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BBA01" w14:textId="77777777" w:rsidR="0061039B" w:rsidRPr="004D7FE6" w:rsidRDefault="008B3127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  <w:bookmarkStart w:id="0" w:name="_GoBack"/>
      <w:bookmarkEnd w:id="0"/>
      <w:r>
        <w:rPr>
          <w:rFonts w:ascii="Gill Sans MT" w:hAnsi="Gill Sans MT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939BC4" wp14:editId="506C337A">
                <wp:simplePos x="0" y="0"/>
                <wp:positionH relativeFrom="column">
                  <wp:posOffset>-301124</wp:posOffset>
                </wp:positionH>
                <wp:positionV relativeFrom="paragraph">
                  <wp:posOffset>-98292</wp:posOffset>
                </wp:positionV>
                <wp:extent cx="6576149" cy="9299575"/>
                <wp:effectExtent l="0" t="0" r="15240" b="158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149" cy="92995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86C1F" w14:textId="77777777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both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14:paraId="4A08AFA3" w14:textId="77777777" w:rsidR="007D7998" w:rsidRDefault="007D7998" w:rsidP="00E41F54">
                            <w:pPr>
                              <w:spacing w:line="312" w:lineRule="auto"/>
                              <w:ind w:left="142" w:right="269"/>
                              <w:jc w:val="both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14:paraId="4DB130A8" w14:textId="77777777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both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14:paraId="4A46D9E7" w14:textId="77777777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both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sz w:val="40"/>
                                <w:szCs w:val="40"/>
                                <w:lang w:eastAsia="cs-CZ"/>
                              </w:rPr>
                            </w:pPr>
                          </w:p>
                          <w:p w14:paraId="1B225D05" w14:textId="77777777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center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8"/>
                                <w:szCs w:val="48"/>
                                <w:lang w:eastAsia="cs-CZ"/>
                              </w:rPr>
                            </w:pPr>
                            <w:r w:rsidRPr="00EC0367"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8"/>
                                <w:szCs w:val="48"/>
                                <w:lang w:eastAsia="cs-CZ"/>
                              </w:rPr>
                              <w:t>Strategický realizační plán</w:t>
                            </w:r>
                          </w:p>
                          <w:p w14:paraId="10574417" w14:textId="681E2243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center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8"/>
                                <w:szCs w:val="48"/>
                                <w:lang w:eastAsia="cs-CZ"/>
                              </w:rPr>
                            </w:pPr>
                            <w:r w:rsidRPr="00EC0367"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8"/>
                                <w:szCs w:val="48"/>
                                <w:lang w:eastAsia="cs-CZ"/>
                              </w:rPr>
                              <w:t>pro rok 20</w:t>
                            </w:r>
                            <w:r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8"/>
                                <w:szCs w:val="48"/>
                                <w:lang w:eastAsia="cs-CZ"/>
                              </w:rPr>
                              <w:t>21</w:t>
                            </w:r>
                          </w:p>
                          <w:p w14:paraId="7EDBCD77" w14:textId="77777777" w:rsidR="007D7998" w:rsidRPr="00EC0367" w:rsidRDefault="007D7998" w:rsidP="00E41F54">
                            <w:pPr>
                              <w:ind w:left="142" w:right="269"/>
                              <w:jc w:val="center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p w14:paraId="51664764" w14:textId="39B77285" w:rsidR="007D7998" w:rsidRPr="00EC0367" w:rsidRDefault="007D7998" w:rsidP="00E41F54">
                            <w:pPr>
                              <w:ind w:left="142" w:right="269"/>
                              <w:jc w:val="center"/>
                              <w:rPr>
                                <w:rFonts w:ascii="Gill Sans MT" w:hAnsi="Gill Sans MT"/>
                                <w:b/>
                                <w:smallCaps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EC0367">
                              <w:rPr>
                                <w:rFonts w:ascii="Gill Sans MT" w:hAnsi="Gill Sans MT"/>
                                <w:b/>
                                <w:smallCaps/>
                                <w:color w:val="4F6228"/>
                                <w:sz w:val="40"/>
                                <w:szCs w:val="40"/>
                              </w:rPr>
                              <w:t>Program rozvoje venkova</w:t>
                            </w:r>
                          </w:p>
                          <w:p w14:paraId="5BCD963A" w14:textId="15176660" w:rsidR="007D7998" w:rsidRPr="00EC0367" w:rsidRDefault="007D7998" w:rsidP="00E41F54">
                            <w:pPr>
                              <w:ind w:left="142" w:right="269"/>
                              <w:jc w:val="center"/>
                              <w:rPr>
                                <w:rFonts w:ascii="Gill Sans MT" w:hAnsi="Gill Sans MT"/>
                                <w:b/>
                                <w:smallCaps/>
                                <w:color w:val="4F6228"/>
                                <w:sz w:val="40"/>
                                <w:szCs w:val="40"/>
                              </w:rPr>
                            </w:pPr>
                            <w:r w:rsidRPr="00EC0367">
                              <w:rPr>
                                <w:rFonts w:ascii="Gill Sans MT" w:hAnsi="Gill Sans MT"/>
                                <w:b/>
                                <w:smallCaps/>
                                <w:color w:val="4F6228"/>
                                <w:sz w:val="40"/>
                                <w:szCs w:val="40"/>
                              </w:rPr>
                              <w:t>na období 2014-2020</w:t>
                            </w:r>
                            <w:r>
                              <w:rPr>
                                <w:rFonts w:ascii="Gill Sans MT" w:hAnsi="Gill Sans MT"/>
                                <w:b/>
                                <w:smallCaps/>
                                <w:color w:val="4F6228"/>
                                <w:sz w:val="40"/>
                                <w:szCs w:val="40"/>
                              </w:rPr>
                              <w:t>(2)</w:t>
                            </w:r>
                          </w:p>
                          <w:p w14:paraId="7909132C" w14:textId="77777777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both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p w14:paraId="6C317299" w14:textId="77777777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both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p w14:paraId="40063BE9" w14:textId="77777777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both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p w14:paraId="4A353BE0" w14:textId="77777777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both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p w14:paraId="7746DF3B" w14:textId="77777777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both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p w14:paraId="0A0733CF" w14:textId="77777777" w:rsidR="007D7998" w:rsidRDefault="007D7998" w:rsidP="00E41F54">
                            <w:pPr>
                              <w:spacing w:line="312" w:lineRule="auto"/>
                              <w:ind w:left="142" w:right="269"/>
                              <w:jc w:val="right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p w14:paraId="21A47CCB" w14:textId="77777777" w:rsidR="007D7998" w:rsidRDefault="007D7998" w:rsidP="00E41F54">
                            <w:pPr>
                              <w:spacing w:line="312" w:lineRule="auto"/>
                              <w:ind w:left="142" w:right="269"/>
                              <w:jc w:val="right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p w14:paraId="3E543078" w14:textId="77777777" w:rsidR="007D7998" w:rsidRDefault="007D7998" w:rsidP="00E41F54">
                            <w:pPr>
                              <w:spacing w:line="312" w:lineRule="auto"/>
                              <w:ind w:left="142" w:right="269"/>
                              <w:jc w:val="right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p w14:paraId="3ED43254" w14:textId="77777777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right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p w14:paraId="515B5434" w14:textId="26512385" w:rsidR="007D7998" w:rsidRPr="00EC0367" w:rsidRDefault="007D7998" w:rsidP="00E41F54">
                            <w:pPr>
                              <w:pStyle w:val="TextNOK"/>
                              <w:spacing w:line="240" w:lineRule="atLeast"/>
                              <w:ind w:left="142" w:right="269"/>
                              <w:jc w:val="righ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mallCaps/>
                                <w:sz w:val="24"/>
                                <w:szCs w:val="24"/>
                                <w:lang w:val="cs-CZ"/>
                              </w:rPr>
                              <w:t>verze 1 – pro jednání PS MV PRV</w:t>
                            </w:r>
                          </w:p>
                          <w:p w14:paraId="37BA3E16" w14:textId="77777777" w:rsidR="007D7998" w:rsidRPr="00EC0367" w:rsidRDefault="007D7998" w:rsidP="00E41F54">
                            <w:pPr>
                              <w:spacing w:line="312" w:lineRule="auto"/>
                              <w:ind w:left="142" w:right="269"/>
                              <w:jc w:val="both"/>
                              <w:rPr>
                                <w:rFonts w:ascii="Gill Sans MT" w:eastAsia="Times New Roman" w:hAnsi="Gill Sans MT"/>
                                <w:b/>
                                <w:smallCaps/>
                                <w:color w:val="4F6228"/>
                                <w:sz w:val="44"/>
                                <w:szCs w:val="44"/>
                                <w:lang w:eastAsia="cs-CZ"/>
                              </w:rPr>
                            </w:pPr>
                          </w:p>
                          <w:p w14:paraId="7EEC9ABE" w14:textId="77777777" w:rsidR="007D7998" w:rsidRPr="00EC0367" w:rsidRDefault="007D7998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39B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7pt;margin-top:-7.75pt;width:517.8pt;height:7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" fillcolor="#d6e3bc" strokecolor="#76923c" strokeweight="1pt">
                <v:textbox>
                  <w:txbxContent>
                    <w:p w14:paraId="1D686C1F" w14:textId="77777777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both"/>
                        <w:rPr>
                          <w:rFonts w:ascii="Gill Sans MT" w:eastAsia="Times New Roman" w:hAnsi="Gill Sans MT"/>
                          <w:b/>
                          <w:smallCaps/>
                          <w:sz w:val="40"/>
                          <w:szCs w:val="40"/>
                          <w:lang w:eastAsia="cs-CZ"/>
                        </w:rPr>
                      </w:pPr>
                    </w:p>
                    <w:p w14:paraId="4A08AFA3" w14:textId="77777777" w:rsidR="007D7998" w:rsidRDefault="007D7998" w:rsidP="00E41F54">
                      <w:pPr>
                        <w:spacing w:line="312" w:lineRule="auto"/>
                        <w:ind w:left="142" w:right="269"/>
                        <w:jc w:val="both"/>
                        <w:rPr>
                          <w:rFonts w:ascii="Gill Sans MT" w:eastAsia="Times New Roman" w:hAnsi="Gill Sans MT"/>
                          <w:b/>
                          <w:smallCaps/>
                          <w:sz w:val="40"/>
                          <w:szCs w:val="40"/>
                          <w:lang w:eastAsia="cs-CZ"/>
                        </w:rPr>
                      </w:pPr>
                    </w:p>
                    <w:p w14:paraId="4DB130A8" w14:textId="77777777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both"/>
                        <w:rPr>
                          <w:rFonts w:ascii="Gill Sans MT" w:eastAsia="Times New Roman" w:hAnsi="Gill Sans MT"/>
                          <w:b/>
                          <w:smallCaps/>
                          <w:sz w:val="40"/>
                          <w:szCs w:val="40"/>
                          <w:lang w:eastAsia="cs-CZ"/>
                        </w:rPr>
                      </w:pPr>
                    </w:p>
                    <w:p w14:paraId="4A46D9E7" w14:textId="77777777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both"/>
                        <w:rPr>
                          <w:rFonts w:ascii="Gill Sans MT" w:eastAsia="Times New Roman" w:hAnsi="Gill Sans MT"/>
                          <w:b/>
                          <w:smallCaps/>
                          <w:sz w:val="40"/>
                          <w:szCs w:val="40"/>
                          <w:lang w:eastAsia="cs-CZ"/>
                        </w:rPr>
                      </w:pPr>
                    </w:p>
                    <w:p w14:paraId="1B225D05" w14:textId="77777777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center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8"/>
                          <w:szCs w:val="48"/>
                          <w:lang w:eastAsia="cs-CZ"/>
                        </w:rPr>
                      </w:pPr>
                      <w:r w:rsidRPr="00EC0367"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8"/>
                          <w:szCs w:val="48"/>
                          <w:lang w:eastAsia="cs-CZ"/>
                        </w:rPr>
                        <w:t>Strategický realizační plán</w:t>
                      </w:r>
                    </w:p>
                    <w:p w14:paraId="10574417" w14:textId="681E2243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center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8"/>
                          <w:szCs w:val="48"/>
                          <w:lang w:eastAsia="cs-CZ"/>
                        </w:rPr>
                      </w:pPr>
                      <w:r w:rsidRPr="00EC0367"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8"/>
                          <w:szCs w:val="48"/>
                          <w:lang w:eastAsia="cs-CZ"/>
                        </w:rPr>
                        <w:t>pro rok 20</w:t>
                      </w:r>
                      <w:r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8"/>
                          <w:szCs w:val="48"/>
                          <w:lang w:eastAsia="cs-CZ"/>
                        </w:rPr>
                        <w:t>21</w:t>
                      </w:r>
                    </w:p>
                    <w:p w14:paraId="7EDBCD77" w14:textId="77777777" w:rsidR="007D7998" w:rsidRPr="00EC0367" w:rsidRDefault="007D7998" w:rsidP="00E41F54">
                      <w:pPr>
                        <w:ind w:left="142" w:right="269"/>
                        <w:jc w:val="center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4"/>
                          <w:szCs w:val="44"/>
                          <w:lang w:eastAsia="cs-CZ"/>
                        </w:rPr>
                      </w:pPr>
                    </w:p>
                    <w:p w14:paraId="51664764" w14:textId="39B77285" w:rsidR="007D7998" w:rsidRPr="00EC0367" w:rsidRDefault="007D7998" w:rsidP="00E41F54">
                      <w:pPr>
                        <w:ind w:left="142" w:right="269"/>
                        <w:jc w:val="center"/>
                        <w:rPr>
                          <w:rFonts w:ascii="Gill Sans MT" w:hAnsi="Gill Sans MT"/>
                          <w:b/>
                          <w:smallCaps/>
                          <w:color w:val="4F6228"/>
                          <w:sz w:val="40"/>
                          <w:szCs w:val="40"/>
                        </w:rPr>
                      </w:pPr>
                      <w:r w:rsidRPr="00EC0367">
                        <w:rPr>
                          <w:rFonts w:ascii="Gill Sans MT" w:hAnsi="Gill Sans MT"/>
                          <w:b/>
                          <w:smallCaps/>
                          <w:color w:val="4F6228"/>
                          <w:sz w:val="40"/>
                          <w:szCs w:val="40"/>
                        </w:rPr>
                        <w:t>Program rozvoje venkova</w:t>
                      </w:r>
                    </w:p>
                    <w:p w14:paraId="5BCD963A" w14:textId="15176660" w:rsidR="007D7998" w:rsidRPr="00EC0367" w:rsidRDefault="007D7998" w:rsidP="00E41F54">
                      <w:pPr>
                        <w:ind w:left="142" w:right="269"/>
                        <w:jc w:val="center"/>
                        <w:rPr>
                          <w:rFonts w:ascii="Gill Sans MT" w:hAnsi="Gill Sans MT"/>
                          <w:b/>
                          <w:smallCaps/>
                          <w:color w:val="4F6228"/>
                          <w:sz w:val="40"/>
                          <w:szCs w:val="40"/>
                        </w:rPr>
                      </w:pPr>
                      <w:r w:rsidRPr="00EC0367">
                        <w:rPr>
                          <w:rFonts w:ascii="Gill Sans MT" w:hAnsi="Gill Sans MT"/>
                          <w:b/>
                          <w:smallCaps/>
                          <w:color w:val="4F6228"/>
                          <w:sz w:val="40"/>
                          <w:szCs w:val="40"/>
                        </w:rPr>
                        <w:t>na období 2014-2020</w:t>
                      </w:r>
                      <w:r>
                        <w:rPr>
                          <w:rFonts w:ascii="Gill Sans MT" w:hAnsi="Gill Sans MT"/>
                          <w:b/>
                          <w:smallCaps/>
                          <w:color w:val="4F6228"/>
                          <w:sz w:val="40"/>
                          <w:szCs w:val="40"/>
                        </w:rPr>
                        <w:t>(2)</w:t>
                      </w:r>
                    </w:p>
                    <w:p w14:paraId="7909132C" w14:textId="77777777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both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4"/>
                          <w:szCs w:val="44"/>
                          <w:lang w:eastAsia="cs-CZ"/>
                        </w:rPr>
                      </w:pPr>
                    </w:p>
                    <w:p w14:paraId="6C317299" w14:textId="77777777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both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4"/>
                          <w:szCs w:val="44"/>
                          <w:lang w:eastAsia="cs-CZ"/>
                        </w:rPr>
                      </w:pPr>
                    </w:p>
                    <w:p w14:paraId="40063BE9" w14:textId="77777777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both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4"/>
                          <w:szCs w:val="44"/>
                          <w:lang w:eastAsia="cs-CZ"/>
                        </w:rPr>
                      </w:pPr>
                    </w:p>
                    <w:p w14:paraId="4A353BE0" w14:textId="77777777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both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4"/>
                          <w:szCs w:val="44"/>
                          <w:lang w:eastAsia="cs-CZ"/>
                        </w:rPr>
                      </w:pPr>
                    </w:p>
                    <w:p w14:paraId="7746DF3B" w14:textId="77777777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both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4"/>
                          <w:szCs w:val="44"/>
                          <w:lang w:eastAsia="cs-CZ"/>
                        </w:rPr>
                      </w:pPr>
                    </w:p>
                    <w:p w14:paraId="0A0733CF" w14:textId="77777777" w:rsidR="007D7998" w:rsidRDefault="007D7998" w:rsidP="00E41F54">
                      <w:pPr>
                        <w:spacing w:line="312" w:lineRule="auto"/>
                        <w:ind w:left="142" w:right="269"/>
                        <w:jc w:val="right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4"/>
                          <w:szCs w:val="44"/>
                          <w:lang w:eastAsia="cs-CZ"/>
                        </w:rPr>
                      </w:pPr>
                    </w:p>
                    <w:p w14:paraId="21A47CCB" w14:textId="77777777" w:rsidR="007D7998" w:rsidRDefault="007D7998" w:rsidP="00E41F54">
                      <w:pPr>
                        <w:spacing w:line="312" w:lineRule="auto"/>
                        <w:ind w:left="142" w:right="269"/>
                        <w:jc w:val="right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4"/>
                          <w:szCs w:val="44"/>
                          <w:lang w:eastAsia="cs-CZ"/>
                        </w:rPr>
                      </w:pPr>
                    </w:p>
                    <w:p w14:paraId="3E543078" w14:textId="77777777" w:rsidR="007D7998" w:rsidRDefault="007D7998" w:rsidP="00E41F54">
                      <w:pPr>
                        <w:spacing w:line="312" w:lineRule="auto"/>
                        <w:ind w:left="142" w:right="269"/>
                        <w:jc w:val="right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4"/>
                          <w:szCs w:val="44"/>
                          <w:lang w:eastAsia="cs-CZ"/>
                        </w:rPr>
                      </w:pPr>
                    </w:p>
                    <w:p w14:paraId="3ED43254" w14:textId="77777777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right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4"/>
                          <w:szCs w:val="44"/>
                          <w:lang w:eastAsia="cs-CZ"/>
                        </w:rPr>
                      </w:pPr>
                    </w:p>
                    <w:p w14:paraId="515B5434" w14:textId="26512385" w:rsidR="007D7998" w:rsidRPr="00EC0367" w:rsidRDefault="007D7998" w:rsidP="00E41F54">
                      <w:pPr>
                        <w:pStyle w:val="TextNOK"/>
                        <w:spacing w:line="240" w:lineRule="atLeast"/>
                        <w:ind w:left="142" w:right="269"/>
                        <w:jc w:val="right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b/>
                          <w:smallCaps/>
                          <w:sz w:val="24"/>
                          <w:szCs w:val="24"/>
                          <w:lang w:val="cs-CZ"/>
                        </w:rPr>
                        <w:t>verze 1 – pro jednání PS MV PRV</w:t>
                      </w:r>
                    </w:p>
                    <w:p w14:paraId="37BA3E16" w14:textId="77777777" w:rsidR="007D7998" w:rsidRPr="00EC0367" w:rsidRDefault="007D7998" w:rsidP="00E41F54">
                      <w:pPr>
                        <w:spacing w:line="312" w:lineRule="auto"/>
                        <w:ind w:left="142" w:right="269"/>
                        <w:jc w:val="both"/>
                        <w:rPr>
                          <w:rFonts w:ascii="Gill Sans MT" w:eastAsia="Times New Roman" w:hAnsi="Gill Sans MT"/>
                          <w:b/>
                          <w:smallCaps/>
                          <w:color w:val="4F6228"/>
                          <w:sz w:val="44"/>
                          <w:szCs w:val="44"/>
                          <w:lang w:eastAsia="cs-CZ"/>
                        </w:rPr>
                      </w:pPr>
                    </w:p>
                    <w:p w14:paraId="7EEC9ABE" w14:textId="77777777" w:rsidR="007D7998" w:rsidRPr="00EC0367" w:rsidRDefault="007D7998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3B8638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3F98BB41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61548D32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03B9962D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01C2FC1E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304EAE1E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57A769D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6253AFA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6D546FC5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B50C86F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45262B82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645FE441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4DC47D23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0601744C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00D72D27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9EBE4B8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49B23F7C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63A58C7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176CB73E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40BE7D0C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66CFFFB0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490E3F8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586838C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247185A0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322016F4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141D6197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46359441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10855683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66548B59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472B22B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4F29F77C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18081E0D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0A758F93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B11AC61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00EE4FF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6673E9B8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07DA24F1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6C7F702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05BF02D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7219D020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63525D66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69D602F8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523CDA08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03853B01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29353D87" w14:textId="77777777" w:rsidR="0061039B" w:rsidRPr="004D7FE6" w:rsidRDefault="0061039B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7A86254D" w14:textId="77777777" w:rsidR="00F5219C" w:rsidRPr="004D7FE6" w:rsidRDefault="008B3127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  <w:r>
        <w:rPr>
          <w:rFonts w:ascii="Gill Sans MT" w:hAnsi="Gill Sans MT"/>
          <w:noProof/>
          <w:color w:val="00000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1DF776" wp14:editId="7B254960">
                <wp:simplePos x="0" y="0"/>
                <wp:positionH relativeFrom="column">
                  <wp:posOffset>-301124</wp:posOffset>
                </wp:positionH>
                <wp:positionV relativeFrom="paragraph">
                  <wp:posOffset>274911</wp:posOffset>
                </wp:positionV>
                <wp:extent cx="6576149" cy="1539240"/>
                <wp:effectExtent l="0" t="0" r="15240" b="228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149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86930" w14:textId="42195D02" w:rsidR="007D7998" w:rsidRDefault="007D7998" w:rsidP="00403566">
                            <w:pPr>
                              <w:pStyle w:val="Zhlav"/>
                              <w:shd w:val="clear" w:color="auto" w:fill="FFFFFF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0E96883A" wp14:editId="3FF4D58A">
                                  <wp:extent cx="1676400" cy="1009650"/>
                                  <wp:effectExtent l="0" t="0" r="0" b="0"/>
                                  <wp:docPr id="1" name="obrázek 1" descr="CZ_VE_B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Z_VE_B_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  <w:r>
                              <w:rPr>
                                <w:noProof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noProof/>
                                <w:color w:val="000000"/>
                                <w:lang w:val="cs-CZ" w:eastAsia="cs-CZ"/>
                              </w:rPr>
                              <w:drawing>
                                <wp:inline distT="0" distB="0" distL="0" distR="0" wp14:anchorId="3D5863C9" wp14:editId="02F8F123">
                                  <wp:extent cx="1524000" cy="771525"/>
                                  <wp:effectExtent l="0" t="0" r="0" b="9525"/>
                                  <wp:docPr id="2" name="Obrázek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  <w:r>
                              <w:rPr>
                                <w:noProof/>
                                <w:lang w:val="cs-CZ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23477A66" wp14:editId="082F54C1">
                                  <wp:extent cx="1590675" cy="904875"/>
                                  <wp:effectExtent l="0" t="0" r="9525" b="9525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A85045" w14:textId="77777777" w:rsidR="007D7998" w:rsidRDefault="007D7998" w:rsidP="0094665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DF776" id="Text Box 5" o:spid="_x0000_s1027" type="#_x0000_t202" style="position:absolute;left:0;text-align:left;margin-left:-23.7pt;margin-top:21.65pt;width:517.8pt;height:12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" strokecolor="#76923c" strokeweight="1pt">
                <v:textbox>
                  <w:txbxContent>
                    <w:p w14:paraId="5EB86930" w14:textId="42195D02" w:rsidR="007D7998" w:rsidRDefault="007D7998" w:rsidP="00403566">
                      <w:pPr>
                        <w:pStyle w:val="Zhlav"/>
                        <w:shd w:val="clear" w:color="auto" w:fill="FFFFFF"/>
                        <w:rPr>
                          <w:noProof/>
                        </w:rPr>
                      </w:pP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0E96883A" wp14:editId="3FF4D58A">
                            <wp:extent cx="1676400" cy="1009650"/>
                            <wp:effectExtent l="0" t="0" r="0" b="0"/>
                            <wp:docPr id="1" name="obrázek 1" descr="CZ_VE_B_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Z_VE_B_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</w:t>
                      </w:r>
                      <w:r>
                        <w:rPr>
                          <w:noProof/>
                        </w:rPr>
                        <w:tab/>
                        <w:t xml:space="preserve">             </w:t>
                      </w:r>
                      <w:r>
                        <w:rPr>
                          <w:noProof/>
                          <w:color w:val="000000"/>
                          <w:lang w:val="cs-CZ" w:eastAsia="cs-CZ"/>
                        </w:rPr>
                        <w:drawing>
                          <wp:inline distT="0" distB="0" distL="0" distR="0" wp14:anchorId="3D5863C9" wp14:editId="02F8F123">
                            <wp:extent cx="1524000" cy="771525"/>
                            <wp:effectExtent l="0" t="0" r="0" b="9525"/>
                            <wp:docPr id="2" name="Obrázek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val="cs-CZ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</w:t>
                      </w:r>
                      <w:r>
                        <w:rPr>
                          <w:noProof/>
                          <w:lang w:val="cs-CZ"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  <w:color w:val="000000"/>
                        </w:rPr>
                        <w:tab/>
                      </w:r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23477A66" wp14:editId="082F54C1">
                            <wp:extent cx="1590675" cy="904875"/>
                            <wp:effectExtent l="0" t="0" r="9525" b="9525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A85045" w14:textId="77777777" w:rsidR="007D7998" w:rsidRDefault="007D7998" w:rsidP="00946659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39B" w:rsidRPr="004D7FE6">
        <w:rPr>
          <w:rFonts w:ascii="Gill Sans MT" w:hAnsi="Gill Sans MT"/>
          <w:noProof/>
          <w:color w:val="000000"/>
          <w:lang w:eastAsia="cs-CZ"/>
        </w:rPr>
        <w:br w:type="page"/>
      </w:r>
    </w:p>
    <w:p w14:paraId="07520332" w14:textId="77777777" w:rsidR="00F5219C" w:rsidRPr="004D7FE6" w:rsidRDefault="00F5219C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70515154" w14:textId="77777777" w:rsidR="00F5219C" w:rsidRPr="004D7FE6" w:rsidRDefault="00F5219C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668BA51B" w14:textId="77777777" w:rsidR="00F5219C" w:rsidRPr="004D7FE6" w:rsidRDefault="00F5219C" w:rsidP="00557B22">
      <w:pPr>
        <w:jc w:val="both"/>
        <w:rPr>
          <w:rFonts w:ascii="Gill Sans MT" w:hAnsi="Gill Sans MT"/>
          <w:noProof/>
          <w:color w:val="000000"/>
          <w:lang w:eastAsia="cs-CZ"/>
        </w:rPr>
      </w:pPr>
    </w:p>
    <w:p w14:paraId="1649DE25" w14:textId="77777777" w:rsidR="008D5747" w:rsidRPr="004D7FE6" w:rsidRDefault="008D5747" w:rsidP="00557B22">
      <w:pPr>
        <w:jc w:val="both"/>
        <w:rPr>
          <w:rFonts w:ascii="Gill Sans MT" w:eastAsia="Times New Roman" w:hAnsi="Gill Sans MT"/>
          <w:b/>
          <w:bCs/>
          <w:caps/>
          <w:color w:val="4F6228"/>
          <w:kern w:val="32"/>
          <w:sz w:val="36"/>
          <w:szCs w:val="36"/>
          <w:lang w:eastAsia="cs-CZ"/>
        </w:rPr>
      </w:pPr>
      <w:r w:rsidRPr="004D7FE6">
        <w:rPr>
          <w:rFonts w:ascii="Gill Sans MT" w:eastAsia="Times New Roman" w:hAnsi="Gill Sans MT"/>
          <w:b/>
          <w:bCs/>
          <w:caps/>
          <w:color w:val="4F6228"/>
          <w:kern w:val="32"/>
          <w:sz w:val="36"/>
          <w:szCs w:val="36"/>
          <w:lang w:eastAsia="cs-CZ"/>
        </w:rPr>
        <w:t>Obsah</w:t>
      </w:r>
    </w:p>
    <w:p w14:paraId="2C9C6C21" w14:textId="77777777" w:rsidR="005E20F8" w:rsidRDefault="008D5747">
      <w:pPr>
        <w:pStyle w:val="Obsah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cs-CZ"/>
        </w:rPr>
      </w:pPr>
      <w:r w:rsidRPr="004D7FE6">
        <w:rPr>
          <w:rFonts w:ascii="Gill Sans MT" w:hAnsi="Gill Sans MT"/>
          <w:b/>
          <w:sz w:val="20"/>
          <w:szCs w:val="20"/>
        </w:rPr>
        <w:fldChar w:fldCharType="begin"/>
      </w:r>
      <w:r w:rsidRPr="004D7FE6">
        <w:rPr>
          <w:rFonts w:ascii="Gill Sans MT" w:hAnsi="Gill Sans MT"/>
          <w:b/>
          <w:sz w:val="20"/>
          <w:szCs w:val="20"/>
        </w:rPr>
        <w:instrText xml:space="preserve"> TOC \o "1-3" \h \z \u </w:instrText>
      </w:r>
      <w:r w:rsidRPr="004D7FE6">
        <w:rPr>
          <w:rFonts w:ascii="Gill Sans MT" w:hAnsi="Gill Sans MT"/>
          <w:b/>
          <w:sz w:val="20"/>
          <w:szCs w:val="20"/>
        </w:rPr>
        <w:fldChar w:fldCharType="separate"/>
      </w:r>
      <w:hyperlink w:anchor="_Toc53145225" w:history="1">
        <w:r w:rsidR="005E20F8" w:rsidRPr="00AD6D32">
          <w:rPr>
            <w:rStyle w:val="Hypertextovodkaz"/>
            <w:rFonts w:ascii="Gill Sans MT" w:hAnsi="Gill Sans MT"/>
            <w:smallCaps/>
            <w:noProof/>
          </w:rPr>
          <w:t>1.</w:t>
        </w:r>
        <w:r w:rsidR="005E20F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E20F8" w:rsidRPr="00AD6D32">
          <w:rPr>
            <w:rStyle w:val="Hypertextovodkaz"/>
            <w:rFonts w:ascii="Gill Sans MT" w:hAnsi="Gill Sans MT"/>
            <w:smallCaps/>
            <w:noProof/>
          </w:rPr>
          <w:t>souhrnný harmonogram výzev na rok 2021</w:t>
        </w:r>
        <w:r w:rsidR="005E20F8">
          <w:rPr>
            <w:noProof/>
            <w:webHidden/>
          </w:rPr>
          <w:tab/>
        </w:r>
        <w:r w:rsidR="005E20F8">
          <w:rPr>
            <w:noProof/>
            <w:webHidden/>
          </w:rPr>
          <w:fldChar w:fldCharType="begin"/>
        </w:r>
        <w:r w:rsidR="005E20F8">
          <w:rPr>
            <w:noProof/>
            <w:webHidden/>
          </w:rPr>
          <w:instrText xml:space="preserve"> PAGEREF _Toc53145225 \h </w:instrText>
        </w:r>
        <w:r w:rsidR="005E20F8">
          <w:rPr>
            <w:noProof/>
            <w:webHidden/>
          </w:rPr>
        </w:r>
        <w:r w:rsidR="005E20F8">
          <w:rPr>
            <w:noProof/>
            <w:webHidden/>
          </w:rPr>
          <w:fldChar w:fldCharType="separate"/>
        </w:r>
        <w:r w:rsidR="005E20F8">
          <w:rPr>
            <w:noProof/>
            <w:webHidden/>
          </w:rPr>
          <w:t>3</w:t>
        </w:r>
        <w:r w:rsidR="005E20F8">
          <w:rPr>
            <w:noProof/>
            <w:webHidden/>
          </w:rPr>
          <w:fldChar w:fldCharType="end"/>
        </w:r>
      </w:hyperlink>
    </w:p>
    <w:p w14:paraId="07ED0429" w14:textId="77777777" w:rsidR="005E20F8" w:rsidRDefault="00E95539">
      <w:pPr>
        <w:pStyle w:val="Obsah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145226" w:history="1">
        <w:r w:rsidR="005E20F8" w:rsidRPr="00AD6D32">
          <w:rPr>
            <w:rStyle w:val="Hypertextovodkaz"/>
            <w:rFonts w:ascii="Gill Sans MT" w:hAnsi="Gill Sans MT"/>
            <w:smallCaps/>
            <w:noProof/>
          </w:rPr>
          <w:t>2.</w:t>
        </w:r>
        <w:r w:rsidR="005E20F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E20F8" w:rsidRPr="00AD6D32">
          <w:rPr>
            <w:rStyle w:val="Hypertextovodkaz"/>
            <w:rFonts w:ascii="Gill Sans MT" w:hAnsi="Gill Sans MT"/>
            <w:smallCaps/>
            <w:noProof/>
          </w:rPr>
          <w:t>Harmonogram výzev na rok 2021 - identifikace otevřených průběžných výzev</w:t>
        </w:r>
        <w:r w:rsidR="005E20F8">
          <w:rPr>
            <w:noProof/>
            <w:webHidden/>
          </w:rPr>
          <w:tab/>
        </w:r>
        <w:r w:rsidR="005E20F8">
          <w:rPr>
            <w:noProof/>
            <w:webHidden/>
          </w:rPr>
          <w:fldChar w:fldCharType="begin"/>
        </w:r>
        <w:r w:rsidR="005E20F8">
          <w:rPr>
            <w:noProof/>
            <w:webHidden/>
          </w:rPr>
          <w:instrText xml:space="preserve"> PAGEREF _Toc53145226 \h </w:instrText>
        </w:r>
        <w:r w:rsidR="005E20F8">
          <w:rPr>
            <w:noProof/>
            <w:webHidden/>
          </w:rPr>
        </w:r>
        <w:r w:rsidR="005E20F8">
          <w:rPr>
            <w:noProof/>
            <w:webHidden/>
          </w:rPr>
          <w:fldChar w:fldCharType="separate"/>
        </w:r>
        <w:r w:rsidR="005E20F8">
          <w:rPr>
            <w:noProof/>
            <w:webHidden/>
          </w:rPr>
          <w:t>4</w:t>
        </w:r>
        <w:r w:rsidR="005E20F8">
          <w:rPr>
            <w:noProof/>
            <w:webHidden/>
          </w:rPr>
          <w:fldChar w:fldCharType="end"/>
        </w:r>
      </w:hyperlink>
    </w:p>
    <w:p w14:paraId="2AC54807" w14:textId="77777777" w:rsidR="005E20F8" w:rsidRDefault="00E95539">
      <w:pPr>
        <w:pStyle w:val="Obsah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145227" w:history="1">
        <w:r w:rsidR="005E20F8" w:rsidRPr="00AD6D32">
          <w:rPr>
            <w:rStyle w:val="Hypertextovodkaz"/>
            <w:rFonts w:ascii="Gill Sans MT" w:hAnsi="Gill Sans MT"/>
            <w:smallCaps/>
            <w:noProof/>
          </w:rPr>
          <w:t>3.</w:t>
        </w:r>
        <w:r w:rsidR="005E20F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E20F8" w:rsidRPr="00AD6D32">
          <w:rPr>
            <w:rStyle w:val="Hypertextovodkaz"/>
            <w:rFonts w:ascii="Gill Sans MT" w:hAnsi="Gill Sans MT"/>
            <w:smallCaps/>
            <w:noProof/>
          </w:rPr>
          <w:t>Harmonogram výzev na rok 2021 - identifikace příjmu žádostí na plošná opatření PRV</w:t>
        </w:r>
        <w:r w:rsidR="005E20F8">
          <w:rPr>
            <w:noProof/>
            <w:webHidden/>
          </w:rPr>
          <w:tab/>
        </w:r>
        <w:r w:rsidR="005E20F8">
          <w:rPr>
            <w:noProof/>
            <w:webHidden/>
          </w:rPr>
          <w:fldChar w:fldCharType="begin"/>
        </w:r>
        <w:r w:rsidR="005E20F8">
          <w:rPr>
            <w:noProof/>
            <w:webHidden/>
          </w:rPr>
          <w:instrText xml:space="preserve"> PAGEREF _Toc53145227 \h </w:instrText>
        </w:r>
        <w:r w:rsidR="005E20F8">
          <w:rPr>
            <w:noProof/>
            <w:webHidden/>
          </w:rPr>
        </w:r>
        <w:r w:rsidR="005E20F8">
          <w:rPr>
            <w:noProof/>
            <w:webHidden/>
          </w:rPr>
          <w:fldChar w:fldCharType="separate"/>
        </w:r>
        <w:r w:rsidR="005E20F8">
          <w:rPr>
            <w:noProof/>
            <w:webHidden/>
          </w:rPr>
          <w:t>7</w:t>
        </w:r>
        <w:r w:rsidR="005E20F8">
          <w:rPr>
            <w:noProof/>
            <w:webHidden/>
          </w:rPr>
          <w:fldChar w:fldCharType="end"/>
        </w:r>
      </w:hyperlink>
    </w:p>
    <w:p w14:paraId="6D68F1AF" w14:textId="77777777" w:rsidR="005E20F8" w:rsidRDefault="00E95539">
      <w:pPr>
        <w:pStyle w:val="Obsah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145228" w:history="1">
        <w:r w:rsidR="005E20F8" w:rsidRPr="00AD6D32">
          <w:rPr>
            <w:rStyle w:val="Hypertextovodkaz"/>
            <w:rFonts w:ascii="Gill Sans MT" w:hAnsi="Gill Sans MT"/>
            <w:smallCaps/>
            <w:noProof/>
          </w:rPr>
          <w:t>4.</w:t>
        </w:r>
        <w:r w:rsidR="005E20F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E20F8" w:rsidRPr="00AD6D32">
          <w:rPr>
            <w:rStyle w:val="Hypertextovodkaz"/>
            <w:rFonts w:ascii="Gill Sans MT" w:hAnsi="Gill Sans MT"/>
            <w:smallCaps/>
            <w:noProof/>
          </w:rPr>
          <w:t>Harmonogram výzev na rok 2021 - identifikace jarních kolových výzev</w:t>
        </w:r>
        <w:r w:rsidR="005E20F8">
          <w:rPr>
            <w:noProof/>
            <w:webHidden/>
          </w:rPr>
          <w:tab/>
        </w:r>
        <w:r w:rsidR="005E20F8">
          <w:rPr>
            <w:noProof/>
            <w:webHidden/>
          </w:rPr>
          <w:fldChar w:fldCharType="begin"/>
        </w:r>
        <w:r w:rsidR="005E20F8">
          <w:rPr>
            <w:noProof/>
            <w:webHidden/>
          </w:rPr>
          <w:instrText xml:space="preserve"> PAGEREF _Toc53145228 \h </w:instrText>
        </w:r>
        <w:r w:rsidR="005E20F8">
          <w:rPr>
            <w:noProof/>
            <w:webHidden/>
          </w:rPr>
        </w:r>
        <w:r w:rsidR="005E20F8">
          <w:rPr>
            <w:noProof/>
            <w:webHidden/>
          </w:rPr>
          <w:fldChar w:fldCharType="separate"/>
        </w:r>
        <w:r w:rsidR="005E20F8">
          <w:rPr>
            <w:noProof/>
            <w:webHidden/>
          </w:rPr>
          <w:t>15</w:t>
        </w:r>
        <w:r w:rsidR="005E20F8">
          <w:rPr>
            <w:noProof/>
            <w:webHidden/>
          </w:rPr>
          <w:fldChar w:fldCharType="end"/>
        </w:r>
      </w:hyperlink>
    </w:p>
    <w:p w14:paraId="6E0CA8CD" w14:textId="77777777" w:rsidR="005E20F8" w:rsidRDefault="00E95539">
      <w:pPr>
        <w:pStyle w:val="Obsah1"/>
        <w:tabs>
          <w:tab w:val="left" w:pos="440"/>
          <w:tab w:val="right" w:leader="dot" w:pos="9742"/>
        </w:tabs>
        <w:rPr>
          <w:rFonts w:asciiTheme="minorHAnsi" w:eastAsiaTheme="minorEastAsia" w:hAnsiTheme="minorHAnsi" w:cstheme="minorBidi"/>
          <w:noProof/>
          <w:lang w:eastAsia="cs-CZ"/>
        </w:rPr>
      </w:pPr>
      <w:hyperlink w:anchor="_Toc53145229" w:history="1">
        <w:r w:rsidR="005E20F8" w:rsidRPr="00AD6D32">
          <w:rPr>
            <w:rStyle w:val="Hypertextovodkaz"/>
            <w:rFonts w:ascii="Gill Sans MT" w:hAnsi="Gill Sans MT"/>
            <w:smallCaps/>
            <w:noProof/>
          </w:rPr>
          <w:t>5.</w:t>
        </w:r>
        <w:r w:rsidR="005E20F8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5E20F8" w:rsidRPr="00AD6D32">
          <w:rPr>
            <w:rStyle w:val="Hypertextovodkaz"/>
            <w:rFonts w:ascii="Gill Sans MT" w:hAnsi="Gill Sans MT"/>
            <w:smallCaps/>
            <w:noProof/>
          </w:rPr>
          <w:t>Harmonogram výzev na rok 2021 - identifikace podzimních kolových výzev</w:t>
        </w:r>
        <w:r w:rsidR="005E20F8">
          <w:rPr>
            <w:noProof/>
            <w:webHidden/>
          </w:rPr>
          <w:tab/>
        </w:r>
        <w:r w:rsidR="005E20F8">
          <w:rPr>
            <w:noProof/>
            <w:webHidden/>
          </w:rPr>
          <w:fldChar w:fldCharType="begin"/>
        </w:r>
        <w:r w:rsidR="005E20F8">
          <w:rPr>
            <w:noProof/>
            <w:webHidden/>
          </w:rPr>
          <w:instrText xml:space="preserve"> PAGEREF _Toc53145229 \h </w:instrText>
        </w:r>
        <w:r w:rsidR="005E20F8">
          <w:rPr>
            <w:noProof/>
            <w:webHidden/>
          </w:rPr>
        </w:r>
        <w:r w:rsidR="005E20F8">
          <w:rPr>
            <w:noProof/>
            <w:webHidden/>
          </w:rPr>
          <w:fldChar w:fldCharType="separate"/>
        </w:r>
        <w:r w:rsidR="005E20F8">
          <w:rPr>
            <w:noProof/>
            <w:webHidden/>
          </w:rPr>
          <w:t>17</w:t>
        </w:r>
        <w:r w:rsidR="005E20F8">
          <w:rPr>
            <w:noProof/>
            <w:webHidden/>
          </w:rPr>
          <w:fldChar w:fldCharType="end"/>
        </w:r>
      </w:hyperlink>
    </w:p>
    <w:p w14:paraId="00E2E6D0" w14:textId="77777777" w:rsidR="008D5747" w:rsidRPr="004D7FE6" w:rsidRDefault="008D5747" w:rsidP="00557B22">
      <w:pPr>
        <w:jc w:val="both"/>
        <w:rPr>
          <w:rFonts w:ascii="Gill Sans MT" w:hAnsi="Gill Sans MT"/>
          <w:b/>
          <w:sz w:val="20"/>
          <w:szCs w:val="20"/>
        </w:rPr>
      </w:pPr>
      <w:r w:rsidRPr="004D7FE6">
        <w:rPr>
          <w:rFonts w:ascii="Gill Sans MT" w:hAnsi="Gill Sans MT"/>
          <w:b/>
          <w:bCs/>
          <w:sz w:val="20"/>
          <w:szCs w:val="20"/>
        </w:rPr>
        <w:fldChar w:fldCharType="end"/>
      </w:r>
    </w:p>
    <w:p w14:paraId="5A307EE8" w14:textId="14F19316" w:rsidR="00180776" w:rsidRDefault="005E20F8" w:rsidP="00337394">
      <w:pPr>
        <w:pStyle w:val="Nadpis1"/>
        <w:spacing w:before="120" w:after="120"/>
        <w:jc w:val="both"/>
        <w:rPr>
          <w:rFonts w:ascii="Gill Sans MT" w:hAnsi="Gill Sans MT"/>
        </w:rPr>
      </w:pPr>
      <w:r>
        <w:rPr>
          <w:rFonts w:ascii="Gill Sans MT" w:hAnsi="Gill Sans MT"/>
          <w:lang w:val="cs-CZ" w:eastAsia="cs-CZ"/>
        </w:rPr>
        <w:t xml:space="preserve"> </w:t>
      </w:r>
      <w:r w:rsidR="008D5747" w:rsidRPr="004D7FE6">
        <w:rPr>
          <w:rFonts w:ascii="Gill Sans MT" w:hAnsi="Gill Sans MT"/>
          <w:lang w:val="cs-CZ" w:eastAsia="cs-CZ"/>
        </w:rPr>
        <w:br w:type="page"/>
      </w:r>
    </w:p>
    <w:p w14:paraId="33362E54" w14:textId="7487C98B" w:rsidR="008D5747" w:rsidRPr="004D7FE6" w:rsidRDefault="002A3B10" w:rsidP="005D4400">
      <w:pPr>
        <w:pStyle w:val="Nadpis1"/>
        <w:numPr>
          <w:ilvl w:val="0"/>
          <w:numId w:val="2"/>
        </w:numPr>
        <w:jc w:val="both"/>
        <w:rPr>
          <w:rFonts w:ascii="Gill Sans MT" w:hAnsi="Gill Sans MT"/>
          <w:smallCaps/>
          <w:color w:val="4F6228"/>
          <w:lang w:val="cs-CZ"/>
        </w:rPr>
      </w:pPr>
      <w:bookmarkStart w:id="1" w:name="_Toc53145225"/>
      <w:r w:rsidRPr="004D7FE6">
        <w:rPr>
          <w:rFonts w:ascii="Gill Sans MT" w:hAnsi="Gill Sans MT"/>
          <w:smallCaps/>
          <w:color w:val="4F6228"/>
          <w:lang w:val="cs-CZ"/>
        </w:rPr>
        <w:lastRenderedPageBreak/>
        <w:t>souhrnn</w:t>
      </w:r>
      <w:r w:rsidR="000D4DA5">
        <w:rPr>
          <w:rFonts w:ascii="Gill Sans MT" w:hAnsi="Gill Sans MT"/>
          <w:smallCaps/>
          <w:color w:val="4F6228"/>
          <w:lang w:val="cs-CZ"/>
        </w:rPr>
        <w:t>ý</w:t>
      </w:r>
      <w:r w:rsidRPr="004D7FE6">
        <w:rPr>
          <w:rFonts w:ascii="Gill Sans MT" w:hAnsi="Gill Sans MT"/>
          <w:smallCaps/>
          <w:color w:val="4F6228"/>
          <w:lang w:val="cs-CZ"/>
        </w:rPr>
        <w:t xml:space="preserve"> </w:t>
      </w:r>
      <w:r w:rsidR="000D4DA5">
        <w:rPr>
          <w:rFonts w:ascii="Gill Sans MT" w:hAnsi="Gill Sans MT"/>
          <w:smallCaps/>
          <w:color w:val="4F6228"/>
          <w:lang w:val="cs-CZ"/>
        </w:rPr>
        <w:t>h</w:t>
      </w:r>
      <w:r w:rsidR="000D4DA5" w:rsidRPr="004D7FE6">
        <w:rPr>
          <w:rFonts w:ascii="Gill Sans MT" w:hAnsi="Gill Sans MT"/>
          <w:smallCaps/>
          <w:color w:val="4F6228"/>
          <w:lang w:val="cs-CZ"/>
        </w:rPr>
        <w:t>armonogram výzev na rok 20</w:t>
      </w:r>
      <w:r w:rsidR="000D4DA5">
        <w:rPr>
          <w:rFonts w:ascii="Gill Sans MT" w:hAnsi="Gill Sans MT"/>
          <w:smallCaps/>
          <w:color w:val="4F6228"/>
          <w:lang w:val="cs-CZ"/>
        </w:rPr>
        <w:t>2</w:t>
      </w:r>
      <w:r w:rsidR="003F1A51">
        <w:rPr>
          <w:rFonts w:ascii="Gill Sans MT" w:hAnsi="Gill Sans MT"/>
          <w:smallCaps/>
          <w:color w:val="4F6228"/>
          <w:lang w:val="cs-CZ"/>
        </w:rPr>
        <w:t>1</w:t>
      </w:r>
      <w:bookmarkEnd w:id="1"/>
    </w:p>
    <w:tbl>
      <w:tblPr>
        <w:tblW w:w="985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3"/>
        <w:gridCol w:w="5100"/>
        <w:gridCol w:w="1634"/>
        <w:gridCol w:w="1621"/>
      </w:tblGrid>
      <w:tr w:rsidR="00DB3156" w:rsidRPr="000D4DA5" w14:paraId="0A96022C" w14:textId="77777777" w:rsidTr="005E20F8">
        <w:trPr>
          <w:trHeight w:val="1033"/>
        </w:trPr>
        <w:tc>
          <w:tcPr>
            <w:tcW w:w="1503" w:type="dxa"/>
            <w:shd w:val="clear" w:color="000000" w:fill="D6E3BC"/>
            <w:vAlign w:val="center"/>
            <w:hideMark/>
          </w:tcPr>
          <w:p w14:paraId="409C1486" w14:textId="77777777" w:rsidR="00DB3156" w:rsidRPr="000D4DA5" w:rsidRDefault="00DB3156">
            <w:pPr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 xml:space="preserve">Druh výzvy a termíny pro předkládání žádostí </w:t>
            </w:r>
          </w:p>
        </w:tc>
        <w:tc>
          <w:tcPr>
            <w:tcW w:w="5100" w:type="dxa"/>
            <w:shd w:val="clear" w:color="000000" w:fill="D6E3BC"/>
            <w:vAlign w:val="center"/>
            <w:hideMark/>
          </w:tcPr>
          <w:p w14:paraId="3ECC2183" w14:textId="2A84950C" w:rsidR="00DB3156" w:rsidRPr="000D4DA5" w:rsidRDefault="0066271A" w:rsidP="0066271A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 xml:space="preserve">Opatření / </w:t>
            </w:r>
            <w:r w:rsidR="00DB3156" w:rsidRPr="000D4DA5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operace</w:t>
            </w:r>
          </w:p>
        </w:tc>
        <w:tc>
          <w:tcPr>
            <w:tcW w:w="1634" w:type="dxa"/>
            <w:shd w:val="clear" w:color="000000" w:fill="D6E3BC"/>
            <w:vAlign w:val="center"/>
            <w:hideMark/>
          </w:tcPr>
          <w:p w14:paraId="382E6759" w14:textId="459C848D" w:rsidR="00DB3156" w:rsidRPr="000D4DA5" w:rsidRDefault="00DB3156" w:rsidP="00D8688A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 xml:space="preserve">Alokace v Kč </w:t>
            </w:r>
          </w:p>
        </w:tc>
        <w:tc>
          <w:tcPr>
            <w:tcW w:w="1621" w:type="dxa"/>
            <w:shd w:val="clear" w:color="000000" w:fill="D6E3BC"/>
            <w:vAlign w:val="center"/>
            <w:hideMark/>
          </w:tcPr>
          <w:p w14:paraId="673F831E" w14:textId="4A9E7382" w:rsidR="00DB3156" w:rsidRPr="000D4DA5" w:rsidRDefault="00DB3156" w:rsidP="000D4DA5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b/>
                <w:bCs/>
                <w:color w:val="000000"/>
                <w:lang w:eastAsia="cs-CZ"/>
              </w:rPr>
              <w:t>Prioritní oblasti</w:t>
            </w:r>
          </w:p>
        </w:tc>
      </w:tr>
      <w:tr w:rsidR="003B4B2E" w:rsidRPr="000D4DA5" w14:paraId="47F3FDF6" w14:textId="77777777" w:rsidTr="005E20F8">
        <w:trPr>
          <w:trHeight w:val="525"/>
        </w:trPr>
        <w:tc>
          <w:tcPr>
            <w:tcW w:w="1503" w:type="dxa"/>
            <w:shd w:val="clear" w:color="auto" w:fill="auto"/>
            <w:vAlign w:val="center"/>
          </w:tcPr>
          <w:p w14:paraId="37DE1785" w14:textId="77777777" w:rsidR="003B4B2E" w:rsidRPr="000D4DA5" w:rsidRDefault="003B4B2E" w:rsidP="000D4DA5">
            <w:pPr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 xml:space="preserve">Průběžná; od </w:t>
            </w:r>
            <w:r w:rsidR="00544721" w:rsidRPr="000D4DA5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>22</w:t>
            </w:r>
            <w:r w:rsidRPr="000D4DA5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>. 2. 2016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5E39125F" w14:textId="665F015A" w:rsidR="003B4B2E" w:rsidRPr="000D4DA5" w:rsidRDefault="003B4B2E" w:rsidP="0066271A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M04 </w:t>
            </w:r>
            <w:r w:rsidR="0066271A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-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4.3.1 Pozemkové úpravy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E82A42C" w14:textId="5F2605CC" w:rsidR="003B4B2E" w:rsidRPr="000D4DA5" w:rsidRDefault="007C6228" w:rsidP="004B315E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3 </w:t>
            </w:r>
            <w:r w:rsidR="004B315E">
              <w:rPr>
                <w:rFonts w:asciiTheme="minorHAnsi" w:eastAsia="Times New Roman" w:hAnsiTheme="minorHAnsi"/>
                <w:color w:val="000000"/>
                <w:lang w:eastAsia="cs-CZ"/>
              </w:rPr>
              <w:t>36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0 </w:t>
            </w:r>
            <w:r w:rsidR="003B4B2E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000</w:t>
            </w:r>
            <w:r w:rsidR="003E3246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  <w:r w:rsidR="003B4B2E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000</w:t>
            </w:r>
            <w:r w:rsidR="003E3246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*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4E107C7" w14:textId="02CDD895" w:rsidR="003B4B2E" w:rsidRPr="000D4DA5" w:rsidRDefault="003B4B2E" w:rsidP="003B4B2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2A</w:t>
            </w:r>
          </w:p>
        </w:tc>
      </w:tr>
      <w:tr w:rsidR="003B4B2E" w:rsidRPr="000D4DA5" w14:paraId="01CF61A7" w14:textId="77777777" w:rsidTr="005E20F8">
        <w:trPr>
          <w:trHeight w:val="315"/>
        </w:trPr>
        <w:tc>
          <w:tcPr>
            <w:tcW w:w="1503" w:type="dxa"/>
            <w:vMerge w:val="restart"/>
            <w:vAlign w:val="center"/>
            <w:hideMark/>
          </w:tcPr>
          <w:p w14:paraId="5C52EBBE" w14:textId="77777777" w:rsidR="005E20F8" w:rsidRDefault="003B4B2E" w:rsidP="000D4DA5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 xml:space="preserve">Průběžná; od </w:t>
            </w:r>
          </w:p>
          <w:p w14:paraId="7662A7B2" w14:textId="742AAE0A" w:rsidR="003B4B2E" w:rsidRPr="000D4DA5" w:rsidRDefault="003B4B2E" w:rsidP="000D4DA5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1. 9. 2016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41C855FE" w14:textId="212CF089" w:rsidR="003B4B2E" w:rsidRPr="000D4DA5" w:rsidRDefault="003B4B2E" w:rsidP="0066271A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M19 </w:t>
            </w:r>
            <w:r w:rsidR="0066271A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-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19.2.1 – Podpora provádění operací v rámci komunitně vedeného místního rozvoje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14:paraId="3D97D4B4" w14:textId="6DC003CF" w:rsidR="003B4B2E" w:rsidRPr="000D4DA5" w:rsidRDefault="00071D31" w:rsidP="004B315E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4 </w:t>
            </w:r>
            <w:r w:rsidR="004B315E">
              <w:rPr>
                <w:rFonts w:asciiTheme="minorHAnsi" w:eastAsia="Times New Roman" w:hAnsiTheme="minorHAnsi"/>
                <w:color w:val="000000"/>
                <w:lang w:eastAsia="cs-CZ"/>
              </w:rPr>
              <w:t>555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  <w:r w:rsidR="00A77CAF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000</w:t>
            </w:r>
            <w:r w:rsidR="002C5E16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  <w:r w:rsidR="00A77CAF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000</w:t>
            </w:r>
            <w:r w:rsidR="002C5E16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*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04C7D8A8" w14:textId="7E4EAB5C" w:rsidR="003B4B2E" w:rsidRPr="000D4DA5" w:rsidRDefault="003B4B2E" w:rsidP="003B4B2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6B</w:t>
            </w:r>
          </w:p>
        </w:tc>
      </w:tr>
      <w:tr w:rsidR="003B4B2E" w:rsidRPr="000D4DA5" w14:paraId="2B123B23" w14:textId="77777777" w:rsidTr="005E20F8">
        <w:trPr>
          <w:trHeight w:val="315"/>
        </w:trPr>
        <w:tc>
          <w:tcPr>
            <w:tcW w:w="1503" w:type="dxa"/>
            <w:vMerge/>
            <w:vAlign w:val="center"/>
          </w:tcPr>
          <w:p w14:paraId="0BE1F520" w14:textId="77777777" w:rsidR="003B4B2E" w:rsidRPr="000D4DA5" w:rsidRDefault="003B4B2E" w:rsidP="000D4DA5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14:paraId="76857B9B" w14:textId="32D84E38" w:rsidR="003B4B2E" w:rsidRPr="000D4DA5" w:rsidRDefault="003B4B2E" w:rsidP="0066271A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M19 </w:t>
            </w:r>
            <w:r w:rsidR="0066271A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-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19.3.1 – Příprava a provádění činností spolupráce místní akční skupiny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9E3D5DE" w14:textId="2B3C4AE9" w:rsidR="003B4B2E" w:rsidRPr="000D4DA5" w:rsidRDefault="003010D5" w:rsidP="004B315E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1</w:t>
            </w:r>
            <w:r w:rsidR="004B315E">
              <w:rPr>
                <w:rFonts w:asciiTheme="minorHAnsi" w:eastAsia="Times New Roman" w:hAnsiTheme="minorHAnsi"/>
                <w:color w:val="000000"/>
                <w:lang w:eastAsia="cs-CZ"/>
              </w:rPr>
              <w:t>85</w:t>
            </w:r>
            <w:r w:rsidR="00071D31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000</w:t>
            </w:r>
            <w:r w:rsidR="002C5E16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 </w:t>
            </w:r>
            <w:r w:rsidR="00071D31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000</w:t>
            </w:r>
            <w:r w:rsidR="002C5E16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*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4909E36" w14:textId="404F0F9A" w:rsidR="003B4B2E" w:rsidRPr="000D4DA5" w:rsidRDefault="003B4B2E" w:rsidP="003B4B2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6B</w:t>
            </w:r>
          </w:p>
        </w:tc>
      </w:tr>
      <w:tr w:rsidR="00886A18" w:rsidRPr="000D4DA5" w14:paraId="635E7793" w14:textId="77777777" w:rsidTr="005E20F8">
        <w:trPr>
          <w:trHeight w:val="374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2E2CF6F7" w14:textId="77777777" w:rsidR="005E20F8" w:rsidRDefault="00886A18" w:rsidP="000D4DA5">
            <w:pPr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 xml:space="preserve">Průběžná; </w:t>
            </w:r>
          </w:p>
          <w:p w14:paraId="7573660F" w14:textId="0E0B2339" w:rsidR="00886A18" w:rsidRPr="000D4DA5" w:rsidRDefault="004460A8" w:rsidP="000D4DA5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5E20F8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>10</w:t>
            </w:r>
            <w:r w:rsidR="00F8751B" w:rsidRPr="005E20F8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 xml:space="preserve">. 4. </w:t>
            </w:r>
            <w:r w:rsidR="00886A18" w:rsidRPr="005E20F8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 xml:space="preserve">- 15. </w:t>
            </w:r>
            <w:r w:rsidR="00F8751B" w:rsidRPr="005E20F8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 xml:space="preserve">5. </w:t>
            </w:r>
            <w:r w:rsidR="002C5E16" w:rsidRPr="005E20F8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>2020</w:t>
            </w:r>
            <w:r w:rsidR="00886A18" w:rsidRPr="005E20F8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 xml:space="preserve">, resp. srpen - 30. </w:t>
            </w:r>
            <w:r w:rsidR="00F8751B" w:rsidRPr="005E20F8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 xml:space="preserve">11. </w:t>
            </w:r>
            <w:r w:rsidR="002C5E16" w:rsidRPr="005E20F8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>2020</w:t>
            </w:r>
            <w:r w:rsidR="00F8751B" w:rsidRPr="005E20F8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 xml:space="preserve"> </w:t>
            </w:r>
            <w:r w:rsidR="00886A18" w:rsidRPr="005E20F8">
              <w:rPr>
                <w:rFonts w:asciiTheme="minorHAnsi" w:eastAsia="Times New Roman" w:hAnsiTheme="minorHAnsi"/>
                <w:bCs/>
                <w:i/>
                <w:iCs/>
                <w:color w:val="000000"/>
                <w:lang w:eastAsia="cs-CZ"/>
              </w:rPr>
              <w:t>pro 8.1.1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671F3E10" w14:textId="77777777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M10 - Agroenvironmentálně-klimatická opatření (AEKO)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9CEC51" w14:textId="32051BDD" w:rsidR="00886A18" w:rsidRPr="000D4DA5" w:rsidRDefault="004460A8" w:rsidP="00766DC1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3 400 000 000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0322A69D" w14:textId="69A5B8FD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4A,</w:t>
            </w:r>
            <w:r w:rsid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4C</w:t>
            </w:r>
          </w:p>
        </w:tc>
      </w:tr>
      <w:tr w:rsidR="00886A18" w:rsidRPr="000D4DA5" w14:paraId="5E67A7AD" w14:textId="77777777" w:rsidTr="005E20F8">
        <w:trPr>
          <w:trHeight w:val="315"/>
        </w:trPr>
        <w:tc>
          <w:tcPr>
            <w:tcW w:w="1503" w:type="dxa"/>
            <w:vMerge/>
            <w:vAlign w:val="center"/>
            <w:hideMark/>
          </w:tcPr>
          <w:p w14:paraId="3A1E387E" w14:textId="77777777" w:rsidR="00886A18" w:rsidRPr="000D4DA5" w:rsidRDefault="00886A18" w:rsidP="000D4DA5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346A0E72" w14:textId="77777777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M11 - Ekologické zemědělství (EZ)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63B8E8A1" w14:textId="65160EC6" w:rsidR="00F8751B" w:rsidRPr="000D4DA5" w:rsidRDefault="004460A8" w:rsidP="00766DC1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1 400 000 000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47C151B0" w14:textId="7FF2680F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4A,</w:t>
            </w:r>
            <w:r w:rsid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4B, 4C</w:t>
            </w:r>
          </w:p>
        </w:tc>
      </w:tr>
      <w:tr w:rsidR="00886A18" w:rsidRPr="000D4DA5" w14:paraId="28D8A21D" w14:textId="77777777" w:rsidTr="005E20F8">
        <w:trPr>
          <w:trHeight w:val="525"/>
        </w:trPr>
        <w:tc>
          <w:tcPr>
            <w:tcW w:w="1503" w:type="dxa"/>
            <w:vMerge/>
            <w:vAlign w:val="center"/>
            <w:hideMark/>
          </w:tcPr>
          <w:p w14:paraId="4998706A" w14:textId="77777777" w:rsidR="00886A18" w:rsidRPr="000D4DA5" w:rsidRDefault="00886A18" w:rsidP="000D4DA5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781D60CE" w14:textId="77777777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M12 - Platby v rámci Natura 2000 na zemědělské půdě (Natura 2000)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A17B7EC" w14:textId="5145EE8A" w:rsidR="00886A18" w:rsidRPr="000D4DA5" w:rsidRDefault="004460A8" w:rsidP="00766DC1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12 000 000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1AF7A098" w14:textId="118F1285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4A</w:t>
            </w:r>
          </w:p>
        </w:tc>
      </w:tr>
      <w:tr w:rsidR="00886A18" w:rsidRPr="000D4DA5" w14:paraId="1605C3AF" w14:textId="77777777" w:rsidTr="005E20F8">
        <w:trPr>
          <w:trHeight w:val="525"/>
        </w:trPr>
        <w:tc>
          <w:tcPr>
            <w:tcW w:w="1503" w:type="dxa"/>
            <w:vMerge/>
            <w:vAlign w:val="center"/>
            <w:hideMark/>
          </w:tcPr>
          <w:p w14:paraId="19D00389" w14:textId="77777777" w:rsidR="00886A18" w:rsidRPr="000D4DA5" w:rsidRDefault="00886A18" w:rsidP="000D4DA5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5C245FCE" w14:textId="47839F4A" w:rsidR="00886A18" w:rsidRPr="000D4DA5" w:rsidRDefault="00886A18" w:rsidP="003C67E3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M13 - Platby pro oblasti s přírodními či jinými zvláštními omezeními (</w:t>
            </w:r>
            <w:r w:rsidR="003C67E3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ANC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A7C5526" w14:textId="544ED1DD" w:rsidR="00886A18" w:rsidRPr="000D4DA5" w:rsidRDefault="004460A8" w:rsidP="002C5E16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4 200 000 000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0EDB818D" w14:textId="2642D425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4A</w:t>
            </w:r>
          </w:p>
        </w:tc>
      </w:tr>
      <w:tr w:rsidR="00886A18" w:rsidRPr="000D4DA5" w14:paraId="77F00F27" w14:textId="77777777" w:rsidTr="005E20F8">
        <w:trPr>
          <w:trHeight w:val="315"/>
        </w:trPr>
        <w:tc>
          <w:tcPr>
            <w:tcW w:w="1503" w:type="dxa"/>
            <w:vMerge/>
            <w:vAlign w:val="center"/>
            <w:hideMark/>
          </w:tcPr>
          <w:p w14:paraId="7630D2A8" w14:textId="77777777" w:rsidR="00886A18" w:rsidRPr="000D4DA5" w:rsidRDefault="00886A18" w:rsidP="000D4DA5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4A0E7F2D" w14:textId="1F82C0C3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M14 - Dobré životní podmínky zvířat </w:t>
            </w:r>
            <w:r w:rsidR="00DB3156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(Welfare)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931BCD6" w14:textId="778D5B67" w:rsidR="00886A18" w:rsidRPr="000D4DA5" w:rsidRDefault="004460A8" w:rsidP="00A74CB1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600 000 000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74262F43" w14:textId="33A7BB8B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3A</w:t>
            </w:r>
          </w:p>
        </w:tc>
      </w:tr>
      <w:tr w:rsidR="00886A18" w:rsidRPr="000D4DA5" w14:paraId="590E5C39" w14:textId="77777777" w:rsidTr="005E20F8">
        <w:trPr>
          <w:trHeight w:val="315"/>
        </w:trPr>
        <w:tc>
          <w:tcPr>
            <w:tcW w:w="1503" w:type="dxa"/>
            <w:vMerge/>
            <w:vAlign w:val="center"/>
          </w:tcPr>
          <w:p w14:paraId="4F824813" w14:textId="77777777" w:rsidR="00886A18" w:rsidRPr="000D4DA5" w:rsidRDefault="00886A18" w:rsidP="000D4DA5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14:paraId="5413D2F3" w14:textId="77777777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M15 </w:t>
            </w:r>
            <w:r w:rsidR="00343F61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-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Lesnicko-environmentální a klimatické služby a ochrana lesů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7908A26" w14:textId="5A8C0F4C" w:rsidR="00886A18" w:rsidRPr="000D4DA5" w:rsidRDefault="004460A8" w:rsidP="00766DC1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38 000 000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F108D6D" w14:textId="5D864DF3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4A</w:t>
            </w:r>
          </w:p>
        </w:tc>
      </w:tr>
      <w:tr w:rsidR="00886A18" w:rsidRPr="000D4DA5" w14:paraId="37684AF1" w14:textId="77777777" w:rsidTr="005E20F8">
        <w:trPr>
          <w:trHeight w:val="315"/>
        </w:trPr>
        <w:tc>
          <w:tcPr>
            <w:tcW w:w="1503" w:type="dxa"/>
            <w:vMerge/>
            <w:vAlign w:val="center"/>
            <w:hideMark/>
          </w:tcPr>
          <w:p w14:paraId="16F4D771" w14:textId="77777777" w:rsidR="00886A18" w:rsidRPr="000D4DA5" w:rsidRDefault="00886A18" w:rsidP="000D4DA5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49F9D0A2" w14:textId="0995332E" w:rsidR="00886A18" w:rsidRPr="000D4DA5" w:rsidRDefault="00886A18" w:rsidP="0066271A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M08 </w:t>
            </w:r>
            <w:r w:rsidR="0066271A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-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 8.1.1 Zalesňování a zakládání lesů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FC5B4BD" w14:textId="05DF6C0B" w:rsidR="00886A18" w:rsidRPr="000D4DA5" w:rsidRDefault="005F20D3" w:rsidP="00766DC1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33 000 000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2EB380FE" w14:textId="5620A523" w:rsidR="00886A18" w:rsidRPr="000D4DA5" w:rsidRDefault="00886A18" w:rsidP="00766DC1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5E</w:t>
            </w:r>
          </w:p>
        </w:tc>
      </w:tr>
      <w:tr w:rsidR="00A517AD" w:rsidRPr="000D4DA5" w14:paraId="72F111AD" w14:textId="77777777" w:rsidTr="005E20F8">
        <w:trPr>
          <w:trHeight w:val="525"/>
        </w:trPr>
        <w:tc>
          <w:tcPr>
            <w:tcW w:w="1503" w:type="dxa"/>
            <w:vMerge w:val="restart"/>
            <w:shd w:val="clear" w:color="auto" w:fill="auto"/>
            <w:vAlign w:val="center"/>
          </w:tcPr>
          <w:p w14:paraId="7471F187" w14:textId="77777777" w:rsidR="004B315E" w:rsidRDefault="00A517AD" w:rsidP="004B315E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 xml:space="preserve">Jarní kolo: duben </w:t>
            </w:r>
          </w:p>
          <w:p w14:paraId="282F86D0" w14:textId="524BD0B6" w:rsidR="00A517AD" w:rsidRPr="000D4DA5" w:rsidRDefault="00EB6C5D" w:rsidP="004B315E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(</w:t>
            </w:r>
            <w:r w:rsidR="004B315E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12</w:t>
            </w:r>
            <w:r w:rsidRPr="000D4DA5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. kolo)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425394C2" w14:textId="717CB57B" w:rsidR="00A517AD" w:rsidRPr="000D4DA5" w:rsidRDefault="00A517AD" w:rsidP="00A517AD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M01 - 1.1.1 Vzdělávací akce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B7E9CFD" w14:textId="799FEE54" w:rsidR="00A517AD" w:rsidRPr="000D4DA5" w:rsidRDefault="004B315E" w:rsidP="00A517AD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2</w:t>
            </w:r>
            <w:r w:rsidR="00A517AD"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0 000 000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3594676" w14:textId="1F8C58F4" w:rsidR="00A517AD" w:rsidRPr="000D4DA5" w:rsidRDefault="00A517AD" w:rsidP="00A517AD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1A, 1C, 2A, </w:t>
            </w:r>
            <w:r w:rsidRPr="000D4DA5">
              <w:rPr>
                <w:rFonts w:asciiTheme="minorHAnsi" w:eastAsia="Times New Roman" w:hAnsiTheme="minorHAnsi"/>
                <w:i/>
                <w:color w:val="000000"/>
                <w:lang w:eastAsia="cs-CZ"/>
              </w:rPr>
              <w:t>2B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, 2C, 3A, 4A, 4B, 4C, 5E</w:t>
            </w:r>
          </w:p>
        </w:tc>
      </w:tr>
      <w:tr w:rsidR="00A517AD" w:rsidRPr="000D4DA5" w14:paraId="3609FD4C" w14:textId="77777777" w:rsidTr="005E20F8">
        <w:trPr>
          <w:trHeight w:val="525"/>
        </w:trPr>
        <w:tc>
          <w:tcPr>
            <w:tcW w:w="1503" w:type="dxa"/>
            <w:vMerge/>
            <w:shd w:val="clear" w:color="auto" w:fill="auto"/>
            <w:vAlign w:val="center"/>
          </w:tcPr>
          <w:p w14:paraId="254020DF" w14:textId="77777777" w:rsidR="00A517AD" w:rsidRPr="000D4DA5" w:rsidRDefault="00A517AD" w:rsidP="000D4DA5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14:paraId="2839CAC7" w14:textId="7827066D" w:rsidR="00A517AD" w:rsidRPr="000D4DA5" w:rsidRDefault="00A517AD" w:rsidP="00A517AD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M01 - 1.2.1 Informační akce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4C24FDDF" w14:textId="078709F3" w:rsidR="00A517AD" w:rsidRPr="000D4DA5" w:rsidRDefault="00A517AD" w:rsidP="00A517AD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5 000 000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22C3C16" w14:textId="2A0069EA" w:rsidR="00A517AD" w:rsidRPr="000D4DA5" w:rsidRDefault="00A517AD" w:rsidP="00A517AD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1A, 1C, 2A, </w:t>
            </w:r>
            <w:r w:rsidRPr="000D4DA5">
              <w:rPr>
                <w:rFonts w:asciiTheme="minorHAnsi" w:eastAsia="Times New Roman" w:hAnsiTheme="minorHAnsi"/>
                <w:i/>
                <w:color w:val="000000"/>
                <w:lang w:eastAsia="cs-CZ"/>
              </w:rPr>
              <w:t>2B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, 2C, 3A, 4A, 4B, 4C, 5E</w:t>
            </w:r>
          </w:p>
        </w:tc>
      </w:tr>
      <w:tr w:rsidR="004B315E" w:rsidRPr="000D4DA5" w14:paraId="3A33FE5F" w14:textId="77777777" w:rsidTr="005E20F8">
        <w:trPr>
          <w:trHeight w:val="525"/>
        </w:trPr>
        <w:tc>
          <w:tcPr>
            <w:tcW w:w="1503" w:type="dxa"/>
            <w:shd w:val="clear" w:color="auto" w:fill="auto"/>
            <w:vAlign w:val="center"/>
          </w:tcPr>
          <w:p w14:paraId="4192BBF2" w14:textId="77777777" w:rsidR="004B315E" w:rsidRDefault="004B315E" w:rsidP="004B315E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Letní kolo: červenec/srpen</w:t>
            </w:r>
          </w:p>
          <w:p w14:paraId="43680549" w14:textId="1AB5C3BF" w:rsidR="004B315E" w:rsidRPr="000D4DA5" w:rsidRDefault="004B315E" w:rsidP="004B315E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(13. kolo)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089FAADF" w14:textId="19B4D036" w:rsidR="004B315E" w:rsidRPr="004B315E" w:rsidRDefault="005E20F8" w:rsidP="004B315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**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706AEF52" w14:textId="77777777" w:rsidR="004B315E" w:rsidRPr="000D4DA5" w:rsidRDefault="004B315E" w:rsidP="004B315E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16C137A" w14:textId="77777777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</w:p>
        </w:tc>
      </w:tr>
      <w:tr w:rsidR="004B315E" w:rsidRPr="000D4DA5" w14:paraId="269894B2" w14:textId="77777777" w:rsidTr="005E20F8">
        <w:trPr>
          <w:trHeight w:val="525"/>
        </w:trPr>
        <w:tc>
          <w:tcPr>
            <w:tcW w:w="1503" w:type="dxa"/>
            <w:vMerge w:val="restart"/>
            <w:shd w:val="clear" w:color="auto" w:fill="auto"/>
            <w:vAlign w:val="center"/>
            <w:hideMark/>
          </w:tcPr>
          <w:p w14:paraId="438823C2" w14:textId="77777777" w:rsidR="004B315E" w:rsidRDefault="004B315E" w:rsidP="004B315E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 xml:space="preserve">Podzimní kolo: říjen </w:t>
            </w:r>
          </w:p>
          <w:p w14:paraId="775E3420" w14:textId="20914B34" w:rsidR="004B315E" w:rsidRPr="000D4DA5" w:rsidRDefault="004B315E" w:rsidP="004B315E">
            <w:pP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(1</w:t>
            </w:r>
            <w:r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4</w:t>
            </w:r>
            <w:r w:rsidRPr="000D4DA5"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  <w:t>. kolo)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7402A1D0" w14:textId="32FF3065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M01 - 1.1.1 Vzdělávací akce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2406A1E0" w14:textId="6FFA8070" w:rsidR="004B315E" w:rsidRPr="000D4DA5" w:rsidRDefault="004B315E" w:rsidP="004B315E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2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0 000 000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2D7CC4D9" w14:textId="77777777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1A, 1C, 2A, </w:t>
            </w:r>
            <w:r w:rsidRPr="000D4DA5">
              <w:rPr>
                <w:rFonts w:asciiTheme="minorHAnsi" w:eastAsia="Times New Roman" w:hAnsiTheme="minorHAnsi"/>
                <w:i/>
                <w:color w:val="000000"/>
                <w:lang w:eastAsia="cs-CZ"/>
              </w:rPr>
              <w:t>2B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, 2C, 3A, 4A, 4B, 4C, 5E</w:t>
            </w:r>
          </w:p>
        </w:tc>
      </w:tr>
      <w:tr w:rsidR="004B315E" w:rsidRPr="000D4DA5" w14:paraId="24031CB7" w14:textId="77777777" w:rsidTr="005E20F8">
        <w:trPr>
          <w:trHeight w:val="525"/>
        </w:trPr>
        <w:tc>
          <w:tcPr>
            <w:tcW w:w="1503" w:type="dxa"/>
            <w:vMerge/>
            <w:vAlign w:val="center"/>
            <w:hideMark/>
          </w:tcPr>
          <w:p w14:paraId="468D3EAA" w14:textId="77777777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33A9DCF8" w14:textId="02F05E4C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M01 - 1.2.1 Informační akce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168EEE70" w14:textId="781E3063" w:rsidR="004B315E" w:rsidRPr="000D4DA5" w:rsidRDefault="004B315E" w:rsidP="004B315E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5 000 000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045DF816" w14:textId="77777777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1A, 1C, 2A, </w:t>
            </w:r>
            <w:r w:rsidRPr="000D4DA5">
              <w:rPr>
                <w:rFonts w:asciiTheme="minorHAnsi" w:eastAsia="Times New Roman" w:hAnsiTheme="minorHAnsi"/>
                <w:i/>
                <w:color w:val="000000"/>
                <w:lang w:eastAsia="cs-CZ"/>
              </w:rPr>
              <w:t>2B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, 2C, 3A, 4A, 4B, 4C, 5E</w:t>
            </w:r>
          </w:p>
        </w:tc>
      </w:tr>
      <w:tr w:rsidR="004B315E" w:rsidRPr="000D4DA5" w14:paraId="30FB1A8D" w14:textId="77777777" w:rsidTr="005E20F8">
        <w:trPr>
          <w:trHeight w:val="420"/>
        </w:trPr>
        <w:tc>
          <w:tcPr>
            <w:tcW w:w="1503" w:type="dxa"/>
            <w:vMerge/>
            <w:vAlign w:val="center"/>
            <w:hideMark/>
          </w:tcPr>
          <w:p w14:paraId="26715F37" w14:textId="77777777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665E8670" w14:textId="1B1E2ABD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 xml:space="preserve">M06 - 6.4.1 Investice do nezemědělských činností 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53585F23" w14:textId="7B96D9B7" w:rsidR="004B315E" w:rsidRPr="000D4DA5" w:rsidRDefault="004B315E" w:rsidP="004B315E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10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0 000 000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0046A380" w14:textId="77777777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6A, 5C</w:t>
            </w:r>
          </w:p>
        </w:tc>
      </w:tr>
      <w:tr w:rsidR="004B315E" w:rsidRPr="000D4DA5" w14:paraId="79B5506A" w14:textId="77777777" w:rsidTr="005E20F8">
        <w:trPr>
          <w:trHeight w:val="315"/>
        </w:trPr>
        <w:tc>
          <w:tcPr>
            <w:tcW w:w="1503" w:type="dxa"/>
            <w:vMerge/>
            <w:vAlign w:val="center"/>
            <w:hideMark/>
          </w:tcPr>
          <w:p w14:paraId="2C365DC8" w14:textId="77777777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i/>
                <w:iCs/>
                <w:color w:val="000000"/>
                <w:lang w:eastAsia="cs-CZ"/>
              </w:rPr>
            </w:pP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14:paraId="3CB87941" w14:textId="74A282FD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M06 - 6.4.2 Podpora agroturistiky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C1083EA" w14:textId="4697799F" w:rsidR="004B315E" w:rsidRPr="000D4DA5" w:rsidRDefault="004B315E" w:rsidP="004B315E">
            <w:pPr>
              <w:jc w:val="right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/>
                <w:color w:val="000000"/>
                <w:lang w:eastAsia="cs-CZ"/>
              </w:rPr>
              <w:t>5</w:t>
            </w: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0 000 000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14:paraId="70A15E8E" w14:textId="77777777" w:rsidR="004B315E" w:rsidRPr="000D4DA5" w:rsidRDefault="004B315E" w:rsidP="004B315E">
            <w:pPr>
              <w:jc w:val="both"/>
              <w:rPr>
                <w:rFonts w:asciiTheme="minorHAnsi" w:eastAsia="Times New Roman" w:hAnsiTheme="minorHAnsi"/>
                <w:color w:val="000000"/>
                <w:lang w:eastAsia="cs-CZ"/>
              </w:rPr>
            </w:pPr>
            <w:r w:rsidRPr="000D4DA5">
              <w:rPr>
                <w:rFonts w:asciiTheme="minorHAnsi" w:eastAsia="Times New Roman" w:hAnsiTheme="minorHAnsi"/>
                <w:color w:val="000000"/>
                <w:lang w:eastAsia="cs-CZ"/>
              </w:rPr>
              <w:t>6A</w:t>
            </w:r>
          </w:p>
        </w:tc>
      </w:tr>
    </w:tbl>
    <w:p w14:paraId="419E145A" w14:textId="127C9871" w:rsidR="000B703B" w:rsidRPr="000D4DA5" w:rsidRDefault="003E3246" w:rsidP="003E3246">
      <w:pPr>
        <w:jc w:val="both"/>
        <w:rPr>
          <w:rFonts w:asciiTheme="minorHAnsi" w:hAnsiTheme="minorHAnsi"/>
          <w:lang w:eastAsia="cs-CZ"/>
        </w:rPr>
      </w:pPr>
      <w:r w:rsidRPr="000D4DA5">
        <w:rPr>
          <w:rFonts w:asciiTheme="minorHAnsi" w:hAnsiTheme="minorHAnsi"/>
          <w:lang w:eastAsia="cs-CZ"/>
        </w:rPr>
        <w:t>*orientační al</w:t>
      </w:r>
      <w:r w:rsidR="00F550AD">
        <w:rPr>
          <w:rFonts w:asciiTheme="minorHAnsi" w:hAnsiTheme="minorHAnsi"/>
          <w:lang w:eastAsia="cs-CZ"/>
        </w:rPr>
        <w:t xml:space="preserve">okace na celé programové období, </w:t>
      </w:r>
      <w:r w:rsidR="00D8688A">
        <w:rPr>
          <w:rFonts w:asciiTheme="minorHAnsi" w:hAnsiTheme="minorHAnsi"/>
          <w:lang w:eastAsia="cs-CZ"/>
        </w:rPr>
        <w:t xml:space="preserve">závislá i na vývoji kurzu, </w:t>
      </w:r>
      <w:r w:rsidR="00F550AD">
        <w:rPr>
          <w:rFonts w:asciiTheme="minorHAnsi" w:hAnsiTheme="minorHAnsi"/>
          <w:lang w:eastAsia="cs-CZ"/>
        </w:rPr>
        <w:t xml:space="preserve">možnost </w:t>
      </w:r>
      <w:r w:rsidR="00C26675">
        <w:rPr>
          <w:rFonts w:asciiTheme="minorHAnsi" w:hAnsiTheme="minorHAnsi"/>
          <w:lang w:eastAsia="cs-CZ"/>
        </w:rPr>
        <w:t>změny</w:t>
      </w:r>
      <w:r w:rsidR="00F550AD">
        <w:rPr>
          <w:rFonts w:asciiTheme="minorHAnsi" w:hAnsiTheme="minorHAnsi"/>
          <w:lang w:eastAsia="cs-CZ"/>
        </w:rPr>
        <w:t xml:space="preserve"> dle rozhodnutí vedení Mze ze zůstatků ostatních opatření PRV</w:t>
      </w:r>
      <w:r w:rsidR="00AF56AE">
        <w:rPr>
          <w:rFonts w:asciiTheme="minorHAnsi" w:hAnsiTheme="minorHAnsi"/>
          <w:lang w:eastAsia="cs-CZ"/>
        </w:rPr>
        <w:t xml:space="preserve"> a rozpočtu na přechodné období</w:t>
      </w:r>
    </w:p>
    <w:p w14:paraId="5D844F54" w14:textId="20491B16" w:rsidR="005F20D3" w:rsidRPr="000D4DA5" w:rsidRDefault="005F20D3" w:rsidP="00557B22">
      <w:pPr>
        <w:jc w:val="both"/>
        <w:rPr>
          <w:rFonts w:asciiTheme="minorHAnsi" w:hAnsiTheme="minorHAnsi"/>
          <w:lang w:eastAsia="cs-CZ"/>
        </w:rPr>
      </w:pPr>
      <w:r>
        <w:rPr>
          <w:rFonts w:asciiTheme="minorHAnsi" w:hAnsiTheme="minorHAnsi"/>
          <w:lang w:eastAsia="cs-CZ"/>
        </w:rPr>
        <w:t>** v době přípravy materiálu ještě není k dispozici rozhodnutí vedení MZe</w:t>
      </w:r>
      <w:r w:rsidR="00E41F54">
        <w:rPr>
          <w:rFonts w:asciiTheme="minorHAnsi" w:hAnsiTheme="minorHAnsi"/>
          <w:lang w:eastAsia="cs-CZ"/>
        </w:rPr>
        <w:t>, vyhlášení případného letního kola se bude odvíjet od situace</w:t>
      </w:r>
      <w:r w:rsidR="00F550AD">
        <w:rPr>
          <w:rFonts w:asciiTheme="minorHAnsi" w:hAnsiTheme="minorHAnsi"/>
          <w:lang w:eastAsia="cs-CZ"/>
        </w:rPr>
        <w:t xml:space="preserve"> pro schvalování rozpočtu nárok 2021 ze strany EU</w:t>
      </w:r>
      <w:r w:rsidR="00E41F54">
        <w:rPr>
          <w:rFonts w:asciiTheme="minorHAnsi" w:hAnsiTheme="minorHAnsi"/>
          <w:lang w:eastAsia="cs-CZ"/>
        </w:rPr>
        <w:t xml:space="preserve"> a disponibilní alokace</w:t>
      </w:r>
    </w:p>
    <w:p w14:paraId="0374DEA4" w14:textId="77777777" w:rsidR="00F20EF8" w:rsidRPr="000D4DA5" w:rsidRDefault="00F20EF8" w:rsidP="00557B22">
      <w:pPr>
        <w:jc w:val="both"/>
        <w:rPr>
          <w:rFonts w:asciiTheme="minorHAnsi" w:hAnsiTheme="minorHAnsi"/>
          <w:lang w:eastAsia="cs-CZ"/>
        </w:rPr>
      </w:pPr>
    </w:p>
    <w:p w14:paraId="358DFA9E" w14:textId="6E4ED9B0" w:rsidR="008643FA" w:rsidRDefault="000B703B" w:rsidP="00557B22">
      <w:pPr>
        <w:jc w:val="both"/>
        <w:rPr>
          <w:rFonts w:asciiTheme="minorHAnsi" w:hAnsiTheme="minorHAnsi"/>
          <w:lang w:eastAsia="cs-CZ"/>
        </w:rPr>
      </w:pPr>
      <w:r w:rsidRPr="000D4DA5">
        <w:rPr>
          <w:rFonts w:asciiTheme="minorHAnsi" w:hAnsiTheme="minorHAnsi"/>
          <w:lang w:eastAsia="cs-CZ"/>
        </w:rPr>
        <w:t>V srpnu 2015 byl vyhlášen kontinuální příjem žádostí pro opatření 20 Technická pomoc, které se dále dělí na dvě podopatření 20.1 Podpora na technickou pomoc (kromě CSV) a 20.2 Podpora na zřízení a provoz CSV. V rámci kontinuálního příjmu žádostí, který trvá celé programovací období, bude postupně čerpána alokace tohoto opatření stanovená ve finančních tabulkách PRV.</w:t>
      </w:r>
    </w:p>
    <w:p w14:paraId="62022614" w14:textId="77777777" w:rsidR="008643FA" w:rsidRPr="000D4DA5" w:rsidRDefault="008643FA">
      <w:pPr>
        <w:rPr>
          <w:rFonts w:asciiTheme="minorHAnsi" w:hAnsiTheme="minorHAnsi"/>
          <w:lang w:eastAsia="cs-CZ"/>
        </w:rPr>
      </w:pPr>
      <w:r w:rsidRPr="000D4DA5">
        <w:rPr>
          <w:rFonts w:asciiTheme="minorHAnsi" w:hAnsiTheme="minorHAnsi"/>
          <w:lang w:eastAsia="cs-CZ"/>
        </w:rPr>
        <w:br w:type="page"/>
      </w:r>
    </w:p>
    <w:p w14:paraId="22D44C5A" w14:textId="198730A1" w:rsidR="002A3B10" w:rsidRPr="003B276C" w:rsidRDefault="002A3B10" w:rsidP="005D4400">
      <w:pPr>
        <w:pStyle w:val="Nadpis1"/>
        <w:numPr>
          <w:ilvl w:val="0"/>
          <w:numId w:val="2"/>
        </w:numPr>
        <w:jc w:val="both"/>
        <w:rPr>
          <w:rFonts w:ascii="Gill Sans MT" w:hAnsi="Gill Sans MT"/>
          <w:smallCaps/>
          <w:color w:val="4F6228"/>
          <w:lang w:val="cs-CZ"/>
        </w:rPr>
      </w:pPr>
      <w:bookmarkStart w:id="2" w:name="_Toc53145226"/>
      <w:bookmarkStart w:id="3" w:name="_Toc401216063"/>
      <w:r w:rsidRPr="003B276C">
        <w:rPr>
          <w:rFonts w:ascii="Gill Sans MT" w:hAnsi="Gill Sans MT"/>
          <w:smallCaps/>
          <w:color w:val="4F6228"/>
          <w:lang w:val="cs-CZ"/>
        </w:rPr>
        <w:lastRenderedPageBreak/>
        <w:t>Harmonogram výzev na rok 20</w:t>
      </w:r>
      <w:r w:rsidR="008643FA">
        <w:rPr>
          <w:rFonts w:ascii="Gill Sans MT" w:hAnsi="Gill Sans MT"/>
          <w:smallCaps/>
          <w:color w:val="4F6228"/>
          <w:lang w:val="cs-CZ"/>
        </w:rPr>
        <w:t>2</w:t>
      </w:r>
      <w:r w:rsidR="009B5B93">
        <w:rPr>
          <w:rFonts w:ascii="Gill Sans MT" w:hAnsi="Gill Sans MT"/>
          <w:smallCaps/>
          <w:color w:val="4F6228"/>
          <w:lang w:val="cs-CZ"/>
        </w:rPr>
        <w:t>1</w:t>
      </w:r>
      <w:r w:rsidRPr="003B276C">
        <w:rPr>
          <w:rFonts w:ascii="Gill Sans MT" w:hAnsi="Gill Sans MT"/>
          <w:smallCaps/>
          <w:color w:val="4F6228"/>
          <w:lang w:val="cs-CZ"/>
        </w:rPr>
        <w:t xml:space="preserve"> - identifikace </w:t>
      </w:r>
      <w:r w:rsidR="00337394">
        <w:rPr>
          <w:rFonts w:ascii="Gill Sans MT" w:hAnsi="Gill Sans MT"/>
          <w:smallCaps/>
          <w:color w:val="4F6228"/>
          <w:lang w:val="cs-CZ"/>
        </w:rPr>
        <w:t>otevřených průběžných</w:t>
      </w:r>
      <w:r w:rsidRPr="003B276C">
        <w:rPr>
          <w:rFonts w:ascii="Gill Sans MT" w:hAnsi="Gill Sans MT"/>
          <w:smallCaps/>
          <w:color w:val="4F6228"/>
          <w:lang w:val="cs-CZ"/>
        </w:rPr>
        <w:t xml:space="preserve"> výzev</w:t>
      </w:r>
      <w:bookmarkEnd w:id="2"/>
    </w:p>
    <w:p w14:paraId="4581E113" w14:textId="77777777" w:rsidR="00120615" w:rsidRPr="00AD06E5" w:rsidRDefault="00120615" w:rsidP="00557B2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Cs/>
          <w:smallCaps/>
          <w:color w:val="4F6228"/>
          <w:kern w:val="32"/>
          <w:szCs w:val="32"/>
        </w:rPr>
      </w:pPr>
    </w:p>
    <w:p w14:paraId="22A48194" w14:textId="77777777" w:rsidR="00D175BA" w:rsidRPr="00AD06E5" w:rsidRDefault="00D175BA" w:rsidP="00557B22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identifikace výzvy</w:t>
      </w:r>
      <w:r w:rsidRPr="00AD06E5">
        <w:rPr>
          <w:rFonts w:asciiTheme="minorHAnsi" w:hAnsiTheme="minorHAnsi"/>
          <w:smallCaps/>
          <w:color w:val="4F6228"/>
        </w:rPr>
        <w:t xml:space="preserve"> </w:t>
      </w:r>
    </w:p>
    <w:p w14:paraId="09A80109" w14:textId="2FAF86F4" w:rsidR="00D175BA" w:rsidRPr="00AD06E5" w:rsidRDefault="00D175BA" w:rsidP="00557B22">
      <w:pPr>
        <w:pStyle w:val="CM1"/>
        <w:spacing w:before="200" w:after="200"/>
        <w:jc w:val="both"/>
        <w:rPr>
          <w:rFonts w:asciiTheme="minorHAnsi" w:hAnsiTheme="minorHAnsi"/>
          <w:color w:val="000000"/>
        </w:rPr>
      </w:pPr>
      <w:r w:rsidRPr="00AD06E5">
        <w:rPr>
          <w:rFonts w:asciiTheme="minorHAnsi" w:hAnsiTheme="minorHAnsi"/>
          <w:b/>
          <w:color w:val="000000"/>
        </w:rPr>
        <w:t>Priorita Unie:</w:t>
      </w:r>
      <w:r w:rsidR="00337394" w:rsidRPr="00AD06E5">
        <w:rPr>
          <w:rFonts w:asciiTheme="minorHAnsi" w:hAnsiTheme="minorHAnsi"/>
          <w:color w:val="000000"/>
        </w:rPr>
        <w:t xml:space="preserve"> 2</w:t>
      </w:r>
      <w:r w:rsidRPr="00AD06E5">
        <w:rPr>
          <w:rFonts w:asciiTheme="minorHAnsi" w:hAnsiTheme="minorHAnsi"/>
          <w:color w:val="000000"/>
        </w:rPr>
        <w:t xml:space="preserve"> </w:t>
      </w:r>
      <w:r w:rsidR="00337394" w:rsidRPr="00AD06E5">
        <w:rPr>
          <w:rFonts w:asciiTheme="minorHAnsi" w:hAnsiTheme="minorHAnsi"/>
          <w:color w:val="000000"/>
        </w:rPr>
        <w:t xml:space="preserve">- </w:t>
      </w:r>
      <w:r w:rsidRPr="00AD06E5">
        <w:rPr>
          <w:rFonts w:asciiTheme="minorHAnsi" w:hAnsiTheme="minorHAnsi"/>
          <w:b/>
          <w:color w:val="000000"/>
        </w:rPr>
        <w:t>Prioritní oblast</w:t>
      </w:r>
      <w:r w:rsidRPr="00AD06E5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AD06E5">
        <w:rPr>
          <w:rFonts w:asciiTheme="minorHAnsi" w:hAnsiTheme="minorHAnsi"/>
          <w:color w:val="000000"/>
        </w:rPr>
        <w:t>2A)</w:t>
      </w:r>
      <w:r w:rsidRPr="00AD06E5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AD06E5">
        <w:rPr>
          <w:rFonts w:asciiTheme="minorHAnsi" w:hAnsiTheme="minorHAnsi"/>
          <w:color w:val="000000"/>
        </w:rPr>
        <w:t>Zlepšení hospodářské výkonnosti všech zemědělských podniků a usnadnění jejich restrukturalizace a modernizace, zejména za účelem zvýšení míry účasti na trhu a orientace na trh, jakož i diverzifikace zemědělských činností.</w:t>
      </w:r>
    </w:p>
    <w:p w14:paraId="31DD23A3" w14:textId="77777777" w:rsidR="00D175BA" w:rsidRPr="00AD06E5" w:rsidRDefault="00D175BA" w:rsidP="00557B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AD06E5">
        <w:rPr>
          <w:rFonts w:asciiTheme="minorHAnsi" w:hAnsiTheme="minorHAnsi" w:cs="Times New Roman"/>
          <w:b/>
          <w:i/>
        </w:rPr>
        <w:t>Operace: 4.3.1 Pozemkové úpravy</w:t>
      </w:r>
    </w:p>
    <w:p w14:paraId="0BACF691" w14:textId="77777777" w:rsidR="00D175BA" w:rsidRPr="00AD06E5" w:rsidRDefault="00D175BA" w:rsidP="00557B22">
      <w:pPr>
        <w:pStyle w:val="Default"/>
        <w:jc w:val="both"/>
        <w:rPr>
          <w:rFonts w:asciiTheme="minorHAnsi" w:hAnsiTheme="minorHAnsi" w:cs="Times New Roman"/>
          <w:b/>
          <w:i/>
        </w:rPr>
      </w:pPr>
    </w:p>
    <w:p w14:paraId="7AC3CD98" w14:textId="6B5A1E68" w:rsidR="00D175BA" w:rsidRPr="00AD06E5" w:rsidRDefault="00D175BA" w:rsidP="00557B22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Odhad plánované alokace na výzvu</w:t>
      </w:r>
      <w:r w:rsidR="003D743D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: </w:t>
      </w:r>
      <w:r w:rsidR="001838C6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3</w:t>
      </w:r>
      <w:r w:rsidR="007D7E15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 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36</w:t>
      </w:r>
      <w:r w:rsidR="00ED7457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0</w:t>
      </w:r>
      <w:r w:rsidR="007C6228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  <w:r w:rsidR="0005681F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000 000</w:t>
      </w:r>
      <w:r w:rsidR="0001208A" w:rsidRPr="00AD06E5">
        <w:rPr>
          <w:rFonts w:asciiTheme="minorHAnsi" w:eastAsia="Times New Roman" w:hAnsiTheme="minorHAnsi"/>
          <w:color w:val="000000"/>
          <w:sz w:val="20"/>
          <w:szCs w:val="20"/>
          <w:lang w:eastAsia="cs-CZ"/>
        </w:rPr>
        <w:t xml:space="preserve"> </w:t>
      </w:r>
      <w:r w:rsidRPr="00AD06E5">
        <w:rPr>
          <w:rFonts w:asciiTheme="minorHAnsi" w:hAnsiTheme="minorHAnsi"/>
          <w:b/>
          <w:color w:val="000000"/>
          <w:sz w:val="24"/>
          <w:szCs w:val="24"/>
        </w:rPr>
        <w:t>Kč</w:t>
      </w:r>
      <w:r w:rsidRPr="00AD06E5">
        <w:rPr>
          <w:rFonts w:asciiTheme="minorHAnsi" w:hAnsiTheme="minorHAnsi"/>
          <w:b/>
          <w:color w:val="000000"/>
        </w:rPr>
        <w:t xml:space="preserve">  </w:t>
      </w:r>
    </w:p>
    <w:p w14:paraId="44B3393A" w14:textId="77777777" w:rsidR="00D175BA" w:rsidRPr="00AD06E5" w:rsidRDefault="00D175BA" w:rsidP="00557B22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Datum vyhlášení výzvy (měsíc, rok): </w:t>
      </w:r>
      <w:r w:rsidR="007C6228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22. 2. 2016</w:t>
      </w:r>
    </w:p>
    <w:p w14:paraId="2AA74D66" w14:textId="7493E10F" w:rsidR="00D175BA" w:rsidRPr="00AD06E5" w:rsidRDefault="00D175BA" w:rsidP="00557B22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Datum ukončení příjmu žádostí o podporu (měsíc, rok): 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příjem pozastaven z důvodu vyčerpání alokace</w:t>
      </w:r>
      <w:r w:rsidR="002C5E16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; podpora z OP ŽP)</w:t>
      </w:r>
    </w:p>
    <w:p w14:paraId="6F510809" w14:textId="77777777" w:rsidR="00CA3E44" w:rsidRPr="00AD06E5" w:rsidRDefault="00CA3E44" w:rsidP="00557B22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  <w:r w:rsidR="007C6228" w:rsidRPr="00AD06E5">
        <w:rPr>
          <w:rFonts w:asciiTheme="minorHAnsi" w:hAnsiTheme="minorHAnsi"/>
          <w:color w:val="000000"/>
          <w:sz w:val="24"/>
          <w:szCs w:val="24"/>
          <w:lang w:eastAsia="cs-CZ"/>
        </w:rPr>
        <w:t>Podpora je poskytována v souladu s podmínkami článku 17 nařízení Evropského Parlamentu a Rady č. 1305/2013 ze dne 17. prosince 2013 o podpoře pro rozvoj venkova z Evropského zemědělského fondu pro rozvoj venkova (EZFRV) a o zrušení nařízení Rady (ES) č. 1698/2005.</w:t>
      </w:r>
    </w:p>
    <w:p w14:paraId="12AE3423" w14:textId="77777777" w:rsidR="00D175BA" w:rsidRPr="00AD06E5" w:rsidRDefault="00D175BA" w:rsidP="00557B2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zaměření / zacílení výzvy </w:t>
      </w:r>
    </w:p>
    <w:p w14:paraId="4012E7B9" w14:textId="77777777" w:rsidR="00D175BA" w:rsidRPr="00AD06E5" w:rsidRDefault="00D175BA" w:rsidP="00557B22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30508936" w14:textId="77777777" w:rsidR="00D175BA" w:rsidRPr="00AD06E5" w:rsidRDefault="00E91064" w:rsidP="00557B22">
      <w:pPr>
        <w:spacing w:after="280" w:afterAutospacing="1"/>
        <w:jc w:val="both"/>
        <w:rPr>
          <w:rFonts w:asciiTheme="minorHAnsi" w:hAnsiTheme="minorHAnsi"/>
          <w:sz w:val="24"/>
          <w:szCs w:val="24"/>
        </w:rPr>
      </w:pPr>
      <w:r w:rsidRPr="00AD06E5">
        <w:rPr>
          <w:rFonts w:asciiTheme="minorHAnsi" w:hAnsiTheme="minorHAnsi"/>
          <w:sz w:val="24"/>
          <w:szCs w:val="24"/>
          <w:lang w:eastAsia="cs-CZ"/>
        </w:rPr>
        <w:t>Provádění pozemkových úprav, kdy dochází k racionálnímu prostorovému uspořádání pozemků vlastníků půdy v daném katastrálním území a podle potřeby také k reálnému vytyčení těchto pozemků v terénu. Realizace plánů společných zařízení, což jsou opatření zajišťující zpřístupnění pozemků, opatření k ochraně životního prostředí a zachování krajinného rázu, zvýšení ekologické stability krajiny, protierozní, protipovodňová opatření pro ochranu půdního fondu a vodohospodářská opatření</w:t>
      </w:r>
      <w:r w:rsidR="007C6228" w:rsidRPr="00AD06E5">
        <w:rPr>
          <w:rFonts w:asciiTheme="minorHAnsi" w:hAnsiTheme="minorHAnsi"/>
          <w:sz w:val="24"/>
          <w:szCs w:val="24"/>
          <w:lang w:eastAsia="cs-CZ"/>
        </w:rPr>
        <w:t xml:space="preserve"> pro omezení dopadu zemědělského sucha</w:t>
      </w:r>
      <w:r w:rsidRPr="00AD06E5">
        <w:rPr>
          <w:rFonts w:asciiTheme="minorHAnsi" w:hAnsiTheme="minorHAnsi"/>
          <w:sz w:val="24"/>
          <w:szCs w:val="24"/>
          <w:lang w:eastAsia="cs-CZ"/>
        </w:rPr>
        <w:t>.</w:t>
      </w:r>
      <w:r w:rsidR="00D175BA" w:rsidRPr="00AD06E5">
        <w:rPr>
          <w:rFonts w:asciiTheme="minorHAnsi" w:hAnsiTheme="minorHAnsi"/>
          <w:sz w:val="24"/>
          <w:szCs w:val="24"/>
        </w:rPr>
        <w:t xml:space="preserve"> </w:t>
      </w:r>
    </w:p>
    <w:p w14:paraId="1CACB0C4" w14:textId="77777777" w:rsidR="00D175BA" w:rsidRPr="00AD06E5" w:rsidRDefault="00D175BA" w:rsidP="00557B22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28060202" w14:textId="77777777" w:rsidR="00D175BA" w:rsidRPr="00AD06E5" w:rsidRDefault="00E91064" w:rsidP="00557B22">
      <w:pPr>
        <w:spacing w:after="280" w:afterAutospacing="1"/>
        <w:jc w:val="both"/>
        <w:rPr>
          <w:rFonts w:asciiTheme="minorHAnsi" w:hAnsiTheme="minorHAnsi"/>
          <w:sz w:val="24"/>
          <w:szCs w:val="24"/>
        </w:rPr>
      </w:pPr>
      <w:r w:rsidRPr="00AD06E5">
        <w:rPr>
          <w:rFonts w:asciiTheme="minorHAnsi" w:hAnsiTheme="minorHAnsi"/>
          <w:sz w:val="24"/>
          <w:szCs w:val="24"/>
          <w:lang w:eastAsia="cs-CZ"/>
        </w:rPr>
        <w:t xml:space="preserve">Státní pozemkový úřad </w:t>
      </w:r>
      <w:r w:rsidR="00544721" w:rsidRPr="00AD06E5">
        <w:rPr>
          <w:rFonts w:asciiTheme="minorHAnsi" w:hAnsiTheme="minorHAnsi"/>
          <w:sz w:val="24"/>
          <w:szCs w:val="24"/>
          <w:lang w:eastAsia="cs-CZ"/>
        </w:rPr>
        <w:t>–</w:t>
      </w:r>
      <w:r w:rsidRPr="00AD06E5">
        <w:rPr>
          <w:rFonts w:asciiTheme="minorHAnsi" w:hAnsiTheme="minorHAnsi"/>
          <w:sz w:val="24"/>
          <w:szCs w:val="24"/>
          <w:lang w:eastAsia="cs-CZ"/>
        </w:rPr>
        <w:t xml:space="preserve"> pobočky krajských pozemkových úřadů</w:t>
      </w:r>
      <w:r w:rsidR="00D175BA" w:rsidRPr="00AD06E5">
        <w:rPr>
          <w:rFonts w:asciiTheme="minorHAnsi" w:hAnsiTheme="minorHAnsi"/>
          <w:sz w:val="24"/>
          <w:szCs w:val="24"/>
        </w:rPr>
        <w:t>.</w:t>
      </w:r>
    </w:p>
    <w:p w14:paraId="0987C00D" w14:textId="40D0423A" w:rsidR="00057BBB" w:rsidRPr="00AD06E5" w:rsidRDefault="00D175BA" w:rsidP="00557B2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</w:t>
      </w:r>
      <w:r w:rsidR="008D30B5"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komplementarity </w:t>
      </w:r>
    </w:p>
    <w:p w14:paraId="11E3D271" w14:textId="060D7AFA" w:rsidR="00AD06E5" w:rsidRPr="00AD06E5" w:rsidRDefault="00411FDC">
      <w:pPr>
        <w:rPr>
          <w:rFonts w:asciiTheme="minorHAnsi" w:hAnsiTheme="minorHAnsi"/>
          <w:sz w:val="24"/>
          <w:szCs w:val="24"/>
        </w:rPr>
      </w:pPr>
      <w:r w:rsidRPr="00AD06E5">
        <w:rPr>
          <w:rFonts w:asciiTheme="minorHAnsi" w:hAnsiTheme="minorHAnsi"/>
          <w:sz w:val="24"/>
          <w:szCs w:val="24"/>
        </w:rPr>
        <w:t xml:space="preserve">Opatření je komplementární s podporami OP ŽP v PO 4: Ochrana a péče o přírodu a krajinu. </w:t>
      </w:r>
    </w:p>
    <w:p w14:paraId="4E337002" w14:textId="77777777" w:rsidR="00AD06E5" w:rsidRPr="00AD06E5" w:rsidRDefault="00AD06E5">
      <w:pPr>
        <w:rPr>
          <w:rFonts w:asciiTheme="minorHAnsi" w:hAnsiTheme="minorHAnsi"/>
          <w:sz w:val="24"/>
          <w:szCs w:val="24"/>
        </w:rPr>
      </w:pPr>
      <w:r w:rsidRPr="00AD06E5">
        <w:rPr>
          <w:rFonts w:asciiTheme="minorHAnsi" w:hAnsiTheme="minorHAnsi"/>
          <w:sz w:val="24"/>
          <w:szCs w:val="24"/>
        </w:rPr>
        <w:br w:type="page"/>
      </w:r>
    </w:p>
    <w:p w14:paraId="7968EE6E" w14:textId="39D094A8" w:rsidR="005506ED" w:rsidRPr="00AD06E5" w:rsidRDefault="005506ED" w:rsidP="005506ED">
      <w:pPr>
        <w:autoSpaceDE w:val="0"/>
        <w:autoSpaceDN w:val="0"/>
        <w:adjustRightInd w:val="0"/>
        <w:rPr>
          <w:rFonts w:asciiTheme="minorHAnsi" w:hAnsiTheme="minorHAnsi"/>
          <w:smallCaps/>
          <w:color w:val="4F6228"/>
        </w:rPr>
      </w:pP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výzvy</w:t>
      </w:r>
      <w:r w:rsidRPr="00AD06E5">
        <w:rPr>
          <w:rFonts w:asciiTheme="minorHAnsi" w:hAnsiTheme="minorHAnsi"/>
          <w:smallCaps/>
          <w:color w:val="4F6228"/>
        </w:rPr>
        <w:t xml:space="preserve"> </w:t>
      </w:r>
    </w:p>
    <w:p w14:paraId="2F41E9ED" w14:textId="69A31027" w:rsidR="005506ED" w:rsidRPr="00AD06E5" w:rsidRDefault="005506ED" w:rsidP="005506ED">
      <w:pPr>
        <w:pStyle w:val="CM1"/>
        <w:spacing w:before="200" w:after="200"/>
        <w:jc w:val="both"/>
        <w:rPr>
          <w:rFonts w:asciiTheme="minorHAnsi" w:hAnsiTheme="minorHAnsi"/>
          <w:color w:val="000000"/>
        </w:rPr>
      </w:pPr>
      <w:r w:rsidRPr="00AD06E5">
        <w:rPr>
          <w:rFonts w:asciiTheme="minorHAnsi" w:hAnsiTheme="minorHAnsi"/>
          <w:b/>
          <w:color w:val="000000"/>
        </w:rPr>
        <w:t>Priorita Unie:</w:t>
      </w:r>
      <w:r w:rsidR="00337394" w:rsidRPr="00AD06E5">
        <w:rPr>
          <w:rFonts w:asciiTheme="minorHAnsi" w:hAnsiTheme="minorHAnsi"/>
          <w:color w:val="000000"/>
        </w:rPr>
        <w:t xml:space="preserve"> 6 -</w:t>
      </w:r>
      <w:r w:rsidRPr="00AD06E5">
        <w:rPr>
          <w:rFonts w:asciiTheme="minorHAnsi" w:hAnsiTheme="minorHAnsi"/>
          <w:color w:val="000000"/>
        </w:rPr>
        <w:t xml:space="preserve"> </w:t>
      </w:r>
      <w:r w:rsidRPr="00AD06E5">
        <w:rPr>
          <w:rFonts w:asciiTheme="minorHAnsi" w:hAnsiTheme="minorHAnsi"/>
          <w:b/>
          <w:color w:val="000000"/>
        </w:rPr>
        <w:t>Prioritní oblast</w:t>
      </w:r>
      <w:r w:rsidRPr="00AD06E5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AD06E5">
        <w:rPr>
          <w:rFonts w:asciiTheme="minorHAnsi" w:hAnsiTheme="minorHAnsi"/>
          <w:color w:val="000000"/>
        </w:rPr>
        <w:t>6B) Posílení místního rozvoje ve venkovských oblastech</w:t>
      </w:r>
    </w:p>
    <w:p w14:paraId="6931138F" w14:textId="77777777" w:rsidR="005506ED" w:rsidRPr="00AD06E5" w:rsidRDefault="005506ED" w:rsidP="00550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AD06E5">
        <w:rPr>
          <w:rFonts w:asciiTheme="minorHAnsi" w:hAnsiTheme="minorHAnsi" w:cs="Times New Roman"/>
          <w:b/>
          <w:i/>
        </w:rPr>
        <w:t>Operace: 19.2.1 Podpora provádění operací v rámci strategie komunitně vedeného místního rozvoje</w:t>
      </w:r>
    </w:p>
    <w:p w14:paraId="1AC84485" w14:textId="77777777" w:rsidR="005506ED" w:rsidRPr="00AD06E5" w:rsidRDefault="005506ED" w:rsidP="005506ED">
      <w:pPr>
        <w:pStyle w:val="Default"/>
        <w:jc w:val="both"/>
        <w:rPr>
          <w:rFonts w:asciiTheme="minorHAnsi" w:hAnsiTheme="minorHAnsi" w:cs="Times New Roman"/>
          <w:b/>
          <w:i/>
        </w:rPr>
      </w:pPr>
    </w:p>
    <w:p w14:paraId="0594D05A" w14:textId="43CFEC0B" w:rsidR="005506ED" w:rsidRPr="00AD06E5" w:rsidRDefault="005506ED" w:rsidP="005506ED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Odhad plánované alokace na výzvu: </w:t>
      </w:r>
      <w:r w:rsidR="00071D31" w:rsidRPr="00AD06E5">
        <w:rPr>
          <w:rFonts w:asciiTheme="minorHAnsi" w:hAnsiTheme="minorHAnsi"/>
          <w:b/>
          <w:color w:val="000000"/>
          <w:sz w:val="24"/>
          <w:szCs w:val="24"/>
        </w:rPr>
        <w:t xml:space="preserve">4 </w:t>
      </w:r>
      <w:r w:rsidR="009B5B93">
        <w:rPr>
          <w:rFonts w:asciiTheme="minorHAnsi" w:hAnsiTheme="minorHAnsi"/>
          <w:b/>
          <w:color w:val="000000"/>
          <w:sz w:val="24"/>
          <w:szCs w:val="24"/>
        </w:rPr>
        <w:t>555</w:t>
      </w:r>
      <w:r w:rsidR="00ED7457" w:rsidRPr="00AD06E5">
        <w:rPr>
          <w:rFonts w:asciiTheme="minorHAnsi" w:hAnsiTheme="minorHAnsi"/>
          <w:b/>
          <w:color w:val="000000"/>
          <w:sz w:val="24"/>
          <w:szCs w:val="24"/>
        </w:rPr>
        <w:t xml:space="preserve"> 000 000</w:t>
      </w:r>
      <w:r w:rsidR="00076EF8" w:rsidRPr="00AD06E5">
        <w:rPr>
          <w:rFonts w:asciiTheme="minorHAnsi" w:hAnsiTheme="minorHAnsi"/>
          <w:b/>
          <w:color w:val="000000"/>
          <w:sz w:val="24"/>
          <w:szCs w:val="24"/>
        </w:rPr>
        <w:t xml:space="preserve"> Kč</w:t>
      </w:r>
      <w:r w:rsidRPr="00AD06E5">
        <w:rPr>
          <w:rFonts w:asciiTheme="minorHAnsi" w:hAnsiTheme="minorHAnsi"/>
          <w:b/>
          <w:color w:val="000000"/>
        </w:rPr>
        <w:t xml:space="preserve">  </w:t>
      </w:r>
    </w:p>
    <w:p w14:paraId="3909C0C5" w14:textId="323DBEEF" w:rsidR="00B1515D" w:rsidRPr="00AD06E5" w:rsidRDefault="005506ED" w:rsidP="003B276C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vyhlášení výzvy (měsíc, rok): duben 2016</w:t>
      </w:r>
      <w:r w:rsidR="00B1515D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</w:p>
    <w:p w14:paraId="4635289F" w14:textId="5B9F39E1" w:rsidR="005506ED" w:rsidRPr="00AD06E5" w:rsidRDefault="005506ED" w:rsidP="005506ED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podporu (měsíc, rok): 31. 7. 2022</w:t>
      </w:r>
      <w:r w:rsidR="00AF56AE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(prodloužení dle délky přechodného období) </w:t>
      </w:r>
    </w:p>
    <w:p w14:paraId="00643A8D" w14:textId="77777777" w:rsidR="00BC5411" w:rsidRPr="00AD06E5" w:rsidRDefault="005506ED" w:rsidP="00A77CAF">
      <w:pPr>
        <w:jc w:val="both"/>
        <w:rPr>
          <w:rFonts w:asciiTheme="minorHAnsi" w:hAnsiTheme="minorHAnsi"/>
          <w:sz w:val="24"/>
          <w:szCs w:val="24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Režim podpory:</w:t>
      </w:r>
      <w:r w:rsidR="00B1515D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  <w:r w:rsidR="00B1515D" w:rsidRPr="00AD06E5">
        <w:rPr>
          <w:rFonts w:asciiTheme="minorHAnsi" w:hAnsiTheme="minorHAnsi"/>
          <w:color w:val="000000"/>
          <w:sz w:val="24"/>
          <w:szCs w:val="24"/>
          <w:lang w:eastAsia="cs-CZ"/>
        </w:rPr>
        <w:t>V případě aktivit nespadajících pod článek čl. 42 Smlouvy o fungování EU</w:t>
      </w:r>
      <w:r w:rsidRPr="00AD06E5">
        <w:rPr>
          <w:rFonts w:asciiTheme="minorHAnsi" w:hAnsiTheme="minorHAnsi"/>
          <w:color w:val="000000"/>
          <w:sz w:val="24"/>
          <w:szCs w:val="24"/>
          <w:lang w:eastAsia="cs-CZ"/>
        </w:rPr>
        <w:t xml:space="preserve"> </w:t>
      </w:r>
      <w:r w:rsidR="00B1515D" w:rsidRPr="00AD06E5">
        <w:rPr>
          <w:rFonts w:asciiTheme="minorHAnsi" w:hAnsiTheme="minorHAnsi"/>
          <w:color w:val="000000"/>
          <w:sz w:val="24"/>
          <w:szCs w:val="24"/>
          <w:lang w:eastAsia="cs-CZ"/>
        </w:rPr>
        <w:t>bude použito n</w:t>
      </w:r>
      <w:r w:rsidRPr="00AD06E5">
        <w:rPr>
          <w:rFonts w:asciiTheme="minorHAnsi" w:hAnsiTheme="minorHAnsi"/>
          <w:color w:val="000000"/>
          <w:sz w:val="24"/>
          <w:szCs w:val="24"/>
          <w:lang w:eastAsia="cs-CZ"/>
        </w:rPr>
        <w:t xml:space="preserve">ařízení </w:t>
      </w:r>
      <w:r w:rsidR="001C2670" w:rsidRPr="00AD06E5">
        <w:rPr>
          <w:rFonts w:asciiTheme="minorHAnsi" w:hAnsiTheme="minorHAnsi"/>
          <w:color w:val="000000"/>
          <w:sz w:val="24"/>
          <w:szCs w:val="24"/>
          <w:lang w:eastAsia="cs-CZ"/>
        </w:rPr>
        <w:t>Komise</w:t>
      </w:r>
      <w:r w:rsidRPr="00AD06E5">
        <w:rPr>
          <w:rFonts w:asciiTheme="minorHAnsi" w:hAnsiTheme="minorHAnsi"/>
          <w:color w:val="000000"/>
          <w:sz w:val="24"/>
          <w:szCs w:val="24"/>
          <w:lang w:eastAsia="cs-CZ"/>
        </w:rPr>
        <w:t xml:space="preserve"> (EU) č. 1407/2013 ze dne 18. prosince 2013 o použití článku 107 a 108 Smlouvy o fungování Evropské unie na podporu de minimis; Nařízení </w:t>
      </w:r>
      <w:r w:rsidR="001C2670" w:rsidRPr="00AD06E5">
        <w:rPr>
          <w:rFonts w:asciiTheme="minorHAnsi" w:hAnsiTheme="minorHAnsi"/>
          <w:color w:val="000000"/>
          <w:sz w:val="24"/>
          <w:szCs w:val="24"/>
          <w:lang w:eastAsia="cs-CZ"/>
        </w:rPr>
        <w:t>Komise</w:t>
      </w:r>
      <w:r w:rsidR="00076EF8" w:rsidRPr="00AD06E5">
        <w:rPr>
          <w:rFonts w:asciiTheme="minorHAnsi" w:hAnsiTheme="minorHAnsi"/>
          <w:color w:val="000000"/>
          <w:sz w:val="24"/>
          <w:szCs w:val="24"/>
          <w:lang w:eastAsia="cs-CZ"/>
        </w:rPr>
        <w:t xml:space="preserve"> (EU) č. 651/2014 ze </w:t>
      </w:r>
      <w:r w:rsidRPr="00AD06E5">
        <w:rPr>
          <w:rFonts w:asciiTheme="minorHAnsi" w:hAnsiTheme="minorHAnsi"/>
          <w:color w:val="000000"/>
          <w:sz w:val="24"/>
          <w:szCs w:val="24"/>
          <w:lang w:eastAsia="cs-CZ"/>
        </w:rPr>
        <w:t xml:space="preserve">dne 17. června 2014, kterým se v souladu s články 107 a 108 Smlouvy prohlašují určité kategorie podpory za slučitelné s vnitřním trhem, Nařízení </w:t>
      </w:r>
      <w:r w:rsidR="001C2670" w:rsidRPr="00AD06E5">
        <w:rPr>
          <w:rFonts w:asciiTheme="minorHAnsi" w:hAnsiTheme="minorHAnsi"/>
          <w:color w:val="000000"/>
          <w:sz w:val="24"/>
          <w:szCs w:val="24"/>
          <w:lang w:eastAsia="cs-CZ"/>
        </w:rPr>
        <w:t>Komise</w:t>
      </w:r>
      <w:r w:rsidRPr="00AD06E5">
        <w:rPr>
          <w:rFonts w:asciiTheme="minorHAnsi" w:hAnsiTheme="minorHAnsi"/>
          <w:color w:val="000000"/>
          <w:sz w:val="24"/>
          <w:szCs w:val="24"/>
          <w:lang w:eastAsia="cs-CZ"/>
        </w:rPr>
        <w:t xml:space="preserve"> (EU) č. 702/2014 ze dne 25. června 2014, kterým se v souladu s články 107 a 108 Smlouvy o fungování Evropské unie prohlašují určité kategorie podpory v odvětvích zemědělství a lesnictví a ve venkovských ob</w:t>
      </w:r>
      <w:r w:rsidR="00076EF8" w:rsidRPr="00AD06E5">
        <w:rPr>
          <w:rFonts w:asciiTheme="minorHAnsi" w:hAnsiTheme="minorHAnsi"/>
          <w:color w:val="000000"/>
          <w:sz w:val="24"/>
          <w:szCs w:val="24"/>
          <w:lang w:eastAsia="cs-CZ"/>
        </w:rPr>
        <w:t>lastech za </w:t>
      </w:r>
      <w:r w:rsidRPr="00AD06E5">
        <w:rPr>
          <w:rFonts w:asciiTheme="minorHAnsi" w:hAnsiTheme="minorHAnsi"/>
          <w:color w:val="000000"/>
          <w:sz w:val="24"/>
          <w:szCs w:val="24"/>
          <w:lang w:eastAsia="cs-CZ"/>
        </w:rPr>
        <w:t>slučitelné s vnitřním trhem</w:t>
      </w:r>
      <w:r w:rsidR="00BC5411" w:rsidRPr="00AD06E5">
        <w:rPr>
          <w:rFonts w:asciiTheme="minorHAnsi" w:hAnsiTheme="minorHAnsi"/>
          <w:color w:val="000000"/>
          <w:sz w:val="24"/>
          <w:szCs w:val="24"/>
          <w:lang w:eastAsia="cs-CZ"/>
        </w:rPr>
        <w:t xml:space="preserve">, a </w:t>
      </w:r>
      <w:r w:rsidR="00BC5411" w:rsidRPr="00AD06E5">
        <w:rPr>
          <w:rFonts w:asciiTheme="minorHAnsi" w:hAnsiTheme="minorHAnsi"/>
          <w:sz w:val="24"/>
          <w:szCs w:val="24"/>
        </w:rPr>
        <w:t>Notifikace dle Pokynů EU ke státní podpoře v odvětvích zemědělství a lesnictví a ve venkovských oblastech (2014/C 204/01).</w:t>
      </w:r>
    </w:p>
    <w:p w14:paraId="2026DE15" w14:textId="77777777" w:rsidR="00B1515D" w:rsidRPr="00AD06E5" w:rsidRDefault="00BC5411" w:rsidP="00A77CAF">
      <w:pPr>
        <w:jc w:val="both"/>
        <w:rPr>
          <w:rFonts w:asciiTheme="minorHAnsi" w:hAnsiTheme="minorHAnsi"/>
          <w:sz w:val="24"/>
          <w:szCs w:val="24"/>
        </w:rPr>
      </w:pPr>
      <w:r w:rsidRPr="00AD06E5">
        <w:rPr>
          <w:rFonts w:asciiTheme="minorHAnsi" w:hAnsiTheme="minorHAnsi"/>
          <w:sz w:val="24"/>
          <w:szCs w:val="24"/>
        </w:rPr>
        <w:t xml:space="preserve"> </w:t>
      </w:r>
      <w:r w:rsidRPr="00AD06E5">
        <w:rPr>
          <w:rFonts w:asciiTheme="minorHAnsi" w:hAnsiTheme="minorHAnsi"/>
          <w:color w:val="000000"/>
          <w:sz w:val="24"/>
          <w:szCs w:val="24"/>
          <w:lang w:eastAsia="cs-CZ"/>
        </w:rPr>
        <w:t xml:space="preserve"> </w:t>
      </w:r>
    </w:p>
    <w:p w14:paraId="0E22A194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zaměření / zacílení výzvy </w:t>
      </w:r>
    </w:p>
    <w:p w14:paraId="619D5360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6B9474F2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AD06E5">
        <w:rPr>
          <w:rFonts w:asciiTheme="minorHAnsi" w:hAnsiTheme="minorHAnsi"/>
          <w:sz w:val="24"/>
          <w:szCs w:val="24"/>
          <w:lang w:eastAsia="cs-CZ"/>
        </w:rPr>
        <w:t>Při realizaci strategie komunitně vedeného místního rozvoje (SCLLD) budou podporovány aktivity a činnosti (operace, projekty) připravené a realizované konečnými příjemci, které naplňují cíle SCLLD, jsou vybrané danou MAS a jsou zároveň financovatelné dle nařízení Evropského parlamentu a Rady (EU) č. 1305/2013.</w:t>
      </w:r>
    </w:p>
    <w:p w14:paraId="39575768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AD06E5">
        <w:rPr>
          <w:rFonts w:asciiTheme="minorHAnsi" w:hAnsiTheme="minorHAnsi"/>
          <w:sz w:val="24"/>
          <w:szCs w:val="24"/>
          <w:lang w:eastAsia="cs-CZ"/>
        </w:rPr>
        <w:t>Z EZFRV budou hrazeny projekty, které se týkají ostatních opatření/podopatření/operací, obsažených v nařízení (EU) č.  1305/2013.</w:t>
      </w:r>
    </w:p>
    <w:p w14:paraId="66C11568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</w:p>
    <w:p w14:paraId="185F34D0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3838C5E8" w14:textId="77777777" w:rsidR="005506ED" w:rsidRPr="00AD06E5" w:rsidRDefault="005506ED" w:rsidP="005506ED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AD06E5">
        <w:rPr>
          <w:rFonts w:asciiTheme="minorHAnsi" w:hAnsiTheme="minorHAnsi"/>
          <w:sz w:val="24"/>
          <w:szCs w:val="24"/>
        </w:rPr>
        <w:t xml:space="preserve">Koneční žadatelé z území MAS (dle definic žadatelů realizovaných opatření). MAS nemůže být příjemce dotace. </w:t>
      </w:r>
    </w:p>
    <w:p w14:paraId="750D18A4" w14:textId="7872FAC8" w:rsidR="00F20EF8" w:rsidRPr="00AD06E5" w:rsidRDefault="005506ED" w:rsidP="00A77CAF">
      <w:pPr>
        <w:autoSpaceDE w:val="0"/>
        <w:autoSpaceDN w:val="0"/>
        <w:adjustRightInd w:val="0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</w:t>
      </w:r>
      <w:r w:rsidR="00AD06E5"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komplementarity</w:t>
      </w: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 </w:t>
      </w:r>
    </w:p>
    <w:p w14:paraId="0195582B" w14:textId="51C0764B" w:rsidR="00BC5411" w:rsidRPr="00AD06E5" w:rsidRDefault="005506ED" w:rsidP="00A77CAF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AD06E5">
        <w:rPr>
          <w:rFonts w:asciiTheme="minorHAnsi" w:hAnsiTheme="minorHAnsi"/>
          <w:sz w:val="24"/>
          <w:szCs w:val="24"/>
        </w:rPr>
        <w:t>Opatření je komplementární zejména s podporami IROP v PO 4: Komunitně vedený místní rozvoj (CLLD).</w:t>
      </w:r>
    </w:p>
    <w:p w14:paraId="36B0DB0F" w14:textId="77777777" w:rsidR="008643FA" w:rsidRPr="00AD06E5" w:rsidRDefault="008643FA">
      <w:pPr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br w:type="page"/>
      </w:r>
    </w:p>
    <w:p w14:paraId="5964221E" w14:textId="3F2983C4" w:rsidR="005506ED" w:rsidRPr="00AD06E5" w:rsidRDefault="005506ED" w:rsidP="00A77CAF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výzvy</w:t>
      </w:r>
      <w:r w:rsidRPr="00AD06E5">
        <w:rPr>
          <w:rFonts w:asciiTheme="minorHAnsi" w:hAnsiTheme="minorHAnsi"/>
          <w:smallCaps/>
          <w:color w:val="4F6228"/>
        </w:rPr>
        <w:t xml:space="preserve"> </w:t>
      </w:r>
    </w:p>
    <w:p w14:paraId="7DFF9CA3" w14:textId="7576CCFE" w:rsidR="005506ED" w:rsidRPr="00AD06E5" w:rsidRDefault="005506ED" w:rsidP="005506ED">
      <w:pPr>
        <w:pStyle w:val="CM1"/>
        <w:spacing w:before="200" w:after="200"/>
        <w:jc w:val="both"/>
        <w:rPr>
          <w:rFonts w:asciiTheme="minorHAnsi" w:hAnsiTheme="minorHAnsi"/>
          <w:color w:val="000000"/>
        </w:rPr>
      </w:pPr>
      <w:r w:rsidRPr="00AD06E5">
        <w:rPr>
          <w:rFonts w:asciiTheme="minorHAnsi" w:hAnsiTheme="minorHAnsi"/>
          <w:b/>
          <w:color w:val="000000"/>
        </w:rPr>
        <w:t>Priorita Unie:</w:t>
      </w:r>
      <w:r w:rsidR="00337394" w:rsidRPr="00AD06E5">
        <w:rPr>
          <w:rFonts w:asciiTheme="minorHAnsi" w:hAnsiTheme="minorHAnsi"/>
          <w:color w:val="000000"/>
        </w:rPr>
        <w:t xml:space="preserve"> 6 -</w:t>
      </w:r>
      <w:r w:rsidRPr="00AD06E5">
        <w:rPr>
          <w:rFonts w:asciiTheme="minorHAnsi" w:hAnsiTheme="minorHAnsi"/>
          <w:color w:val="000000"/>
        </w:rPr>
        <w:t xml:space="preserve"> </w:t>
      </w:r>
      <w:r w:rsidRPr="00AD06E5">
        <w:rPr>
          <w:rFonts w:asciiTheme="minorHAnsi" w:hAnsiTheme="minorHAnsi"/>
          <w:b/>
          <w:color w:val="000000"/>
        </w:rPr>
        <w:t>Prioritní oblast</w:t>
      </w:r>
      <w:r w:rsidRPr="00AD06E5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AD06E5">
        <w:rPr>
          <w:rFonts w:asciiTheme="minorHAnsi" w:hAnsiTheme="minorHAnsi"/>
          <w:color w:val="000000"/>
        </w:rPr>
        <w:t>6B) Posílení místního rozvoje ve venkovských oblastech</w:t>
      </w:r>
    </w:p>
    <w:p w14:paraId="1E0FFCAB" w14:textId="77777777" w:rsidR="005506ED" w:rsidRPr="00AD06E5" w:rsidRDefault="005506ED" w:rsidP="005506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AD06E5">
        <w:rPr>
          <w:rFonts w:asciiTheme="minorHAnsi" w:hAnsiTheme="minorHAnsi" w:cs="Times New Roman"/>
          <w:b/>
          <w:i/>
        </w:rPr>
        <w:t>Operace: 19.3.1 Příprava a provádění činností spolupráce místní akční skupiny</w:t>
      </w:r>
    </w:p>
    <w:p w14:paraId="665CEB95" w14:textId="77777777" w:rsidR="005506ED" w:rsidRPr="00AD06E5" w:rsidRDefault="005506ED" w:rsidP="005506ED">
      <w:pPr>
        <w:pStyle w:val="Default"/>
        <w:jc w:val="both"/>
        <w:rPr>
          <w:rFonts w:asciiTheme="minorHAnsi" w:hAnsiTheme="minorHAnsi" w:cs="Times New Roman"/>
          <w:b/>
          <w:i/>
        </w:rPr>
      </w:pPr>
    </w:p>
    <w:p w14:paraId="6B7A4207" w14:textId="6996749C" w:rsidR="005506ED" w:rsidRPr="00AD06E5" w:rsidRDefault="005506ED" w:rsidP="005506ED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Odhad plánované alokace na výzvu:</w:t>
      </w:r>
      <w:r w:rsidR="00ED7457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185</w:t>
      </w:r>
      <w:r w:rsidR="00071D31" w:rsidRPr="00AD06E5">
        <w:rPr>
          <w:rFonts w:asciiTheme="minorHAnsi" w:hAnsiTheme="minorHAnsi"/>
          <w:b/>
          <w:color w:val="000000"/>
          <w:sz w:val="24"/>
          <w:szCs w:val="24"/>
        </w:rPr>
        <w:t xml:space="preserve"> 000 000</w:t>
      </w:r>
      <w:r w:rsidR="00076EF8" w:rsidRPr="00AD06E5">
        <w:rPr>
          <w:rFonts w:asciiTheme="minorHAnsi" w:hAnsiTheme="minorHAnsi"/>
          <w:b/>
          <w:color w:val="000000"/>
          <w:sz w:val="24"/>
          <w:szCs w:val="24"/>
        </w:rPr>
        <w:t xml:space="preserve"> Kč</w:t>
      </w:r>
    </w:p>
    <w:p w14:paraId="4C4404A6" w14:textId="046FCA3E" w:rsidR="00B1515D" w:rsidRPr="00AD06E5" w:rsidRDefault="005506ED" w:rsidP="003B276C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vyhlášení výzvy (měsíc, rok): duben 2016</w:t>
      </w:r>
      <w:r w:rsidR="00076EF8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</w:p>
    <w:p w14:paraId="687339AE" w14:textId="6710D864" w:rsidR="005506ED" w:rsidRPr="00AD06E5" w:rsidRDefault="005506ED" w:rsidP="005506ED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podporu (měsíc, rok): 31. 12. 2022</w:t>
      </w:r>
      <w:r w:rsidR="00AF56AE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(úprava dle přechodného období)</w:t>
      </w:r>
    </w:p>
    <w:p w14:paraId="2778BF33" w14:textId="0CDFC7E1" w:rsidR="005506ED" w:rsidRPr="00AD06E5" w:rsidRDefault="005506ED" w:rsidP="005506ED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  <w:r w:rsidR="00B1515D"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  <w:r w:rsidR="00B1515D" w:rsidRPr="00AD06E5">
        <w:rPr>
          <w:rFonts w:asciiTheme="minorHAnsi" w:hAnsiTheme="minorHAnsi"/>
          <w:color w:val="000000"/>
          <w:sz w:val="24"/>
          <w:szCs w:val="24"/>
          <w:lang w:eastAsia="cs-CZ"/>
        </w:rPr>
        <w:t>V případě aktivit nespadajících pod článek čl. 42 Smlouvy o fungování EU bude použito n</w:t>
      </w:r>
      <w:r w:rsidRPr="00AD06E5">
        <w:rPr>
          <w:rFonts w:asciiTheme="minorHAnsi" w:hAnsiTheme="minorHAnsi"/>
          <w:color w:val="000000"/>
          <w:sz w:val="24"/>
          <w:szCs w:val="24"/>
          <w:lang w:eastAsia="cs-CZ"/>
        </w:rPr>
        <w:t xml:space="preserve">ařízení </w:t>
      </w:r>
      <w:r w:rsidR="001C2670" w:rsidRPr="00AD06E5">
        <w:rPr>
          <w:rFonts w:asciiTheme="minorHAnsi" w:hAnsiTheme="minorHAnsi"/>
          <w:color w:val="000000"/>
          <w:sz w:val="24"/>
          <w:szCs w:val="24"/>
          <w:lang w:eastAsia="cs-CZ"/>
        </w:rPr>
        <w:t>Komise</w:t>
      </w:r>
      <w:r w:rsidRPr="00AD06E5">
        <w:rPr>
          <w:rFonts w:asciiTheme="minorHAnsi" w:hAnsiTheme="minorHAnsi"/>
          <w:color w:val="000000"/>
          <w:sz w:val="24"/>
          <w:szCs w:val="24"/>
          <w:lang w:eastAsia="cs-CZ"/>
        </w:rPr>
        <w:t xml:space="preserve"> (EU) č. 1407/2013 ze dne 18. prosince 2013 o použití článku 107 a 108 Smlouvy o fungování Evro</w:t>
      </w:r>
      <w:r w:rsidR="006C7CD5" w:rsidRPr="00AD06E5">
        <w:rPr>
          <w:rFonts w:asciiTheme="minorHAnsi" w:hAnsiTheme="minorHAnsi"/>
          <w:color w:val="000000"/>
          <w:sz w:val="24"/>
          <w:szCs w:val="24"/>
          <w:lang w:eastAsia="cs-CZ"/>
        </w:rPr>
        <w:t>pské unie na podporu de minimis</w:t>
      </w:r>
      <w:r w:rsidR="00B1515D" w:rsidRPr="00AD06E5">
        <w:rPr>
          <w:rFonts w:asciiTheme="minorHAnsi" w:hAnsiTheme="minorHAnsi"/>
          <w:color w:val="000000"/>
          <w:sz w:val="24"/>
          <w:szCs w:val="24"/>
          <w:lang w:eastAsia="cs-CZ"/>
        </w:rPr>
        <w:t>.</w:t>
      </w:r>
    </w:p>
    <w:p w14:paraId="5E4BCC16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zaměření / zacílení výzvy </w:t>
      </w:r>
    </w:p>
    <w:p w14:paraId="1CE1498D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09CF6CBC" w14:textId="77777777" w:rsidR="005506ED" w:rsidRPr="00AD06E5" w:rsidRDefault="005506ED" w:rsidP="005506ED">
      <w:pPr>
        <w:spacing w:after="280" w:afterAutospacing="1"/>
        <w:jc w:val="both"/>
        <w:rPr>
          <w:rFonts w:asciiTheme="minorHAnsi" w:hAnsiTheme="minorHAnsi"/>
          <w:sz w:val="24"/>
          <w:szCs w:val="24"/>
          <w:lang w:eastAsia="cs-CZ"/>
        </w:rPr>
      </w:pPr>
      <w:r w:rsidRPr="00AD06E5">
        <w:rPr>
          <w:rFonts w:asciiTheme="minorHAnsi" w:hAnsiTheme="minorHAnsi"/>
          <w:sz w:val="24"/>
          <w:szCs w:val="24"/>
          <w:lang w:eastAsia="cs-CZ"/>
        </w:rPr>
        <w:t xml:space="preserve">V rámci operace 19.3.1 bude podporována předběžná technická podpora, vlastní realizace projektů spolupráce mezi MAS a dalšími partnerstvími, jejichž výstupy překračují hranice území jedné MAS vč. zajištění jejich řízení. Předběžná technická podpora projektu spolupráce v první řadě umožní ověřit myšlenky projektu s potencionálními partnery a pomůže připravit dohodu o spolupráci. Budou podporovány jak projekty založené na spolupráci v rámci členského státu, tak projekty založené na spolupráci mezi územími celky v několika členských státech či ve třetích zemích. </w:t>
      </w:r>
    </w:p>
    <w:p w14:paraId="758B18D9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AD06E5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744531A4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</w:p>
    <w:p w14:paraId="1D8E67AD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AD06E5">
        <w:rPr>
          <w:rFonts w:asciiTheme="minorHAnsi" w:hAnsiTheme="minorHAnsi"/>
          <w:sz w:val="24"/>
          <w:szCs w:val="24"/>
        </w:rPr>
        <w:t>Místní akční skupina, jejíž SCLLD byla schválena k podpoře z PRV.</w:t>
      </w:r>
    </w:p>
    <w:p w14:paraId="7B2C1E80" w14:textId="77777777" w:rsidR="005506ED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69B1FB7" w14:textId="103DB235" w:rsidR="00F20EF8" w:rsidRPr="00AD06E5" w:rsidRDefault="005506ED" w:rsidP="00A77CAF">
      <w:pPr>
        <w:autoSpaceDE w:val="0"/>
        <w:autoSpaceDN w:val="0"/>
        <w:adjustRightInd w:val="0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</w:t>
      </w:r>
      <w:r w:rsidR="00AD06E5"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komplementarita</w:t>
      </w:r>
      <w:r w:rsidRPr="00AD06E5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 </w:t>
      </w:r>
    </w:p>
    <w:p w14:paraId="2CA13FDF" w14:textId="1DDB0219" w:rsidR="008643FA" w:rsidRPr="00AD06E5" w:rsidRDefault="005506ED" w:rsidP="005506ED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lang w:eastAsia="cs-CZ"/>
        </w:rPr>
      </w:pPr>
      <w:r w:rsidRPr="00AD06E5">
        <w:rPr>
          <w:rFonts w:asciiTheme="minorHAnsi" w:hAnsiTheme="minorHAnsi"/>
          <w:sz w:val="24"/>
          <w:szCs w:val="24"/>
        </w:rPr>
        <w:t>Opatření je komplementární s podporami IROP v PO 4: Komunitně vedený místní rozvoj (CLLD).</w:t>
      </w:r>
    </w:p>
    <w:p w14:paraId="25B1C2CA" w14:textId="77777777" w:rsidR="008643FA" w:rsidRPr="00AD06E5" w:rsidRDefault="008643FA">
      <w:pPr>
        <w:rPr>
          <w:rFonts w:asciiTheme="minorHAnsi" w:hAnsiTheme="minorHAnsi"/>
          <w:sz w:val="24"/>
          <w:szCs w:val="24"/>
          <w:lang w:eastAsia="cs-CZ"/>
        </w:rPr>
      </w:pPr>
      <w:r w:rsidRPr="00AD06E5">
        <w:rPr>
          <w:rFonts w:asciiTheme="minorHAnsi" w:hAnsiTheme="minorHAnsi"/>
          <w:sz w:val="24"/>
          <w:szCs w:val="24"/>
          <w:lang w:eastAsia="cs-CZ"/>
        </w:rPr>
        <w:br w:type="page"/>
      </w:r>
    </w:p>
    <w:p w14:paraId="6FB8ED4C" w14:textId="4AF878DD" w:rsidR="00A050D4" w:rsidRPr="006F3DAC" w:rsidRDefault="006F3DAC" w:rsidP="005D4400">
      <w:pPr>
        <w:pStyle w:val="Nadpis1"/>
        <w:numPr>
          <w:ilvl w:val="0"/>
          <w:numId w:val="2"/>
        </w:numPr>
        <w:jc w:val="both"/>
        <w:rPr>
          <w:rFonts w:ascii="Gill Sans MT" w:hAnsi="Gill Sans MT"/>
          <w:smallCaps/>
          <w:color w:val="4F6228"/>
          <w:lang w:val="cs-CZ"/>
        </w:rPr>
      </w:pPr>
      <w:bookmarkStart w:id="4" w:name="_Toc53145227"/>
      <w:r w:rsidRPr="006F3DAC">
        <w:rPr>
          <w:rFonts w:ascii="Gill Sans MT" w:hAnsi="Gill Sans MT"/>
          <w:smallCaps/>
          <w:color w:val="4F6228"/>
          <w:lang w:val="cs-CZ"/>
        </w:rPr>
        <w:lastRenderedPageBreak/>
        <w:t xml:space="preserve">Harmonogram výzev na rok </w:t>
      </w:r>
      <w:r w:rsidR="00045B87">
        <w:rPr>
          <w:rFonts w:ascii="Gill Sans MT" w:hAnsi="Gill Sans MT"/>
          <w:smallCaps/>
          <w:color w:val="4F6228"/>
          <w:lang w:val="cs-CZ"/>
        </w:rPr>
        <w:t>20</w:t>
      </w:r>
      <w:r w:rsidR="008643FA">
        <w:rPr>
          <w:rFonts w:ascii="Gill Sans MT" w:hAnsi="Gill Sans MT"/>
          <w:smallCaps/>
          <w:color w:val="4F6228"/>
          <w:lang w:val="cs-CZ"/>
        </w:rPr>
        <w:t>2</w:t>
      </w:r>
      <w:r w:rsidR="005E20F8">
        <w:rPr>
          <w:rFonts w:ascii="Gill Sans MT" w:hAnsi="Gill Sans MT"/>
          <w:smallCaps/>
          <w:color w:val="4F6228"/>
          <w:lang w:val="cs-CZ"/>
        </w:rPr>
        <w:t>1</w:t>
      </w:r>
      <w:r>
        <w:rPr>
          <w:rFonts w:ascii="Gill Sans MT" w:hAnsi="Gill Sans MT"/>
          <w:smallCaps/>
          <w:color w:val="4F6228"/>
          <w:lang w:val="cs-CZ"/>
        </w:rPr>
        <w:t xml:space="preserve"> - identifikace příjmu žádostí</w:t>
      </w:r>
      <w:r w:rsidR="00A050D4" w:rsidRPr="006F3DAC">
        <w:rPr>
          <w:rFonts w:ascii="Gill Sans MT" w:hAnsi="Gill Sans MT"/>
          <w:smallCaps/>
          <w:color w:val="4F6228"/>
          <w:lang w:val="cs-CZ"/>
        </w:rPr>
        <w:t xml:space="preserve"> na plošná opatření</w:t>
      </w:r>
      <w:r w:rsidR="002C2024">
        <w:rPr>
          <w:rFonts w:ascii="Gill Sans MT" w:hAnsi="Gill Sans MT"/>
          <w:smallCaps/>
          <w:color w:val="4F6228"/>
          <w:lang w:val="cs-CZ"/>
        </w:rPr>
        <w:t xml:space="preserve"> PRV</w:t>
      </w:r>
      <w:bookmarkEnd w:id="4"/>
    </w:p>
    <w:p w14:paraId="5946CC48" w14:textId="3268E609" w:rsidR="002C2024" w:rsidRPr="004E218A" w:rsidRDefault="002C2024" w:rsidP="002C2024">
      <w:pPr>
        <w:pStyle w:val="CM1"/>
        <w:spacing w:before="200" w:after="200"/>
        <w:jc w:val="both"/>
        <w:rPr>
          <w:rFonts w:asciiTheme="minorHAnsi" w:hAnsiTheme="minorHAnsi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4 -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4E218A">
        <w:rPr>
          <w:rFonts w:asciiTheme="minorHAnsi" w:hAnsiTheme="minorHAnsi"/>
          <w:color w:val="000000"/>
        </w:rPr>
        <w:t xml:space="preserve">4A) obnova, zachování a zvýšení biologické rozmanitosti (včetně oblastí sítě Natura 2000, v oblastech s přírodními či jinými zvláštními omezeními), zemědělství vysoké přírodní hodnoty a stavu evropské krajiny a </w:t>
      </w:r>
      <w:r w:rsidRPr="004E218A">
        <w:rPr>
          <w:rFonts w:asciiTheme="minorHAnsi" w:hAnsiTheme="minorHAnsi"/>
        </w:rPr>
        <w:t>4C) Předcházení erozi půdy a lepší hospodaření s půdou</w:t>
      </w:r>
    </w:p>
    <w:p w14:paraId="07AE99FC" w14:textId="77777777" w:rsidR="002C2024" w:rsidRPr="004E218A" w:rsidRDefault="002C2024" w:rsidP="002C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Opatření: 10 Agroenvironmentálně-klimatické opatření</w:t>
      </w:r>
    </w:p>
    <w:p w14:paraId="0DC22EC1" w14:textId="77777777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  <w:b/>
          <w:i/>
        </w:rPr>
      </w:pPr>
    </w:p>
    <w:p w14:paraId="6D886253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nastavení příjmu žádostí</w:t>
      </w:r>
    </w:p>
    <w:p w14:paraId="067B8CD9" w14:textId="377A4E8E" w:rsidR="002C2024" w:rsidRPr="004E218A" w:rsidRDefault="004E218A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Odhad plánované alokace: </w:t>
      </w:r>
      <w:r w:rsidR="002C2024" w:rsidRPr="004E218A">
        <w:rPr>
          <w:rFonts w:asciiTheme="minorHAnsi" w:hAnsiTheme="minorHAnsi"/>
          <w:b/>
          <w:color w:val="000000"/>
          <w:sz w:val="24"/>
          <w:szCs w:val="24"/>
        </w:rPr>
        <w:t>3 400 000 000 Kč</w:t>
      </w:r>
      <w:r w:rsidR="002C2024" w:rsidRPr="004E218A">
        <w:rPr>
          <w:rFonts w:asciiTheme="minorHAnsi" w:hAnsiTheme="minorHAnsi"/>
          <w:b/>
          <w:color w:val="000000"/>
        </w:rPr>
        <w:t xml:space="preserve">  </w:t>
      </w:r>
    </w:p>
    <w:p w14:paraId="4CD72205" w14:textId="63594355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zahájení příjmu žádostí (měsíc, rok): duben 202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7440F4B4" w14:textId="256110B7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podporu (měsíc, rok): 15. květen 202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  <w:r w:rsidRPr="004E218A">
        <w:rPr>
          <w:rStyle w:val="Znakapoznpodarou"/>
          <w:rFonts w:asciiTheme="minorHAnsi" w:hAnsiTheme="minorHAnsi"/>
          <w:b/>
          <w:color w:val="000000"/>
          <w:sz w:val="24"/>
          <w:szCs w:val="24"/>
          <w:lang w:eastAsia="cs-CZ"/>
        </w:rPr>
        <w:footnoteReference w:id="1"/>
      </w:r>
    </w:p>
    <w:p w14:paraId="7AF883E4" w14:textId="77777777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Nařízení Komise (EU) č. 1305/2013, čl. 81 odst. 2</w:t>
      </w:r>
    </w:p>
    <w:p w14:paraId="2AE8AE40" w14:textId="77777777" w:rsidR="002C2024" w:rsidRPr="004E218A" w:rsidRDefault="002C2024" w:rsidP="002C2024">
      <w:pPr>
        <w:rPr>
          <w:rFonts w:asciiTheme="minorHAnsi" w:hAnsiTheme="minorHAnsi"/>
        </w:rPr>
      </w:pPr>
    </w:p>
    <w:p w14:paraId="3B71A0CC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zaměření / zacílení příjmu žádosti</w:t>
      </w:r>
    </w:p>
    <w:p w14:paraId="113279E5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00DA2605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10.1.1 Integrovaná produkce ovoce</w:t>
      </w:r>
    </w:p>
    <w:p w14:paraId="4BF14E7B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Cílem je podpora hospodaření šetrného ke složkám životního prostředí a poskytujícího základ pro produkci kvalitního ovoce zabezpečujícího nejvyšší požadavky na bezpečnost potravin.</w:t>
      </w:r>
    </w:p>
    <w:p w14:paraId="035C9529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Podpora je zaměřena na ovocné sady evidované v LPIS, kde se pěstují vybrané druhy ovocných stromů, nebo keřů.</w:t>
      </w:r>
    </w:p>
    <w:p w14:paraId="11D307FC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</w:p>
    <w:p w14:paraId="67E609F7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10.1.2 Integrovaná produkce révy vinné</w:t>
      </w:r>
    </w:p>
    <w:p w14:paraId="7F192424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Cílem je podpora hospodaření šetrného ke složkám životního prostředí a poskytujícího základ pro produkci kvalitní révy vinné zabezpečující nejvyšší požadavky na bezpečnost potravin.</w:t>
      </w:r>
    </w:p>
    <w:p w14:paraId="028C6A00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Podpora je zaměřena na vinice evidované v LPIS.</w:t>
      </w:r>
    </w:p>
    <w:p w14:paraId="5FCB2B49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10486C96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10.1.3 Integrovaná produkce zeleniny a jahodníku</w:t>
      </w:r>
    </w:p>
    <w:p w14:paraId="457A7189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Cílem je podpora hospodaření šetrného ke složkám životního prostředí a poskytujícího základ pro produkci kvalitní zeleniny a jahodníku zabezpečujícího nejvyšší požadavky na bezpečnost potravin.</w:t>
      </w:r>
    </w:p>
    <w:p w14:paraId="056273B5" w14:textId="23F02FF1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Podpora je zaměřena na ornou půdu resp. jinou trvalou kulturu evidovanou v LPIS, na které bude v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 xml:space="preserve">průběhu závazku pěstován některý ze stanovených druhů zeleniny nebo jahodník. </w:t>
      </w:r>
    </w:p>
    <w:p w14:paraId="2CFD9F8D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18DEB1ED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10.1.4 Ošetřování travních porostů</w:t>
      </w:r>
    </w:p>
    <w:p w14:paraId="325C9270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lastRenderedPageBreak/>
        <w:t>Podpora ošetřování travních porostů je zaměřena na udržitelné obhospodařování biotopů na  trvalých travních porostech.</w:t>
      </w:r>
    </w:p>
    <w:p w14:paraId="246A9527" w14:textId="640BA360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V ČR jsou jako oblasti s vysokou přírodní hodnotou (dále jen „prioritní oblasti“) definována zvláště chráněná území (ZCHÚ), ochranná pásma národních parků (OP NP), Natura 2000 a vymezené cenné biotopy ve volné krajině. V prioritních oblastech je vhodný nadstavbový titul vymezen orgány ochrany přírody v LPIS. Toto vymezení je pro příjemce závazné. Základní titul obecná péče o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extenzivní louky a pastviny může být povolen i v prioritních oblastech, ale pouze na základě souhlasu orgánu ochrany přírody uvedeného v LPIS.</w:t>
      </w:r>
    </w:p>
    <w:p w14:paraId="27E8B111" w14:textId="44FE10A5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Ve volné krajině, mimo prioritní oblasti, může žadatel vstoupit do základního titulu obecná péče o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extenzivní louky a pastviny. Ve volné krajině lze rovněž dobrovolně zvolit některý z nadstavbových titulů pro prioritní oblasti, je-li na daném půdním bloku vymezen v LPIS.</w:t>
      </w:r>
    </w:p>
    <w:p w14:paraId="24DD9FFC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54F52F9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10.1.5 Zatravňování orné půdy</w:t>
      </w:r>
    </w:p>
    <w:p w14:paraId="2F2EFECA" w14:textId="3B15A880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Podporován bude převod orné půdy na travní porost. Cílem je zpomalit povrchový odtok vody z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orné půdy, což povede k minimalizaci sezónních nedostatků vody a zabrání krátkodobému zvýšení průtoků v tocích. Dalším efektem je snížení rizika eroze půdy. Převod orné půdy na travní porost přispívá také ke zmírňování dopadů klimatických změn podporou sekvestrace uhlíku.</w:t>
      </w:r>
    </w:p>
    <w:p w14:paraId="38F1472D" w14:textId="6C4C956F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Pro zatravnění jsou používány tři druhy směsí pro zatravnění – běžná, druhově bohatá a regionální. Použití regionální směsi nebo druhově bohaté směsi zatravněním povinné při zatravňování v ZCHÚ a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ochranném pásmu NP. Použití druhově bohaté a regionální směsí přispěje ke zvyšování biologické různorodosti a ekologické stability krajiny. Složení těchto směsí musí být před použitím schválené orgánem ochrany přírody.</w:t>
      </w:r>
    </w:p>
    <w:p w14:paraId="1B44613E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29533D79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10.1.6 Biopásy</w:t>
      </w:r>
    </w:p>
    <w:p w14:paraId="796A1C67" w14:textId="181E6346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Podpora zakládání neprodukčních ploch na orné půdě. Hlavním cílem je zvýšení potravní nabídky a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 xml:space="preserve">tím podpora rozvoje především ptačích společenstev, ale i ostatních živočišných druhů vázaných na polní stanoviště a ekosystémy spojené s polními lokalitami.  </w:t>
      </w:r>
    </w:p>
    <w:p w14:paraId="76D08643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38BBB971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10.1.7 Ochrana čejky chocholaté</w:t>
      </w:r>
    </w:p>
    <w:p w14:paraId="14C5FCB2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Podpora zlepšení stavu populace tohoto ohroženého druhu v ČR. Cílem je ochrana hnízdišť v období rozmnožování. </w:t>
      </w:r>
    </w:p>
    <w:p w14:paraId="0A7BE793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Podpora je zaměřena na ornou půdu evidovanou v LPIS, a to v místech, kde bylo registrováno hnízdění čejky chocholaté. Tyto plochy budou předem vymezené v LPIS.</w:t>
      </w:r>
    </w:p>
    <w:p w14:paraId="4E6F9AA3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2A8C4DD0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10.1.8 Zatravňování drah soustředěného odtoku</w:t>
      </w:r>
    </w:p>
    <w:p w14:paraId="6391DBEF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Podporován bude převod orné půdy na travní porost. Cílem je zpomalit povrchový odtok vody z orné půdy, což povede ke snížení rizika eroze půdy a splachům ornice do vod. Zatravňovat bude možné pouze dráhy soustředěného odtoku vymezené v LPIS.</w:t>
      </w:r>
    </w:p>
    <w:p w14:paraId="6DAF4294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5CF4ADB0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</w:p>
    <w:p w14:paraId="31B82AAE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4E218A">
        <w:rPr>
          <w:rFonts w:asciiTheme="minorHAnsi" w:hAnsiTheme="minorHAnsi"/>
          <w:b/>
          <w:sz w:val="24"/>
          <w:szCs w:val="24"/>
        </w:rPr>
        <w:t>Typ oprávněného žadatele:</w:t>
      </w:r>
    </w:p>
    <w:p w14:paraId="014A24B7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Příjemcem podpory jsou uživatelé půdy evidované v LPIS, kteří se dobrovolně zaváží k provádění podmínek v rámci závazku. </w:t>
      </w:r>
    </w:p>
    <w:p w14:paraId="146F293F" w14:textId="77777777" w:rsidR="002C2024" w:rsidRPr="004E218A" w:rsidRDefault="002C2024" w:rsidP="002C2024">
      <w:pPr>
        <w:pStyle w:val="Nadpis1"/>
        <w:spacing w:before="0"/>
        <w:jc w:val="both"/>
        <w:rPr>
          <w:rFonts w:asciiTheme="minorHAnsi" w:eastAsia="Calibri" w:hAnsiTheme="minorHAnsi"/>
          <w:b w:val="0"/>
          <w:bCs w:val="0"/>
          <w:kern w:val="0"/>
          <w:sz w:val="24"/>
          <w:szCs w:val="24"/>
          <w:lang w:val="cs-CZ"/>
        </w:rPr>
      </w:pPr>
    </w:p>
    <w:p w14:paraId="078E022D" w14:textId="067708F5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vyznačení komplementarity</w:t>
      </w:r>
    </w:p>
    <w:p w14:paraId="15F8168B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sz w:val="20"/>
          <w:szCs w:val="20"/>
          <w:lang w:eastAsia="cs-CZ"/>
        </w:rPr>
      </w:pPr>
    </w:p>
    <w:p w14:paraId="69857D47" w14:textId="3E966592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E218A">
        <w:rPr>
          <w:rFonts w:asciiTheme="minorHAnsi" w:hAnsiTheme="minorHAnsi"/>
          <w:sz w:val="24"/>
          <w:szCs w:val="24"/>
        </w:rPr>
        <w:t>Opatření je komplementární s podporami OP ŽP v PO 4: Ochrana a péče o přírodu a krajinu. Doplňkově bude zajišťována péče o cenné biotopy, podpora biodiverzity a obnova ekologické stability krajiny.</w:t>
      </w:r>
    </w:p>
    <w:p w14:paraId="1D729710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br w:type="page"/>
      </w: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příjmu žádosti na plošná opatření</w:t>
      </w:r>
    </w:p>
    <w:p w14:paraId="10A1A6C1" w14:textId="3DCE7428" w:rsidR="002C2024" w:rsidRPr="004E218A" w:rsidRDefault="002C2024" w:rsidP="002C2024">
      <w:pPr>
        <w:pStyle w:val="CM1"/>
        <w:spacing w:before="200" w:after="200"/>
        <w:jc w:val="both"/>
        <w:rPr>
          <w:rFonts w:asciiTheme="minorHAnsi" w:hAnsiTheme="minorHAnsi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4 -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4E218A">
        <w:rPr>
          <w:rFonts w:asciiTheme="minorHAnsi" w:hAnsiTheme="minorHAnsi"/>
          <w:color w:val="000000"/>
        </w:rPr>
        <w:t xml:space="preserve">4A), 4B), </w:t>
      </w:r>
      <w:r w:rsidRPr="004E218A">
        <w:rPr>
          <w:rFonts w:asciiTheme="minorHAnsi" w:hAnsiTheme="minorHAnsi"/>
        </w:rPr>
        <w:t xml:space="preserve">4C) </w:t>
      </w:r>
    </w:p>
    <w:p w14:paraId="69B6F01C" w14:textId="77777777" w:rsidR="002C2024" w:rsidRPr="004E218A" w:rsidRDefault="002C2024" w:rsidP="002C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Opatření: 11 Ekologické zemědělství</w:t>
      </w:r>
    </w:p>
    <w:p w14:paraId="1915428A" w14:textId="77777777" w:rsidR="002C2024" w:rsidRPr="004E218A" w:rsidRDefault="002C2024" w:rsidP="002C2024">
      <w:pPr>
        <w:pStyle w:val="Nadpis1"/>
        <w:spacing w:before="0"/>
        <w:jc w:val="both"/>
        <w:rPr>
          <w:rFonts w:asciiTheme="minorHAnsi" w:hAnsiTheme="minorHAnsi"/>
          <w:smallCaps/>
          <w:color w:val="4F6228"/>
          <w:sz w:val="22"/>
          <w:lang w:val="cs-CZ"/>
        </w:rPr>
      </w:pPr>
    </w:p>
    <w:p w14:paraId="5FA66233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nastavení příjmu žádostí</w:t>
      </w:r>
    </w:p>
    <w:p w14:paraId="0EAD0CBD" w14:textId="24204471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Odhad plánované alokace:  </w:t>
      </w:r>
      <w:r w:rsidRPr="004E218A">
        <w:rPr>
          <w:rFonts w:asciiTheme="minorHAnsi" w:hAnsiTheme="minorHAnsi"/>
          <w:b/>
          <w:color w:val="000000"/>
          <w:sz w:val="24"/>
          <w:szCs w:val="24"/>
        </w:rPr>
        <w:t xml:space="preserve">  </w:t>
      </w:r>
      <w:r w:rsidR="009B5B93">
        <w:rPr>
          <w:rFonts w:asciiTheme="minorHAnsi" w:hAnsiTheme="minorHAnsi"/>
          <w:b/>
          <w:color w:val="000000"/>
          <w:sz w:val="24"/>
          <w:szCs w:val="24"/>
        </w:rPr>
        <w:t>1 400 000 000 Kč</w:t>
      </w:r>
      <w:r w:rsidRPr="004E218A">
        <w:rPr>
          <w:rFonts w:asciiTheme="minorHAnsi" w:hAnsiTheme="minorHAnsi"/>
          <w:b/>
          <w:color w:val="000000"/>
        </w:rPr>
        <w:t xml:space="preserve">  </w:t>
      </w:r>
    </w:p>
    <w:p w14:paraId="1FCE777E" w14:textId="495D097A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Datum zahájení příjmu 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žádostí (měsíc, rok): duben 2021</w:t>
      </w:r>
    </w:p>
    <w:p w14:paraId="4ECAE587" w14:textId="174FE85A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ru (měsíc, rok): 15. květen 2021</w:t>
      </w:r>
    </w:p>
    <w:p w14:paraId="58D45431" w14:textId="77777777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 xml:space="preserve">Nařízení Komise (EU) č. 1305/2013, čl. 81 odst. 2 </w:t>
      </w:r>
    </w:p>
    <w:p w14:paraId="64AEC812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zaměření / zacílení příjmu žádosti</w:t>
      </w:r>
    </w:p>
    <w:p w14:paraId="203E4670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5CFFF9AF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11.1 Platba na přechod na postupy a způsoby ekologického zemědělství </w:t>
      </w:r>
    </w:p>
    <w:p w14:paraId="631A8A5C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Cílem je podpora konverze (přechodu) z konvenčního způsobu hospodaření na způsob ekologický, který je šetrný k přírodě a navýšení počtu ekologicky hospodařících zemědělců.</w:t>
      </w:r>
    </w:p>
    <w:p w14:paraId="0C3AD8D2" w14:textId="57ACFFFB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Podpora zemědělců, kteří se dobrovolně zaváží hospodařit v souladu s nařízením Rady (ES) č.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834/2007, nařízení Komise (ES) č. 889/2008 a dle zákona č. 242/2000 Sb., o ekologickém zemědělství, v platném znění.</w:t>
      </w:r>
    </w:p>
    <w:p w14:paraId="489CAB42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</w:p>
    <w:p w14:paraId="3D62DAF1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11.2 Platba na zachování postupů a způsobů ekologického zemědělství</w:t>
      </w:r>
    </w:p>
    <w:p w14:paraId="147632D5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1588E2B5" w14:textId="493B5454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Podpora zemědělců, kteří se dobrovolně zaváží hospodařit v souladu s nařízením Rady (ES) č.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834/2007, nařízení Komise (ES) č. 889/2008 a dle zákona č. 242/2000 Sb., o ekologickém zemědělství, v platném znění.</w:t>
      </w:r>
    </w:p>
    <w:p w14:paraId="3F6DFE9D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79CDA419" w14:textId="30C80D4B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Podporováno bude hospodaření na orné půdě, travních porostech, v sadech, vinicích, chmelnicích a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pěstování zeleniny a speciálních bylin.</w:t>
      </w:r>
    </w:p>
    <w:p w14:paraId="611D55D5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7BB6AC6C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</w:p>
    <w:p w14:paraId="2A019ECB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1B35A73E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Příjemcem podpory je </w:t>
      </w:r>
    </w:p>
    <w:p w14:paraId="745DB2A9" w14:textId="384A4923" w:rsidR="002C2024" w:rsidRPr="004E218A" w:rsidRDefault="002C2024" w:rsidP="002C202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zemědělský podnikatel blíže specifikovaný v nařízení vlády o podmínkách provádění opatření ekologické zemědělství, který provozuje zemědělskou činnost vlastním jménem a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 xml:space="preserve">na vlastní odpovědnost, </w:t>
      </w:r>
    </w:p>
    <w:p w14:paraId="019E99D9" w14:textId="77777777" w:rsidR="002C2024" w:rsidRPr="004E218A" w:rsidRDefault="002C2024" w:rsidP="002C202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registrovaný ekologický podnikatel podle § 6 až 8 zákona č. 242/2000 Sb., o ekologickém zemědělství hospodařící v souladu se zákonem č. 242/200 Sb.</w:t>
      </w:r>
    </w:p>
    <w:p w14:paraId="3C80D2A1" w14:textId="77777777" w:rsidR="002C2024" w:rsidRPr="004E218A" w:rsidRDefault="002C2024" w:rsidP="002C2024">
      <w:pPr>
        <w:pStyle w:val="Nadpis1"/>
        <w:spacing w:before="0"/>
        <w:jc w:val="both"/>
        <w:rPr>
          <w:rFonts w:asciiTheme="minorHAnsi" w:hAnsiTheme="minorHAnsi"/>
          <w:smallCaps/>
          <w:color w:val="4F6228"/>
          <w:sz w:val="22"/>
          <w:szCs w:val="22"/>
          <w:lang w:val="cs-CZ"/>
        </w:rPr>
      </w:pPr>
    </w:p>
    <w:p w14:paraId="351D3831" w14:textId="2AC36C6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komplementarity </w:t>
      </w:r>
    </w:p>
    <w:p w14:paraId="7D1600C0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sz w:val="20"/>
          <w:szCs w:val="20"/>
          <w:lang w:eastAsia="cs-CZ"/>
        </w:rPr>
      </w:pPr>
    </w:p>
    <w:p w14:paraId="1F0A8899" w14:textId="3B030561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hAnsiTheme="minorHAnsi"/>
          <w:sz w:val="24"/>
          <w:szCs w:val="24"/>
        </w:rPr>
        <w:t xml:space="preserve">Opatření nemá identifikovanou komplementaritu s podporami operačních programů. </w:t>
      </w:r>
    </w:p>
    <w:p w14:paraId="72272740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br w:type="page"/>
      </w: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příjmu žádosti na plošná opatření</w:t>
      </w:r>
    </w:p>
    <w:p w14:paraId="6E346EA9" w14:textId="39C990D1" w:rsidR="002C2024" w:rsidRPr="004E218A" w:rsidRDefault="002C2024" w:rsidP="002C2024">
      <w:pPr>
        <w:pStyle w:val="CM1"/>
        <w:spacing w:before="200" w:after="200"/>
        <w:jc w:val="both"/>
        <w:rPr>
          <w:rFonts w:asciiTheme="minorHAnsi" w:hAnsiTheme="minorHAnsi"/>
          <w:color w:val="000000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4 -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4E218A">
        <w:rPr>
          <w:rFonts w:asciiTheme="minorHAnsi" w:hAnsiTheme="minorHAnsi"/>
          <w:color w:val="000000"/>
        </w:rPr>
        <w:t>4A) obnova, zachování a zvýšení biologické rozmanitosti (včetně oblastí sítě Natura 2000, v oblastech s přírodními či jinými zvláštními omezeními), zemědělství vysoké přírodní hodnoty a stavu evropské krajiny</w:t>
      </w:r>
    </w:p>
    <w:p w14:paraId="6C86427A" w14:textId="77777777" w:rsidR="002C2024" w:rsidRPr="004E218A" w:rsidRDefault="002C2024" w:rsidP="002C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Opatření: 12 Platby v rámci sítě Natura 2000 a podle rámcové směrnice o vodě</w:t>
      </w:r>
    </w:p>
    <w:p w14:paraId="299FFF77" w14:textId="77777777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  <w:b/>
          <w:i/>
        </w:rPr>
      </w:pPr>
    </w:p>
    <w:p w14:paraId="7A185045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nastavení příjmu žádostí</w:t>
      </w:r>
    </w:p>
    <w:p w14:paraId="665859C7" w14:textId="2ADD840C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Odhad plánované alokace: 12 000 000 Kč</w:t>
      </w:r>
    </w:p>
    <w:p w14:paraId="667920D3" w14:textId="3AF85EF1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zahájení příjmu žádostí (měsíc, rok): duben 202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4FED3051" w14:textId="0B706898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podporu (měsíc, rok): 15. květen 202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59638252" w14:textId="77777777" w:rsidR="002C2024" w:rsidRPr="004E218A" w:rsidRDefault="002C2024" w:rsidP="002C2024">
      <w:pPr>
        <w:jc w:val="both"/>
        <w:rPr>
          <w:rFonts w:asciiTheme="minorHAnsi" w:hAnsiTheme="minorHAnsi"/>
        </w:rPr>
      </w:pPr>
    </w:p>
    <w:p w14:paraId="598B5708" w14:textId="77777777" w:rsidR="002C2024" w:rsidRPr="004E218A" w:rsidRDefault="002C2024" w:rsidP="002C2024">
      <w:pPr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Nařízení Komise (EU) č. 1305/2013, čl. 81 odst. 2</w:t>
      </w:r>
    </w:p>
    <w:p w14:paraId="5196C68A" w14:textId="77777777" w:rsidR="002C2024" w:rsidRPr="004E218A" w:rsidRDefault="002C2024" w:rsidP="002C2024">
      <w:pPr>
        <w:jc w:val="both"/>
        <w:rPr>
          <w:rFonts w:asciiTheme="minorHAnsi" w:hAnsiTheme="minorHAnsi"/>
        </w:rPr>
      </w:pPr>
    </w:p>
    <w:p w14:paraId="204B86E8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zaměření / zacílení příjmu žádosti</w:t>
      </w:r>
    </w:p>
    <w:p w14:paraId="0C8345E8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3D6ADF4A" w14:textId="22CD7321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Kompenzace dodatečných nákladů a ušlých příjmů způsobených omezením hospodaření a tedy i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zachováním biologické rozmanitosti v oblastech Natura 2000 nebo v územích, které na ně mohou navazovat („stepping stones“), při vhodném způsobu obhospodařování zemědělské půdy. Tyto oblasti je vhodné podporovat z hlediska možného rozšíření druhů a biotopů. Snížením intenzivních technologií (omezení hnojení) v oblastech Natura 2000 přispěje podpora k zachování nebo zlepšení stavu druhů a stanovišť z hlediska ochrany.</w:t>
      </w:r>
    </w:p>
    <w:p w14:paraId="00601962" w14:textId="77777777" w:rsidR="002C2024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</w:p>
    <w:p w14:paraId="7DF23CD7" w14:textId="77777777" w:rsidR="00C3277E" w:rsidRPr="004E218A" w:rsidRDefault="00C3277E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</w:p>
    <w:p w14:paraId="01BA8079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6ADF5A74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Příjemcem podpory je zemědělský podnikatel blíže specifikovaný v nařízení vlády o podmínkách poskytování plateb v oblastech Natura 2000 na zemědělské půdě, který provozuje zemědělskou činnost vlastním jménem a na vlastní zodpovědnost a zároveň je vedena v evidenci zemědělského podnikatele nebo se jedná o organizační složku státu.</w:t>
      </w:r>
    </w:p>
    <w:p w14:paraId="159DFAB5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8A7BF01" w14:textId="62F76795" w:rsidR="00C3277E" w:rsidRPr="004E218A" w:rsidRDefault="002C2024" w:rsidP="00C3277E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vyznačení komplementarity</w:t>
      </w:r>
    </w:p>
    <w:p w14:paraId="63152196" w14:textId="6875BFC6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E218A">
        <w:rPr>
          <w:rFonts w:asciiTheme="minorHAnsi" w:hAnsiTheme="minorHAnsi"/>
          <w:sz w:val="24"/>
          <w:szCs w:val="24"/>
        </w:rPr>
        <w:t>Opatření je komplementární s podporami OP ŽP v PO 4: Ochrana a péče o přírodu a krajinu. Doplňkově bude zajišťována péče o cenné biotopy, podpora biodiverzity a obnova ekologické stability krajiny.</w:t>
      </w:r>
    </w:p>
    <w:p w14:paraId="3CB65381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br w:type="page"/>
      </w: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příjmu žádosti na plošná opatření</w:t>
      </w:r>
    </w:p>
    <w:p w14:paraId="706B2870" w14:textId="25F08DF9" w:rsidR="002C2024" w:rsidRPr="004E218A" w:rsidRDefault="002C2024" w:rsidP="002C2024">
      <w:pPr>
        <w:pStyle w:val="CM1"/>
        <w:spacing w:before="200" w:after="200"/>
        <w:jc w:val="both"/>
        <w:rPr>
          <w:rFonts w:asciiTheme="minorHAnsi" w:hAnsiTheme="minorHAnsi"/>
          <w:color w:val="000000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4 -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4E218A">
        <w:rPr>
          <w:rFonts w:asciiTheme="minorHAnsi" w:hAnsiTheme="minorHAnsi"/>
          <w:color w:val="000000"/>
        </w:rPr>
        <w:t>4A) obnova, zachování a zvýšení biologické rozmanitosti (včetně oblastí sítě Natura 2000, v oblastech s přírodními či jinými zvláštními omezeními), zemědělství vysoké přírodní hodnoty a stavu evropské krajiny</w:t>
      </w:r>
    </w:p>
    <w:p w14:paraId="59FB5024" w14:textId="77777777" w:rsidR="002C2024" w:rsidRPr="004E218A" w:rsidRDefault="002C2024" w:rsidP="002C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Opatření: 13 Platby pro oblasti s přírodními či jinými zvláštními omezeními</w:t>
      </w:r>
    </w:p>
    <w:p w14:paraId="063E20DB" w14:textId="77777777" w:rsidR="002C2024" w:rsidRPr="004E218A" w:rsidRDefault="002C2024" w:rsidP="00070E51">
      <w:pPr>
        <w:pStyle w:val="Default"/>
        <w:ind w:firstLine="426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13.1 Kompenzace v horských oblastech</w:t>
      </w:r>
    </w:p>
    <w:p w14:paraId="187F37EB" w14:textId="77777777" w:rsidR="002C2024" w:rsidRPr="004E218A" w:rsidRDefault="002C2024" w:rsidP="00070E51">
      <w:pPr>
        <w:pStyle w:val="Default"/>
        <w:ind w:firstLine="426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13.2</w:t>
      </w:r>
      <w:r w:rsidRPr="004E218A">
        <w:rPr>
          <w:rFonts w:asciiTheme="minorHAnsi" w:hAnsiTheme="minorHAnsi"/>
        </w:rPr>
        <w:t xml:space="preserve"> </w:t>
      </w:r>
      <w:r w:rsidRPr="004E218A">
        <w:rPr>
          <w:rFonts w:asciiTheme="minorHAnsi" w:hAnsiTheme="minorHAnsi" w:cs="Times New Roman"/>
          <w:b/>
          <w:i/>
        </w:rPr>
        <w:t>Kompenzace pro ostatní oblasti, které čelí značným přírodním omezením</w:t>
      </w:r>
    </w:p>
    <w:p w14:paraId="6390FB59" w14:textId="77777777" w:rsidR="002C2024" w:rsidRPr="004E218A" w:rsidRDefault="002C2024" w:rsidP="00070E51">
      <w:pPr>
        <w:pStyle w:val="Default"/>
        <w:ind w:firstLine="426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13.3 Kompenzace pro ostatní oblasti postižené zvláštními omezeními</w:t>
      </w:r>
    </w:p>
    <w:p w14:paraId="4C078263" w14:textId="77777777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  <w:b/>
          <w:i/>
        </w:rPr>
      </w:pPr>
    </w:p>
    <w:p w14:paraId="5721EFDF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nastavení příjmu žádostí</w:t>
      </w:r>
    </w:p>
    <w:p w14:paraId="240BB6C3" w14:textId="084B07A5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Odhad plánované alokace: 4 200 000 000 </w:t>
      </w:r>
      <w:r w:rsidRPr="004E218A">
        <w:rPr>
          <w:rFonts w:asciiTheme="minorHAnsi" w:hAnsiTheme="minorHAnsi"/>
          <w:b/>
          <w:color w:val="000000"/>
          <w:sz w:val="24"/>
          <w:szCs w:val="24"/>
        </w:rPr>
        <w:t>Kč</w:t>
      </w:r>
      <w:r w:rsidRPr="004E218A">
        <w:rPr>
          <w:rFonts w:asciiTheme="minorHAnsi" w:hAnsiTheme="minorHAnsi"/>
          <w:b/>
          <w:color w:val="000000"/>
        </w:rPr>
        <w:t xml:space="preserve">  </w:t>
      </w:r>
    </w:p>
    <w:p w14:paraId="706F1D0C" w14:textId="48E052FA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zahájení příjmu žádostí (měsíc, rok): duben 202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71BA36C3" w14:textId="77A40F4E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podporu (měsíc, rok): 15. květen 202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4DB109F3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Nařízení Komise (EU) č. 1305/2013, čl. 81 odst. 2</w:t>
      </w:r>
    </w:p>
    <w:p w14:paraId="1BD783F3" w14:textId="77777777" w:rsidR="002C2024" w:rsidRPr="004E218A" w:rsidRDefault="002C2024" w:rsidP="002C2024">
      <w:pPr>
        <w:jc w:val="both"/>
        <w:rPr>
          <w:rFonts w:asciiTheme="minorHAnsi" w:hAnsiTheme="minorHAnsi"/>
        </w:rPr>
      </w:pPr>
    </w:p>
    <w:p w14:paraId="35EDBE7F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zaměření / zacílení příjmu žádosti</w:t>
      </w:r>
    </w:p>
    <w:p w14:paraId="7CB1D0F8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4CAABB32" w14:textId="5FA5E718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Plná nebo částečná kompenzace dodatečných nákladů a ušlých příjmů v souvislosti s omezením zemědělské produkce a zachování udržitelných systémů hospodaření v oblastech s přírodními či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jinými zvláštními omezeními.</w:t>
      </w:r>
    </w:p>
    <w:p w14:paraId="4CDC45CE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Podpora bude mít formu dotace poskytované na hektar oprávněné plochy (UAA) – půdního bloku evidovaného v LPIS. Podpora se poskytuje jako paušální platba v následující výši na hektar způsobilé zemědělské půdy.</w:t>
      </w:r>
    </w:p>
    <w:p w14:paraId="396EC51B" w14:textId="53F6AD85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Podpory ve znevýhodněných oblastech budou poskytovány na revidované vymezená způsobilé plochy (požadavek EU legislativy k roku 2018). Jedná se o nové vymezení Oblastí s přírodními či jinými zvláštními znevýhodněními (M 13) v souladu s čl. 31 odst. 5 a čl. 32 nařízení (EU) č 1305/2013 a čl. 4 odst. 2 písm. f) nařízení (EU) č. 808/2014. Revize nemá dopad na Dohodu o partners</w:t>
      </w:r>
      <w:r w:rsidR="00151F94">
        <w:rPr>
          <w:rFonts w:asciiTheme="minorHAnsi" w:hAnsiTheme="minorHAnsi"/>
          <w:sz w:val="24"/>
          <w:szCs w:val="24"/>
        </w:rPr>
        <w:t xml:space="preserve">tví. </w:t>
      </w:r>
      <w:r w:rsidRPr="004E218A">
        <w:rPr>
          <w:rFonts w:asciiTheme="minorHAnsi" w:hAnsiTheme="minorHAnsi"/>
          <w:sz w:val="24"/>
          <w:szCs w:val="24"/>
        </w:rPr>
        <w:t>S ohledem na uvedené bude dále nastaven přechodný systém podpory pro oblasti od roku 2018 vyřazené.</w:t>
      </w:r>
    </w:p>
    <w:p w14:paraId="698C6B68" w14:textId="77777777" w:rsidR="002C2024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4170E9F5" w14:textId="77777777" w:rsidR="00C3277E" w:rsidRPr="004E218A" w:rsidRDefault="00C3277E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4B016360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0F4E379D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Příjemcem podpory je </w:t>
      </w:r>
    </w:p>
    <w:p w14:paraId="46B83E6D" w14:textId="3AD2A8E2" w:rsidR="002C2024" w:rsidRPr="004E218A" w:rsidRDefault="002C2024" w:rsidP="002C202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zemědělský podnikatel blíže specifikovaný v nařízení vlády o podmínkách poskytování plateb pro oblasti s přírodními nebo jinými zvláštními omezeními, který provozuje zemědělskou činnost vlastním jménem a na vlastní odpovědnost</w:t>
      </w:r>
      <w:r w:rsidR="00F527F8" w:rsidRPr="004E218A">
        <w:rPr>
          <w:rFonts w:asciiTheme="minorHAnsi" w:hAnsiTheme="minorHAnsi"/>
          <w:sz w:val="24"/>
          <w:szCs w:val="24"/>
        </w:rPr>
        <w:t>.</w:t>
      </w:r>
    </w:p>
    <w:p w14:paraId="1A7080B9" w14:textId="77777777" w:rsidR="002C2024" w:rsidRPr="00C3277E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</w:rPr>
      </w:pPr>
    </w:p>
    <w:p w14:paraId="48E3D08F" w14:textId="23CC2B81" w:rsidR="002C2024" w:rsidRPr="004E218A" w:rsidRDefault="002C2024" w:rsidP="00C3277E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komplementarity </w:t>
      </w:r>
    </w:p>
    <w:p w14:paraId="5EC0FCA8" w14:textId="707CD3ED" w:rsidR="002C2024" w:rsidRPr="004E218A" w:rsidRDefault="002C2024" w:rsidP="00070E51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hAnsiTheme="minorHAnsi"/>
          <w:sz w:val="24"/>
          <w:szCs w:val="24"/>
        </w:rPr>
        <w:t>Opatření nemá identifikovanou komplementaritu s podporami operačních programů. Nejedná se o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synergickou výzvu.</w:t>
      </w: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br w:type="page"/>
      </w:r>
    </w:p>
    <w:p w14:paraId="26FF046C" w14:textId="625E827E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příjmu žádosti na plošná opatření</w:t>
      </w:r>
    </w:p>
    <w:p w14:paraId="5AE34A37" w14:textId="4AE33F9E" w:rsidR="002C2024" w:rsidRPr="004E218A" w:rsidRDefault="002C2024" w:rsidP="002C2024">
      <w:pPr>
        <w:pStyle w:val="CM1"/>
        <w:spacing w:before="200" w:after="200"/>
        <w:jc w:val="both"/>
        <w:rPr>
          <w:rFonts w:asciiTheme="minorHAnsi" w:hAnsiTheme="minorHAnsi"/>
          <w:color w:val="000000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3 -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4E218A">
        <w:rPr>
          <w:rFonts w:asciiTheme="minorHAnsi" w:hAnsiTheme="minorHAnsi"/>
          <w:color w:val="000000"/>
        </w:rPr>
        <w:t>3A) Zlepšení konkurenceschopnosti prvovýrobců jejich lepším začleněním do zemědělsko-potravinářského řetězce prostřednictvím programů jakosti, přidáváním hodnoty zemědělských produktů a podporou místních trhů a krátkých dodavatelských řetězců, seskupení a organizací producentů a mezioborových organizací.</w:t>
      </w:r>
    </w:p>
    <w:p w14:paraId="72CFA509" w14:textId="77777777" w:rsidR="002C2024" w:rsidRPr="004E218A" w:rsidRDefault="002C2024" w:rsidP="002C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Opatření: 14 Dobré životní podmínky zvířat</w:t>
      </w:r>
    </w:p>
    <w:p w14:paraId="1D9B7353" w14:textId="77777777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  <w:b/>
          <w:i/>
        </w:rPr>
      </w:pPr>
    </w:p>
    <w:p w14:paraId="6FA3F68A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nastavení příjmu žádostí</w:t>
      </w:r>
    </w:p>
    <w:p w14:paraId="329B66FA" w14:textId="1A774A89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Odhad plánované alokace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: 600 000 000 Kč</w:t>
      </w:r>
      <w:r w:rsidRPr="004E218A">
        <w:rPr>
          <w:rFonts w:asciiTheme="minorHAnsi" w:hAnsiTheme="minorHAnsi"/>
          <w:b/>
          <w:color w:val="000000"/>
        </w:rPr>
        <w:t xml:space="preserve"> </w:t>
      </w:r>
    </w:p>
    <w:p w14:paraId="0ECA48DC" w14:textId="7782E589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zahájení příjmu žádostí (měsíc, rok): duben 202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0159DF17" w14:textId="40D72185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podporu (měsíc, rok): 15. květen 202</w:t>
      </w:r>
      <w:r w:rsidR="009B5B9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20705CE8" w14:textId="77777777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 xml:space="preserve">Nařízení Komise (EU) č. 1305/2013, čl. 81 odst. 2 </w:t>
      </w:r>
    </w:p>
    <w:p w14:paraId="11A8F7D7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zaměření / zacílení příjmu žádosti</w:t>
      </w:r>
    </w:p>
    <w:p w14:paraId="1A38B87E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653334BB" w14:textId="34AA934E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14.1.1 Zv</w:t>
      </w:r>
      <w:r w:rsidR="002351E0" w:rsidRPr="004E218A">
        <w:rPr>
          <w:rFonts w:asciiTheme="minorHAnsi" w:hAnsiTheme="minorHAnsi" w:cs="Times New Roman"/>
          <w:b/>
          <w:i/>
        </w:rPr>
        <w:t>ět</w:t>
      </w:r>
      <w:r w:rsidRPr="004E218A">
        <w:rPr>
          <w:rFonts w:asciiTheme="minorHAnsi" w:hAnsiTheme="minorHAnsi" w:cs="Times New Roman"/>
          <w:b/>
          <w:i/>
        </w:rPr>
        <w:t>šení lehacího prostoru v chovu dojnic</w:t>
      </w:r>
    </w:p>
    <w:p w14:paraId="787AC4F8" w14:textId="0B6169FD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</w:rPr>
      </w:pPr>
      <w:r w:rsidRPr="004E218A">
        <w:rPr>
          <w:rFonts w:asciiTheme="minorHAnsi" w:hAnsiTheme="minorHAnsi" w:cs="Times New Roman"/>
        </w:rPr>
        <w:t>Cílem poskytované podpory je zajistit navýšení celkového lehacího prostoru dojnic o min. 15</w:t>
      </w:r>
      <w:r w:rsidR="000C40A0" w:rsidRPr="004E218A">
        <w:rPr>
          <w:rFonts w:asciiTheme="minorHAnsi" w:hAnsiTheme="minorHAnsi" w:cs="Times New Roman"/>
        </w:rPr>
        <w:t xml:space="preserve"> </w:t>
      </w:r>
      <w:r w:rsidRPr="004E218A">
        <w:rPr>
          <w:rFonts w:asciiTheme="minorHAnsi" w:hAnsiTheme="minorHAnsi" w:cs="Times New Roman"/>
        </w:rPr>
        <w:t>% než je stanoveno v národní legislativě.</w:t>
      </w:r>
    </w:p>
    <w:p w14:paraId="18E35289" w14:textId="182DBE91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14.1.2 Zlepšení stájového prostředí v chovu dojnic</w:t>
      </w:r>
    </w:p>
    <w:p w14:paraId="63E20FBC" w14:textId="77777777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</w:rPr>
      </w:pPr>
      <w:r w:rsidRPr="004E218A">
        <w:rPr>
          <w:rFonts w:asciiTheme="minorHAnsi" w:hAnsiTheme="minorHAnsi" w:cs="Times New Roman"/>
        </w:rPr>
        <w:t xml:space="preserve">Cílem podpory je provádění desinsekce objektů, kde jsou ustájeny dojnice a zároveň používání alkalizované slámy nebo separátu při nastýlání. </w:t>
      </w:r>
    </w:p>
    <w:p w14:paraId="72828173" w14:textId="228DDB45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14.1.3 Zajištění přístupu do výběhu pro suchostojné krávy</w:t>
      </w:r>
    </w:p>
    <w:p w14:paraId="13AD1709" w14:textId="29786903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</w:rPr>
      </w:pPr>
      <w:r w:rsidRPr="004E218A">
        <w:rPr>
          <w:rFonts w:asciiTheme="minorHAnsi" w:hAnsiTheme="minorHAnsi" w:cs="Times New Roman"/>
        </w:rPr>
        <w:t>Podporováno je zajištění suchostojným kravám pobyt</w:t>
      </w:r>
      <w:r w:rsidR="000C40A0" w:rsidRPr="004E218A">
        <w:rPr>
          <w:rFonts w:asciiTheme="minorHAnsi" w:hAnsiTheme="minorHAnsi" w:cs="Times New Roman"/>
        </w:rPr>
        <w:t>u</w:t>
      </w:r>
      <w:r w:rsidRPr="004E218A">
        <w:rPr>
          <w:rFonts w:asciiTheme="minorHAnsi" w:hAnsiTheme="minorHAnsi" w:cs="Times New Roman"/>
        </w:rPr>
        <w:t xml:space="preserve"> ve stáji s neomezeným přístupem do venkovních prostor.</w:t>
      </w:r>
    </w:p>
    <w:p w14:paraId="72596A4A" w14:textId="14F67AE8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 xml:space="preserve">14.1.4 Zlepšení životních podmínek v chovu prasat </w:t>
      </w:r>
    </w:p>
    <w:p w14:paraId="6B4F97A9" w14:textId="0C08275E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</w:rPr>
      </w:pPr>
      <w:r w:rsidRPr="004E218A">
        <w:rPr>
          <w:rFonts w:asciiTheme="minorHAnsi" w:hAnsiTheme="minorHAnsi" w:cs="Times New Roman"/>
        </w:rPr>
        <w:t>Podpora je cílena na zajištění turnusového chovu prasnic (a to včetně kontroly</w:t>
      </w:r>
      <w:r w:rsidR="000C40A0" w:rsidRPr="004E218A">
        <w:rPr>
          <w:rFonts w:asciiTheme="minorHAnsi" w:hAnsiTheme="minorHAnsi" w:cs="Times New Roman"/>
        </w:rPr>
        <w:t>,</w:t>
      </w:r>
      <w:r w:rsidRPr="004E218A">
        <w:rPr>
          <w:rFonts w:asciiTheme="minorHAnsi" w:hAnsiTheme="minorHAnsi" w:cs="Times New Roman"/>
        </w:rPr>
        <w:t xml:space="preserve"> resp. </w:t>
      </w:r>
      <w:r w:rsidR="000C40A0" w:rsidRPr="004E218A">
        <w:rPr>
          <w:rFonts w:asciiTheme="minorHAnsi" w:hAnsiTheme="minorHAnsi" w:cs="Times New Roman"/>
        </w:rPr>
        <w:t xml:space="preserve">ošetření </w:t>
      </w:r>
      <w:r w:rsidRPr="004E218A">
        <w:rPr>
          <w:rFonts w:asciiTheme="minorHAnsi" w:hAnsiTheme="minorHAnsi" w:cs="Times New Roman"/>
        </w:rPr>
        <w:t>spárků) a na posunutí prvního zapuštění u prasniček.</w:t>
      </w:r>
    </w:p>
    <w:p w14:paraId="677A151F" w14:textId="79BB53E1" w:rsidR="002C2024" w:rsidRPr="004E218A" w:rsidRDefault="009B5B93" w:rsidP="002C2024">
      <w:pPr>
        <w:pStyle w:val="Default"/>
        <w:jc w:val="both"/>
        <w:rPr>
          <w:rFonts w:asciiTheme="minorHAnsi" w:hAnsiTheme="minorHAnsi" w:cs="Times New Roman"/>
          <w:b/>
          <w:i/>
        </w:rPr>
      </w:pPr>
      <w:r>
        <w:rPr>
          <w:rFonts w:asciiTheme="minorHAnsi" w:hAnsiTheme="minorHAnsi" w:cs="Times New Roman"/>
          <w:b/>
          <w:i/>
        </w:rPr>
        <w:t xml:space="preserve">14.1.5 </w:t>
      </w:r>
      <w:r w:rsidR="002C2024" w:rsidRPr="004E218A">
        <w:rPr>
          <w:rFonts w:asciiTheme="minorHAnsi" w:hAnsiTheme="minorHAnsi" w:cs="Times New Roman"/>
          <w:b/>
          <w:i/>
        </w:rPr>
        <w:t>Zvětšení plochy pro odstavená selata</w:t>
      </w:r>
    </w:p>
    <w:p w14:paraId="5189214D" w14:textId="0B330C47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</w:rPr>
      </w:pPr>
      <w:r w:rsidRPr="004E218A">
        <w:rPr>
          <w:rFonts w:asciiTheme="minorHAnsi" w:hAnsiTheme="minorHAnsi" w:cs="Times New Roman"/>
        </w:rPr>
        <w:t>Cílem podpory je zvětšení lehacího prostoru o odstavená selata o 20</w:t>
      </w:r>
      <w:r w:rsidR="000C40A0" w:rsidRPr="004E218A">
        <w:rPr>
          <w:rFonts w:asciiTheme="minorHAnsi" w:hAnsiTheme="minorHAnsi" w:cs="Times New Roman"/>
        </w:rPr>
        <w:t xml:space="preserve"> </w:t>
      </w:r>
      <w:r w:rsidRPr="004E218A">
        <w:rPr>
          <w:rFonts w:asciiTheme="minorHAnsi" w:hAnsiTheme="minorHAnsi" w:cs="Times New Roman"/>
        </w:rPr>
        <w:t>%.</w:t>
      </w:r>
    </w:p>
    <w:p w14:paraId="14CF550D" w14:textId="77777777" w:rsidR="002C2024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AADC2FC" w14:textId="77777777" w:rsidR="00C3277E" w:rsidRPr="004E218A" w:rsidRDefault="00C3277E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231D2D21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31590E5A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Příjemcem podpory je </w:t>
      </w:r>
    </w:p>
    <w:p w14:paraId="4088517C" w14:textId="2FDB0AF4" w:rsidR="002C2024" w:rsidRPr="004E218A" w:rsidRDefault="002C2024" w:rsidP="002C202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zemědělský podnikatel blíže specifikovaný v nařízení vlády o podmínkách provádění opatření dobré životní podmínky zvířat, který provozuje zemědělskou činnost vlastním jménem a na vlastní odpovědnost, </w:t>
      </w:r>
    </w:p>
    <w:p w14:paraId="5EFE96E9" w14:textId="77777777" w:rsidR="002C2024" w:rsidRPr="004E218A" w:rsidRDefault="002C2024" w:rsidP="002C2024">
      <w:pPr>
        <w:pStyle w:val="Nadpis1"/>
        <w:spacing w:before="0"/>
        <w:jc w:val="both"/>
        <w:rPr>
          <w:rFonts w:asciiTheme="minorHAnsi" w:eastAsia="Calibri" w:hAnsiTheme="minorHAnsi"/>
          <w:b w:val="0"/>
          <w:bCs w:val="0"/>
          <w:kern w:val="0"/>
          <w:sz w:val="24"/>
          <w:szCs w:val="24"/>
          <w:lang w:val="cs-CZ"/>
        </w:rPr>
      </w:pPr>
    </w:p>
    <w:p w14:paraId="67F04913" w14:textId="271E368F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komplementarity </w:t>
      </w:r>
    </w:p>
    <w:p w14:paraId="4146B29D" w14:textId="77777777" w:rsidR="002C2024" w:rsidRPr="00C3277E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Cs w:val="20"/>
          <w:lang w:eastAsia="cs-CZ"/>
        </w:rPr>
      </w:pPr>
    </w:p>
    <w:p w14:paraId="12F965BB" w14:textId="4D1FCCD6" w:rsidR="00FF119B" w:rsidRPr="004E218A" w:rsidRDefault="002C2024" w:rsidP="00FF119B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hAnsiTheme="minorHAnsi"/>
          <w:sz w:val="24"/>
          <w:szCs w:val="24"/>
        </w:rPr>
        <w:t xml:space="preserve">Opatření nemá identifikovanou komplementaritu s podporami operačních programů. </w:t>
      </w:r>
      <w:r w:rsidR="00FF119B"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br w:type="page"/>
      </w:r>
    </w:p>
    <w:p w14:paraId="31DC53F3" w14:textId="55D62294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příjmu žádosti na plošná opatření</w:t>
      </w:r>
    </w:p>
    <w:p w14:paraId="0548329F" w14:textId="69A0A089" w:rsidR="002C2024" w:rsidRPr="004E218A" w:rsidRDefault="002C2024" w:rsidP="002C2024">
      <w:pPr>
        <w:pStyle w:val="CM1"/>
        <w:spacing w:before="200" w:after="200"/>
        <w:jc w:val="both"/>
        <w:rPr>
          <w:rFonts w:asciiTheme="minorHAnsi" w:hAnsiTheme="minorHAnsi"/>
          <w:color w:val="000000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4 -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4E218A">
        <w:rPr>
          <w:rFonts w:asciiTheme="minorHAnsi" w:hAnsiTheme="minorHAnsi"/>
          <w:color w:val="000000"/>
        </w:rPr>
        <w:t>4A) obnova, zachování a zvýšení biologické rozmanitosti (včetně oblastí sítě Natura 2000, v oblastech s přírodními či jinými zvláštními omezeními), zemědělství vysoké přírodní hodnoty a stavu evropské krajiny</w:t>
      </w:r>
    </w:p>
    <w:p w14:paraId="3DCAB522" w14:textId="77777777" w:rsidR="002C2024" w:rsidRPr="004E218A" w:rsidRDefault="002C2024" w:rsidP="002C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Opatření: 15 Lesnicko-environmentální a klimatické služby a ochrana lesů</w:t>
      </w:r>
    </w:p>
    <w:p w14:paraId="76EA4BAF" w14:textId="77777777" w:rsidR="002C2024" w:rsidRPr="004E218A" w:rsidRDefault="002C2024" w:rsidP="002C2024">
      <w:pPr>
        <w:pStyle w:val="Default"/>
        <w:jc w:val="both"/>
        <w:rPr>
          <w:rFonts w:asciiTheme="minorHAnsi" w:hAnsiTheme="minorHAnsi" w:cs="Times New Roman"/>
          <w:b/>
          <w:i/>
        </w:rPr>
      </w:pPr>
    </w:p>
    <w:p w14:paraId="15666D9E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nastavení příjmu žádostí</w:t>
      </w:r>
    </w:p>
    <w:p w14:paraId="1E670295" w14:textId="5802131E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Odhad plánované alokace: 38 000 000 </w:t>
      </w:r>
      <w:r w:rsidRPr="004E218A">
        <w:rPr>
          <w:rFonts w:asciiTheme="minorHAnsi" w:hAnsiTheme="minorHAnsi"/>
          <w:b/>
          <w:color w:val="000000"/>
          <w:sz w:val="24"/>
          <w:szCs w:val="24"/>
        </w:rPr>
        <w:t>Kč</w:t>
      </w:r>
      <w:r w:rsidRPr="004E218A">
        <w:rPr>
          <w:rFonts w:asciiTheme="minorHAnsi" w:hAnsiTheme="minorHAnsi"/>
          <w:b/>
          <w:color w:val="000000"/>
        </w:rPr>
        <w:t xml:space="preserve">  </w:t>
      </w:r>
    </w:p>
    <w:p w14:paraId="70DAC799" w14:textId="1055E8B8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zahájení příjmu žádostí (měsíc, rok): 10. duben 202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změna zařazení (do 31. 10. 202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žádost o první zařazení)</w:t>
      </w:r>
    </w:p>
    <w:p w14:paraId="14281EA3" w14:textId="7EE6E9ED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podporu (měsíc, rok): 15. květen 202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(žádost o zařazení – březen 202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)</w:t>
      </w:r>
    </w:p>
    <w:p w14:paraId="622C15F9" w14:textId="77777777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Nařízení Komise (EU) č. 702/2014 ze dne 25. června 2014, čl. 37 a 42</w:t>
      </w:r>
    </w:p>
    <w:p w14:paraId="5053EB97" w14:textId="77777777" w:rsidR="002C2024" w:rsidRPr="004E218A" w:rsidRDefault="002C2024" w:rsidP="002C2024">
      <w:pPr>
        <w:jc w:val="both"/>
        <w:rPr>
          <w:rFonts w:asciiTheme="minorHAnsi" w:hAnsiTheme="minorHAnsi"/>
        </w:rPr>
      </w:pPr>
    </w:p>
    <w:p w14:paraId="3E81DC8B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zaměření / zacílení příjmu žádosti</w:t>
      </w:r>
    </w:p>
    <w:p w14:paraId="16F68E6D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43D373C8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4E218A">
        <w:rPr>
          <w:rFonts w:asciiTheme="minorHAnsi" w:hAnsiTheme="minorHAnsi"/>
          <w:b/>
          <w:sz w:val="24"/>
          <w:szCs w:val="24"/>
        </w:rPr>
        <w:t>15.1.1 Zachování porostního typu hospodářského souboru</w:t>
      </w:r>
    </w:p>
    <w:p w14:paraId="7F9B253C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Kompenzace dodatečných nákladů a snížených výnosů vyplývajících ze zachování vybraných porostních typů hospodářských souborů místo jeho přeměny na porostní typ hospodářského souboru s nižší ekologickou hodnotou (nad rámec závazných národních předpisů) v době obmýtí podle vyhlášky č. 83/1996 Sb.</w:t>
      </w:r>
    </w:p>
    <w:p w14:paraId="7DF0707F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FD6F46B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4"/>
          <w:szCs w:val="24"/>
        </w:rPr>
      </w:pPr>
      <w:r w:rsidRPr="004E218A">
        <w:rPr>
          <w:rFonts w:asciiTheme="minorHAnsi" w:hAnsiTheme="minorHAnsi"/>
          <w:b/>
          <w:sz w:val="24"/>
          <w:szCs w:val="24"/>
        </w:rPr>
        <w:t>15.2.1 Ochrana a reprodukce genofondu lesních dřevin</w:t>
      </w:r>
    </w:p>
    <w:p w14:paraId="6A23FC9C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Kompenzace dodatečných nákladů a snížených výnosů souvisejících se sběrem osiva šetrnými technologiemi nad rámec zákona č. 149/2003 Sb.</w:t>
      </w:r>
    </w:p>
    <w:p w14:paraId="444EF475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Platba je založena na standardizovaných jednorázových nákladech na sběr osiva šetrnějším způsobem (probíhá 1 x za dobu trvání závazku), které jsou přepočteny na rok trvání závazku.</w:t>
      </w:r>
    </w:p>
    <w:p w14:paraId="240513E8" w14:textId="77777777" w:rsidR="002C2024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62A45CE2" w14:textId="77777777" w:rsidR="00C3277E" w:rsidRPr="004E218A" w:rsidRDefault="00C3277E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71D983B2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409E2A64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15.1.1 - Soukromí a veřejní vlastníci, nájemci a pachtýři lesů a jiné soukromoprávní a veřejnoprávní subjekty a jejich sdružení a spolky. V případě státní půdy může být podpora poskytnuta pouze tehdy, hospodaří-li na ní soukromý subjekt nebo obec. </w:t>
      </w:r>
    </w:p>
    <w:p w14:paraId="0ECD195F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D52F939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15.2.1 - Soukromí a veřejní vlastníci, nájemci a pachtýři lesů a jiné soukromoprávní a veřejnoprávní subjekty a jejich sdružení a spolky.</w:t>
      </w:r>
    </w:p>
    <w:p w14:paraId="232FE3E3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76EAC94" w14:textId="568C3506" w:rsidR="002C2024" w:rsidRPr="004E218A" w:rsidRDefault="002C2024" w:rsidP="00C3277E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komplementarity </w:t>
      </w:r>
    </w:p>
    <w:p w14:paraId="7BDF8134" w14:textId="7CEB012A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E218A">
        <w:rPr>
          <w:rFonts w:asciiTheme="minorHAnsi" w:hAnsiTheme="minorHAnsi"/>
          <w:sz w:val="24"/>
          <w:szCs w:val="24"/>
        </w:rPr>
        <w:t>Opatření je komplementární s podporami OP ŽP v PO 4: Ochrana a péče o přírodu a krajinu. Doplňkově bude zajišťována péče o cenné biotopy, podpora biodiverzity a obnova ekologické stability krajiny.</w:t>
      </w:r>
    </w:p>
    <w:p w14:paraId="486CA71E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E218A">
        <w:rPr>
          <w:rFonts w:asciiTheme="minorHAnsi" w:hAnsiTheme="minorHAnsi"/>
          <w:i/>
        </w:rPr>
        <w:br w:type="page"/>
      </w:r>
    </w:p>
    <w:p w14:paraId="0B54143A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výzvy</w:t>
      </w:r>
      <w:r w:rsidRPr="004E218A">
        <w:rPr>
          <w:rFonts w:asciiTheme="minorHAnsi" w:hAnsiTheme="minorHAnsi"/>
          <w:smallCaps/>
          <w:color w:val="4F6228"/>
        </w:rPr>
        <w:t xml:space="preserve"> </w:t>
      </w:r>
    </w:p>
    <w:p w14:paraId="01140538" w14:textId="02237C04" w:rsidR="002C2024" w:rsidRPr="004E218A" w:rsidRDefault="002C2024" w:rsidP="002C2024">
      <w:pPr>
        <w:pStyle w:val="CM1"/>
        <w:spacing w:before="200" w:after="200"/>
        <w:jc w:val="both"/>
        <w:rPr>
          <w:rFonts w:asciiTheme="minorHAnsi" w:hAnsiTheme="minorHAnsi"/>
          <w:color w:val="000000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5 -</w:t>
      </w:r>
      <w:r w:rsidRPr="004E218A">
        <w:rPr>
          <w:rFonts w:asciiTheme="minorHAnsi" w:hAnsiTheme="minorHAnsi"/>
        </w:rPr>
        <w:t xml:space="preserve">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="00FF119B" w:rsidRPr="004E218A">
        <w:rPr>
          <w:rFonts w:asciiTheme="minorHAnsi" w:hAnsiTheme="minorHAnsi"/>
          <w:color w:val="000000"/>
        </w:rPr>
        <w:t xml:space="preserve">5E) </w:t>
      </w:r>
      <w:r w:rsidRPr="004E218A">
        <w:rPr>
          <w:rFonts w:asciiTheme="minorHAnsi" w:hAnsiTheme="minorHAnsi"/>
          <w:color w:val="000000"/>
        </w:rPr>
        <w:t>Podpora ukládání a pohlcování uhlíku v zemědělství a lesnictví</w:t>
      </w:r>
    </w:p>
    <w:p w14:paraId="4C39C202" w14:textId="77777777" w:rsidR="002C2024" w:rsidRPr="004E218A" w:rsidRDefault="002C2024" w:rsidP="002C202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Operace: 8.1.1 Zalesňování a zakládání lesů</w:t>
      </w:r>
    </w:p>
    <w:p w14:paraId="5ED4A3B6" w14:textId="77777777" w:rsidR="002C2024" w:rsidRPr="004E218A" w:rsidRDefault="002C2024" w:rsidP="002C2024">
      <w:pPr>
        <w:jc w:val="both"/>
        <w:rPr>
          <w:rFonts w:asciiTheme="minorHAnsi" w:hAnsiTheme="minorHAnsi"/>
        </w:rPr>
      </w:pPr>
    </w:p>
    <w:p w14:paraId="1E9966EB" w14:textId="77777777" w:rsidR="002C2024" w:rsidRPr="004E218A" w:rsidRDefault="002C2024" w:rsidP="002C2024">
      <w:pPr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nastavení příjmu žádostí</w:t>
      </w:r>
    </w:p>
    <w:p w14:paraId="7BCDCEF2" w14:textId="449EACFE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Odhad plánované alokace: </w:t>
      </w:r>
      <w:r w:rsidRPr="004E218A">
        <w:rPr>
          <w:rFonts w:asciiTheme="minorHAnsi" w:hAnsiTheme="minorHAnsi"/>
          <w:b/>
          <w:color w:val="000000"/>
          <w:sz w:val="24"/>
          <w:szCs w:val="24"/>
        </w:rPr>
        <w:t>33</w:t>
      </w:r>
      <w:r w:rsidR="00070E51" w:rsidRPr="004E218A">
        <w:rPr>
          <w:rFonts w:asciiTheme="minorHAnsi" w:hAnsiTheme="minorHAnsi"/>
          <w:b/>
          <w:color w:val="000000"/>
          <w:sz w:val="24"/>
          <w:szCs w:val="24"/>
        </w:rPr>
        <w:t> </w:t>
      </w:r>
      <w:r w:rsidRPr="004E218A">
        <w:rPr>
          <w:rFonts w:asciiTheme="minorHAnsi" w:hAnsiTheme="minorHAnsi"/>
          <w:b/>
          <w:color w:val="000000"/>
          <w:sz w:val="24"/>
          <w:szCs w:val="24"/>
        </w:rPr>
        <w:t>000 000 Kč</w:t>
      </w:r>
    </w:p>
    <w:p w14:paraId="218911BA" w14:textId="2434DA33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zahájení příjmu žádostí (měsíc, rok): kontinuální příjem žádostí na zalesnění; žádosti na péči o založený lesní porost a náhradu za ukončení zemědělské činnosti – duben 202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</w:p>
    <w:p w14:paraId="2279D122" w14:textId="2F8F1076" w:rsidR="002C2024" w:rsidRPr="004E218A" w:rsidRDefault="002C2024" w:rsidP="002C202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podporu (měsíc, rok): kontinuální příjem žádostí na založení lesního porostu do 30. 11. 202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; žádosti na péči o založený lesní porost a náhradu za ukončení zemědělské činnosti – 15. květen 202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  <w:r w:rsidR="00611C7A" w:rsidRPr="004E218A">
        <w:rPr>
          <w:rStyle w:val="Znakapoznpodarou"/>
          <w:rFonts w:asciiTheme="minorHAnsi" w:hAnsiTheme="minorHAnsi"/>
          <w:b/>
          <w:color w:val="000000"/>
          <w:sz w:val="24"/>
          <w:szCs w:val="24"/>
          <w:lang w:eastAsia="cs-CZ"/>
        </w:rPr>
        <w:footnoteReference w:id="2"/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</w:p>
    <w:p w14:paraId="05DF815F" w14:textId="77777777" w:rsidR="002C2024" w:rsidRPr="004E218A" w:rsidRDefault="002C2024" w:rsidP="002C2024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Nařízení Komise (EU) č. 702/2014 ze dne 25. června 2014, čl. 32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</w:p>
    <w:p w14:paraId="6A72CA10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</w:p>
    <w:p w14:paraId="50BEBCA0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zaměření / zacílení příjmu žádosti</w:t>
      </w:r>
    </w:p>
    <w:p w14:paraId="405726C8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418F55E0" w14:textId="67023F81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Podporováno bude založení lesního porostu. Podpora je cílena na vymezenou zemědělskou půdu v LPIS, která je definována jako vhodná k zalesnění a způsobilá pro přímou platbu SAPS.</w:t>
      </w:r>
      <w:r w:rsidR="00070E51" w:rsidRPr="004E218A">
        <w:rPr>
          <w:rFonts w:asciiTheme="minorHAnsi" w:hAnsiTheme="minorHAnsi"/>
          <w:color w:val="000000"/>
          <w:sz w:val="24"/>
          <w:szCs w:val="24"/>
          <w:lang w:eastAsia="cs-CZ"/>
        </w:rPr>
        <w:t xml:space="preserve"> 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Platba je stanovena na základě standardizovaných nákladů na založení porostu.</w:t>
      </w:r>
    </w:p>
    <w:p w14:paraId="32DE56EE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Podporu nelze poskytnout na výsadbu rychle rostoucích dřevin, výmladkových plantáží a vánočních stromků.</w:t>
      </w:r>
    </w:p>
    <w:p w14:paraId="16B9B929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</w:p>
    <w:p w14:paraId="6E01256B" w14:textId="6068EA50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U lesních porostů založených v roce 2015 a 201</w:t>
      </w:r>
      <w:r w:rsidR="00611C7A" w:rsidRPr="004E218A">
        <w:rPr>
          <w:rFonts w:asciiTheme="minorHAnsi" w:hAnsiTheme="minorHAnsi"/>
          <w:color w:val="000000"/>
          <w:sz w:val="24"/>
          <w:szCs w:val="24"/>
          <w:lang w:eastAsia="cs-CZ"/>
        </w:rPr>
        <w:t>9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 xml:space="preserve"> s podporou v rámci tohoto opatření bude podporováno:</w:t>
      </w:r>
    </w:p>
    <w:p w14:paraId="3D057DAC" w14:textId="77777777" w:rsidR="002C2024" w:rsidRPr="004E218A" w:rsidRDefault="002C2024" w:rsidP="002C202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péče o založený lesní porost, přičemž platba je stanoven na základě standardizovaných nákladů na péči o založený lesní porost do doby zajištění (přímé náklady včetně ochrany proti okusu oplocením nebo aplikací repelentu),</w:t>
      </w:r>
    </w:p>
    <w:p w14:paraId="16B2F672" w14:textId="63E39C01" w:rsidR="002C2024" w:rsidRPr="004E218A" w:rsidRDefault="002C2024" w:rsidP="00070E51">
      <w:pPr>
        <w:pStyle w:val="Odstavecseseznamem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 xml:space="preserve">náhrada za ukončení zemědělské činnosti – platba je založena na ztrátě příjmu z produkce na </w:t>
      </w:r>
      <w:r w:rsidR="00ED3776" w:rsidRPr="004E218A">
        <w:rPr>
          <w:rFonts w:asciiTheme="minorHAnsi" w:hAnsiTheme="minorHAnsi"/>
          <w:color w:val="000000"/>
          <w:sz w:val="24"/>
          <w:szCs w:val="24"/>
          <w:lang w:val="cs-CZ" w:eastAsia="cs-CZ"/>
        </w:rPr>
        <w:t>vyjmenovaných druzích zemědělské půdy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 xml:space="preserve"> a odpovídá příspěvku na úhradu fixních nákladů a zisku pro </w:t>
      </w:r>
      <w:r w:rsidR="00ED3776" w:rsidRPr="004E218A">
        <w:rPr>
          <w:rFonts w:asciiTheme="minorHAnsi" w:hAnsiTheme="minorHAnsi"/>
          <w:color w:val="000000"/>
          <w:sz w:val="24"/>
          <w:szCs w:val="24"/>
          <w:lang w:val="cs-CZ" w:eastAsia="cs-CZ"/>
        </w:rPr>
        <w:t>tyto druhy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.</w:t>
      </w:r>
    </w:p>
    <w:p w14:paraId="6AA52769" w14:textId="77777777" w:rsidR="002C2024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</w:p>
    <w:p w14:paraId="5CE5E998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7B3F4F1F" w14:textId="77777777" w:rsidR="002C2024" w:rsidRPr="004E218A" w:rsidRDefault="002C2024" w:rsidP="002C202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Soukromí a veřejní vlastníci, nájemci a pachtýři půdy a jejich sdružení a spolky. V případě státní půdy může být podpora poskytnuta pouze tehdy, hospodaří-li na ní soukromý subjekt nebo obec. Podpora na zalesnění pozemků, jejímž vlastníkem jsou veřejné orgány, kryje pouze náklady na založení lesního porostu.</w:t>
      </w:r>
    </w:p>
    <w:p w14:paraId="1139B336" w14:textId="77777777" w:rsidR="00C3277E" w:rsidRPr="00C3277E" w:rsidRDefault="00C3277E" w:rsidP="00C3277E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</w:rPr>
      </w:pPr>
    </w:p>
    <w:p w14:paraId="2E971A4D" w14:textId="21136D96" w:rsidR="002C2024" w:rsidRPr="004E218A" w:rsidRDefault="002C2024" w:rsidP="00C3277E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komplementarity </w:t>
      </w:r>
    </w:p>
    <w:p w14:paraId="560E8E41" w14:textId="77777777" w:rsidR="00C3277E" w:rsidRDefault="002C2024" w:rsidP="00C3277E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 xml:space="preserve">Operace nemá identifikovanou komplementaritu s podporami operačních programů. </w:t>
      </w:r>
    </w:p>
    <w:p w14:paraId="38D85281" w14:textId="325A2426" w:rsidR="00DC22D3" w:rsidRPr="00C3277E" w:rsidRDefault="00DC22D3" w:rsidP="00C3277E">
      <w:pPr>
        <w:pStyle w:val="Nadpis1"/>
        <w:numPr>
          <w:ilvl w:val="0"/>
          <w:numId w:val="2"/>
        </w:numPr>
        <w:jc w:val="both"/>
        <w:rPr>
          <w:rFonts w:ascii="Gill Sans MT" w:hAnsi="Gill Sans MT"/>
          <w:smallCaps/>
          <w:color w:val="4F6228"/>
          <w:lang w:val="cs-CZ"/>
        </w:rPr>
      </w:pPr>
      <w:r w:rsidRPr="004E218A">
        <w:rPr>
          <w:rFonts w:asciiTheme="minorHAnsi" w:hAnsiTheme="minorHAnsi"/>
        </w:rPr>
        <w:br w:type="page"/>
      </w:r>
      <w:bookmarkStart w:id="5" w:name="_Toc53145228"/>
      <w:r w:rsidR="006F3DAC" w:rsidRPr="004D7FE6">
        <w:rPr>
          <w:rFonts w:ascii="Gill Sans MT" w:hAnsi="Gill Sans MT"/>
          <w:smallCaps/>
          <w:color w:val="4F6228"/>
          <w:lang w:val="cs-CZ"/>
        </w:rPr>
        <w:lastRenderedPageBreak/>
        <w:t xml:space="preserve">Harmonogram výzev na rok </w:t>
      </w:r>
      <w:r w:rsidR="00045B87">
        <w:rPr>
          <w:rFonts w:ascii="Gill Sans MT" w:hAnsi="Gill Sans MT"/>
          <w:smallCaps/>
          <w:color w:val="4F6228"/>
          <w:lang w:val="cs-CZ"/>
        </w:rPr>
        <w:t>20</w:t>
      </w:r>
      <w:r w:rsidR="008643FA">
        <w:rPr>
          <w:rFonts w:ascii="Gill Sans MT" w:hAnsi="Gill Sans MT"/>
          <w:smallCaps/>
          <w:color w:val="4F6228"/>
          <w:lang w:val="cs-CZ"/>
        </w:rPr>
        <w:t>2</w:t>
      </w:r>
      <w:r w:rsidR="005F20D3">
        <w:rPr>
          <w:rFonts w:ascii="Gill Sans MT" w:hAnsi="Gill Sans MT"/>
          <w:smallCaps/>
          <w:color w:val="4F6228"/>
          <w:lang w:val="cs-CZ"/>
        </w:rPr>
        <w:t>1</w:t>
      </w:r>
      <w:r w:rsidR="006F3DAC">
        <w:rPr>
          <w:rFonts w:ascii="Gill Sans MT" w:hAnsi="Gill Sans MT"/>
          <w:smallCaps/>
          <w:color w:val="4F6228"/>
          <w:lang w:val="cs-CZ"/>
        </w:rPr>
        <w:t xml:space="preserve"> - </w:t>
      </w:r>
      <w:r w:rsidRPr="006F3DAC">
        <w:rPr>
          <w:rFonts w:ascii="Gill Sans MT" w:hAnsi="Gill Sans MT"/>
          <w:smallCaps/>
          <w:color w:val="4F6228"/>
          <w:lang w:val="cs-CZ"/>
        </w:rPr>
        <w:t xml:space="preserve">identifikace </w:t>
      </w:r>
      <w:r w:rsidR="008643FA">
        <w:rPr>
          <w:rFonts w:ascii="Gill Sans MT" w:hAnsi="Gill Sans MT"/>
          <w:smallCaps/>
          <w:color w:val="4F6228"/>
          <w:lang w:val="cs-CZ"/>
        </w:rPr>
        <w:t>jarní</w:t>
      </w:r>
      <w:r w:rsidR="002108AD">
        <w:rPr>
          <w:rFonts w:ascii="Gill Sans MT" w:hAnsi="Gill Sans MT"/>
          <w:smallCaps/>
          <w:color w:val="4F6228"/>
          <w:lang w:val="cs-CZ"/>
        </w:rPr>
        <w:t xml:space="preserve">ch kolových </w:t>
      </w:r>
      <w:r w:rsidR="00A43393">
        <w:rPr>
          <w:rFonts w:ascii="Gill Sans MT" w:hAnsi="Gill Sans MT"/>
          <w:smallCaps/>
          <w:color w:val="4F6228"/>
          <w:lang w:val="cs-CZ"/>
        </w:rPr>
        <w:t>výz</w:t>
      </w:r>
      <w:r w:rsidR="002108AD">
        <w:rPr>
          <w:rFonts w:ascii="Gill Sans MT" w:hAnsi="Gill Sans MT"/>
          <w:smallCaps/>
          <w:color w:val="4F6228"/>
          <w:lang w:val="cs-CZ"/>
        </w:rPr>
        <w:t>e</w:t>
      </w:r>
      <w:r w:rsidR="00A43393">
        <w:rPr>
          <w:rFonts w:ascii="Gill Sans MT" w:hAnsi="Gill Sans MT"/>
          <w:smallCaps/>
          <w:color w:val="4F6228"/>
          <w:lang w:val="cs-CZ"/>
        </w:rPr>
        <w:t>v</w:t>
      </w:r>
      <w:bookmarkEnd w:id="5"/>
    </w:p>
    <w:p w14:paraId="2C2DF47B" w14:textId="22939BFA" w:rsidR="00CF5A0A" w:rsidRPr="004E218A" w:rsidRDefault="00DC22D3" w:rsidP="00393964">
      <w:pPr>
        <w:pStyle w:val="CM1"/>
        <w:spacing w:before="200" w:after="200"/>
        <w:jc w:val="both"/>
        <w:rPr>
          <w:rFonts w:asciiTheme="minorHAnsi" w:hAnsiTheme="minorHAnsi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</w:t>
      </w:r>
      <w:r w:rsidR="00393964" w:rsidRPr="004E218A">
        <w:rPr>
          <w:rFonts w:asciiTheme="minorHAnsi" w:hAnsiTheme="minorHAnsi"/>
          <w:color w:val="000000"/>
        </w:rPr>
        <w:t xml:space="preserve">P1, P2, P3, P4, </w:t>
      </w:r>
      <w:r w:rsidR="00393964" w:rsidRPr="004E218A">
        <w:rPr>
          <w:rFonts w:asciiTheme="minorHAnsi" w:hAnsiTheme="minorHAnsi"/>
        </w:rPr>
        <w:t xml:space="preserve">P5 -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="00DF7C42" w:rsidRPr="004E218A">
        <w:rPr>
          <w:rFonts w:asciiTheme="minorHAnsi" w:hAnsiTheme="minorHAnsi"/>
          <w:color w:val="000000"/>
        </w:rPr>
        <w:t>1A)</w:t>
      </w:r>
      <w:r w:rsidR="00393964" w:rsidRPr="004E218A">
        <w:rPr>
          <w:rFonts w:asciiTheme="minorHAnsi" w:hAnsiTheme="minorHAnsi"/>
          <w:color w:val="000000"/>
        </w:rPr>
        <w:t xml:space="preserve">, </w:t>
      </w:r>
      <w:r w:rsidR="00DF7C42" w:rsidRPr="004E218A">
        <w:rPr>
          <w:rFonts w:asciiTheme="minorHAnsi" w:hAnsiTheme="minorHAnsi"/>
          <w:color w:val="000000"/>
        </w:rPr>
        <w:t>1C)</w:t>
      </w:r>
      <w:r w:rsidR="00393964" w:rsidRPr="004E218A">
        <w:rPr>
          <w:rFonts w:asciiTheme="minorHAnsi" w:hAnsiTheme="minorHAnsi"/>
          <w:color w:val="000000"/>
        </w:rPr>
        <w:t xml:space="preserve">, </w:t>
      </w:r>
      <w:r w:rsidR="00DF7C42" w:rsidRPr="004E218A">
        <w:rPr>
          <w:rFonts w:asciiTheme="minorHAnsi" w:hAnsiTheme="minorHAnsi"/>
          <w:color w:val="000000"/>
        </w:rPr>
        <w:t>2A)</w:t>
      </w:r>
      <w:r w:rsidR="00393964" w:rsidRPr="004E218A">
        <w:rPr>
          <w:rFonts w:asciiTheme="minorHAnsi" w:hAnsiTheme="minorHAnsi"/>
          <w:color w:val="000000"/>
        </w:rPr>
        <w:t xml:space="preserve">, </w:t>
      </w:r>
      <w:r w:rsidR="00651BC1" w:rsidRPr="004E218A">
        <w:rPr>
          <w:rFonts w:asciiTheme="minorHAnsi" w:hAnsiTheme="minorHAnsi"/>
          <w:color w:val="000000"/>
        </w:rPr>
        <w:t>2B)</w:t>
      </w:r>
      <w:r w:rsidR="00393964" w:rsidRPr="004E218A">
        <w:rPr>
          <w:rFonts w:asciiTheme="minorHAnsi" w:hAnsiTheme="minorHAnsi"/>
          <w:color w:val="000000"/>
        </w:rPr>
        <w:t xml:space="preserve">, </w:t>
      </w:r>
      <w:r w:rsidR="00DF7C42" w:rsidRPr="004E218A">
        <w:rPr>
          <w:rFonts w:asciiTheme="minorHAnsi" w:hAnsiTheme="minorHAnsi"/>
          <w:color w:val="000000"/>
        </w:rPr>
        <w:t>2C)</w:t>
      </w:r>
      <w:r w:rsidR="00393964" w:rsidRPr="004E218A">
        <w:rPr>
          <w:rFonts w:asciiTheme="minorHAnsi" w:hAnsiTheme="minorHAnsi"/>
          <w:color w:val="000000"/>
        </w:rPr>
        <w:t xml:space="preserve">, </w:t>
      </w:r>
      <w:r w:rsidR="00DF7C42" w:rsidRPr="004E218A">
        <w:rPr>
          <w:rFonts w:asciiTheme="minorHAnsi" w:hAnsiTheme="minorHAnsi"/>
          <w:color w:val="000000"/>
        </w:rPr>
        <w:t>3A)</w:t>
      </w:r>
      <w:r w:rsidR="00393964" w:rsidRPr="004E218A">
        <w:rPr>
          <w:rFonts w:asciiTheme="minorHAnsi" w:hAnsiTheme="minorHAnsi"/>
          <w:color w:val="000000"/>
        </w:rPr>
        <w:t xml:space="preserve">, </w:t>
      </w:r>
      <w:r w:rsidR="00DF7C42" w:rsidRPr="004E218A">
        <w:rPr>
          <w:rFonts w:asciiTheme="minorHAnsi" w:hAnsiTheme="minorHAnsi"/>
          <w:color w:val="000000"/>
        </w:rPr>
        <w:t>4A)</w:t>
      </w:r>
      <w:r w:rsidR="00393964" w:rsidRPr="004E218A">
        <w:rPr>
          <w:rFonts w:asciiTheme="minorHAnsi" w:hAnsiTheme="minorHAnsi"/>
          <w:color w:val="000000"/>
        </w:rPr>
        <w:t xml:space="preserve">, </w:t>
      </w:r>
      <w:r w:rsidR="00DF7C42" w:rsidRPr="004E218A">
        <w:rPr>
          <w:rFonts w:asciiTheme="minorHAnsi" w:hAnsiTheme="minorHAnsi"/>
          <w:color w:val="000000"/>
        </w:rPr>
        <w:t>4B)</w:t>
      </w:r>
      <w:r w:rsidR="00393964" w:rsidRPr="004E218A">
        <w:rPr>
          <w:rFonts w:asciiTheme="minorHAnsi" w:hAnsiTheme="minorHAnsi"/>
          <w:color w:val="000000"/>
        </w:rPr>
        <w:t xml:space="preserve">, </w:t>
      </w:r>
      <w:r w:rsidR="00DF7C42" w:rsidRPr="004E218A">
        <w:rPr>
          <w:rFonts w:asciiTheme="minorHAnsi" w:hAnsiTheme="minorHAnsi"/>
          <w:color w:val="000000"/>
        </w:rPr>
        <w:t>4C)</w:t>
      </w:r>
      <w:r w:rsidR="00393964" w:rsidRPr="004E218A">
        <w:rPr>
          <w:rFonts w:asciiTheme="minorHAnsi" w:hAnsiTheme="minorHAnsi"/>
          <w:color w:val="000000"/>
        </w:rPr>
        <w:t xml:space="preserve">, </w:t>
      </w:r>
      <w:r w:rsidR="00954801" w:rsidRPr="004E218A">
        <w:rPr>
          <w:rFonts w:asciiTheme="minorHAnsi" w:hAnsiTheme="minorHAnsi"/>
        </w:rPr>
        <w:t>5E)</w:t>
      </w:r>
    </w:p>
    <w:p w14:paraId="3683BAD3" w14:textId="77777777" w:rsidR="00DC22D3" w:rsidRPr="004E218A" w:rsidRDefault="00DC22D3" w:rsidP="00557B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 xml:space="preserve">Operace: </w:t>
      </w:r>
      <w:r w:rsidR="00DF7C42" w:rsidRPr="004E218A">
        <w:rPr>
          <w:rFonts w:asciiTheme="minorHAnsi" w:hAnsiTheme="minorHAnsi" w:cs="Times New Roman"/>
          <w:b/>
          <w:i/>
        </w:rPr>
        <w:t>1.1.1 Vzdělávací akce</w:t>
      </w:r>
    </w:p>
    <w:p w14:paraId="3337132D" w14:textId="77777777" w:rsidR="00C3277E" w:rsidRPr="00C3277E" w:rsidRDefault="00C3277E" w:rsidP="00557B2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</w:rPr>
      </w:pPr>
    </w:p>
    <w:p w14:paraId="76A31354" w14:textId="77777777" w:rsidR="00DC22D3" w:rsidRPr="004E218A" w:rsidRDefault="00DC22D3" w:rsidP="00557B2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nastavení výzvy </w:t>
      </w:r>
    </w:p>
    <w:p w14:paraId="790D9EE6" w14:textId="222C16A2" w:rsidR="00DC22D3" w:rsidRPr="004E218A" w:rsidRDefault="00DC22D3" w:rsidP="00557B22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Odhad plánované alokace na výzvu:  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2</w:t>
      </w:r>
      <w:r w:rsidR="00834EB4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0 </w:t>
      </w:r>
      <w:r w:rsidR="007D7E15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0</w:t>
      </w:r>
      <w:r w:rsidR="00834EB4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0</w:t>
      </w:r>
      <w:r w:rsidR="00EA438D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0</w:t>
      </w:r>
      <w:r w:rsidR="004839DE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 </w:t>
      </w:r>
      <w:r w:rsidR="00EA438D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000</w:t>
      </w:r>
      <w:r w:rsidR="004839DE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  <w:r w:rsidRPr="004E218A">
        <w:rPr>
          <w:rFonts w:asciiTheme="minorHAnsi" w:hAnsiTheme="minorHAnsi"/>
          <w:b/>
          <w:color w:val="000000"/>
          <w:sz w:val="24"/>
          <w:szCs w:val="24"/>
        </w:rPr>
        <w:t>Kč</w:t>
      </w:r>
      <w:r w:rsidRPr="004E218A">
        <w:rPr>
          <w:rFonts w:asciiTheme="minorHAnsi" w:hAnsiTheme="minorHAnsi"/>
          <w:b/>
          <w:color w:val="000000"/>
        </w:rPr>
        <w:t xml:space="preserve">  </w:t>
      </w:r>
    </w:p>
    <w:p w14:paraId="1A95D7FD" w14:textId="4339D540" w:rsidR="00DC22D3" w:rsidRPr="004E218A" w:rsidRDefault="00DC22D3" w:rsidP="00557B22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Datum vyhlášení výzvy (měsíc, rok): </w:t>
      </w:r>
      <w:r w:rsidR="00367551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únor 202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007E9F76" w14:textId="2E83B890" w:rsidR="00651BC1" w:rsidRPr="004E218A" w:rsidRDefault="00DC22D3" w:rsidP="00A43393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Datum ukončení příjmu žádostí o podporu (měsíc, rok): </w:t>
      </w:r>
      <w:r w:rsidR="00367551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duben </w:t>
      </w:r>
      <w:r w:rsidR="00A43393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20</w:t>
      </w:r>
      <w:r w:rsidR="00367551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2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018BD743" w14:textId="14B82100" w:rsidR="00C22B3B" w:rsidRPr="004E218A" w:rsidRDefault="0025126A" w:rsidP="00A43393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</w:p>
    <w:p w14:paraId="6CCDCA5A" w14:textId="7AEEAF03" w:rsidR="00742C00" w:rsidRPr="004E218A" w:rsidRDefault="000274E8" w:rsidP="000274E8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szCs w:val="24"/>
        </w:rPr>
      </w:pP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 xml:space="preserve">Podpora je poskytována v souladu s podmínkami článku 14 nařízení EP a Rady (EU) č. 1305/2013 </w:t>
      </w:r>
    </w:p>
    <w:p w14:paraId="2DD8D48F" w14:textId="31BCF56F" w:rsidR="00074607" w:rsidRPr="004E218A" w:rsidRDefault="00074607" w:rsidP="00074607">
      <w:pPr>
        <w:spacing w:before="240" w:after="24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V případě aktivit nespadajících pod článek čl. 42 Smlouvy o fungování EU bude podpora poskytována v souladu s čl. 38 nařízení Komise (EU) č. 702/2014 </w:t>
      </w:r>
    </w:p>
    <w:p w14:paraId="725F4CAF" w14:textId="77777777" w:rsidR="00DC22D3" w:rsidRPr="004E218A" w:rsidRDefault="00DC22D3" w:rsidP="00557B2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zaměření / zacílení výzvy </w:t>
      </w:r>
    </w:p>
    <w:p w14:paraId="4D0DD481" w14:textId="77777777" w:rsidR="00DC22D3" w:rsidRPr="004E218A" w:rsidRDefault="00DC22D3" w:rsidP="00557B22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269E2751" w14:textId="77777777" w:rsidR="00834EB4" w:rsidRPr="004E218A" w:rsidRDefault="00834EB4" w:rsidP="00834EB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"Podporováno bude realizování vzdělávacích projektů (tj. školení, odborné vzdělávání) v oblasti zemědělství</w:t>
      </w:r>
      <w:r w:rsidR="0020478C" w:rsidRPr="004E218A">
        <w:rPr>
          <w:rFonts w:asciiTheme="minorHAnsi" w:hAnsiTheme="minorHAnsi"/>
          <w:sz w:val="24"/>
          <w:szCs w:val="24"/>
        </w:rPr>
        <w:t>, potravinářství</w:t>
      </w:r>
      <w:r w:rsidRPr="004E218A">
        <w:rPr>
          <w:rFonts w:asciiTheme="minorHAnsi" w:hAnsiTheme="minorHAnsi"/>
          <w:sz w:val="24"/>
          <w:szCs w:val="24"/>
        </w:rPr>
        <w:t xml:space="preserve"> a lesnictví. Z důvodu zajištění kvality budou vzdělávací projekty moci realizovat pouze subjekty se získanou akreditací udělenou věcně příslušným odborem pro oblast vzdělávání Ministerstva zemědělství. Každé vyhlášené výzvě k předkládání žádostí o dotaci bude předcházet akreditace. </w:t>
      </w:r>
    </w:p>
    <w:p w14:paraId="1C5708B9" w14:textId="77777777" w:rsidR="00834EB4" w:rsidRPr="004E218A" w:rsidRDefault="00834EB4" w:rsidP="00834EB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Účelem vzdělávacích akcí je odborné vzdělávání konečných příjemců, které směřuje ke zvyšování kvalifikace pracovníků v resortu zemědělství</w:t>
      </w:r>
      <w:r w:rsidR="0020478C" w:rsidRPr="004E218A">
        <w:rPr>
          <w:rFonts w:asciiTheme="minorHAnsi" w:hAnsiTheme="minorHAnsi"/>
          <w:sz w:val="24"/>
          <w:szCs w:val="24"/>
        </w:rPr>
        <w:t>, potravinářství</w:t>
      </w:r>
      <w:r w:rsidRPr="004E218A">
        <w:rPr>
          <w:rFonts w:asciiTheme="minorHAnsi" w:hAnsiTheme="minorHAnsi"/>
          <w:sz w:val="24"/>
          <w:szCs w:val="24"/>
        </w:rPr>
        <w:t xml:space="preserve"> a lesnictví. Zaměření vzdělávacích akcí by mělo odpovídat zejména tématům spadajících do Priority 2, 3, 4 a 5. </w:t>
      </w:r>
    </w:p>
    <w:p w14:paraId="51F660D2" w14:textId="6F61191C" w:rsidR="00DF7C42" w:rsidRPr="004E218A" w:rsidRDefault="00834EB4" w:rsidP="00557B2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Podporu lze poskytnout vzdělávacím subjektům na neinvestiční výdaje sloužící k zabezpečení a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provádění vzdělávacích projektů (školení), které odpovídají účelu podpory."</w:t>
      </w:r>
    </w:p>
    <w:p w14:paraId="73ED3A4B" w14:textId="77777777" w:rsidR="00DF7C42" w:rsidRDefault="00DF7C42" w:rsidP="00557B2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2E784F4" w14:textId="77777777" w:rsidR="00C3277E" w:rsidRPr="004E218A" w:rsidRDefault="00C3277E" w:rsidP="00557B2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EE23F90" w14:textId="77777777" w:rsidR="00DC22D3" w:rsidRPr="004E218A" w:rsidRDefault="00DC22D3" w:rsidP="00557B22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78AD5BF0" w14:textId="77777777" w:rsidR="00DF7C42" w:rsidRPr="004E218A" w:rsidRDefault="00834EB4" w:rsidP="00557B2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Příjemcem podpory je subjekt zajišťující vzdělávací akce. Subjekt musí být k této činnosti akreditovaný Ministerstvem zemědělství.</w:t>
      </w:r>
    </w:p>
    <w:p w14:paraId="2DAD044B" w14:textId="77777777" w:rsidR="00DF7C42" w:rsidRPr="004E218A" w:rsidRDefault="00DF7C42" w:rsidP="00557B2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1951B053" w14:textId="66E47C26" w:rsidR="00DC22D3" w:rsidRPr="004E218A" w:rsidRDefault="00DC22D3" w:rsidP="00C3277E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</w:t>
      </w:r>
      <w:r w:rsidR="008D30B5"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komplementarity</w:t>
      </w: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 </w:t>
      </w:r>
    </w:p>
    <w:p w14:paraId="6DE61FC4" w14:textId="42E74F4B" w:rsidR="00172165" w:rsidRPr="004E218A" w:rsidRDefault="00411FDC" w:rsidP="009A0819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Opatření je komplementární s podporami: OP PIK v PO 2: Rozvoj podnikání a konkurenceschopnosti malých a středních podniků, OP Z v PO 1 – Podpora zaměstnanosti a adaptability pracovní síly.</w:t>
      </w:r>
    </w:p>
    <w:p w14:paraId="305D8436" w14:textId="77777777" w:rsidR="00DC22D3" w:rsidRPr="004E218A" w:rsidRDefault="00DC22D3" w:rsidP="009A0819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4E218A">
        <w:rPr>
          <w:rFonts w:asciiTheme="minorHAnsi" w:hAnsiTheme="minorHAnsi"/>
          <w:sz w:val="24"/>
          <w:szCs w:val="24"/>
        </w:rPr>
        <w:br w:type="page"/>
      </w: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výzvy</w:t>
      </w:r>
      <w:r w:rsidRPr="004E218A">
        <w:rPr>
          <w:rFonts w:asciiTheme="minorHAnsi" w:hAnsiTheme="minorHAnsi"/>
          <w:smallCaps/>
          <w:color w:val="4F6228"/>
        </w:rPr>
        <w:t xml:space="preserve"> </w:t>
      </w:r>
    </w:p>
    <w:p w14:paraId="2DFB8B1B" w14:textId="77777777" w:rsidR="00413CB4" w:rsidRPr="004E218A" w:rsidRDefault="00413CB4" w:rsidP="00413CB4">
      <w:pPr>
        <w:pStyle w:val="CM1"/>
        <w:spacing w:before="200" w:after="200"/>
        <w:jc w:val="both"/>
        <w:rPr>
          <w:rFonts w:asciiTheme="minorHAnsi" w:hAnsiTheme="minorHAnsi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P1, P2, P3, P4, </w:t>
      </w:r>
      <w:r w:rsidRPr="004E218A">
        <w:rPr>
          <w:rFonts w:asciiTheme="minorHAnsi" w:hAnsiTheme="minorHAnsi"/>
        </w:rPr>
        <w:t xml:space="preserve">P5 -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4E218A">
        <w:rPr>
          <w:rFonts w:asciiTheme="minorHAnsi" w:hAnsiTheme="minorHAnsi"/>
          <w:color w:val="000000"/>
        </w:rPr>
        <w:t xml:space="preserve">1A), 1C), 2A), 2B), 2C), 3A), 4A), 4B), 4C), </w:t>
      </w:r>
      <w:r w:rsidRPr="004E218A">
        <w:rPr>
          <w:rFonts w:asciiTheme="minorHAnsi" w:hAnsiTheme="minorHAnsi"/>
        </w:rPr>
        <w:t>5E)</w:t>
      </w:r>
    </w:p>
    <w:p w14:paraId="59BA43CD" w14:textId="77777777" w:rsidR="00DC22D3" w:rsidRPr="004E218A" w:rsidRDefault="00DC22D3" w:rsidP="00557B2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 xml:space="preserve">Operace: </w:t>
      </w:r>
      <w:r w:rsidR="00DF7C42" w:rsidRPr="004E218A">
        <w:rPr>
          <w:rFonts w:asciiTheme="minorHAnsi" w:hAnsiTheme="minorHAnsi" w:cs="Times New Roman"/>
          <w:b/>
          <w:i/>
        </w:rPr>
        <w:t xml:space="preserve">1.2.1 Informační akce  </w:t>
      </w:r>
    </w:p>
    <w:p w14:paraId="2DBEF518" w14:textId="77777777" w:rsidR="005D69B8" w:rsidRPr="00C3277E" w:rsidRDefault="005D69B8" w:rsidP="00557B2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</w:rPr>
      </w:pPr>
    </w:p>
    <w:p w14:paraId="59C805B5" w14:textId="77777777" w:rsidR="00DC22D3" w:rsidRPr="004E218A" w:rsidRDefault="00DC22D3" w:rsidP="00557B2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nastavení výzvy </w:t>
      </w:r>
    </w:p>
    <w:p w14:paraId="4FF9913F" w14:textId="0E4C25C9" w:rsidR="00DC22D3" w:rsidRPr="004E218A" w:rsidRDefault="00DC22D3" w:rsidP="00557B22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Odh</w:t>
      </w:r>
      <w:r w:rsidR="00CF5A0A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ad plánované alokace na výzvu: </w:t>
      </w:r>
      <w:r w:rsidR="004839DE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5</w:t>
      </w:r>
      <w:r w:rsidR="003C2A66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  <w:r w:rsidR="007D7E15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0</w:t>
      </w:r>
      <w:r w:rsidR="00EA438D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00</w:t>
      </w:r>
      <w:r w:rsidR="003C2A66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 </w:t>
      </w:r>
      <w:r w:rsidR="00EA438D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000</w:t>
      </w:r>
      <w:r w:rsidR="003C2A66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  <w:r w:rsidRPr="004E218A">
        <w:rPr>
          <w:rFonts w:asciiTheme="minorHAnsi" w:hAnsiTheme="minorHAnsi"/>
          <w:b/>
          <w:color w:val="000000"/>
          <w:sz w:val="24"/>
          <w:szCs w:val="24"/>
        </w:rPr>
        <w:t>Kč</w:t>
      </w:r>
      <w:r w:rsidRPr="004E218A">
        <w:rPr>
          <w:rFonts w:asciiTheme="minorHAnsi" w:hAnsiTheme="minorHAnsi"/>
          <w:b/>
          <w:color w:val="000000"/>
        </w:rPr>
        <w:t xml:space="preserve">  </w:t>
      </w:r>
    </w:p>
    <w:p w14:paraId="085BC858" w14:textId="62C8BBBA" w:rsidR="00651BC1" w:rsidRPr="004E218A" w:rsidRDefault="00DC22D3" w:rsidP="00557B22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vyhlášení výzvy (m</w:t>
      </w:r>
      <w:r w:rsidR="00651BC1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ěsíc, rok): 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únor 2021</w:t>
      </w:r>
    </w:p>
    <w:p w14:paraId="34460703" w14:textId="4DC7D622" w:rsidR="00DC22D3" w:rsidRPr="004E218A" w:rsidRDefault="00DC22D3" w:rsidP="00557B22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Datum ukončení příjmu žádostí o podporu (měsíc, rok): </w:t>
      </w:r>
      <w:r w:rsidR="005F20D3">
        <w:rPr>
          <w:rFonts w:asciiTheme="minorHAnsi" w:hAnsiTheme="minorHAnsi"/>
          <w:b/>
          <w:color w:val="000000"/>
          <w:sz w:val="24"/>
          <w:szCs w:val="24"/>
          <w:lang w:eastAsia="cs-CZ"/>
        </w:rPr>
        <w:t>duben 2021</w:t>
      </w:r>
    </w:p>
    <w:p w14:paraId="7D87D1DB" w14:textId="77777777" w:rsidR="00074607" w:rsidRPr="004E218A" w:rsidRDefault="0025126A" w:rsidP="00074607">
      <w:pPr>
        <w:spacing w:before="240" w:after="240"/>
        <w:rPr>
          <w:rFonts w:asciiTheme="minorHAnsi" w:hAnsiTheme="minorHAnsi"/>
          <w:szCs w:val="24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</w:p>
    <w:p w14:paraId="0C324BAD" w14:textId="69483B1D" w:rsidR="000274E8" w:rsidRPr="004E218A" w:rsidRDefault="000274E8" w:rsidP="00413CB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Podpora je poskytována v souladu s podmínkami článku 14 naříz</w:t>
      </w:r>
      <w:r w:rsidR="00413CB4" w:rsidRPr="004E218A">
        <w:rPr>
          <w:rFonts w:asciiTheme="minorHAnsi" w:hAnsiTheme="minorHAnsi"/>
          <w:color w:val="000000"/>
          <w:sz w:val="24"/>
          <w:szCs w:val="24"/>
          <w:lang w:eastAsia="cs-CZ"/>
        </w:rPr>
        <w:t xml:space="preserve">ení EP a Rady (EU) č. 1305/2013. </w:t>
      </w:r>
      <w:r w:rsidRPr="004E218A">
        <w:rPr>
          <w:rFonts w:asciiTheme="minorHAnsi" w:hAnsiTheme="minorHAnsi"/>
          <w:sz w:val="24"/>
          <w:szCs w:val="24"/>
        </w:rPr>
        <w:t>V případě aktivit nespadajících pod článek čl. 42 Smlouvy o fungování EU bude podpora poskytována v souladu s čl. 38 n</w:t>
      </w:r>
      <w:r w:rsidR="00413CB4" w:rsidRPr="004E218A">
        <w:rPr>
          <w:rFonts w:asciiTheme="minorHAnsi" w:hAnsiTheme="minorHAnsi"/>
          <w:sz w:val="24"/>
          <w:szCs w:val="24"/>
        </w:rPr>
        <w:t>ařízení Komise (EU) č. 702/2014</w:t>
      </w:r>
    </w:p>
    <w:p w14:paraId="523AFA4D" w14:textId="77777777" w:rsidR="00367551" w:rsidRPr="004E218A" w:rsidRDefault="00367551" w:rsidP="003C2A66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008DE2B3" w14:textId="77777777" w:rsidR="00DC22D3" w:rsidRPr="004E218A" w:rsidRDefault="00DC22D3" w:rsidP="00557B2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zaměření / zacílení výzvy </w:t>
      </w:r>
    </w:p>
    <w:p w14:paraId="5E3E9F01" w14:textId="77777777" w:rsidR="00DC22D3" w:rsidRPr="004E218A" w:rsidRDefault="00DC22D3" w:rsidP="00557B22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2366C920" w14:textId="77777777" w:rsidR="00834EB4" w:rsidRPr="004E218A" w:rsidRDefault="00834EB4" w:rsidP="00834EB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"Podporována bude realizace vzdělávacích projektů (tj. informačních akcí) v oblasti zemědělství, potravinářství a lesnictví. Tyto projekty budou realizovat pouze subjekty akreditované věcně příslušným odborem vzdělávání Ministerstva zemědělství. </w:t>
      </w:r>
    </w:p>
    <w:p w14:paraId="393E94CF" w14:textId="3B2FA970" w:rsidR="00834EB4" w:rsidRPr="004E218A" w:rsidRDefault="00834EB4" w:rsidP="00834EB4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Informační akce by se měly zaměřit na poskytování informací a předávání zkušeností z oblastí zemědělství, potravinářství a lesnictví. Informační akce by se měly v těchto oblastech zaměřovat také na informování o možnostech využívání nových metod výroby založených na výsledcích vědy a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výzkumu a též mohou informovat o aktuálních inovačních postupech. Informační akce nesmí obsahovat odkazy na konkrétní produkty nebo producenty nebo propagovat konkrétní výrobky.</w:t>
      </w:r>
    </w:p>
    <w:p w14:paraId="30DFAE47" w14:textId="0D3DC556" w:rsidR="00926F89" w:rsidRPr="004E218A" w:rsidRDefault="00834EB4" w:rsidP="00557B2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Podporu lze poskytnout vzdělávacím subjektům na neinvestiční výdaje sloužící k zabezpečení a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 xml:space="preserve">provádění </w:t>
      </w:r>
      <w:r w:rsidR="0020478C" w:rsidRPr="004E218A">
        <w:rPr>
          <w:rFonts w:asciiTheme="minorHAnsi" w:hAnsiTheme="minorHAnsi"/>
          <w:sz w:val="24"/>
          <w:szCs w:val="24"/>
        </w:rPr>
        <w:t xml:space="preserve">informačních </w:t>
      </w:r>
      <w:r w:rsidRPr="004E218A">
        <w:rPr>
          <w:rFonts w:asciiTheme="minorHAnsi" w:hAnsiTheme="minorHAnsi"/>
          <w:sz w:val="24"/>
          <w:szCs w:val="24"/>
        </w:rPr>
        <w:t>akcí."</w:t>
      </w:r>
    </w:p>
    <w:p w14:paraId="102DB4E9" w14:textId="77777777" w:rsidR="00926F89" w:rsidRDefault="00926F89" w:rsidP="00557B2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67BB324" w14:textId="77777777" w:rsidR="00C3277E" w:rsidRPr="004E218A" w:rsidRDefault="00C3277E" w:rsidP="00557B2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481FD53" w14:textId="77777777" w:rsidR="00DC22D3" w:rsidRPr="004E218A" w:rsidRDefault="00DC22D3" w:rsidP="00557B22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49E03936" w14:textId="77777777" w:rsidR="00926F89" w:rsidRPr="004E218A" w:rsidRDefault="00834EB4" w:rsidP="00557B2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Příjemcem podpory je subjekt zajišťující informační akce akreditovaný Ministerstvem zemědělství.</w:t>
      </w:r>
    </w:p>
    <w:p w14:paraId="39FFA136" w14:textId="77777777" w:rsidR="00926F89" w:rsidRPr="004E218A" w:rsidRDefault="00926F89" w:rsidP="00557B22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707CAB63" w14:textId="32945727" w:rsidR="00DC22D3" w:rsidRPr="004E218A" w:rsidRDefault="00DC22D3" w:rsidP="00C3277E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</w:t>
      </w:r>
      <w:r w:rsidR="008D30B5"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komplementarity</w:t>
      </w: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 </w:t>
      </w:r>
    </w:p>
    <w:p w14:paraId="79C7F5B0" w14:textId="5876143D" w:rsidR="00172165" w:rsidRPr="004E218A" w:rsidRDefault="007A43AF" w:rsidP="00172165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Opatření je komplementární s podporami: OP PIK v PO 2: Rozvoj podnikání a konkurenceschopnosti malých a středních podniků, OP Z v PO 1 – Podpora zaměstnanosti a adaptability pracovní síly.</w:t>
      </w:r>
    </w:p>
    <w:p w14:paraId="3864286F" w14:textId="14269BF3" w:rsidR="00CA78E8" w:rsidRPr="004E218A" w:rsidRDefault="00CA78E8" w:rsidP="00367551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53FBFD49" w14:textId="77777777" w:rsidR="00CA78E8" w:rsidRPr="004E218A" w:rsidRDefault="00CA78E8">
      <w:pPr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br w:type="page"/>
      </w:r>
    </w:p>
    <w:p w14:paraId="0F7B4696" w14:textId="23C4CA6A" w:rsidR="008643FA" w:rsidRPr="006F3DAC" w:rsidRDefault="008643FA" w:rsidP="005D4400">
      <w:pPr>
        <w:pStyle w:val="Nadpis1"/>
        <w:numPr>
          <w:ilvl w:val="0"/>
          <w:numId w:val="2"/>
        </w:numPr>
        <w:jc w:val="both"/>
        <w:rPr>
          <w:rFonts w:ascii="Gill Sans MT" w:hAnsi="Gill Sans MT"/>
          <w:smallCaps/>
          <w:color w:val="4F6228"/>
          <w:lang w:val="cs-CZ"/>
        </w:rPr>
      </w:pPr>
      <w:bookmarkStart w:id="6" w:name="_Toc53145229"/>
      <w:bookmarkEnd w:id="3"/>
      <w:r w:rsidRPr="004D7FE6">
        <w:rPr>
          <w:rFonts w:ascii="Gill Sans MT" w:hAnsi="Gill Sans MT"/>
          <w:smallCaps/>
          <w:color w:val="4F6228"/>
          <w:lang w:val="cs-CZ"/>
        </w:rPr>
        <w:lastRenderedPageBreak/>
        <w:t xml:space="preserve">Harmonogram výzev na rok </w:t>
      </w:r>
      <w:r>
        <w:rPr>
          <w:rFonts w:ascii="Gill Sans MT" w:hAnsi="Gill Sans MT"/>
          <w:smallCaps/>
          <w:color w:val="4F6228"/>
          <w:lang w:val="cs-CZ"/>
        </w:rPr>
        <w:t>202</w:t>
      </w:r>
      <w:r w:rsidR="005E20F8">
        <w:rPr>
          <w:rFonts w:ascii="Gill Sans MT" w:hAnsi="Gill Sans MT"/>
          <w:smallCaps/>
          <w:color w:val="4F6228"/>
          <w:lang w:val="cs-CZ"/>
        </w:rPr>
        <w:t>1</w:t>
      </w:r>
      <w:r>
        <w:rPr>
          <w:rFonts w:ascii="Gill Sans MT" w:hAnsi="Gill Sans MT"/>
          <w:smallCaps/>
          <w:color w:val="4F6228"/>
          <w:lang w:val="cs-CZ"/>
        </w:rPr>
        <w:t xml:space="preserve"> - </w:t>
      </w:r>
      <w:r w:rsidRPr="006F3DAC">
        <w:rPr>
          <w:rFonts w:ascii="Gill Sans MT" w:hAnsi="Gill Sans MT"/>
          <w:smallCaps/>
          <w:color w:val="4F6228"/>
          <w:lang w:val="cs-CZ"/>
        </w:rPr>
        <w:t xml:space="preserve">identifikace </w:t>
      </w:r>
      <w:r>
        <w:rPr>
          <w:rFonts w:ascii="Gill Sans MT" w:hAnsi="Gill Sans MT"/>
          <w:smallCaps/>
          <w:color w:val="4F6228"/>
          <w:lang w:val="cs-CZ"/>
        </w:rPr>
        <w:t>podzimní</w:t>
      </w:r>
      <w:r w:rsidR="002108AD">
        <w:rPr>
          <w:rFonts w:ascii="Gill Sans MT" w:hAnsi="Gill Sans MT"/>
          <w:smallCaps/>
          <w:color w:val="4F6228"/>
          <w:lang w:val="cs-CZ"/>
        </w:rPr>
        <w:t>ch kolových výzev</w:t>
      </w:r>
      <w:bookmarkEnd w:id="6"/>
    </w:p>
    <w:p w14:paraId="09449450" w14:textId="46B4D228" w:rsidR="008643FA" w:rsidRPr="004E218A" w:rsidRDefault="00D40060" w:rsidP="000D4DA5">
      <w:pPr>
        <w:pStyle w:val="CM1"/>
        <w:spacing w:before="200" w:after="200"/>
        <w:jc w:val="both"/>
        <w:rPr>
          <w:rFonts w:asciiTheme="minorHAnsi" w:hAnsiTheme="minorHAnsi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P1, P2, P3, P4, </w:t>
      </w:r>
      <w:r w:rsidRPr="004E218A">
        <w:rPr>
          <w:rFonts w:asciiTheme="minorHAnsi" w:hAnsiTheme="minorHAnsi"/>
        </w:rPr>
        <w:t xml:space="preserve">P5 -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4E218A">
        <w:rPr>
          <w:rFonts w:asciiTheme="minorHAnsi" w:hAnsiTheme="minorHAnsi"/>
          <w:color w:val="000000"/>
        </w:rPr>
        <w:t xml:space="preserve">1A), 1C), 2A), 2B), 2C), 3A), 4A), 4B), 4C), </w:t>
      </w:r>
      <w:r w:rsidRPr="004E218A">
        <w:rPr>
          <w:rFonts w:asciiTheme="minorHAnsi" w:hAnsiTheme="minorHAnsi"/>
        </w:rPr>
        <w:t>5E)</w:t>
      </w:r>
      <w:r w:rsidR="008643FA" w:rsidRPr="004E218A">
        <w:rPr>
          <w:rFonts w:asciiTheme="minorHAnsi" w:hAnsiTheme="minorHAnsi"/>
        </w:rPr>
        <w:t xml:space="preserve"> </w:t>
      </w:r>
    </w:p>
    <w:p w14:paraId="1A7DC09D" w14:textId="77777777" w:rsidR="008643FA" w:rsidRPr="004E218A" w:rsidRDefault="008643FA" w:rsidP="008643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Operace: 1.1.1 Vzdělávací akce</w:t>
      </w:r>
    </w:p>
    <w:p w14:paraId="64036648" w14:textId="77777777" w:rsidR="004839DE" w:rsidRPr="00203AE0" w:rsidRDefault="004839DE" w:rsidP="008643FA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</w:rPr>
      </w:pPr>
    </w:p>
    <w:p w14:paraId="65530B25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nastavení výzvy </w:t>
      </w:r>
    </w:p>
    <w:p w14:paraId="3EBAC875" w14:textId="3047A44D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Odhad plánované alokace na výzvu: </w:t>
      </w:r>
      <w:r w:rsidR="00E41F54">
        <w:rPr>
          <w:rFonts w:asciiTheme="minorHAnsi" w:hAnsiTheme="minorHAnsi"/>
          <w:b/>
          <w:color w:val="000000"/>
          <w:sz w:val="24"/>
          <w:szCs w:val="24"/>
          <w:lang w:eastAsia="cs-CZ"/>
        </w:rPr>
        <w:t>2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0 000</w:t>
      </w:r>
      <w:r w:rsidR="009F0668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 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000</w:t>
      </w:r>
      <w:r w:rsidR="009F0668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</w:t>
      </w:r>
      <w:r w:rsidRPr="004E218A">
        <w:rPr>
          <w:rFonts w:asciiTheme="minorHAnsi" w:hAnsiTheme="minorHAnsi"/>
          <w:b/>
          <w:color w:val="000000"/>
          <w:sz w:val="24"/>
          <w:szCs w:val="24"/>
        </w:rPr>
        <w:t>Kč</w:t>
      </w:r>
      <w:r w:rsidRPr="004E218A">
        <w:rPr>
          <w:rFonts w:asciiTheme="minorHAnsi" w:hAnsiTheme="minorHAnsi"/>
          <w:b/>
          <w:color w:val="000000"/>
        </w:rPr>
        <w:t xml:space="preserve">  </w:t>
      </w:r>
    </w:p>
    <w:p w14:paraId="1EA9052D" w14:textId="39CE7B15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vyhlášení výzvy (měsíc, rok): srpen 20</w:t>
      </w:r>
      <w:r w:rsidR="009F0668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2</w:t>
      </w:r>
      <w:r w:rsidR="00E41F54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55384C90" w14:textId="64FBAE33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podporu (měsíc, rok): říjen 20</w:t>
      </w:r>
      <w:r w:rsidR="009F0668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2</w:t>
      </w:r>
      <w:r w:rsidR="00E41F54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6BDE1982" w14:textId="77777777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</w:p>
    <w:p w14:paraId="19251C29" w14:textId="2B3ACA38" w:rsidR="008643FA" w:rsidRPr="004E218A" w:rsidRDefault="008643FA" w:rsidP="004839DE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Podpora je poskytována v souladu s podmínkami člá</w:t>
      </w:r>
      <w:r w:rsidR="004839DE" w:rsidRPr="004E218A">
        <w:rPr>
          <w:rFonts w:asciiTheme="minorHAnsi" w:hAnsiTheme="minorHAnsi"/>
          <w:color w:val="000000"/>
          <w:sz w:val="24"/>
          <w:szCs w:val="24"/>
          <w:lang w:eastAsia="cs-CZ"/>
        </w:rPr>
        <w:t xml:space="preserve">nku 14 nařízení EP a Rady (EU) č. 1305/2013. </w:t>
      </w:r>
      <w:r w:rsidRPr="004E218A">
        <w:rPr>
          <w:rFonts w:asciiTheme="minorHAnsi" w:hAnsiTheme="minorHAnsi"/>
          <w:sz w:val="24"/>
          <w:szCs w:val="24"/>
        </w:rPr>
        <w:t>V případě aktivit nespadajících pod článek čl. 42 Smlouvy o fungování EU bude podpora poskytována v souladu s čl. 38 n</w:t>
      </w:r>
      <w:r w:rsidR="004839DE" w:rsidRPr="004E218A">
        <w:rPr>
          <w:rFonts w:asciiTheme="minorHAnsi" w:hAnsiTheme="minorHAnsi"/>
          <w:sz w:val="24"/>
          <w:szCs w:val="24"/>
        </w:rPr>
        <w:t>ařízení Komise (EU) č. 702/2014.</w:t>
      </w:r>
    </w:p>
    <w:p w14:paraId="02DAC4DE" w14:textId="77777777" w:rsidR="009F0668" w:rsidRPr="004E218A" w:rsidRDefault="009F0668" w:rsidP="009F0668">
      <w:pPr>
        <w:pStyle w:val="Bezmezer"/>
        <w:rPr>
          <w:rFonts w:asciiTheme="minorHAnsi" w:hAnsiTheme="minorHAnsi"/>
        </w:rPr>
      </w:pPr>
    </w:p>
    <w:p w14:paraId="3FB5FFCD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zaměření / zacílení výzvy </w:t>
      </w:r>
    </w:p>
    <w:p w14:paraId="44232A13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1411E323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"Podporováno bude realizování vzdělávacích projektů (tj. školení, odborné vzdělávání) v oblasti zemědělství, potravinářství a lesnictví. Z důvodu zajištění kvality budou vzdělávací projekty moci realizovat pouze subjekty se získanou akreditací udělenou věcně příslušným odborem pro oblast vzdělávání Ministerstva zemědělství. Každé vyhlášené výzvě k předkládání žádostí o dotaci bude předcházet akreditace. </w:t>
      </w:r>
    </w:p>
    <w:p w14:paraId="0D436D17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Účelem vzdělávacích akcí je odborné vzdělávání konečných příjemců, které směřuje ke zvyšování kvalifikace pracovníků v resortu zemědělství, potravinářství a lesnictví. Zaměření vzdělávacích akcí by mělo odpovídat zejména tématům spadajících do Priority 2, 3, 4 a 5. </w:t>
      </w:r>
    </w:p>
    <w:p w14:paraId="6EBCC7BF" w14:textId="12752FA5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Podporu lze poskytnout vzdělávacím subjektům na neinvestiční výdaje sloužící k zabezpečení a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provádění vzdělávacích projektů (školení), které odpovídají účelu podpory."</w:t>
      </w:r>
    </w:p>
    <w:p w14:paraId="5B47D3A9" w14:textId="77777777" w:rsidR="008643F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26F26270" w14:textId="77777777" w:rsidR="00203AE0" w:rsidRPr="004E218A" w:rsidRDefault="00203AE0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6D8FDC2C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42FE85C3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Příjemcem podpory je subjekt zajišťující vzdělávací akce. Subjekt musí být k této činnosti akreditovaný Ministerstvem zemědělství.</w:t>
      </w:r>
    </w:p>
    <w:p w14:paraId="395E5465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753DE4CB" w14:textId="38D89B05" w:rsidR="008643FA" w:rsidRPr="004E218A" w:rsidRDefault="008643FA" w:rsidP="00203AE0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</w:t>
      </w:r>
      <w:r w:rsidR="00203AE0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komplementarity</w:t>
      </w: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 </w:t>
      </w:r>
    </w:p>
    <w:p w14:paraId="627F34B5" w14:textId="22286AEB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Opatření je komplementární s podporami: OP PIK v PO 2: Rozvoj podnikání a konkurenceschopnosti malých a středních podniků, OP Z v PO 1 – Podpora zaměstnanosti a adaptability pracovní síly.</w:t>
      </w:r>
    </w:p>
    <w:p w14:paraId="4515F26C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4E218A">
        <w:rPr>
          <w:rFonts w:asciiTheme="minorHAnsi" w:hAnsiTheme="minorHAnsi"/>
          <w:sz w:val="24"/>
          <w:szCs w:val="24"/>
        </w:rPr>
        <w:br w:type="page"/>
      </w: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výzvy</w:t>
      </w:r>
      <w:r w:rsidRPr="004E218A">
        <w:rPr>
          <w:rFonts w:asciiTheme="minorHAnsi" w:hAnsiTheme="minorHAnsi"/>
          <w:smallCaps/>
          <w:color w:val="4F6228"/>
        </w:rPr>
        <w:t xml:space="preserve"> </w:t>
      </w:r>
    </w:p>
    <w:p w14:paraId="21EF1B08" w14:textId="77777777" w:rsidR="00D40060" w:rsidRPr="004E218A" w:rsidRDefault="00D40060" w:rsidP="00D40060">
      <w:pPr>
        <w:pStyle w:val="CM1"/>
        <w:spacing w:before="200" w:after="200"/>
        <w:jc w:val="both"/>
        <w:rPr>
          <w:rFonts w:asciiTheme="minorHAnsi" w:hAnsiTheme="minorHAnsi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P1, P2, P3, P4, </w:t>
      </w:r>
      <w:r w:rsidRPr="004E218A">
        <w:rPr>
          <w:rFonts w:asciiTheme="minorHAnsi" w:hAnsiTheme="minorHAnsi"/>
        </w:rPr>
        <w:t xml:space="preserve">P5 -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4E218A">
        <w:rPr>
          <w:rFonts w:asciiTheme="minorHAnsi" w:hAnsiTheme="minorHAnsi"/>
          <w:color w:val="000000"/>
        </w:rPr>
        <w:t xml:space="preserve">1A), 1C), 2A), 2B), 2C), 3A), 4A), 4B), 4C), </w:t>
      </w:r>
      <w:r w:rsidRPr="004E218A">
        <w:rPr>
          <w:rFonts w:asciiTheme="minorHAnsi" w:hAnsiTheme="minorHAnsi"/>
        </w:rPr>
        <w:t>5E)</w:t>
      </w:r>
    </w:p>
    <w:p w14:paraId="0DFA1679" w14:textId="77777777" w:rsidR="008643FA" w:rsidRPr="004E218A" w:rsidRDefault="008643FA" w:rsidP="008643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 xml:space="preserve">Operace: 1.2.1 Informační akce  </w:t>
      </w:r>
    </w:p>
    <w:p w14:paraId="1F964C8C" w14:textId="77777777" w:rsidR="004839DE" w:rsidRPr="00203AE0" w:rsidRDefault="004839DE" w:rsidP="008643FA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</w:rPr>
      </w:pPr>
    </w:p>
    <w:p w14:paraId="4E3CD60E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nastavení výzvy </w:t>
      </w:r>
    </w:p>
    <w:p w14:paraId="2A20FC33" w14:textId="2656CD65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Odhad plánované alokace na výzvu: </w:t>
      </w:r>
      <w:r w:rsidR="004839DE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5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000 000 </w:t>
      </w:r>
      <w:r w:rsidRPr="004E218A">
        <w:rPr>
          <w:rFonts w:asciiTheme="minorHAnsi" w:hAnsiTheme="minorHAnsi"/>
          <w:b/>
          <w:color w:val="000000"/>
          <w:sz w:val="24"/>
          <w:szCs w:val="24"/>
        </w:rPr>
        <w:t>Kč</w:t>
      </w:r>
      <w:r w:rsidRPr="004E218A">
        <w:rPr>
          <w:rFonts w:asciiTheme="minorHAnsi" w:hAnsiTheme="minorHAnsi"/>
          <w:b/>
          <w:color w:val="000000"/>
        </w:rPr>
        <w:t xml:space="preserve">  </w:t>
      </w:r>
    </w:p>
    <w:p w14:paraId="4E780BDD" w14:textId="3B11B829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vyhlášení výzvy (měsíc, rok): srpen 20</w:t>
      </w:r>
      <w:r w:rsidR="009F0668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2</w:t>
      </w:r>
      <w:r w:rsidR="00E41F54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6E6C073B" w14:textId="004B3E8F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podporu (měsíc, rok): říjen 20</w:t>
      </w:r>
      <w:r w:rsidR="009F0668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2</w:t>
      </w:r>
      <w:r w:rsidR="00E41F54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415E5C7E" w14:textId="77777777" w:rsidR="008643FA" w:rsidRPr="004E218A" w:rsidRDefault="008643FA" w:rsidP="008643FA">
      <w:pPr>
        <w:spacing w:before="240" w:after="240"/>
        <w:rPr>
          <w:rFonts w:asciiTheme="minorHAnsi" w:hAnsiTheme="minorHAnsi"/>
          <w:szCs w:val="24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</w:p>
    <w:p w14:paraId="4BD44AB1" w14:textId="120C0939" w:rsidR="008643FA" w:rsidRPr="004E218A" w:rsidRDefault="008643FA" w:rsidP="00E41F54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Podpora je poskytována v souladu s podmínkami článku 14 nařízení EP a Rady (EU) č. 1305/2013</w:t>
      </w:r>
      <w:r w:rsidR="00E41F54">
        <w:rPr>
          <w:rFonts w:asciiTheme="minorHAnsi" w:hAnsiTheme="minorHAnsi"/>
          <w:color w:val="000000"/>
          <w:sz w:val="24"/>
          <w:szCs w:val="24"/>
          <w:lang w:eastAsia="cs-CZ"/>
        </w:rPr>
        <w:t>.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 xml:space="preserve"> </w:t>
      </w:r>
      <w:r w:rsidRPr="004E218A">
        <w:rPr>
          <w:rFonts w:asciiTheme="minorHAnsi" w:hAnsiTheme="minorHAnsi"/>
          <w:sz w:val="24"/>
          <w:szCs w:val="24"/>
        </w:rPr>
        <w:t xml:space="preserve">V případě aktivit nespadajících pod článek čl. 42 Smlouvy o fungování EU bude podpora poskytována v souladu s čl. 38 nařízení Komise (EU) č. 702/2014 </w:t>
      </w:r>
    </w:p>
    <w:p w14:paraId="2BEDEA5F" w14:textId="77777777" w:rsidR="009F0668" w:rsidRPr="004E218A" w:rsidRDefault="009F0668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2A423A0D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zaměření / zacílení výzvy </w:t>
      </w:r>
    </w:p>
    <w:p w14:paraId="49B9BEB8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75D662F2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 xml:space="preserve">"Podporována bude realizace vzdělávacích projektů (tj. informačních akcí) v oblasti zemědělství, potravinářství a lesnictví. Tyto projekty budou realizovat pouze subjekty akreditované věcně příslušným odborem vzdělávání Ministerstva zemědělství. </w:t>
      </w:r>
    </w:p>
    <w:p w14:paraId="3C9ED068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Informační akce by se měly zaměřit na poskytování informací a předávání zkušeností z oblastí zemědělství, potravinářství a lesnictví. Informační akce by se měly v těchto oblastech zaměřovat také na informování o možnostech využívání nových metod výroby založených na výsledcích vědy a výzkumu a též mohou informovat o aktuálních inovačních postupech. Informační akce nesmí obsahovat odkazy na konkrétní produkty nebo producenty nebo propagovat konkrétní výrobky.</w:t>
      </w:r>
    </w:p>
    <w:p w14:paraId="33ADEE3D" w14:textId="787D66DA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Podporu lze poskytnout vzdělávacím subjektům na neinvestiční výdaje sloužící k zabezpečení a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>provádění informačních akcí."</w:t>
      </w:r>
    </w:p>
    <w:p w14:paraId="32996670" w14:textId="77777777" w:rsidR="008643F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039A6F66" w14:textId="77777777" w:rsidR="00203AE0" w:rsidRPr="004E218A" w:rsidRDefault="00203AE0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1FBAD14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6F2BC2A9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Příjemcem podpory je subjekt zajišťující informační akce akreditovaný Ministerstvem zemědělství.</w:t>
      </w:r>
    </w:p>
    <w:p w14:paraId="7CD7CAE5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0E51EAE3" w14:textId="56B04E1B" w:rsidR="008643FA" w:rsidRPr="004E218A" w:rsidRDefault="008643FA" w:rsidP="00203AE0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komplementarity </w:t>
      </w:r>
    </w:p>
    <w:p w14:paraId="77ACCA1F" w14:textId="60388ABB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Opatření je komplementární s podporami: OP PIK v PO 2: Rozvoj podnikání a konkurenceschopnosti malých a středních podniků, OP Z v PO 1 – Podpora zaměstnanosti a adaptability pracovní síly.</w:t>
      </w:r>
    </w:p>
    <w:p w14:paraId="7336EB1D" w14:textId="5D317E1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4E218A">
        <w:rPr>
          <w:rFonts w:asciiTheme="minorHAnsi" w:hAnsiTheme="minorHAnsi"/>
          <w:i/>
        </w:rPr>
        <w:br w:type="page"/>
      </w: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výzvy</w:t>
      </w:r>
      <w:r w:rsidRPr="004E218A">
        <w:rPr>
          <w:rFonts w:asciiTheme="minorHAnsi" w:hAnsiTheme="minorHAnsi"/>
          <w:smallCaps/>
          <w:color w:val="4F6228"/>
        </w:rPr>
        <w:t xml:space="preserve"> </w:t>
      </w:r>
    </w:p>
    <w:p w14:paraId="561BADC2" w14:textId="1A656EDC" w:rsidR="008643FA" w:rsidRPr="004E218A" w:rsidRDefault="008643FA" w:rsidP="008643FA">
      <w:pPr>
        <w:pStyle w:val="CM1"/>
        <w:spacing w:before="200" w:after="200"/>
        <w:jc w:val="both"/>
        <w:rPr>
          <w:rFonts w:asciiTheme="minorHAnsi" w:hAnsiTheme="minorHAnsi"/>
          <w:color w:val="000000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Pr="004E218A">
        <w:rPr>
          <w:rFonts w:asciiTheme="minorHAnsi" w:hAnsiTheme="minorHAnsi"/>
          <w:color w:val="000000"/>
        </w:rPr>
        <w:t xml:space="preserve"> </w:t>
      </w:r>
      <w:r w:rsidR="00D40060" w:rsidRPr="004E218A">
        <w:rPr>
          <w:rFonts w:asciiTheme="minorHAnsi" w:hAnsiTheme="minorHAnsi"/>
          <w:color w:val="000000"/>
        </w:rPr>
        <w:t>P6</w:t>
      </w:r>
      <w:r w:rsidRPr="004E218A">
        <w:rPr>
          <w:rFonts w:asciiTheme="minorHAnsi" w:hAnsiTheme="minorHAnsi"/>
          <w:color w:val="000000"/>
        </w:rPr>
        <w:t xml:space="preserve"> </w:t>
      </w:r>
      <w:r w:rsidR="00D40060" w:rsidRPr="004E218A">
        <w:rPr>
          <w:rFonts w:asciiTheme="minorHAnsi" w:hAnsiTheme="minorHAnsi"/>
          <w:color w:val="000000"/>
        </w:rPr>
        <w:t xml:space="preserve">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4E218A">
        <w:rPr>
          <w:rFonts w:asciiTheme="minorHAnsi" w:hAnsiTheme="minorHAnsi"/>
          <w:color w:val="000000"/>
        </w:rPr>
        <w:t>6A) Usnadnění diverzifikace, vytváření a rozvoje malých podniků, jakož i pracovních míst</w:t>
      </w:r>
    </w:p>
    <w:p w14:paraId="4F2F559A" w14:textId="77777777" w:rsidR="008643FA" w:rsidRPr="004E218A" w:rsidRDefault="008643FA" w:rsidP="008643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Operace: 6.4.1 Investice do nezemědělských činností</w:t>
      </w:r>
    </w:p>
    <w:p w14:paraId="65F3E76F" w14:textId="77777777" w:rsidR="008643FA" w:rsidRPr="004E218A" w:rsidRDefault="008643FA" w:rsidP="008643FA">
      <w:pPr>
        <w:pStyle w:val="Default"/>
        <w:jc w:val="both"/>
        <w:rPr>
          <w:rFonts w:asciiTheme="minorHAnsi" w:hAnsiTheme="minorHAnsi" w:cs="Times New Roman"/>
          <w:b/>
          <w:i/>
        </w:rPr>
      </w:pPr>
    </w:p>
    <w:p w14:paraId="59027C24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nastavení výzvy </w:t>
      </w:r>
    </w:p>
    <w:p w14:paraId="663B603C" w14:textId="5AC3A368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Odhad plánované alokace na výzvu: </w:t>
      </w:r>
      <w:r w:rsidR="002108AD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  <w:r w:rsidR="00E41F54">
        <w:rPr>
          <w:rFonts w:asciiTheme="minorHAnsi" w:hAnsiTheme="minorHAnsi"/>
          <w:b/>
          <w:color w:val="000000"/>
          <w:sz w:val="24"/>
          <w:szCs w:val="24"/>
          <w:lang w:eastAsia="cs-CZ"/>
        </w:rPr>
        <w:t>0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0 000 000 </w:t>
      </w:r>
      <w:r w:rsidRPr="004E218A">
        <w:rPr>
          <w:rFonts w:asciiTheme="minorHAnsi" w:hAnsiTheme="minorHAnsi"/>
          <w:b/>
          <w:color w:val="000000"/>
          <w:sz w:val="24"/>
          <w:szCs w:val="24"/>
        </w:rPr>
        <w:t>Kč</w:t>
      </w:r>
    </w:p>
    <w:p w14:paraId="0EE7C833" w14:textId="7D6F043A" w:rsidR="008643FA" w:rsidRPr="004E218A" w:rsidRDefault="008643FA" w:rsidP="004839DE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vyhlášení výzvy (měsíc, rok): srpen</w:t>
      </w:r>
      <w:r w:rsidR="002108AD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 202</w:t>
      </w:r>
      <w:r w:rsidR="00E41F54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6CF7FD4E" w14:textId="1609BAE0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Datum ukončení příjmu žádostí o podporu (měsíc, rok): </w:t>
      </w:r>
      <w:r w:rsidR="002108AD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říjen 202</w:t>
      </w:r>
      <w:r w:rsidR="00E41F54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00BD7CB2" w14:textId="77777777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Nařízení Komise (EU) č. 651/2014 ze dne 17. června 2014, čl. 13, 14</w:t>
      </w:r>
    </w:p>
    <w:p w14:paraId="006566C0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zaměření / zacílení výzvy </w:t>
      </w:r>
    </w:p>
    <w:p w14:paraId="4D237C10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655B4C82" w14:textId="48EE28D6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Investice na založení nebo rozvoj nezemědělských činností vedoucí k diverzifikaci příjmů zemědělských podnikatelů, využívání vedlejších produktů a surovin pro účely biologického hospodářství, vytváření nových pracovních míst a posílení ekonomického potenciálu ve</w:t>
      </w:r>
      <w:r w:rsidR="00151F94">
        <w:rPr>
          <w:rFonts w:asciiTheme="minorHAnsi" w:hAnsiTheme="minorHAnsi"/>
          <w:sz w:val="24"/>
          <w:szCs w:val="24"/>
        </w:rPr>
        <w:t> </w:t>
      </w:r>
      <w:r w:rsidRPr="004E218A">
        <w:rPr>
          <w:rFonts w:asciiTheme="minorHAnsi" w:hAnsiTheme="minorHAnsi"/>
          <w:sz w:val="24"/>
          <w:szCs w:val="24"/>
        </w:rPr>
        <w:t xml:space="preserve">venkovských oblastech, a to podporou vybraných ekonomických činností. K podpoře byly vybrány následující ekonomické činnosti - oblast zpracovatelského průmyslu (výroba potravinářských výrobků, nápojů, textilií, papíru, zpracování dřeva, dřevěných, kovových, skleněných výrobků, strojů a zařízení atd.) Podpořeny budou též činnosti v oblasti stavebnictví, zpracování a využití obnovitelných zdrojů energie (zařízení na výrobu tvarovaných biopaliv), výzkumu a vývoje a dále široká škála maloobchodních činností. Podporovány budou jak stavební výdaje, tak strojní zařízení a technologie potřebné pro provoz dané činnosti. </w:t>
      </w:r>
    </w:p>
    <w:p w14:paraId="7A9311BB" w14:textId="77777777" w:rsidR="008643F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08DC3E00" w14:textId="77777777" w:rsidR="00B10FB2" w:rsidRPr="004E218A" w:rsidRDefault="00B10FB2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771C3275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0FC8B8B4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Zemědělský podnikatel.</w:t>
      </w:r>
    </w:p>
    <w:p w14:paraId="22629128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Příjemcem nemůže být organizace producentů uznaná podle článku 152, sdružení organizací producentů uznané podle čl. 156 nebo mezioborová organizace uznaná podle článku 157 nařízení Evropského parlamentu a Rady (EU) č. 1308/2013, obec, svazek obcí, státní podnik, nezisková organizace, nadace, společnost podle § 2716 a následujících zákona č. 89/2012 Sb., občanský zákoník, ve znění pozdějších předpisů, zahraniční fyzická osoba, která nemá trvalé bydliště na území ČR, ani zahraniční právnická osoba, která nemá sídlo na území ČR.</w:t>
      </w:r>
    </w:p>
    <w:p w14:paraId="3A67751D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01C4A532" w14:textId="04434099" w:rsidR="008643FA" w:rsidRPr="004E218A" w:rsidRDefault="008643FA" w:rsidP="00B10FB2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vyznačení komplementarity </w:t>
      </w:r>
    </w:p>
    <w:p w14:paraId="70021274" w14:textId="00330B48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Opatření je komplementární s podporami OP PIK v PO 2: Rozvoj podnikání a konkurenceschopnosti malých a středních firem, případně s podporami OP Rybářství,</w:t>
      </w:r>
      <w:r w:rsidRPr="004E218A">
        <w:rPr>
          <w:rFonts w:asciiTheme="minorHAnsi" w:hAnsiTheme="minorHAnsi"/>
        </w:rPr>
        <w:t xml:space="preserve"> </w:t>
      </w:r>
      <w:r w:rsidRPr="004E218A">
        <w:rPr>
          <w:rFonts w:asciiTheme="minorHAnsi" w:hAnsiTheme="minorHAnsi"/>
          <w:sz w:val="24"/>
          <w:szCs w:val="24"/>
        </w:rPr>
        <w:t xml:space="preserve">OP PIK v PO 3: Účinné nakládání energií, rozvoj energetické infrastruktury a obnovitelných zdrojů energie, podpora zavádění nových technologií v oblasti nakládání energií a druhotných surovin a OP ŽP v PO 3: Odpady a materiálové toky, ekologické zátěže a rizika. </w:t>
      </w:r>
    </w:p>
    <w:p w14:paraId="1A8ADB30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mallCaps/>
          <w:color w:val="4F6228"/>
        </w:rPr>
      </w:pPr>
      <w:r w:rsidRPr="004E218A">
        <w:rPr>
          <w:rFonts w:asciiTheme="minorHAnsi" w:hAnsiTheme="minorHAnsi"/>
          <w:i/>
        </w:rPr>
        <w:br w:type="page"/>
      </w: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lastRenderedPageBreak/>
        <w:t>identifikace výzvy</w:t>
      </w:r>
      <w:r w:rsidRPr="004E218A">
        <w:rPr>
          <w:rFonts w:asciiTheme="minorHAnsi" w:hAnsiTheme="minorHAnsi"/>
          <w:smallCaps/>
          <w:color w:val="4F6228"/>
        </w:rPr>
        <w:t xml:space="preserve"> </w:t>
      </w:r>
    </w:p>
    <w:p w14:paraId="2985B52D" w14:textId="3DCBA7D7" w:rsidR="008643FA" w:rsidRPr="004E218A" w:rsidRDefault="008643FA" w:rsidP="008643FA">
      <w:pPr>
        <w:pStyle w:val="CM1"/>
        <w:spacing w:before="200" w:after="200"/>
        <w:jc w:val="both"/>
        <w:rPr>
          <w:rFonts w:asciiTheme="minorHAnsi" w:hAnsiTheme="minorHAnsi"/>
          <w:color w:val="000000"/>
        </w:rPr>
      </w:pPr>
      <w:r w:rsidRPr="004E218A">
        <w:rPr>
          <w:rFonts w:asciiTheme="minorHAnsi" w:hAnsiTheme="minorHAnsi"/>
          <w:b/>
          <w:color w:val="000000"/>
        </w:rPr>
        <w:t>Priorita Unie:</w:t>
      </w:r>
      <w:r w:rsidR="00D40060" w:rsidRPr="004E218A">
        <w:rPr>
          <w:rFonts w:asciiTheme="minorHAnsi" w:hAnsiTheme="minorHAnsi"/>
          <w:color w:val="000000"/>
        </w:rPr>
        <w:t xml:space="preserve"> P6 - </w:t>
      </w:r>
      <w:r w:rsidRPr="004E218A">
        <w:rPr>
          <w:rFonts w:asciiTheme="minorHAnsi" w:hAnsiTheme="minorHAnsi"/>
          <w:b/>
          <w:color w:val="000000"/>
        </w:rPr>
        <w:t>Prioritní oblast</w:t>
      </w:r>
      <w:r w:rsidRPr="004E218A">
        <w:rPr>
          <w:rFonts w:asciiTheme="minorHAnsi" w:hAnsiTheme="minorHAnsi"/>
          <w:b/>
          <w:color w:val="000000"/>
          <w:sz w:val="20"/>
          <w:szCs w:val="20"/>
        </w:rPr>
        <w:t xml:space="preserve">: </w:t>
      </w:r>
      <w:r w:rsidRPr="004E218A">
        <w:rPr>
          <w:rFonts w:asciiTheme="minorHAnsi" w:hAnsiTheme="minorHAnsi"/>
          <w:color w:val="000000"/>
        </w:rPr>
        <w:t>6A) Usnadnění diverzifikace, vytváření a rozvoje malých podniků, jakož i pracovních míst</w:t>
      </w:r>
    </w:p>
    <w:p w14:paraId="2762A68D" w14:textId="77777777" w:rsidR="008643FA" w:rsidRPr="004E218A" w:rsidRDefault="008643FA" w:rsidP="008643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jc w:val="both"/>
        <w:rPr>
          <w:rFonts w:asciiTheme="minorHAnsi" w:hAnsiTheme="minorHAnsi" w:cs="Times New Roman"/>
          <w:b/>
          <w:i/>
        </w:rPr>
      </w:pPr>
      <w:r w:rsidRPr="004E218A">
        <w:rPr>
          <w:rFonts w:asciiTheme="minorHAnsi" w:hAnsiTheme="minorHAnsi" w:cs="Times New Roman"/>
          <w:b/>
          <w:i/>
        </w:rPr>
        <w:t>Operace: 6.4.2 Podpora agroturistiky</w:t>
      </w:r>
    </w:p>
    <w:p w14:paraId="0E9C38A8" w14:textId="77777777" w:rsidR="008643FA" w:rsidRPr="004E218A" w:rsidRDefault="008643FA" w:rsidP="008643FA">
      <w:pPr>
        <w:pStyle w:val="Default"/>
        <w:jc w:val="both"/>
        <w:rPr>
          <w:rFonts w:asciiTheme="minorHAnsi" w:hAnsiTheme="minorHAnsi" w:cs="Times New Roman"/>
          <w:b/>
          <w:i/>
        </w:rPr>
      </w:pPr>
    </w:p>
    <w:p w14:paraId="1A3638CF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nastavení výzvy </w:t>
      </w:r>
    </w:p>
    <w:p w14:paraId="5E368C81" w14:textId="5DF10310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i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Odhad plánované alokace na výzvu: </w:t>
      </w:r>
      <w:r w:rsidR="00E41F54">
        <w:rPr>
          <w:rFonts w:asciiTheme="minorHAnsi" w:hAnsiTheme="minorHAnsi"/>
          <w:b/>
          <w:color w:val="000000"/>
          <w:sz w:val="24"/>
          <w:szCs w:val="24"/>
          <w:lang w:eastAsia="cs-CZ"/>
        </w:rPr>
        <w:t>5</w:t>
      </w: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0 000 000 </w:t>
      </w:r>
      <w:r w:rsidRPr="004E218A">
        <w:rPr>
          <w:rFonts w:asciiTheme="minorHAnsi" w:hAnsiTheme="minorHAnsi"/>
          <w:b/>
          <w:color w:val="000000"/>
          <w:sz w:val="24"/>
          <w:szCs w:val="24"/>
        </w:rPr>
        <w:t>Kč</w:t>
      </w:r>
    </w:p>
    <w:p w14:paraId="6DB926F3" w14:textId="2613C173" w:rsidR="008643FA" w:rsidRPr="004E218A" w:rsidRDefault="008643FA" w:rsidP="004839DE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vyhlášení výzvy (měsíc, rok): srpen 20</w:t>
      </w:r>
      <w:r w:rsidR="002108AD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2</w:t>
      </w:r>
      <w:r w:rsidR="00E41F54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73181C4E" w14:textId="60BD9ECB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Datum ukončení příjmu žádostí o podporu (měsíc, rok): říjen 20</w:t>
      </w:r>
      <w:r w:rsidR="002108AD"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2</w:t>
      </w:r>
      <w:r w:rsidR="00E41F54">
        <w:rPr>
          <w:rFonts w:asciiTheme="minorHAnsi" w:hAnsiTheme="minorHAnsi"/>
          <w:b/>
          <w:color w:val="000000"/>
          <w:sz w:val="24"/>
          <w:szCs w:val="24"/>
          <w:lang w:eastAsia="cs-CZ"/>
        </w:rPr>
        <w:t>1</w:t>
      </w:r>
    </w:p>
    <w:p w14:paraId="7F02C90E" w14:textId="77777777" w:rsidR="008643FA" w:rsidRPr="004E218A" w:rsidRDefault="008643FA" w:rsidP="008643FA">
      <w:pPr>
        <w:autoSpaceDE w:val="0"/>
        <w:autoSpaceDN w:val="0"/>
        <w:adjustRightInd w:val="0"/>
        <w:spacing w:after="206"/>
        <w:jc w:val="both"/>
        <w:rPr>
          <w:rFonts w:asciiTheme="minorHAnsi" w:hAnsiTheme="minorHAnsi"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 xml:space="preserve">Režim podpory: </w:t>
      </w:r>
      <w:r w:rsidRPr="004E218A">
        <w:rPr>
          <w:rFonts w:asciiTheme="minorHAnsi" w:hAnsiTheme="minorHAnsi"/>
          <w:color w:val="000000"/>
          <w:sz w:val="24"/>
          <w:szCs w:val="24"/>
          <w:lang w:eastAsia="cs-CZ"/>
        </w:rPr>
        <w:t>Nařízení Komise (EU) č. 651/2014 ze dne 17. června 2014, čl. 13, 14</w:t>
      </w:r>
    </w:p>
    <w:p w14:paraId="28E80D82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 xml:space="preserve">zaměření / zacílení výzvy </w:t>
      </w:r>
    </w:p>
    <w:p w14:paraId="695AEB99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Podporované aktivity:</w:t>
      </w:r>
    </w:p>
    <w:p w14:paraId="600D2F56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Investice na diverzifikaci činností pro zemědělské subjekty v oblasti agroturistiky vedoucí k zajištění diverzifikace příjmů, vytváření pracovních míst i pro nekvalifikované pracovní síly, k podpoře širšího využití zemědělských farem a využití venkovských brownfields. Podporován nebude spotřební materiál, příjezdové cesty, obecné náklady dle čl. 45 NK (EU) č. 1305/2013 a další výdaje, které s realizací projektu přímo nesouvisí.</w:t>
      </w:r>
    </w:p>
    <w:p w14:paraId="74DDDF83" w14:textId="77777777" w:rsidR="008643F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41446E3F" w14:textId="77777777" w:rsidR="00B10FB2" w:rsidRPr="004E218A" w:rsidRDefault="00B10FB2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7ED4ACA8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000000"/>
          <w:sz w:val="24"/>
          <w:szCs w:val="24"/>
          <w:lang w:eastAsia="cs-CZ"/>
        </w:rPr>
      </w:pPr>
      <w:r w:rsidRPr="004E218A">
        <w:rPr>
          <w:rFonts w:asciiTheme="minorHAnsi" w:hAnsiTheme="minorHAnsi"/>
          <w:b/>
          <w:color w:val="000000"/>
          <w:sz w:val="24"/>
          <w:szCs w:val="24"/>
          <w:lang w:eastAsia="cs-CZ"/>
        </w:rPr>
        <w:t>Typ oprávněného žadatele:</w:t>
      </w:r>
    </w:p>
    <w:p w14:paraId="3FF0A3D7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Zemědělský podnikatel.</w:t>
      </w:r>
    </w:p>
    <w:p w14:paraId="0DCA3DDC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Příjemcem nemůže být organizace producentů uznaná podle článku 152, sdružení organizací producentů uznané podle čl. 156 nebo mezioborová organizace uznaná podle článku 157 nařízení Evropského parlamentu a Rady (EU) č. 1308/2013, obec, svazek obcí, státní podnik, nezisková organizace, nadace, společnost podle § 2716 a následujících zákona č. 89/2012 Sb., občanský zákoník, ve znění pozdějších předpisů, zahraniční fyzická osoba, která nemá trvalé bydliště na území ČR, ani zahraniční právnická osoba, která nemá sídlo na území ČR.</w:t>
      </w:r>
    </w:p>
    <w:p w14:paraId="22B3D0BA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14:paraId="33755A52" w14:textId="354E8D76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</w:pPr>
      <w:r w:rsidRPr="004E218A">
        <w:rPr>
          <w:rFonts w:asciiTheme="minorHAnsi" w:eastAsia="Times New Roman" w:hAnsiTheme="minorHAnsi"/>
          <w:b/>
          <w:bCs/>
          <w:smallCaps/>
          <w:color w:val="4F6228"/>
          <w:kern w:val="32"/>
          <w:sz w:val="32"/>
          <w:szCs w:val="32"/>
        </w:rPr>
        <w:t>vyznačení komplementarity</w:t>
      </w:r>
    </w:p>
    <w:p w14:paraId="3816B7A8" w14:textId="07E1DDB1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4E218A">
        <w:rPr>
          <w:rFonts w:asciiTheme="minorHAnsi" w:hAnsiTheme="minorHAnsi"/>
          <w:sz w:val="24"/>
          <w:szCs w:val="24"/>
        </w:rPr>
        <w:t>Opatření je komplementární s podporami OP PIK v PO 2: Rozvoj podnikání a konkurenceschopnosti malých a středních firem, případně s podporami OP Rybářství.</w:t>
      </w:r>
    </w:p>
    <w:p w14:paraId="5A9086E4" w14:textId="77777777" w:rsidR="008643FA" w:rsidRPr="004E218A" w:rsidRDefault="008643FA" w:rsidP="008643FA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sectPr w:rsidR="008643FA" w:rsidRPr="004E218A" w:rsidSect="000D4DA5">
      <w:footerReference w:type="default" r:id="rId11"/>
      <w:pgSz w:w="11906" w:h="16838"/>
      <w:pgMar w:top="1021" w:right="1077" w:bottom="964" w:left="107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2B8D4" w16cid:durableId="1D85092E"/>
  <w16cid:commentId w16cid:paraId="3F9E43E9" w16cid:durableId="1D850937"/>
  <w16cid:commentId w16cid:paraId="355355F1" w16cid:durableId="1D85096E"/>
  <w16cid:commentId w16cid:paraId="4A40196D" w16cid:durableId="1D8509E0"/>
  <w16cid:commentId w16cid:paraId="0666E26F" w16cid:durableId="1D8509E1"/>
  <w16cid:commentId w16cid:paraId="04FE1D44" w16cid:durableId="1D850A09"/>
  <w16cid:commentId w16cid:paraId="7288325A" w16cid:durableId="1D850A3D"/>
  <w16cid:commentId w16cid:paraId="29CB427E" w16cid:durableId="1D850A60"/>
  <w16cid:commentId w16cid:paraId="78682DB9" w16cid:durableId="1D850A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35E0" w14:textId="77777777" w:rsidR="007D7998" w:rsidRDefault="007D7998" w:rsidP="00C96A93">
      <w:r>
        <w:separator/>
      </w:r>
    </w:p>
  </w:endnote>
  <w:endnote w:type="continuationSeparator" w:id="0">
    <w:p w14:paraId="7E7F379F" w14:textId="77777777" w:rsidR="007D7998" w:rsidRDefault="007D7998" w:rsidP="00C9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altName w:val="Bahnschrift Light"/>
    <w:charset w:val="EE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F8D23" w14:textId="0CFA7959" w:rsidR="007D7998" w:rsidRPr="002A3B10" w:rsidRDefault="007D7998">
    <w:pPr>
      <w:pStyle w:val="Zpat"/>
      <w:jc w:val="center"/>
      <w:rPr>
        <w:rFonts w:ascii="Times New Roman" w:hAnsi="Times New Roman"/>
        <w:sz w:val="20"/>
        <w:szCs w:val="20"/>
      </w:rPr>
    </w:pPr>
    <w:r w:rsidRPr="002A3B10">
      <w:rPr>
        <w:rFonts w:ascii="Times New Roman" w:hAnsi="Times New Roman"/>
        <w:sz w:val="20"/>
        <w:szCs w:val="20"/>
      </w:rPr>
      <w:fldChar w:fldCharType="begin"/>
    </w:r>
    <w:r w:rsidRPr="002A3B10">
      <w:rPr>
        <w:rFonts w:ascii="Times New Roman" w:hAnsi="Times New Roman"/>
        <w:sz w:val="20"/>
        <w:szCs w:val="20"/>
      </w:rPr>
      <w:instrText>PAGE   \* MERGEFORMAT</w:instrText>
    </w:r>
    <w:r w:rsidRPr="002A3B10">
      <w:rPr>
        <w:rFonts w:ascii="Times New Roman" w:hAnsi="Times New Roman"/>
        <w:sz w:val="20"/>
        <w:szCs w:val="20"/>
      </w:rPr>
      <w:fldChar w:fldCharType="separate"/>
    </w:r>
    <w:r w:rsidR="00E95539">
      <w:rPr>
        <w:rFonts w:ascii="Times New Roman" w:hAnsi="Times New Roman"/>
        <w:noProof/>
        <w:sz w:val="20"/>
        <w:szCs w:val="20"/>
      </w:rPr>
      <w:t>1</w:t>
    </w:r>
    <w:r w:rsidRPr="002A3B10">
      <w:rPr>
        <w:rFonts w:ascii="Times New Roman" w:hAnsi="Times New Roman"/>
        <w:sz w:val="20"/>
        <w:szCs w:val="20"/>
      </w:rPr>
      <w:fldChar w:fldCharType="end"/>
    </w:r>
  </w:p>
  <w:p w14:paraId="4A56438B" w14:textId="77777777" w:rsidR="007D7998" w:rsidRDefault="007D79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5F838" w14:textId="77777777" w:rsidR="007D7998" w:rsidRDefault="007D7998" w:rsidP="00C96A93">
      <w:r>
        <w:separator/>
      </w:r>
    </w:p>
  </w:footnote>
  <w:footnote w:type="continuationSeparator" w:id="0">
    <w:p w14:paraId="04488BA3" w14:textId="77777777" w:rsidR="007D7998" w:rsidRDefault="007D7998" w:rsidP="00C96A93">
      <w:r>
        <w:continuationSeparator/>
      </w:r>
    </w:p>
  </w:footnote>
  <w:footnote w:id="1">
    <w:p w14:paraId="4D487A64" w14:textId="77777777" w:rsidR="007D7998" w:rsidRPr="009A0819" w:rsidRDefault="007D7998" w:rsidP="002C2024">
      <w:pPr>
        <w:autoSpaceDE w:val="0"/>
        <w:autoSpaceDN w:val="0"/>
        <w:adjustRightInd w:val="0"/>
        <w:jc w:val="both"/>
        <w:rPr>
          <w:rFonts w:ascii="Gill Sans MT" w:hAnsi="Gill Sans MT"/>
          <w:i/>
          <w:sz w:val="24"/>
          <w:szCs w:val="24"/>
        </w:rPr>
      </w:pPr>
      <w:r>
        <w:rPr>
          <w:rStyle w:val="Znakapoznpodarou"/>
        </w:rPr>
        <w:footnoteRef/>
      </w:r>
      <w:r>
        <w:rPr>
          <w:rFonts w:ascii="Gill Sans MT" w:hAnsi="Gill Sans MT"/>
          <w:i/>
          <w:sz w:val="24"/>
          <w:szCs w:val="24"/>
        </w:rPr>
        <w:t xml:space="preserve"> Pro všechna plošná opatření nicméně platí v</w:t>
      </w:r>
      <w:r w:rsidRPr="009A0819">
        <w:rPr>
          <w:rFonts w:ascii="Gill Sans MT" w:hAnsi="Gill Sans MT"/>
          <w:i/>
          <w:sz w:val="24"/>
          <w:szCs w:val="24"/>
        </w:rPr>
        <w:t xml:space="preserve"> souladu s čl. 13 nařízení Komise v přenesené pravomoci </w:t>
      </w:r>
      <w:r>
        <w:rPr>
          <w:rFonts w:ascii="Gill Sans MT" w:hAnsi="Gill Sans MT"/>
          <w:i/>
          <w:sz w:val="24"/>
          <w:szCs w:val="24"/>
        </w:rPr>
        <w:t>(EU) č. 640/2014</w:t>
      </w:r>
      <w:r w:rsidRPr="009A0819">
        <w:rPr>
          <w:rFonts w:ascii="Gill Sans MT" w:hAnsi="Gill Sans MT"/>
          <w:i/>
          <w:sz w:val="24"/>
          <w:szCs w:val="24"/>
        </w:rPr>
        <w:t>, že jestliže žadatel doručí žádost o poskytnutí dotace po stanoveném termínu, avšak stihne doručit do 25 kalendářních dnů po této lhůtě, nárok na dotaci neztratí. V tomto případě se na příslušný kalendářní rok poskytne dotace snížená o 1 % z celkového nároku na dotaci za každý pracovní den, o který byla žádost o poskytnutí dotace doručena po stanovené lhůtě. Snížení dotace se však neprovede, prokáže-li žadatel SZIF, že k pozdnímu doručení žádosti o poskytnutí dotace došlo v důsledku zásahu vyšší moci).</w:t>
      </w:r>
    </w:p>
    <w:p w14:paraId="708C259E" w14:textId="77777777" w:rsidR="007D7998" w:rsidRPr="008D30B5" w:rsidRDefault="007D7998" w:rsidP="002C2024">
      <w:pPr>
        <w:pStyle w:val="Textpoznpodarou"/>
        <w:rPr>
          <w:lang w:val="cs-CZ"/>
        </w:rPr>
      </w:pPr>
    </w:p>
  </w:footnote>
  <w:footnote w:id="2">
    <w:p w14:paraId="16C7F0DC" w14:textId="5FA92769" w:rsidR="007D7998" w:rsidRPr="00EB6C5D" w:rsidRDefault="007D7998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611C7A">
        <w:t>Pro žádosti na péči o založený lesní porost a náhradu za ukončení zemědělské činnosti – platí následující:  V souladu s čl. 13 nařízení Komise v přenesené pravomoci (EU) č. 640/2014 nicméně platí, že jestliže žadatel doručí žádost o poskytnutí dotace po 15. 5., avšak stihne doručit do 25 kalendářních dnů po této lhůtě, nárok na dotaci neztratí. V tomto případě se na příslušný kalendářní rok poskytne dotace snížená o 1 % z celkového nároku na dotaci za každý pracovní den, o který byla žádost o poskytnutí dotace doručena po stanovené lhůtě. Snížení dotace se však neprovede, prokáže-li žadatel SZIF, že k pozdnímu doručení žádosti o poskytnutí dotace došlo v důsledku zásahu vyšší moci.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C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246506"/>
    <w:multiLevelType w:val="multilevel"/>
    <w:tmpl w:val="52585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4F62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A4A4704"/>
    <w:multiLevelType w:val="hybridMultilevel"/>
    <w:tmpl w:val="26585C08"/>
    <w:lvl w:ilvl="0" w:tplc="F90AAA42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506"/>
    <w:multiLevelType w:val="hybridMultilevel"/>
    <w:tmpl w:val="2184404C"/>
    <w:lvl w:ilvl="0" w:tplc="CA68A5F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17E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4A21ED"/>
    <w:multiLevelType w:val="hybridMultilevel"/>
    <w:tmpl w:val="048A7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A44B2"/>
    <w:multiLevelType w:val="multilevel"/>
    <w:tmpl w:val="2DE2A4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520C8"/>
    <w:multiLevelType w:val="hybridMultilevel"/>
    <w:tmpl w:val="F056B292"/>
    <w:lvl w:ilvl="0" w:tplc="21169A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33CB7"/>
    <w:multiLevelType w:val="hybridMultilevel"/>
    <w:tmpl w:val="0E0C615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7E665B"/>
    <w:multiLevelType w:val="multilevel"/>
    <w:tmpl w:val="52585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F62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4F62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230569"/>
    <w:multiLevelType w:val="hybridMultilevel"/>
    <w:tmpl w:val="72230569"/>
    <w:lvl w:ilvl="0" w:tplc="D4F8B0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16F9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D29D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B67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A2DA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A4C7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2323F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C07C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A2F8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7223059E"/>
    <w:multiLevelType w:val="hybridMultilevel"/>
    <w:tmpl w:val="7223059E"/>
    <w:lvl w:ilvl="0" w:tplc="43EADB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4C58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73E08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34CE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A0A0B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1AEE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D6ECC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A1EE8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BC3F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722307E0"/>
    <w:multiLevelType w:val="hybridMultilevel"/>
    <w:tmpl w:val="722307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72230892"/>
    <w:multiLevelType w:val="hybridMultilevel"/>
    <w:tmpl w:val="72230892"/>
    <w:lvl w:ilvl="0" w:tplc="9A5090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38BF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258DB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9E70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0671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658B4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98FD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50AD5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B46FF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77FB2C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AF1C7C"/>
    <w:multiLevelType w:val="hybridMultilevel"/>
    <w:tmpl w:val="14F67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734FD"/>
    <w:multiLevelType w:val="hybridMultilevel"/>
    <w:tmpl w:val="ECE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4151E">
      <w:start w:val="1"/>
      <w:numFmt w:val="bullet"/>
      <w:pStyle w:val="Nadpis1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1"/>
  </w:num>
  <w:num w:numId="5">
    <w:abstractNumId w:val="16"/>
  </w:num>
  <w:num w:numId="6">
    <w:abstractNumId w:val="16"/>
  </w:num>
  <w:num w:numId="7">
    <w:abstractNumId w:val="16"/>
  </w:num>
  <w:num w:numId="8">
    <w:abstractNumId w:val="4"/>
  </w:num>
  <w:num w:numId="9">
    <w:abstractNumId w:val="14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16"/>
  </w:num>
  <w:num w:numId="16">
    <w:abstractNumId w:val="16"/>
  </w:num>
  <w:num w:numId="17">
    <w:abstractNumId w:val="6"/>
  </w:num>
  <w:num w:numId="18">
    <w:abstractNumId w:val="2"/>
  </w:num>
  <w:num w:numId="19">
    <w:abstractNumId w:val="5"/>
  </w:num>
  <w:num w:numId="20">
    <w:abstractNumId w:val="7"/>
  </w:num>
  <w:num w:numId="21">
    <w:abstractNumId w:val="12"/>
  </w:num>
  <w:num w:numId="22">
    <w:abstractNumId w:val="11"/>
  </w:num>
  <w:num w:numId="23">
    <w:abstractNumId w:val="10"/>
  </w:num>
  <w:num w:numId="24">
    <w:abstractNumId w:val="13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47"/>
    <w:rsid w:val="000100EB"/>
    <w:rsid w:val="0001208A"/>
    <w:rsid w:val="0001283B"/>
    <w:rsid w:val="000138A7"/>
    <w:rsid w:val="00013B34"/>
    <w:rsid w:val="00017B10"/>
    <w:rsid w:val="0002410B"/>
    <w:rsid w:val="000274E8"/>
    <w:rsid w:val="00045B87"/>
    <w:rsid w:val="00052083"/>
    <w:rsid w:val="0005466E"/>
    <w:rsid w:val="00055285"/>
    <w:rsid w:val="0005681F"/>
    <w:rsid w:val="000574FE"/>
    <w:rsid w:val="00057BBB"/>
    <w:rsid w:val="000617AB"/>
    <w:rsid w:val="00067175"/>
    <w:rsid w:val="00070E51"/>
    <w:rsid w:val="00071D31"/>
    <w:rsid w:val="0007391F"/>
    <w:rsid w:val="00074607"/>
    <w:rsid w:val="00074DB9"/>
    <w:rsid w:val="00076EF8"/>
    <w:rsid w:val="00092F78"/>
    <w:rsid w:val="000931B0"/>
    <w:rsid w:val="000B703B"/>
    <w:rsid w:val="000C3358"/>
    <w:rsid w:val="000C40A0"/>
    <w:rsid w:val="000C6F14"/>
    <w:rsid w:val="000D4DA5"/>
    <w:rsid w:val="000E78FF"/>
    <w:rsid w:val="000F70F3"/>
    <w:rsid w:val="00120615"/>
    <w:rsid w:val="0012278B"/>
    <w:rsid w:val="00126F20"/>
    <w:rsid w:val="001309DA"/>
    <w:rsid w:val="001330E2"/>
    <w:rsid w:val="00143230"/>
    <w:rsid w:val="0014606B"/>
    <w:rsid w:val="00146BA3"/>
    <w:rsid w:val="00150259"/>
    <w:rsid w:val="00151F94"/>
    <w:rsid w:val="00152A32"/>
    <w:rsid w:val="00162016"/>
    <w:rsid w:val="00163D52"/>
    <w:rsid w:val="00170306"/>
    <w:rsid w:val="00172165"/>
    <w:rsid w:val="0017636E"/>
    <w:rsid w:val="001777F8"/>
    <w:rsid w:val="00180776"/>
    <w:rsid w:val="00180E24"/>
    <w:rsid w:val="001838C6"/>
    <w:rsid w:val="00194CAB"/>
    <w:rsid w:val="001A1AA4"/>
    <w:rsid w:val="001A4205"/>
    <w:rsid w:val="001C16F1"/>
    <w:rsid w:val="001C2670"/>
    <w:rsid w:val="001C3573"/>
    <w:rsid w:val="001D2FF8"/>
    <w:rsid w:val="001E054B"/>
    <w:rsid w:val="001E234C"/>
    <w:rsid w:val="001E2889"/>
    <w:rsid w:val="001E59E9"/>
    <w:rsid w:val="001E7AF9"/>
    <w:rsid w:val="001F5944"/>
    <w:rsid w:val="001F5AC8"/>
    <w:rsid w:val="001F5DF0"/>
    <w:rsid w:val="00203AE0"/>
    <w:rsid w:val="0020478C"/>
    <w:rsid w:val="00204D06"/>
    <w:rsid w:val="002108AD"/>
    <w:rsid w:val="00223B77"/>
    <w:rsid w:val="0023373A"/>
    <w:rsid w:val="002351E0"/>
    <w:rsid w:val="00237ECC"/>
    <w:rsid w:val="00240CFC"/>
    <w:rsid w:val="00244519"/>
    <w:rsid w:val="00247E58"/>
    <w:rsid w:val="0025126A"/>
    <w:rsid w:val="002558CD"/>
    <w:rsid w:val="00260F32"/>
    <w:rsid w:val="00266375"/>
    <w:rsid w:val="002729D6"/>
    <w:rsid w:val="002A3B10"/>
    <w:rsid w:val="002A66FD"/>
    <w:rsid w:val="002C2024"/>
    <w:rsid w:val="002C5E16"/>
    <w:rsid w:val="002C7D89"/>
    <w:rsid w:val="002D0244"/>
    <w:rsid w:val="002D33A5"/>
    <w:rsid w:val="002D3CF5"/>
    <w:rsid w:val="002E5AE9"/>
    <w:rsid w:val="002F2488"/>
    <w:rsid w:val="002F34B5"/>
    <w:rsid w:val="002F5167"/>
    <w:rsid w:val="00300B76"/>
    <w:rsid w:val="003010D5"/>
    <w:rsid w:val="00304817"/>
    <w:rsid w:val="00313DDD"/>
    <w:rsid w:val="00324E98"/>
    <w:rsid w:val="0033314A"/>
    <w:rsid w:val="00334826"/>
    <w:rsid w:val="00337394"/>
    <w:rsid w:val="00343F61"/>
    <w:rsid w:val="003471D0"/>
    <w:rsid w:val="00350C80"/>
    <w:rsid w:val="00366E78"/>
    <w:rsid w:val="00367551"/>
    <w:rsid w:val="00377F9A"/>
    <w:rsid w:val="003809E4"/>
    <w:rsid w:val="003831D9"/>
    <w:rsid w:val="00384C32"/>
    <w:rsid w:val="00386145"/>
    <w:rsid w:val="00386F36"/>
    <w:rsid w:val="00391A0D"/>
    <w:rsid w:val="00393964"/>
    <w:rsid w:val="003A4B80"/>
    <w:rsid w:val="003A78A9"/>
    <w:rsid w:val="003B276C"/>
    <w:rsid w:val="003B4A6B"/>
    <w:rsid w:val="003B4B2E"/>
    <w:rsid w:val="003B5D37"/>
    <w:rsid w:val="003C0CED"/>
    <w:rsid w:val="003C2A66"/>
    <w:rsid w:val="003C487C"/>
    <w:rsid w:val="003C67E3"/>
    <w:rsid w:val="003C7BD4"/>
    <w:rsid w:val="003D387A"/>
    <w:rsid w:val="003D743D"/>
    <w:rsid w:val="003D747B"/>
    <w:rsid w:val="003E3246"/>
    <w:rsid w:val="003E35C9"/>
    <w:rsid w:val="003E4CA8"/>
    <w:rsid w:val="003E61B5"/>
    <w:rsid w:val="003F1A51"/>
    <w:rsid w:val="003F7BE4"/>
    <w:rsid w:val="00403566"/>
    <w:rsid w:val="004045C5"/>
    <w:rsid w:val="004053D8"/>
    <w:rsid w:val="00411FDC"/>
    <w:rsid w:val="00412CC5"/>
    <w:rsid w:val="004133D4"/>
    <w:rsid w:val="00413CB4"/>
    <w:rsid w:val="004150FF"/>
    <w:rsid w:val="00416DEC"/>
    <w:rsid w:val="00421CB2"/>
    <w:rsid w:val="00432847"/>
    <w:rsid w:val="0044181E"/>
    <w:rsid w:val="00445509"/>
    <w:rsid w:val="004460A8"/>
    <w:rsid w:val="0045659E"/>
    <w:rsid w:val="00483092"/>
    <w:rsid w:val="004839DE"/>
    <w:rsid w:val="00483C8A"/>
    <w:rsid w:val="0048406C"/>
    <w:rsid w:val="00491DC4"/>
    <w:rsid w:val="00496DEE"/>
    <w:rsid w:val="004B28C6"/>
    <w:rsid w:val="004B315E"/>
    <w:rsid w:val="004C0EDC"/>
    <w:rsid w:val="004D378B"/>
    <w:rsid w:val="004D7D60"/>
    <w:rsid w:val="004D7FE6"/>
    <w:rsid w:val="004E218A"/>
    <w:rsid w:val="00502333"/>
    <w:rsid w:val="00515243"/>
    <w:rsid w:val="005220E2"/>
    <w:rsid w:val="00544721"/>
    <w:rsid w:val="005506ED"/>
    <w:rsid w:val="00557B22"/>
    <w:rsid w:val="0056245B"/>
    <w:rsid w:val="00570B2C"/>
    <w:rsid w:val="005A51A0"/>
    <w:rsid w:val="005B612B"/>
    <w:rsid w:val="005D2760"/>
    <w:rsid w:val="005D417D"/>
    <w:rsid w:val="005D4400"/>
    <w:rsid w:val="005D69B8"/>
    <w:rsid w:val="005E20F8"/>
    <w:rsid w:val="005E53B0"/>
    <w:rsid w:val="005F20D3"/>
    <w:rsid w:val="006067E1"/>
    <w:rsid w:val="0061039B"/>
    <w:rsid w:val="00611C7A"/>
    <w:rsid w:val="00615954"/>
    <w:rsid w:val="00622DCB"/>
    <w:rsid w:val="006274F7"/>
    <w:rsid w:val="006404AF"/>
    <w:rsid w:val="006478F4"/>
    <w:rsid w:val="00651BC1"/>
    <w:rsid w:val="0066271A"/>
    <w:rsid w:val="00675A56"/>
    <w:rsid w:val="00681540"/>
    <w:rsid w:val="00686B58"/>
    <w:rsid w:val="00692A57"/>
    <w:rsid w:val="006A3217"/>
    <w:rsid w:val="006A3EAB"/>
    <w:rsid w:val="006B0125"/>
    <w:rsid w:val="006B7B58"/>
    <w:rsid w:val="006C69F3"/>
    <w:rsid w:val="006C7CD5"/>
    <w:rsid w:val="006D36ED"/>
    <w:rsid w:val="006E2DBE"/>
    <w:rsid w:val="006F3DAC"/>
    <w:rsid w:val="00703465"/>
    <w:rsid w:val="00712AB8"/>
    <w:rsid w:val="00724266"/>
    <w:rsid w:val="00725DB7"/>
    <w:rsid w:val="00742C00"/>
    <w:rsid w:val="00743705"/>
    <w:rsid w:val="007452A4"/>
    <w:rsid w:val="007505B0"/>
    <w:rsid w:val="007547F8"/>
    <w:rsid w:val="00754886"/>
    <w:rsid w:val="00763482"/>
    <w:rsid w:val="00763E01"/>
    <w:rsid w:val="00766DC1"/>
    <w:rsid w:val="00776AEE"/>
    <w:rsid w:val="0078239C"/>
    <w:rsid w:val="007858AE"/>
    <w:rsid w:val="0078681B"/>
    <w:rsid w:val="0078690E"/>
    <w:rsid w:val="00794E29"/>
    <w:rsid w:val="007A43AF"/>
    <w:rsid w:val="007C6228"/>
    <w:rsid w:val="007C796D"/>
    <w:rsid w:val="007D3F1B"/>
    <w:rsid w:val="007D687A"/>
    <w:rsid w:val="007D7998"/>
    <w:rsid w:val="007D7E15"/>
    <w:rsid w:val="007F094F"/>
    <w:rsid w:val="007F46B6"/>
    <w:rsid w:val="00803659"/>
    <w:rsid w:val="00805D6F"/>
    <w:rsid w:val="00807300"/>
    <w:rsid w:val="00811794"/>
    <w:rsid w:val="008171F9"/>
    <w:rsid w:val="00820FEE"/>
    <w:rsid w:val="0083237A"/>
    <w:rsid w:val="00834EB4"/>
    <w:rsid w:val="00835FFE"/>
    <w:rsid w:val="0084500F"/>
    <w:rsid w:val="00857AE1"/>
    <w:rsid w:val="00857FDB"/>
    <w:rsid w:val="008643FA"/>
    <w:rsid w:val="008644C7"/>
    <w:rsid w:val="00865CA4"/>
    <w:rsid w:val="00881E2F"/>
    <w:rsid w:val="00886A18"/>
    <w:rsid w:val="00890846"/>
    <w:rsid w:val="0089514C"/>
    <w:rsid w:val="008B2891"/>
    <w:rsid w:val="008B3127"/>
    <w:rsid w:val="008B6AD9"/>
    <w:rsid w:val="008C1D5D"/>
    <w:rsid w:val="008C6EE8"/>
    <w:rsid w:val="008D2A50"/>
    <w:rsid w:val="008D30B5"/>
    <w:rsid w:val="008D5747"/>
    <w:rsid w:val="008D7B19"/>
    <w:rsid w:val="008F6DF4"/>
    <w:rsid w:val="0090586D"/>
    <w:rsid w:val="00920053"/>
    <w:rsid w:val="00926F89"/>
    <w:rsid w:val="009308DE"/>
    <w:rsid w:val="00946659"/>
    <w:rsid w:val="00954801"/>
    <w:rsid w:val="00960A5B"/>
    <w:rsid w:val="009864DF"/>
    <w:rsid w:val="009A0819"/>
    <w:rsid w:val="009A1C5C"/>
    <w:rsid w:val="009B2FEE"/>
    <w:rsid w:val="009B5B93"/>
    <w:rsid w:val="009C17DB"/>
    <w:rsid w:val="009C6FBD"/>
    <w:rsid w:val="009E0755"/>
    <w:rsid w:val="009F0668"/>
    <w:rsid w:val="009F189D"/>
    <w:rsid w:val="009F1D76"/>
    <w:rsid w:val="009F2A3C"/>
    <w:rsid w:val="009F4057"/>
    <w:rsid w:val="009F6DC9"/>
    <w:rsid w:val="009F7B08"/>
    <w:rsid w:val="00A033A4"/>
    <w:rsid w:val="00A050D4"/>
    <w:rsid w:val="00A10507"/>
    <w:rsid w:val="00A1155A"/>
    <w:rsid w:val="00A245B8"/>
    <w:rsid w:val="00A25181"/>
    <w:rsid w:val="00A25BD4"/>
    <w:rsid w:val="00A37749"/>
    <w:rsid w:val="00A43393"/>
    <w:rsid w:val="00A45152"/>
    <w:rsid w:val="00A517AD"/>
    <w:rsid w:val="00A5585F"/>
    <w:rsid w:val="00A65195"/>
    <w:rsid w:val="00A74CB1"/>
    <w:rsid w:val="00A756D4"/>
    <w:rsid w:val="00A77392"/>
    <w:rsid w:val="00A77CAF"/>
    <w:rsid w:val="00A909DE"/>
    <w:rsid w:val="00A91E89"/>
    <w:rsid w:val="00A94257"/>
    <w:rsid w:val="00AB0C6B"/>
    <w:rsid w:val="00AB7620"/>
    <w:rsid w:val="00AC343A"/>
    <w:rsid w:val="00AC577C"/>
    <w:rsid w:val="00AC7F39"/>
    <w:rsid w:val="00AD06E5"/>
    <w:rsid w:val="00AD3030"/>
    <w:rsid w:val="00AF56AE"/>
    <w:rsid w:val="00B03E82"/>
    <w:rsid w:val="00B04C15"/>
    <w:rsid w:val="00B10FB2"/>
    <w:rsid w:val="00B1515D"/>
    <w:rsid w:val="00B16266"/>
    <w:rsid w:val="00B21D10"/>
    <w:rsid w:val="00B27E33"/>
    <w:rsid w:val="00B302C9"/>
    <w:rsid w:val="00B3188A"/>
    <w:rsid w:val="00B52A01"/>
    <w:rsid w:val="00B62843"/>
    <w:rsid w:val="00B675D5"/>
    <w:rsid w:val="00B819E4"/>
    <w:rsid w:val="00B82548"/>
    <w:rsid w:val="00B93FC9"/>
    <w:rsid w:val="00BB1F73"/>
    <w:rsid w:val="00BB697B"/>
    <w:rsid w:val="00BB6CE3"/>
    <w:rsid w:val="00BC2134"/>
    <w:rsid w:val="00BC3B91"/>
    <w:rsid w:val="00BC5411"/>
    <w:rsid w:val="00BC629A"/>
    <w:rsid w:val="00BD0DBC"/>
    <w:rsid w:val="00BD55A2"/>
    <w:rsid w:val="00BF5C7E"/>
    <w:rsid w:val="00C041BD"/>
    <w:rsid w:val="00C11199"/>
    <w:rsid w:val="00C22B3B"/>
    <w:rsid w:val="00C23D66"/>
    <w:rsid w:val="00C26675"/>
    <w:rsid w:val="00C3277E"/>
    <w:rsid w:val="00C32DD2"/>
    <w:rsid w:val="00C34B94"/>
    <w:rsid w:val="00C42619"/>
    <w:rsid w:val="00C526F7"/>
    <w:rsid w:val="00C537AF"/>
    <w:rsid w:val="00C56F44"/>
    <w:rsid w:val="00C63450"/>
    <w:rsid w:val="00C819CE"/>
    <w:rsid w:val="00C82128"/>
    <w:rsid w:val="00C82AD5"/>
    <w:rsid w:val="00C96A93"/>
    <w:rsid w:val="00CA1875"/>
    <w:rsid w:val="00CA3E44"/>
    <w:rsid w:val="00CA78E8"/>
    <w:rsid w:val="00CB087F"/>
    <w:rsid w:val="00CB28FB"/>
    <w:rsid w:val="00CC419A"/>
    <w:rsid w:val="00CC620F"/>
    <w:rsid w:val="00CD5282"/>
    <w:rsid w:val="00CF5A0A"/>
    <w:rsid w:val="00D13111"/>
    <w:rsid w:val="00D147FC"/>
    <w:rsid w:val="00D175BA"/>
    <w:rsid w:val="00D25665"/>
    <w:rsid w:val="00D40060"/>
    <w:rsid w:val="00D819FE"/>
    <w:rsid w:val="00D827B8"/>
    <w:rsid w:val="00D8349A"/>
    <w:rsid w:val="00D840A4"/>
    <w:rsid w:val="00D8688A"/>
    <w:rsid w:val="00D95F14"/>
    <w:rsid w:val="00D97E1A"/>
    <w:rsid w:val="00DA4022"/>
    <w:rsid w:val="00DA6FB1"/>
    <w:rsid w:val="00DB3156"/>
    <w:rsid w:val="00DB65AA"/>
    <w:rsid w:val="00DC22D3"/>
    <w:rsid w:val="00DC32CD"/>
    <w:rsid w:val="00DD2A02"/>
    <w:rsid w:val="00DD576A"/>
    <w:rsid w:val="00DD5863"/>
    <w:rsid w:val="00DE27C5"/>
    <w:rsid w:val="00DF2309"/>
    <w:rsid w:val="00DF2FDE"/>
    <w:rsid w:val="00DF7C42"/>
    <w:rsid w:val="00E100C5"/>
    <w:rsid w:val="00E16D70"/>
    <w:rsid w:val="00E249B1"/>
    <w:rsid w:val="00E259FA"/>
    <w:rsid w:val="00E35B0A"/>
    <w:rsid w:val="00E368ED"/>
    <w:rsid w:val="00E41072"/>
    <w:rsid w:val="00E41F54"/>
    <w:rsid w:val="00E431BE"/>
    <w:rsid w:val="00E57035"/>
    <w:rsid w:val="00E71586"/>
    <w:rsid w:val="00E7490E"/>
    <w:rsid w:val="00E75E15"/>
    <w:rsid w:val="00E806D2"/>
    <w:rsid w:val="00E81025"/>
    <w:rsid w:val="00E91064"/>
    <w:rsid w:val="00E95539"/>
    <w:rsid w:val="00EA222F"/>
    <w:rsid w:val="00EA438D"/>
    <w:rsid w:val="00EA6F34"/>
    <w:rsid w:val="00EA7FE6"/>
    <w:rsid w:val="00EB16B7"/>
    <w:rsid w:val="00EB6C5D"/>
    <w:rsid w:val="00EC0367"/>
    <w:rsid w:val="00EC4E4D"/>
    <w:rsid w:val="00ED3776"/>
    <w:rsid w:val="00ED6F91"/>
    <w:rsid w:val="00ED70B6"/>
    <w:rsid w:val="00ED7457"/>
    <w:rsid w:val="00ED792F"/>
    <w:rsid w:val="00EE38B4"/>
    <w:rsid w:val="00F04891"/>
    <w:rsid w:val="00F14625"/>
    <w:rsid w:val="00F14A13"/>
    <w:rsid w:val="00F20EF8"/>
    <w:rsid w:val="00F2367D"/>
    <w:rsid w:val="00F236A3"/>
    <w:rsid w:val="00F3074A"/>
    <w:rsid w:val="00F32578"/>
    <w:rsid w:val="00F3274A"/>
    <w:rsid w:val="00F33A39"/>
    <w:rsid w:val="00F35AC2"/>
    <w:rsid w:val="00F36141"/>
    <w:rsid w:val="00F42CA2"/>
    <w:rsid w:val="00F5219C"/>
    <w:rsid w:val="00F527F8"/>
    <w:rsid w:val="00F52B54"/>
    <w:rsid w:val="00F5458B"/>
    <w:rsid w:val="00F550AD"/>
    <w:rsid w:val="00F671E7"/>
    <w:rsid w:val="00F727D9"/>
    <w:rsid w:val="00F73652"/>
    <w:rsid w:val="00F738A3"/>
    <w:rsid w:val="00F84C6D"/>
    <w:rsid w:val="00F8751B"/>
    <w:rsid w:val="00F92DA0"/>
    <w:rsid w:val="00FA3CF0"/>
    <w:rsid w:val="00FA4A98"/>
    <w:rsid w:val="00FB2000"/>
    <w:rsid w:val="00FB6BD3"/>
    <w:rsid w:val="00FB7644"/>
    <w:rsid w:val="00FC6321"/>
    <w:rsid w:val="00FD1C13"/>
    <w:rsid w:val="00FD544D"/>
    <w:rsid w:val="00FD7747"/>
    <w:rsid w:val="00FE0FB1"/>
    <w:rsid w:val="00FE179C"/>
    <w:rsid w:val="00FF119B"/>
    <w:rsid w:val="00FF1454"/>
    <w:rsid w:val="00FF29B2"/>
    <w:rsid w:val="00FF714C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62CC"/>
  <w15:docId w15:val="{2B423835-8688-473B-9C7F-FC3B3E15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1">
    <w:name w:val="heading 1"/>
    <w:aliases w:val="Nadpis NOK 1"/>
    <w:basedOn w:val="Normln"/>
    <w:next w:val="Normln"/>
    <w:link w:val="Nadpis1Char"/>
    <w:qFormat/>
    <w:rsid w:val="008D57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7C4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33A3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574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xtNOK">
    <w:name w:val="Text NOK"/>
    <w:basedOn w:val="Normln"/>
    <w:link w:val="TextNOKChar"/>
    <w:qFormat/>
    <w:rsid w:val="008D5747"/>
    <w:pPr>
      <w:spacing w:line="312" w:lineRule="auto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TextNOKChar">
    <w:name w:val="Text NOK Char"/>
    <w:link w:val="TextNOK"/>
    <w:rsid w:val="008D5747"/>
    <w:rPr>
      <w:rFonts w:ascii="Times New Roman" w:eastAsia="Times New Roman" w:hAnsi="Times New Roman"/>
      <w:sz w:val="22"/>
      <w:szCs w:val="22"/>
    </w:rPr>
  </w:style>
  <w:style w:type="character" w:customStyle="1" w:styleId="Nadpis1Char">
    <w:name w:val="Nadpis 1 Char"/>
    <w:aliases w:val="Nadpis NOK 1 Char"/>
    <w:link w:val="Nadpis1"/>
    <w:rsid w:val="008D57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D574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D5747"/>
  </w:style>
  <w:style w:type="character" w:styleId="Hypertextovodkaz">
    <w:name w:val="Hyperlink"/>
    <w:uiPriority w:val="99"/>
    <w:unhideWhenUsed/>
    <w:rsid w:val="008D57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5219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link w:val="Zhlav"/>
    <w:uiPriority w:val="99"/>
    <w:rsid w:val="00F5219C"/>
    <w:rPr>
      <w:rFonts w:ascii="Times New Roman" w:eastAsia="Times New Roman" w:hAnsi="Times New Roman"/>
      <w:sz w:val="24"/>
      <w:szCs w:val="24"/>
    </w:rPr>
  </w:style>
  <w:style w:type="paragraph" w:customStyle="1" w:styleId="Nadpis11">
    <w:name w:val="Nadpis 1.1"/>
    <w:basedOn w:val="Odstavecseseznamem"/>
    <w:qFormat/>
    <w:rsid w:val="00F5219C"/>
    <w:pPr>
      <w:keepNext/>
      <w:numPr>
        <w:ilvl w:val="1"/>
        <w:numId w:val="3"/>
      </w:numPr>
      <w:spacing w:before="360" w:after="240"/>
      <w:contextualSpacing/>
      <w:jc w:val="both"/>
    </w:pPr>
    <w:rPr>
      <w:rFonts w:eastAsia="Times New Roman" w:cs="Arial"/>
      <w:b/>
      <w:bCs/>
      <w:color w:val="002060"/>
      <w:sz w:val="26"/>
      <w:szCs w:val="26"/>
      <w:lang w:eastAsia="cs-CZ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F5219C"/>
    <w:pPr>
      <w:ind w:left="708"/>
    </w:pPr>
    <w:rPr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1D76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9F1D76"/>
    <w:rPr>
      <w:rFonts w:ascii="Tahoma" w:hAnsi="Tahoma" w:cs="Tahoma"/>
      <w:sz w:val="16"/>
      <w:szCs w:val="16"/>
      <w:lang w:eastAsia="en-US"/>
    </w:rPr>
  </w:style>
  <w:style w:type="character" w:styleId="Siln">
    <w:name w:val="Strong"/>
    <w:uiPriority w:val="22"/>
    <w:qFormat/>
    <w:rsid w:val="00AB0C6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B0C6B"/>
    <w:pPr>
      <w:spacing w:after="150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B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qFormat/>
    <w:locked/>
    <w:rsid w:val="003C7BD4"/>
    <w:rPr>
      <w:rFonts w:ascii="Arial" w:hAnsi="Arial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BC6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629A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BC629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29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C629A"/>
    <w:rPr>
      <w:rFonts w:ascii="Arial" w:hAnsi="Arial"/>
      <w:b/>
      <w:bCs/>
      <w:lang w:eastAsia="en-US"/>
    </w:rPr>
  </w:style>
  <w:style w:type="paragraph" w:customStyle="1" w:styleId="CM1">
    <w:name w:val="CM1"/>
    <w:basedOn w:val="Default"/>
    <w:next w:val="Default"/>
    <w:uiPriority w:val="99"/>
    <w:rsid w:val="002729D6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729D6"/>
    <w:rPr>
      <w:rFonts w:ascii="EUAlbertina" w:hAnsi="EUAlbertina" w:cs="Times New Roman"/>
      <w:color w:val="auto"/>
    </w:rPr>
  </w:style>
  <w:style w:type="character" w:customStyle="1" w:styleId="Nadpis5Char">
    <w:name w:val="Nadpis 5 Char"/>
    <w:link w:val="Nadpis5"/>
    <w:uiPriority w:val="9"/>
    <w:semiHidden/>
    <w:rsid w:val="00F33A3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96A9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C96A93"/>
    <w:rPr>
      <w:rFonts w:ascii="Arial" w:hAnsi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274F7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6274F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6274F7"/>
    <w:rPr>
      <w:vertAlign w:val="superscript"/>
    </w:rPr>
  </w:style>
  <w:style w:type="character" w:customStyle="1" w:styleId="Nadpis3Char">
    <w:name w:val="Nadpis 3 Char"/>
    <w:link w:val="Nadpis3"/>
    <w:uiPriority w:val="9"/>
    <w:semiHidden/>
    <w:rsid w:val="00DF7C4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9F0668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121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70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592D-1D3C-42D3-9C10-1E07D9BA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5301</Words>
  <Characters>31276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36504</CharactersWithSpaces>
  <SharedDoc>false</SharedDoc>
  <HLinks>
    <vt:vector size="24" baseType="variant"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_Toc430868822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_Toc430868821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_Toc430868820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_Toc430868819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 Alena Ing.</dc:creator>
  <cp:lastModifiedBy>Sigmundová Jana</cp:lastModifiedBy>
  <cp:revision>2</cp:revision>
  <cp:lastPrinted>2019-11-08T11:42:00Z</cp:lastPrinted>
  <dcterms:created xsi:type="dcterms:W3CDTF">2020-10-21T08:16:00Z</dcterms:created>
  <dcterms:modified xsi:type="dcterms:W3CDTF">2020-10-21T08:16:00Z</dcterms:modified>
</cp:coreProperties>
</file>