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1EB23" w14:textId="1E8A0664" w:rsidR="00DD6258" w:rsidRPr="00085486" w:rsidRDefault="00DD6258" w:rsidP="00AD5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bookmarkStart w:id="0" w:name="_Toc491701138"/>
      <w:r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Pokyny pro příjemce ke kontrole</w:t>
      </w:r>
      <w:bookmarkEnd w:id="0"/>
    </w:p>
    <w:p w14:paraId="3C468BA3" w14:textId="77777777" w:rsidR="00DD6258" w:rsidRPr="00085486" w:rsidRDefault="00DD6258" w:rsidP="00D743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7967B1AC" w14:textId="77777777" w:rsidR="00DD6258" w:rsidRPr="00085486" w:rsidRDefault="00DD6258" w:rsidP="00AD5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</w:pPr>
      <w:bookmarkStart w:id="1" w:name="_Toc491701139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>pro programy:</w:t>
      </w:r>
      <w:bookmarkEnd w:id="1"/>
    </w:p>
    <w:p w14:paraId="1A17FBF0" w14:textId="32802732" w:rsidR="00DD6258" w:rsidRPr="00085486" w:rsidRDefault="00DD6258" w:rsidP="00AD5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</w:pPr>
      <w:bookmarkStart w:id="2" w:name="_Toc491701140"/>
      <w:proofErr w:type="spellStart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 xml:space="preserve"> CENTRAL EUROPE, </w:t>
      </w:r>
      <w:proofErr w:type="spellStart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 xml:space="preserve"> DANUBE a </w:t>
      </w:r>
      <w:proofErr w:type="spellStart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36"/>
          <w:szCs w:val="40"/>
          <w:lang w:eastAsia="cs-CZ"/>
        </w:rPr>
        <w:t xml:space="preserve"> EUROPE</w:t>
      </w:r>
      <w:bookmarkEnd w:id="2"/>
    </w:p>
    <w:p w14:paraId="2528E1C2" w14:textId="77777777" w:rsidR="00DD6258" w:rsidRPr="00085486" w:rsidRDefault="00DD6258" w:rsidP="00D743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2C699277" w14:textId="77777777" w:rsidR="00DD6258" w:rsidRPr="00085486" w:rsidRDefault="00DD6258" w:rsidP="00D743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6924A18A" w14:textId="6536ED59" w:rsidR="00DD6258" w:rsidRPr="00085486" w:rsidRDefault="0086713F" w:rsidP="00AD5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bookmarkStart w:id="3" w:name="_Toc491701141"/>
      <w:r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V</w:t>
      </w:r>
      <w:r w:rsidR="00DD6258"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erze</w:t>
      </w:r>
      <w:r w:rsidR="00532416"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  <w:r w:rsidR="001F35D2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8</w:t>
      </w:r>
      <w:r w:rsidR="00DD6258"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– </w:t>
      </w:r>
      <w:r w:rsidR="00DB47AA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22</w:t>
      </w:r>
      <w:r w:rsidR="00E27687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. října</w:t>
      </w:r>
      <w:r w:rsidR="00D3286B"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</w:t>
      </w:r>
      <w:r w:rsidR="00DD6258" w:rsidRPr="00085486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201</w:t>
      </w:r>
      <w:r w:rsidR="00184924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9</w:t>
      </w:r>
      <w:bookmarkEnd w:id="3"/>
    </w:p>
    <w:p w14:paraId="3D5621D2" w14:textId="77777777" w:rsidR="00DD6258" w:rsidRPr="00085486" w:rsidRDefault="00DD6258" w:rsidP="00D7431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2C5C4457" w14:textId="77777777" w:rsidR="001F1EDA" w:rsidRPr="00085486" w:rsidRDefault="001F1EDA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085486">
        <w:fldChar w:fldCharType="begin"/>
      </w:r>
      <w:r w:rsidRPr="00085486">
        <w:instrText xml:space="preserve"> TOC \o "1-3" \h \z \u </w:instrText>
      </w:r>
      <w:r w:rsidRPr="00085486">
        <w:fldChar w:fldCharType="separate"/>
      </w:r>
    </w:p>
    <w:p w14:paraId="6AB68948" w14:textId="77777777" w:rsidR="001F1EDA" w:rsidRPr="00085486" w:rsidRDefault="00672851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42" w:history="1">
        <w:r w:rsidR="001F1EDA" w:rsidRPr="00085486">
          <w:rPr>
            <w:rStyle w:val="Hypertextovodkaz"/>
            <w:noProof/>
          </w:rPr>
          <w:t>1.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</w:rPr>
          <w:t>Úvod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_Toc491701142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</w:t>
        </w:r>
        <w:r w:rsidR="001F1EDA" w:rsidRPr="00085486">
          <w:rPr>
            <w:noProof/>
            <w:webHidden/>
          </w:rPr>
          <w:fldChar w:fldCharType="end"/>
        </w:r>
      </w:hyperlink>
    </w:p>
    <w:p w14:paraId="77BD7A87" w14:textId="77777777" w:rsidR="001F1EDA" w:rsidRPr="00085486" w:rsidRDefault="00672851" w:rsidP="00D7431D">
      <w:pPr>
        <w:pStyle w:val="Obsah1"/>
        <w:jc w:val="both"/>
        <w:rPr>
          <w:noProof/>
        </w:rPr>
      </w:pPr>
      <w:hyperlink w:anchor="_Toc491701144" w:history="1">
        <w:r w:rsidR="001F1EDA" w:rsidRPr="00085486">
          <w:rPr>
            <w:rStyle w:val="Hypertextovodkaz"/>
            <w:noProof/>
          </w:rPr>
          <w:t>2.</w:t>
        </w:r>
        <w:r w:rsidR="00A46DD8" w:rsidRPr="00085486">
          <w:rPr>
            <w:rStyle w:val="Hypertextovodkaz"/>
            <w:noProof/>
          </w:rPr>
          <w:tab/>
        </w:r>
        <w:r w:rsidR="001F1EDA" w:rsidRPr="00085486">
          <w:rPr>
            <w:rStyle w:val="Hypertextovodkaz"/>
            <w:noProof/>
          </w:rPr>
          <w:t>Předmět kontroly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_Toc491701144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5</w:t>
        </w:r>
        <w:r w:rsidR="001F1EDA" w:rsidRPr="00085486">
          <w:rPr>
            <w:noProof/>
            <w:webHidden/>
          </w:rPr>
          <w:fldChar w:fldCharType="end"/>
        </w:r>
      </w:hyperlink>
    </w:p>
    <w:p w14:paraId="3B12720C" w14:textId="77777777" w:rsidR="001F1EDA" w:rsidRPr="00085486" w:rsidRDefault="00672851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46" w:history="1">
        <w:r w:rsidR="001F1EDA" w:rsidRPr="00085486">
          <w:rPr>
            <w:rStyle w:val="Hypertextovodkaz"/>
            <w:noProof/>
          </w:rPr>
          <w:t>3.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</w:rPr>
          <w:t>Výběr dodavatele, zadávací a výběrová řízení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_Toc491701146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7</w:t>
        </w:r>
        <w:r w:rsidR="001F1EDA" w:rsidRPr="00085486">
          <w:rPr>
            <w:noProof/>
            <w:webHidden/>
          </w:rPr>
          <w:fldChar w:fldCharType="end"/>
        </w:r>
      </w:hyperlink>
    </w:p>
    <w:p w14:paraId="4DAE0A81" w14:textId="77777777" w:rsidR="001F1EDA" w:rsidRPr="00085486" w:rsidRDefault="00672851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0" w:history="1">
        <w:r w:rsidR="001F1EDA" w:rsidRPr="00085486">
          <w:rPr>
            <w:rStyle w:val="Hypertextovodkaz"/>
            <w:noProof/>
          </w:rPr>
          <w:t>4.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</w:rPr>
          <w:t>Způsobilost výdajů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_Toc491701150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11</w:t>
        </w:r>
        <w:r w:rsidR="001F1EDA" w:rsidRPr="00085486">
          <w:rPr>
            <w:noProof/>
            <w:webHidden/>
          </w:rPr>
          <w:fldChar w:fldCharType="end"/>
        </w:r>
      </w:hyperlink>
    </w:p>
    <w:p w14:paraId="28D5D008" w14:textId="77777777" w:rsidR="001F1EDA" w:rsidRPr="00085486" w:rsidRDefault="00672851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1" w:history="1">
        <w:r w:rsidR="001F1EDA" w:rsidRPr="00085486">
          <w:rPr>
            <w:rStyle w:val="Hypertextovodkaz"/>
            <w:noProof/>
          </w:rPr>
          <w:t>5.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</w:rPr>
          <w:t>Publicita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_Toc491701151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15</w:t>
        </w:r>
        <w:r w:rsidR="001F1EDA" w:rsidRPr="00085486">
          <w:rPr>
            <w:noProof/>
            <w:webHidden/>
          </w:rPr>
          <w:fldChar w:fldCharType="end"/>
        </w:r>
      </w:hyperlink>
    </w:p>
    <w:p w14:paraId="2D9A7C3A" w14:textId="77777777" w:rsidR="001F1EDA" w:rsidRPr="00085486" w:rsidRDefault="00672851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2" w:history="1">
        <w:r w:rsidR="001F1EDA" w:rsidRPr="00085486">
          <w:rPr>
            <w:rStyle w:val="Hypertextovodkaz"/>
            <w:noProof/>
          </w:rPr>
          <w:t>6.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</w:rPr>
          <w:t>Postup předkládání zprávy o průběhu projektu a výdajů ke kontrole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_Toc491701152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19</w:t>
        </w:r>
        <w:r w:rsidR="001F1EDA" w:rsidRPr="00085486">
          <w:rPr>
            <w:noProof/>
            <w:webHidden/>
          </w:rPr>
          <w:fldChar w:fldCharType="end"/>
        </w:r>
      </w:hyperlink>
    </w:p>
    <w:p w14:paraId="1A9C9530" w14:textId="77777777" w:rsidR="001F1EDA" w:rsidRPr="00085486" w:rsidRDefault="00672851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5" w:history="1">
        <w:r w:rsidR="001F1EDA" w:rsidRPr="00085486">
          <w:rPr>
            <w:rStyle w:val="Hypertextovodkaz"/>
            <w:noProof/>
          </w:rPr>
          <w:t>7.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</w:rPr>
          <w:t>Účetnictví a povinnost archivace účetních dokladů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_Toc491701155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23</w:t>
        </w:r>
        <w:r w:rsidR="001F1EDA" w:rsidRPr="00085486">
          <w:rPr>
            <w:noProof/>
            <w:webHidden/>
          </w:rPr>
          <w:fldChar w:fldCharType="end"/>
        </w:r>
      </w:hyperlink>
    </w:p>
    <w:p w14:paraId="04141D4B" w14:textId="77777777" w:rsidR="001F1EDA" w:rsidRPr="00085486" w:rsidRDefault="00672851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6" w:history="1">
        <w:r w:rsidR="001F1EDA" w:rsidRPr="00085486">
          <w:rPr>
            <w:rStyle w:val="Hypertextovodkaz"/>
            <w:noProof/>
            <w:lang w:val="pl-PL"/>
          </w:rPr>
          <w:t>8.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  <w:lang w:val="pl-PL"/>
          </w:rPr>
          <w:t>Registr smluv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_Toc491701156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23</w:t>
        </w:r>
        <w:r w:rsidR="001F1EDA" w:rsidRPr="00085486">
          <w:rPr>
            <w:noProof/>
            <w:webHidden/>
          </w:rPr>
          <w:fldChar w:fldCharType="end"/>
        </w:r>
      </w:hyperlink>
    </w:p>
    <w:p w14:paraId="12B48B55" w14:textId="77777777" w:rsidR="001F1EDA" w:rsidRPr="00085486" w:rsidRDefault="00672851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7" w:history="1">
        <w:r w:rsidR="001F1EDA" w:rsidRPr="00085486">
          <w:rPr>
            <w:rStyle w:val="Hypertextovodkaz"/>
            <w:noProof/>
            <w:lang w:val="pl-PL"/>
          </w:rPr>
          <w:t>9.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  <w:lang w:val="pl-PL"/>
          </w:rPr>
          <w:t>Veřejná podpora (de minimis)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_Toc491701157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24</w:t>
        </w:r>
        <w:r w:rsidR="001F1EDA" w:rsidRPr="00085486">
          <w:rPr>
            <w:noProof/>
            <w:webHidden/>
          </w:rPr>
          <w:fldChar w:fldCharType="end"/>
        </w:r>
      </w:hyperlink>
    </w:p>
    <w:p w14:paraId="3352017D" w14:textId="77777777" w:rsidR="001F1EDA" w:rsidRPr="00085486" w:rsidRDefault="00672851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8" w:history="1">
        <w:r w:rsidR="001F1EDA" w:rsidRPr="00085486">
          <w:rPr>
            <w:rStyle w:val="Hypertextovodkaz"/>
            <w:noProof/>
            <w:lang w:val="pl-PL"/>
          </w:rPr>
          <w:t>10.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  <w:lang w:val="pl-PL"/>
          </w:rPr>
          <w:t>Odvolání se proti výsledku kontroly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_Toc491701158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24</w:t>
        </w:r>
        <w:r w:rsidR="001F1EDA" w:rsidRPr="00085486">
          <w:rPr>
            <w:noProof/>
            <w:webHidden/>
          </w:rPr>
          <w:fldChar w:fldCharType="end"/>
        </w:r>
      </w:hyperlink>
    </w:p>
    <w:p w14:paraId="6C0FE86E" w14:textId="77777777" w:rsidR="001F1EDA" w:rsidRPr="00085486" w:rsidRDefault="00672851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59" w:history="1">
        <w:r w:rsidR="001F1EDA" w:rsidRPr="00085486">
          <w:rPr>
            <w:rStyle w:val="Hypertextovodkaz"/>
            <w:noProof/>
            <w:lang w:val="pl-PL"/>
          </w:rPr>
          <w:t>11.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  <w:lang w:val="pl-PL"/>
          </w:rPr>
          <w:t>Seznam příloh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_Toc491701159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25</w:t>
        </w:r>
        <w:r w:rsidR="001F1EDA" w:rsidRPr="00085486">
          <w:rPr>
            <w:noProof/>
            <w:webHidden/>
          </w:rPr>
          <w:fldChar w:fldCharType="end"/>
        </w:r>
      </w:hyperlink>
    </w:p>
    <w:p w14:paraId="3954C3DD" w14:textId="77777777" w:rsidR="001F1EDA" w:rsidRPr="00085486" w:rsidRDefault="00672851" w:rsidP="00D7431D">
      <w:pPr>
        <w:pStyle w:val="Obsah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91701166" w:history="1">
        <w:r w:rsidR="001F1EDA" w:rsidRPr="00085486">
          <w:rPr>
            <w:rStyle w:val="Hypertextovodkaz"/>
            <w:noProof/>
            <w:lang w:val="pl-PL"/>
          </w:rPr>
          <w:t>12.</w:t>
        </w:r>
        <w:r w:rsidR="001F1EDA" w:rsidRPr="00085486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F1EDA" w:rsidRPr="00085486">
          <w:rPr>
            <w:rStyle w:val="Hypertextovodkaz"/>
            <w:noProof/>
            <w:lang w:val="pl-PL"/>
          </w:rPr>
          <w:t>Seznam revizí</w:t>
        </w:r>
        <w:r w:rsidR="001F1EDA" w:rsidRPr="00085486">
          <w:rPr>
            <w:noProof/>
            <w:webHidden/>
          </w:rPr>
          <w:tab/>
        </w:r>
        <w:r w:rsidR="001F1EDA" w:rsidRPr="00085486">
          <w:rPr>
            <w:noProof/>
            <w:webHidden/>
          </w:rPr>
          <w:fldChar w:fldCharType="begin"/>
        </w:r>
        <w:r w:rsidR="001F1EDA" w:rsidRPr="00085486">
          <w:rPr>
            <w:noProof/>
            <w:webHidden/>
          </w:rPr>
          <w:instrText xml:space="preserve"> PAGEREF _Toc491701166 \h </w:instrText>
        </w:r>
        <w:r w:rsidR="001F1EDA" w:rsidRPr="00085486">
          <w:rPr>
            <w:noProof/>
            <w:webHidden/>
          </w:rPr>
        </w:r>
        <w:r w:rsidR="001F1EDA" w:rsidRPr="00085486">
          <w:rPr>
            <w:noProof/>
            <w:webHidden/>
          </w:rPr>
          <w:fldChar w:fldCharType="separate"/>
        </w:r>
        <w:r w:rsidR="001F1EDA" w:rsidRPr="00085486">
          <w:rPr>
            <w:noProof/>
            <w:webHidden/>
          </w:rPr>
          <w:t>25</w:t>
        </w:r>
        <w:r w:rsidR="001F1EDA" w:rsidRPr="00085486">
          <w:rPr>
            <w:noProof/>
            <w:webHidden/>
          </w:rPr>
          <w:fldChar w:fldCharType="end"/>
        </w:r>
      </w:hyperlink>
    </w:p>
    <w:p w14:paraId="03EAD187" w14:textId="77777777" w:rsidR="00DD6258" w:rsidRPr="00085486" w:rsidRDefault="001F1EDA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14:paraId="6274CC28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C90980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7E4DB6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7833A2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6192B5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Zkratky:</w:t>
      </w:r>
    </w:p>
    <w:p w14:paraId="5446272F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5A1277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CENTRAL –  program Nadnárodní spolupráce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CENTRAL EUROPE</w:t>
      </w:r>
    </w:p>
    <w:p w14:paraId="74831148" w14:textId="77777777" w:rsidR="00644F4C" w:rsidRPr="00085486" w:rsidRDefault="0064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</w:t>
      </w:r>
      <w:r w:rsidR="00893BA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/Kontrolor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Centrum pro regionální rozvoj České republiky</w:t>
      </w:r>
    </w:p>
    <w:p w14:paraId="633ADDE2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DANUBE – program Nadnárodní spolupráce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DANUBE</w:t>
      </w:r>
    </w:p>
    <w:p w14:paraId="645F0223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EFRR/ERDF – Evropský fond pro regionální rozvoj</w:t>
      </w:r>
    </w:p>
    <w:p w14:paraId="2BE1ED28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IE – program Meziregionální spolupráce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EUROPE </w:t>
      </w:r>
    </w:p>
    <w:p w14:paraId="1553D55A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LP- vedoucí partner (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Lead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Partner)</w:t>
      </w:r>
    </w:p>
    <w:p w14:paraId="4C2C8B8D" w14:textId="77777777" w:rsidR="00644F4C" w:rsidRPr="00085486" w:rsidRDefault="00644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MMR – Ministerstvo pro místní rozvoj</w:t>
      </w:r>
      <w:r w:rsidR="005C0C9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3F2805B" w14:textId="77777777" w:rsidR="00004E6B" w:rsidRPr="00085486" w:rsidRDefault="00004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MV – monitorovací výbor</w:t>
      </w:r>
    </w:p>
    <w:p w14:paraId="6932FE9E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PP – projektový partner</w:t>
      </w:r>
    </w:p>
    <w:p w14:paraId="645EF240" w14:textId="77777777" w:rsidR="00733506" w:rsidRPr="00085486" w:rsidRDefault="00733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ŘO – řídící orgán</w:t>
      </w:r>
    </w:p>
    <w:p w14:paraId="29806EF2" w14:textId="77777777" w:rsidR="00E55137" w:rsidRPr="00085486" w:rsidRDefault="00E5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WP –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package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(pracovní balíček)</w:t>
      </w:r>
    </w:p>
    <w:p w14:paraId="3F2D10C2" w14:textId="77777777" w:rsidR="00004E6B" w:rsidRPr="00085486" w:rsidRDefault="00004E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ZŘ – zadávací řízení</w:t>
      </w:r>
    </w:p>
    <w:p w14:paraId="3EE8A9F5" w14:textId="77777777" w:rsidR="00733506" w:rsidRPr="00085486" w:rsidRDefault="00733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CD00C7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A3DE43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926F81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CC866D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4DBFEA" w14:textId="77777777" w:rsidR="00DD6258" w:rsidRPr="00085486" w:rsidRDefault="00DD6258" w:rsidP="00D7431D">
      <w:pPr>
        <w:pStyle w:val="Nadpis1"/>
        <w:numPr>
          <w:ilvl w:val="0"/>
          <w:numId w:val="59"/>
        </w:numPr>
        <w:jc w:val="both"/>
      </w:pPr>
      <w:bookmarkStart w:id="4" w:name="_Toc491701142"/>
      <w:r w:rsidRPr="00085486">
        <w:t>Úvod</w:t>
      </w:r>
      <w:bookmarkEnd w:id="4"/>
    </w:p>
    <w:p w14:paraId="00C85651" w14:textId="77777777" w:rsidR="00DD6258" w:rsidRPr="00085486" w:rsidRDefault="00DD625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A420E4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 pro regionální rozvoj České Republiky (</w:t>
      </w:r>
      <w:r w:rsidR="00837E8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</w:t>
      </w:r>
      <w:r w:rsidR="00893BA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/Kontrolor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 je Ministerstvem pro místní rozvoj (</w:t>
      </w:r>
      <w:r w:rsidR="006C557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národním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koordinátorem) pověřeno výkonem tzv. kontroly u CZ partnerů dle čl. 23 Nařízení EP a Rady (EU) č. 1299/2013 pro programy CENTRAL, DANUBE a IE. </w:t>
      </w:r>
    </w:p>
    <w:p w14:paraId="538E9EE6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172BB41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Systém kontroly je v České republice centralizovaný,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provádění kontroly Centrem je pro projektové (PP) i  vedoucí  (LP) partnery bezplatné. Kontaktními místy </w:t>
      </w:r>
      <w:r w:rsidR="00837E80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Centra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pro příjemce jsou tato oddělení pro NUTS II</w:t>
      </w:r>
    </w:p>
    <w:p w14:paraId="498678BD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D2D97B" w14:textId="4B1CF5B7" w:rsidR="00DD6258" w:rsidRPr="00085486" w:rsidRDefault="00DD6258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Centra pro regionální rozvoj České republiky pro NUTS II Severovýchod se sídlem v Hradci Králové </w:t>
      </w:r>
    </w:p>
    <w:p w14:paraId="21EE0FF6" w14:textId="77777777" w:rsidR="004C0D52" w:rsidRPr="00085486" w:rsidRDefault="004C0D52">
      <w:pPr>
        <w:spacing w:after="160" w:line="259" w:lineRule="auto"/>
        <w:ind w:left="780"/>
        <w:contextualSpacing/>
        <w:jc w:val="both"/>
        <w:rPr>
          <w:rFonts w:eastAsia="Times New Roman" w:cs="Times New Roman"/>
        </w:rPr>
      </w:pPr>
    </w:p>
    <w:p w14:paraId="44E726C2" w14:textId="310B50C3" w:rsidR="00C16882" w:rsidRPr="00085486" w:rsidRDefault="00DD6258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Centra pro regionální rozvoj České republiky pro NUTS II </w:t>
      </w:r>
      <w:proofErr w:type="spellStart"/>
      <w:r w:rsidR="0053241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Moravskoslezsko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sídlem v Ostravě </w:t>
      </w:r>
    </w:p>
    <w:p w14:paraId="72C6CADF" w14:textId="77777777" w:rsidR="00185921" w:rsidRPr="00085486" w:rsidRDefault="00185921" w:rsidP="00D7431D">
      <w:pPr>
        <w:spacing w:after="160" w:line="259" w:lineRule="auto"/>
        <w:contextualSpacing/>
        <w:jc w:val="both"/>
        <w:rPr>
          <w:rFonts w:eastAsia="Times New Roman" w:cs="Times New Roman"/>
        </w:rPr>
      </w:pPr>
    </w:p>
    <w:p w14:paraId="4F61CA84" w14:textId="77777777" w:rsidR="00DD6258" w:rsidRPr="00085486" w:rsidRDefault="00C16882" w:rsidP="00AD59F5">
      <w:pPr>
        <w:numPr>
          <w:ilvl w:val="0"/>
          <w:numId w:val="33"/>
        </w:numPr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oddělení Centra</w:t>
      </w:r>
      <w:r w:rsidR="0018592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regionální rozvoj České republiky pro NUTS II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613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Jihovýchod se síd</w:t>
      </w:r>
      <w:r w:rsidR="0018592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7613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18592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 v Brně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5A30D61" w14:textId="77777777" w:rsidR="00D7368C" w:rsidRPr="00085486" w:rsidRDefault="00D7368C" w:rsidP="00DB7B8A">
      <w:pPr>
        <w:spacing w:after="160" w:line="259" w:lineRule="auto"/>
        <w:ind w:left="780"/>
        <w:contextualSpacing/>
        <w:jc w:val="both"/>
        <w:rPr>
          <w:rFonts w:eastAsia="Times New Roman" w:cs="Times New Roman"/>
        </w:rPr>
      </w:pPr>
    </w:p>
    <w:p w14:paraId="41B0DDA5" w14:textId="5373CC62" w:rsidR="004874A0" w:rsidRPr="00085486" w:rsidRDefault="00342CD0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Přidělení projektů příjemců za jednotlivé programy na jednotlivá oddělení  Centra jsou ke stažení zde</w:t>
      </w:r>
      <w:r w:rsidR="004874A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(vždy je nutné srolovat na stránce až dolu):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C74B361" w14:textId="77777777" w:rsidR="00900175" w:rsidRPr="00085486" w:rsidRDefault="00900175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58808C" w14:textId="548C96CB" w:rsidR="004874A0" w:rsidRPr="00085486" w:rsidRDefault="004874A0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8" w:history="1">
        <w:r w:rsidR="00DB47AA" w:rsidRPr="004713C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https://www.crr.cz/eus/obdobi-2014-2020/interreg-central-europe/</w:t>
        </w:r>
      </w:hyperlink>
    </w:p>
    <w:p w14:paraId="5630192D" w14:textId="77777777" w:rsidR="00900175" w:rsidRPr="00085486" w:rsidRDefault="00900175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8D57DA" w14:textId="7CA0CA04" w:rsidR="004874A0" w:rsidRPr="00085486" w:rsidRDefault="004874A0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Danube: </w:t>
      </w:r>
      <w:hyperlink r:id="rId9" w:history="1">
        <w:r w:rsidR="00DB47AA" w:rsidRPr="004713C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https://www.crr.cz/eus/obdobi-2014-2020/interreg-danube-2/</w:t>
        </w:r>
      </w:hyperlink>
    </w:p>
    <w:p w14:paraId="7B495869" w14:textId="77777777" w:rsidR="00342CD0" w:rsidRPr="00085486" w:rsidRDefault="00342CD0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5CEC49" w14:textId="77777777" w:rsidR="00CA7C75" w:rsidRPr="00085486" w:rsidRDefault="00577C15" w:rsidP="00CA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potřeby může Centrum rozhodnout o přesunu některých </w:t>
      </w:r>
      <w:r w:rsidR="00464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 u českých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projektových příjemců na jiná oddělení pro NUTS II. </w:t>
      </w:r>
      <w:r w:rsidR="00CA7C7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Informaci o přesunu Centrum zveřejní na výšeuvedených odkazech.</w:t>
      </w:r>
    </w:p>
    <w:p w14:paraId="54C99797" w14:textId="1A26162B" w:rsidR="00577C15" w:rsidRPr="00085486" w:rsidRDefault="00577C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C9601C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Kontakty na jednotliv</w:t>
      </w:r>
      <w:r w:rsidR="00577C1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77C1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oddělení </w:t>
      </w:r>
      <w:r w:rsidR="003C398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 kontrolory jsou uvedeny v </w:t>
      </w:r>
      <w:r w:rsidR="00185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říloze č. 3.</w:t>
      </w:r>
    </w:p>
    <w:p w14:paraId="4C78ED5C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36BE6F" w14:textId="5B4329C0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Kontrola bude prováděna zpravidla </w:t>
      </w:r>
      <w:r w:rsidR="0000170E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za každé </w:t>
      </w:r>
      <w:proofErr w:type="spellStart"/>
      <w:r w:rsidR="0000170E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reportovací</w:t>
      </w:r>
      <w:proofErr w:type="spellEnd"/>
      <w:r w:rsidR="004B4F3F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0170E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období, tedy</w:t>
      </w:r>
      <w:r w:rsidR="00532416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00170E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6-ti měsíčních cyklech.</w:t>
      </w:r>
      <w:r w:rsidR="0000170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období se určují v závislosti na datu schválení projektu monitorovacím výborem</w:t>
      </w:r>
      <w:r w:rsidR="00004E6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MV)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příslušného programu. V souladu s požadavky jednotlivých programů na podávání zpráv o průběhu projektu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tzv.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</w:t>
      </w:r>
      <w:r w:rsidR="0073350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73350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 o průběhu projektu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Financial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</w:t>
      </w:r>
      <w:r w:rsidR="004B4F3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(Finanční zpráva)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uvedené ve smlouvě</w:t>
      </w:r>
      <w:r w:rsidR="004B4F3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/projektové žádosti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být splněna i další pravidla (týkající se objemu nárokovaných výdajů</w:t>
      </w:r>
      <w:r w:rsidR="00EF1A9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programy CENTRAL a IE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837E8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D348444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C2D34F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Tyto Pokyny nemají za cíl opakovat požadavky uvedené v dokumentaci jednotlivých programů, ale řeší oblasti, které nejsou v </w:t>
      </w:r>
      <w:r w:rsidR="007D17D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programových dokumentech blíže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popsány. Pokyny </w:t>
      </w:r>
      <w:r w:rsidR="009D016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mimo jiné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určují </w:t>
      </w:r>
      <w:r w:rsidR="009D016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požadavky vycházející z národních specifik. Kromě Pokynů a jejich příloh je nutné seznámit</w:t>
      </w:r>
      <w:r w:rsidR="0061351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77B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 těmito základními dokumenty:</w:t>
      </w:r>
    </w:p>
    <w:p w14:paraId="773156C9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DB5C19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EUROPE: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10" w:history="1"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Programový manuál</w:t>
        </w:r>
      </w:hyperlink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(zvláště část 6 a 7)</w:t>
      </w:r>
    </w:p>
    <w:p w14:paraId="0C690752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4A9F45" w14:textId="77777777" w:rsidR="00DD6258" w:rsidRPr="00085486" w:rsidRDefault="00DD6258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CENTRAL EUROPE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11" w:history="1"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ab/>
        </w:r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Implementation</w:t>
        </w:r>
        <w:proofErr w:type="spellEnd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  <w:r w:rsidR="00493276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,</w:t>
        </w:r>
      </w:hyperlink>
      <w:r w:rsidR="0049327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12" w:history="1">
        <w:proofErr w:type="spellStart"/>
        <w:r w:rsidR="00493276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Application</w:t>
        </w:r>
        <w:proofErr w:type="spellEnd"/>
        <w:r w:rsidR="00493276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493276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</w:hyperlink>
    </w:p>
    <w:p w14:paraId="2DCCE2AC" w14:textId="77777777" w:rsidR="00DD6258" w:rsidRPr="00085486" w:rsidRDefault="00DD6258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20BAB3" w14:textId="77777777" w:rsidR="00DD6258" w:rsidRPr="00085486" w:rsidRDefault="00DD6258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DANUBE: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13" w:history="1">
        <w:proofErr w:type="spellStart"/>
        <w:r w:rsidR="006D434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Implementation</w:t>
        </w:r>
        <w:proofErr w:type="spellEnd"/>
        <w:r w:rsidR="006D434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D9539F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</w:hyperlink>
      <w:r w:rsidR="00D9539F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hyperlink r:id="rId14" w:history="1">
        <w:r w:rsidR="002C4578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Danube </w:t>
        </w:r>
        <w:proofErr w:type="spellStart"/>
        <w:r w:rsidR="00D9539F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Control</w:t>
        </w:r>
        <w:proofErr w:type="spellEnd"/>
        <w:r w:rsidR="00D9539F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D9539F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Guidelines</w:t>
        </w:r>
        <w:proofErr w:type="spellEnd"/>
      </w:hyperlink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AA7332E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63307F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programech CENTRAL, DANUBE a IE platí pravidlo tzv. zpětného financování – ex-post. To znamená, že dotace se proplácí za výdaje, které byly příjemci již vynaloženy a následně </w:t>
      </w:r>
      <w:r w:rsidR="006D434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ontrolorem zkontrolovány. Zálohové platby z prostředků strukturálních fondů ani státního rozpočtu ČR se v programovém období 2014-2020 neposkytují. Zároveň se českým příjemcům neposkytuje spolufinancování projektu ze státního rozpočtu ČR.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3748483C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08064D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Důležité upozornění: </w:t>
      </w:r>
    </w:p>
    <w:p w14:paraId="2DE6B661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není povinno vyzývat české partnery </w:t>
      </w:r>
      <w:r w:rsidR="006D434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apojené do těchto programů k předložení dokladů ke kontrole. Ukončení kontroly je garantováno do 60 kalendářních dnů od předložení </w:t>
      </w:r>
      <w:r w:rsidRPr="0008548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všech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podkladů a podpůrných dokumentů vztahujících se k předmětné kontrol</w:t>
      </w:r>
      <w:r w:rsidR="004C64C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6EF6B34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</w:t>
      </w:r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mají povinnost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předložit všechny dokumenty a podklady ke kontrole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 15 dní od konce každého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reportovacího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období,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 aby LP mohl předložit souhrnnou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žádost o platbu za celý projekt do 3 měsíců od konce každého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</w:t>
      </w:r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nepředložení</w:t>
      </w:r>
      <w:r w:rsidR="003E5BF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</w:t>
      </w:r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podkladů a dokumentů ke kontrole ze strany příjemců do 15 dní od konce </w:t>
      </w:r>
      <w:proofErr w:type="spellStart"/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</w:t>
      </w:r>
      <w:r w:rsidR="005538B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3D4D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neručí</w:t>
      </w:r>
      <w:r w:rsidR="005538B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Centrum, že bude kontrola ukončena do 3 měsíců od konce </w:t>
      </w:r>
      <w:proofErr w:type="spellStart"/>
      <w:r w:rsidR="005538B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="005538B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</w:t>
      </w:r>
      <w:r w:rsidR="00212CE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9F053B4" w14:textId="77777777" w:rsidR="00AD026D" w:rsidRPr="00085486" w:rsidRDefault="00AD0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C7E182" w14:textId="77777777" w:rsidR="00AD026D" w:rsidRPr="00085486" w:rsidRDefault="00AD0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 programu CENTRAL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LP povinnost předložit celkovou zprávu za projekt (Joint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Report) do 2 měsíců od konce jednotlivého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 </w:t>
      </w:r>
      <w:r w:rsidR="002E7A1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Tímto však nejsou dotčeny lhůty uvedené výše pro CZ partnery. LP může předložit „neúplnou Joint </w:t>
      </w:r>
      <w:proofErr w:type="spellStart"/>
      <w:r w:rsidR="002E7A1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Progress</w:t>
      </w:r>
      <w:proofErr w:type="spellEnd"/>
      <w:r w:rsidR="002E7A1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Report“, která může být v rámci lhůt uvedených výše doplněna o podklady od CZ partnerů.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622E5C9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D61448" w14:textId="018DC965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Čeští partneři předkládají výdaje ke kontrole/certifikaci zpravidla za každé </w:t>
      </w:r>
      <w:proofErr w:type="spellStart"/>
      <w:r w:rsidR="00464FF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</w:t>
      </w:r>
      <w:proofErr w:type="spellEnd"/>
      <w:r w:rsidR="00464FF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období</w:t>
      </w:r>
      <w:r w:rsidR="006055A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tedy v 6-ti měsíčních cyklech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</w:t>
      </w:r>
      <w:r w:rsidR="00464FF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</w:t>
      </w:r>
      <w:proofErr w:type="spellEnd"/>
      <w:r w:rsidR="00464FF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schválené projektové žádosti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za předpokladu, že </w:t>
      </w:r>
      <w:r w:rsidR="00CC6C4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nárokované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byly vynaloženy a za podmínky, že: </w:t>
      </w:r>
    </w:p>
    <w:p w14:paraId="66D4D3D6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DCFB61A" w14:textId="77777777" w:rsidR="00DD6258" w:rsidRPr="00085486" w:rsidRDefault="00750B6F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nárokované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uvedené v příslušné 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inanční zprávě budou &gt; 7.500 € pro CENTRAL;</w:t>
      </w:r>
    </w:p>
    <w:p w14:paraId="6191B509" w14:textId="77777777" w:rsidR="00DD6258" w:rsidRPr="00085486" w:rsidRDefault="00750B6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nárokované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uvedené v příslušné 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inanční zprávě budou &gt; </w:t>
      </w:r>
      <w:r w:rsidR="00267CA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67CA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00 € pro IE.</w:t>
      </w:r>
    </w:p>
    <w:p w14:paraId="2DDB00B3" w14:textId="77777777" w:rsidR="00DD6258" w:rsidRPr="00085486" w:rsidRDefault="00DD6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B6921E" w14:textId="77777777" w:rsidR="00DD6258" w:rsidRPr="00085486" w:rsidRDefault="00EC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 odůvodněných případech Centrum</w:t>
      </w:r>
      <w:r w:rsidR="004F6DA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respektive příslušný kontrolor,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umožní partnerovi předložit </w:t>
      </w:r>
      <w:r w:rsidR="00A651B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kontrole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 výdaje, které jsou nižší než uvedené limity.</w:t>
      </w:r>
      <w:r w:rsidR="00C35DD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10607E" w14:textId="77777777" w:rsidR="00597385" w:rsidRPr="00085486" w:rsidRDefault="0059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528235" w14:textId="77777777" w:rsidR="00DD6258" w:rsidRPr="00085486" w:rsidRDefault="00BD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Danube mohou příjemci předkládat výdaje ke kontrole každé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 bez ohledu na jejich výši.  </w:t>
      </w:r>
    </w:p>
    <w:p w14:paraId="335A338D" w14:textId="77777777" w:rsidR="00BD48BE" w:rsidRPr="00085486" w:rsidRDefault="00BD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786B49" w14:textId="567EFEF6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ohledu na výše uvedené </w:t>
      </w:r>
      <w:r w:rsidR="0059738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mají partneři povinnost předložit výdaje ke kontrole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minimálně jednou do roka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4B898CC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CABCAC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5" w:name="_Toc425404950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1.1 Právní rámec</w:t>
      </w:r>
      <w:bookmarkEnd w:id="5"/>
    </w:p>
    <w:p w14:paraId="44B50859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0E0D74" w14:textId="77777777" w:rsidR="00DD6258" w:rsidRPr="00085486" w:rsidRDefault="00DD62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6" w:name="_Toc491701143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 rámci finančního řízení a v rámci kontroly je třeba postupovat v souladu s nařízeními EU, a to zejména s:</w:t>
      </w:r>
      <w:bookmarkEnd w:id="6"/>
    </w:p>
    <w:p w14:paraId="66271426" w14:textId="77777777" w:rsidR="00DD6258" w:rsidRPr="00085486" w:rsidRDefault="00DD6258">
      <w:pPr>
        <w:numPr>
          <w:ilvl w:val="0"/>
          <w:numId w:val="14"/>
        </w:numPr>
        <w:spacing w:before="120"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(EU, Euratom) č. 966/2012 Evropského parlamentu a Rady (finanční nařízení) o finančních pravidlech platných pro souhrnný rozpočet Unie a zrušující nařízení Rady (ES, Euratom) č. 1605/2002;</w:t>
      </w:r>
    </w:p>
    <w:p w14:paraId="043CDD23" w14:textId="77777777" w:rsidR="00DD6258" w:rsidRPr="00085486" w:rsidRDefault="00DD6258">
      <w:pPr>
        <w:numPr>
          <w:ilvl w:val="0"/>
          <w:numId w:val="14"/>
        </w:numPr>
        <w:spacing w:before="120" w:after="16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Komise v přenesené pravomoci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(EU) č 1268/2012 o prováděcích pravidlech k nařízení Evropského parlamentu a Rady (EU, Euratom) č. 966/2012, platná pro finanční pravidla pro souhrnný rozpočet Unie.</w:t>
      </w:r>
    </w:p>
    <w:p w14:paraId="2DFC2756" w14:textId="77777777" w:rsidR="00DD6258" w:rsidRPr="00085486" w:rsidRDefault="00DD6258">
      <w:pPr>
        <w:spacing w:before="120"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7DDABF" w14:textId="77777777" w:rsidR="00DD6258" w:rsidRPr="00085486" w:rsidRDefault="00DD62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 ohledem na skutečnost, že jde o programy spolufinancované z ERDF, platí pro ně také všechna obecná pravidla týkající se způsobilosti výdajů pro strukturální fondy:</w:t>
      </w:r>
    </w:p>
    <w:p w14:paraId="203D9653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5BCA5D2" w14:textId="77777777" w:rsidR="00DD6258" w:rsidRPr="00085486" w:rsidRDefault="00DD6258" w:rsidP="00D743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Evropského parlamentu a Rady (EU) č. 1299/2013 ze dne 17. prosince 2013 o zvláštních ustanoveních týkajících se podpory z Evropského fondu pro regionální rozvoj pro cíl Evropská územní spolupráce (dále také „nařízení o EÚS“)</w:t>
      </w:r>
      <w:r w:rsidR="00E87F7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3267EB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C97B4F" w14:textId="77777777" w:rsidR="00DD6258" w:rsidRPr="00085486" w:rsidRDefault="00DD6258" w:rsidP="00D743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Nařízení 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 (dále také „obecné nařízení“); </w:t>
      </w:r>
    </w:p>
    <w:p w14:paraId="7D8C76D6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10B7FA96" w14:textId="77777777" w:rsidR="00DD6258" w:rsidRPr="00085486" w:rsidRDefault="00DD6258" w:rsidP="00D7431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Evropského parlamentu a Rady (EU) č. 1301/2013 o Evropském fondu pro regionální rozvoj ze dne 17. prosince 2013, o zvláštních ustanoveních týkajících se cíle Investice pro růst a zaměstnanost a o zrušení nařízení (ES) č. 1080/2006 (dále také „nařízení o ERDF“);</w:t>
      </w:r>
    </w:p>
    <w:p w14:paraId="7D15164B" w14:textId="77777777" w:rsidR="00DD6258" w:rsidRPr="00085486" w:rsidRDefault="00DD6258" w:rsidP="00D7431D">
      <w:pPr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14:paraId="2D05383A" w14:textId="77777777" w:rsidR="00DD6258" w:rsidRPr="00085486" w:rsidRDefault="00DD6258" w:rsidP="00AD59F5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Komise v přenesené pravomoci (EU) č. 481/2014 ze dne 4. března 2014, kterým se doplňuje nařízení Evropského parlamentu a Rady (EU) č. 1299/2013, pokud jde o zvláštní pravidla způsobilosti výdajů pro programy spolupráce;</w:t>
      </w:r>
    </w:p>
    <w:p w14:paraId="3C4AE203" w14:textId="77777777" w:rsidR="00DD6258" w:rsidRPr="00085486" w:rsidRDefault="00DD6258" w:rsidP="00DB7B8A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Nařízení Komise v přenesené pravomoci (EU) č. 480/2014 ze dne 3. března 2014, kterým se doplňuje nařízení Evropského parlamentu a Rady (EU) č. 1303/2013 o společných ustanoveních o Evropském fondu pro regionální rozvoj, Evropském sociálním fondu, Fondu soudržnosti, Evropském zemědělském fondu pro rozvoj venkova a Evropském námořním a rybářském fondu a o obecných ustanoveních o Evropském fondu pro regionální rozvoj, Evropském sociálním fondu, Fondu soudržnosti a Evropském námořním a rybářském fondu;</w:t>
      </w:r>
    </w:p>
    <w:p w14:paraId="1FCD57DF" w14:textId="77777777" w:rsidR="00DD6258" w:rsidRPr="00085486" w:rsidRDefault="00DD6258" w:rsidP="00DB7B8A">
      <w:pPr>
        <w:numPr>
          <w:ilvl w:val="0"/>
          <w:numId w:val="1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nařízení a směrnice platné pro implementaci projektů spolufinancovaných ERDF.</w:t>
      </w:r>
    </w:p>
    <w:p w14:paraId="23B0C421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60EFB8" w14:textId="77777777" w:rsidR="00DD6258" w:rsidRPr="00085486" w:rsidRDefault="00DD625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D9357E" w14:textId="77777777" w:rsidR="00DD6258" w:rsidRPr="00085486" w:rsidRDefault="00E87F70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Centrum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dále postupuje při kontrole v souladu s:</w:t>
      </w:r>
    </w:p>
    <w:p w14:paraId="2BE5FFD6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1947F26" w14:textId="77777777" w:rsidR="00DD6258" w:rsidRPr="00085486" w:rsidRDefault="00DD62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programovou dokumentací pro jednotlivé programy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uveřejněnou na stránkách příslušného programu (zvláště Programme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pro 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="006605B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6605B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="006605B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605B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CENTRAL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C457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="00006EC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Danube </w:t>
      </w:r>
      <w:proofErr w:type="spellStart"/>
      <w:r w:rsidR="00006EC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Control</w:t>
      </w:r>
      <w:proofErr w:type="spellEnd"/>
      <w:r w:rsidR="00006EC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06EC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Guidelines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06EC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DANUBE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28DE9672" w14:textId="140BEFF2" w:rsidR="00DD6258" w:rsidRPr="00085486" w:rsidRDefault="00DD6258" w:rsidP="004509E9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národní legislativou a metodikami -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zejména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Metodickým pokynem pro způsobilost výdajů a jejich vykazování v programovém období 2014-2020</w:t>
      </w:r>
      <w:r w:rsidR="008837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hyperlink r:id="rId15" w:history="1">
        <w:r w:rsidR="0088372F" w:rsidRPr="0088372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ke stažení zde</w:t>
        </w:r>
      </w:hyperlink>
      <w:r w:rsidR="0088372F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973D0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E3E4B62" w14:textId="77777777" w:rsidR="00DD6258" w:rsidRPr="00085486" w:rsidRDefault="00DD6258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Pokyny pro příjemce</w:t>
      </w:r>
      <w:r w:rsidR="00CF7FC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příloh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6DEE2BE" w14:textId="77777777" w:rsidR="00E978E5" w:rsidRPr="00085486" w:rsidRDefault="00E978E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Náležitosti dokladování</w:t>
      </w:r>
      <w:r w:rsidR="00D853F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příloh.</w:t>
      </w:r>
    </w:p>
    <w:p w14:paraId="1FAD5B7B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89B49F6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_tradnl" w:eastAsia="fr-FR"/>
        </w:rPr>
      </w:pPr>
      <w:bookmarkStart w:id="7" w:name="_Toc425404951"/>
      <w:r w:rsidRPr="000854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_tradnl" w:eastAsia="fr-FR"/>
        </w:rPr>
        <w:t>1.2. Hierarchie pravidel</w:t>
      </w:r>
      <w:bookmarkEnd w:id="7"/>
      <w:r w:rsidRPr="000854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ES_tradnl" w:eastAsia="fr-FR"/>
        </w:rPr>
        <w:t xml:space="preserve"> způsobilosti</w:t>
      </w:r>
    </w:p>
    <w:p w14:paraId="587138C2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14:paraId="0A9B54E1" w14:textId="77777777" w:rsidR="00DD6258" w:rsidRPr="00085486" w:rsidRDefault="00DD62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 projekty financované v rámci cíle Evropské územní spolupráce Politiky soudržnosti 2014-2020 je uvedena jasná definice hierarchie pravidel způsobilosti v článku 18 nařízení (EU) č. 1299/2013. Hierarchie pravidel způsobilosti je definována takto:</w:t>
      </w:r>
    </w:p>
    <w:p w14:paraId="0413EC85" w14:textId="77777777" w:rsidR="00DD6258" w:rsidRPr="00085486" w:rsidRDefault="00DD6258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Pravidla EU: zahrnují příslušná ustanovení evropského práva</w:t>
      </w:r>
      <w:r w:rsidR="002B729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zejména ty, jež jsou uvedena v kapitole 1.1 Právní rámec;</w:t>
      </w:r>
    </w:p>
    <w:p w14:paraId="0B656750" w14:textId="77777777" w:rsidR="00DD6258" w:rsidRPr="00085486" w:rsidRDefault="00DD6258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Programová pravidla: pravidla způsobilosti výdajů</w:t>
      </w:r>
      <w:r w:rsidR="002B729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definovaná v dokumentech jednotlivých programů a schválená MV daného programu; </w:t>
      </w:r>
    </w:p>
    <w:p w14:paraId="4C3915FE" w14:textId="77777777" w:rsidR="00DD6258" w:rsidRPr="00085486" w:rsidRDefault="00DD6258">
      <w:pPr>
        <w:numPr>
          <w:ilvl w:val="0"/>
          <w:numId w:val="3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Vnitrostátní právo (včetně institucionálního) a/nebo relevantní “pravidla”: vztahuje se jen na záležitosti, které nezahrnují pravidla stanovená ve výše uvedených programových pravidlech a pravidlech EU. Jedná se především o ustanovení uvedených v těchto Pokynech, včetně jejich příloh a metodické pokyny vydané Národním orgánem pro koordinaci (dále jen „NOK“).</w:t>
      </w:r>
    </w:p>
    <w:p w14:paraId="450D9860" w14:textId="77777777" w:rsidR="00DD6258" w:rsidRPr="00085486" w:rsidRDefault="00DD6258" w:rsidP="00D74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9B7251" w14:textId="77777777" w:rsidR="00DD6258" w:rsidRPr="00085486" w:rsidRDefault="00DD6258" w:rsidP="00AD59F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právní předpisy je třeba používat v platném znění, jednotlivé novelizace zde nebudou uváděny.</w:t>
      </w:r>
    </w:p>
    <w:p w14:paraId="277D664B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CA0F0F" w14:textId="77777777" w:rsidR="004F6DA1" w:rsidRPr="00085486" w:rsidRDefault="004F6DA1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fr-FR"/>
        </w:rPr>
        <w:t>Hierarchie všech ostatních pravidel jiných než jsou pravidla způsobilosti, např. pravidel týkajících se veřejných zakázek, je stanovena v tomto pořadí (dle nadřazenosti): 1. Pravidla EU, 2. Vnitrostátní právo, 3. Programová pravidla.</w:t>
      </w:r>
    </w:p>
    <w:p w14:paraId="32B074B0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794D4B" w14:textId="02155C1D" w:rsidR="00DD6258" w:rsidRPr="00085486" w:rsidRDefault="00432B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nesouladu mezi národními a programovými pravidly, mají vždy přednost programová pravidla. </w:t>
      </w:r>
    </w:p>
    <w:p w14:paraId="6697096A" w14:textId="77777777" w:rsidR="00DD6258" w:rsidRPr="00085486" w:rsidRDefault="004A474E" w:rsidP="00D7431D">
      <w:pPr>
        <w:pStyle w:val="Nadpis1"/>
        <w:jc w:val="both"/>
      </w:pPr>
      <w:bookmarkStart w:id="8" w:name="_Toc491701144"/>
      <w:r w:rsidRPr="00085486">
        <w:t xml:space="preserve">2. </w:t>
      </w:r>
      <w:r w:rsidR="00DD6258" w:rsidRPr="00085486">
        <w:t>Předmět kontroly</w:t>
      </w:r>
      <w:bookmarkEnd w:id="8"/>
    </w:p>
    <w:p w14:paraId="4B51192C" w14:textId="77777777" w:rsidR="00DD6258" w:rsidRPr="00085486" w:rsidRDefault="00DD6258" w:rsidP="00D74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</w:p>
    <w:p w14:paraId="013F9BE2" w14:textId="77777777" w:rsidR="00DD6258" w:rsidRPr="00085486" w:rsidRDefault="00DD6258" w:rsidP="00D7431D">
      <w:pPr>
        <w:keepNext/>
        <w:keepLines/>
        <w:numPr>
          <w:ilvl w:val="1"/>
          <w:numId w:val="32"/>
        </w:numPr>
        <w:spacing w:before="40" w:after="0" w:line="259" w:lineRule="auto"/>
        <w:jc w:val="both"/>
        <w:outlineLvl w:val="1"/>
        <w:rPr>
          <w:rFonts w:asciiTheme="majorHAnsi" w:eastAsia="Times New Roman" w:hAnsiTheme="majorHAnsi" w:cs="Arial"/>
          <w:b/>
          <w:bCs/>
          <w:color w:val="365F91" w:themeColor="accent1" w:themeShade="BF"/>
          <w:sz w:val="26"/>
          <w:szCs w:val="26"/>
          <w:lang w:eastAsia="cs-CZ"/>
        </w:rPr>
      </w:pPr>
      <w:bookmarkStart w:id="9" w:name="_Toc491701145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Předmětem kontroly je zejména:</w:t>
      </w:r>
      <w:bookmarkEnd w:id="9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04BD9FD" w14:textId="77777777" w:rsidR="00DD6258" w:rsidRPr="00085486" w:rsidRDefault="00DD6258" w:rsidP="00D74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F66AD1" w14:textId="77777777" w:rsidR="00DD6258" w:rsidRPr="00085486" w:rsidRDefault="00DD6258" w:rsidP="00AD59F5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způsobilost žadatele/příjemce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(tj. zda jsou údaje uvedené o žadateli na </w:t>
      </w:r>
      <w:r w:rsidR="00004E6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předložených dokladech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faktuře správné a zda je tento subjekt oprávněn čerpat prostředky z </w:t>
      </w:r>
      <w:r w:rsidR="00004E6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dotace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realizaci projektu - příjemce musí být uveden v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206CCA33" w14:textId="77777777" w:rsidR="00DD6258" w:rsidRPr="00085486" w:rsidRDefault="00DD6258" w:rsidP="00DB7B8A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zda realizace projektu popsaná ve zprávě o průběhu projektu probíhá v souladu s podmínkami příslušné programové dokumentace a</w:t>
      </w:r>
      <w:r w:rsidRPr="000854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Application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Form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Agreement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, Pokynů aj</w:t>
      </w:r>
      <w:r w:rsidR="00CE45E8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14:paraId="0895D4AE" w14:textId="14B6D19D" w:rsidR="00DD6258" w:rsidRPr="00085486" w:rsidRDefault="00DD6258" w:rsidP="00D7431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dodržení pravidel pro zadávání veřejných zakázek: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č. 13</w:t>
      </w:r>
      <w:r w:rsidR="005B27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5B27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6 Sb., o</w:t>
      </w:r>
      <w:r w:rsidR="005B27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zadávání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veřejných zakáz</w:t>
      </w:r>
      <w:r w:rsidR="005B27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ek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zakázky vyhlášené po 30.</w:t>
      </w:r>
      <w:r w:rsidR="00B326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B326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2016</w:t>
      </w:r>
      <w:r w:rsidR="00B326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č. 137/2006 Sb., o veřejných zakázkách</w:t>
      </w:r>
      <w:r w:rsidR="004376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zakázky 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vyhlášené do 30.</w:t>
      </w:r>
      <w:r w:rsidR="00B326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B3265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22F2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2016</w:t>
      </w:r>
      <w:r w:rsidR="00B326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Metodický pokyn pro oblast zadávání zakázek pro programové období 2014-2020</w:t>
      </w:r>
      <w:r w:rsidR="004509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4509E9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včetně metodických stanovisek</w:t>
      </w:r>
      <w:r w:rsidR="004509E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určený příjemcům podpory, kteří při realizaci projektů spolufinancovaných z Evropských strukturálních a investičních fondů v programovém období 2014-2020 zadávají zakázky</w:t>
      </w:r>
      <w:r w:rsidR="006605B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09E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hyperlink r:id="rId16" w:history="1">
        <w:r w:rsidR="004509E9" w:rsidRPr="004509E9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ke stažení zde</w:t>
        </w:r>
      </w:hyperlink>
      <w:r w:rsidR="004509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 ustanovení uvedená v těchto Pokynech</w:t>
      </w:r>
      <w:r w:rsidR="004509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770CDBFE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6095BC" w14:textId="77777777" w:rsidR="00DD6258" w:rsidRPr="00085486" w:rsidRDefault="00DD6258" w:rsidP="00AD59F5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dodržení pravidel publicity: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článků 115 Nařízení Evropského parlamentu a Rady (EU) č. 1303/2013 a přílohou XII tohoto nařízení, Prováděcího nařízení Komise (EU) č. 821/2014 a programové dokumentace</w:t>
      </w:r>
    </w:p>
    <w:p w14:paraId="6B5D2DE1" w14:textId="77777777" w:rsidR="00DD6258" w:rsidRPr="00085486" w:rsidRDefault="00DD6258" w:rsidP="00AD59F5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časová a věcná způsobilost výdajů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0B5EFBF" w14:textId="77777777" w:rsidR="00DD6258" w:rsidRPr="00085486" w:rsidRDefault="00DD6258" w:rsidP="00DB7B8A">
      <w:pPr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 s legislativou EU, programovou dokumentací a národní legislativou;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2"/>
      </w:r>
    </w:p>
    <w:p w14:paraId="0EBB5884" w14:textId="58635490" w:rsidR="00DD6258" w:rsidRPr="00085486" w:rsidRDefault="00DD6258" w:rsidP="00DB7B8A">
      <w:pPr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přiměřenost (výdaje musí odpovídat cenám v místě a čase obvyklém) a musí být vynaloženy v souladu s principy hospodárnosti, účelnosti, efektivnosti;</w:t>
      </w:r>
    </w:p>
    <w:p w14:paraId="443F899C" w14:textId="75AFF43F" w:rsidR="00DD6258" w:rsidRPr="00085486" w:rsidRDefault="00DD6258">
      <w:pPr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zda deklarované výdaje byly vynaloženy v souvislosti s projektem a aktivitami uveden</w:t>
      </w:r>
      <w:r w:rsidR="00F731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ými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žádosti o projekt (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form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), v souladu s platným rozpočtem projektu a se smlouvou/partnerskou dohodou (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);</w:t>
      </w:r>
    </w:p>
    <w:p w14:paraId="548EEE5A" w14:textId="2709FB6C" w:rsidR="00DD6258" w:rsidRPr="00085486" w:rsidRDefault="00DD6258">
      <w:pPr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 musí být identifikovatelné (originály dokladů projektového partnera musí být řádně označené číslem, akronymem/názvem projektu a názvem programu), prokazatelné, doložitelné pot</w:t>
      </w:r>
      <w:r w:rsidR="0029695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vrzenými účetními doklady, </w:t>
      </w:r>
      <w:r w:rsidR="0059687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tzn., musí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být definitivní, zachyceny v účetnictví partnera odděleně pro projekt, uhrazeny;  </w:t>
      </w:r>
    </w:p>
    <w:p w14:paraId="0A5AD3E2" w14:textId="77777777" w:rsidR="00DD6258" w:rsidRPr="00085486" w:rsidRDefault="00DD6258">
      <w:pPr>
        <w:numPr>
          <w:ilvl w:val="1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spolufinancované produkty a služby byly dodány, a že výdaje, jež příjemce vykazuje, byly skutečně zaplaceny (dle dodacích listů, ukázek výstupů, prezenčních listin atd.).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3"/>
      </w:r>
    </w:p>
    <w:p w14:paraId="597F28C4" w14:textId="77777777" w:rsidR="00DD6258" w:rsidRPr="00085486" w:rsidRDefault="00AB623E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dodržení</w:t>
      </w:r>
      <w:r w:rsidR="00DD6258" w:rsidRPr="000854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 podmín</w:t>
      </w:r>
      <w:r w:rsidRPr="000854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e</w:t>
      </w:r>
      <w:r w:rsidR="00DD6258" w:rsidRPr="000854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k veřejné podpory, ochrany životního prostředí a rovných příležitostí a nediskriminace</w:t>
      </w:r>
      <w:r w:rsidR="00EC337A" w:rsidRPr="0008548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, tak jak je uvedeno ve schválené žádosti</w:t>
      </w:r>
    </w:p>
    <w:p w14:paraId="7E4BD2B9" w14:textId="77777777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3DDFF626" w14:textId="77777777" w:rsidR="00DD6258" w:rsidRPr="00085486" w:rsidRDefault="00DD6258">
      <w:pPr>
        <w:numPr>
          <w:ilvl w:val="1"/>
          <w:numId w:val="32"/>
        </w:numPr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Financování z více zdrojů</w:t>
      </w:r>
    </w:p>
    <w:p w14:paraId="53F2DBDB" w14:textId="77777777" w:rsidR="00EC52C9" w:rsidRPr="00085486" w:rsidRDefault="00EC52C9">
      <w:pPr>
        <w:spacing w:after="12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6E94869" w14:textId="77777777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Jakýkoliv výdaj, který byl již </w:t>
      </w:r>
      <w:proofErr w:type="gram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12747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proofErr w:type="gram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100% uhrazen z jiných veřejných zdrojů (fondy EU, národní nebo krajské dotace, případně jejich kombinace…atd.) je považován za nezpůsobilý. </w:t>
      </w:r>
    </w:p>
    <w:p w14:paraId="5E8BB48B" w14:textId="77777777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z jiných národních/krajských zdrojů, které překračuje míru spolufinancování partnera (15%</w:t>
      </w:r>
      <w:r w:rsidR="0050537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0537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25% z daného výdaje)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4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povede ke snížení příspěvku z </w:t>
      </w:r>
      <w:r w:rsidRPr="00085486" w:rsidDel="0078575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ERDF o částku převyšující podíl příspěvku příjemce na konkrétním výdaji.</w:t>
      </w:r>
    </w:p>
    <w:p w14:paraId="309A0E84" w14:textId="589A2400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Za účelem předcházet dvojímu financování jednotlivého výdaje je povinností projektového partnera</w:t>
      </w:r>
      <w:r w:rsidR="00F731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řádně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označit originály účetních dokladů týkající se projektu:</w:t>
      </w:r>
    </w:p>
    <w:p w14:paraId="212BA583" w14:textId="43EE3073" w:rsidR="00DD6258" w:rsidRPr="00085486" w:rsidRDefault="00DD6258">
      <w:pPr>
        <w:numPr>
          <w:ilvl w:val="0"/>
          <w:numId w:val="43"/>
        </w:numPr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číslem</w:t>
      </w:r>
      <w:r w:rsidR="004C0D5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projektu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27957FA" w14:textId="77777777" w:rsidR="00DD6258" w:rsidRPr="00085486" w:rsidRDefault="00DD6258">
      <w:pPr>
        <w:numPr>
          <w:ilvl w:val="0"/>
          <w:numId w:val="43"/>
        </w:numPr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názvem (akronymem) projektu a </w:t>
      </w:r>
    </w:p>
    <w:p w14:paraId="2430CCF1" w14:textId="77777777" w:rsidR="00DD6258" w:rsidRPr="00085486" w:rsidRDefault="00DD6258">
      <w:pPr>
        <w:numPr>
          <w:ilvl w:val="0"/>
          <w:numId w:val="43"/>
        </w:numPr>
        <w:spacing w:after="12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názvem programu </w:t>
      </w:r>
    </w:p>
    <w:p w14:paraId="7F32F916" w14:textId="77777777" w:rsidR="00EC52C9" w:rsidRPr="00085486" w:rsidRDefault="00EC52C9">
      <w:pPr>
        <w:spacing w:after="120" w:line="259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8AC264" w14:textId="77777777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Výše uvedené body platí současně – označení dokladů musí splňovat všechny tři náležitosti</w:t>
      </w:r>
      <w:r w:rsidR="005E57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formou razítka)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Vazbou na projekt musí být označeny všechny originály dokladů (přičemž splnění tohoto požadavku bude kromě jiného předmětem kontroly na místě). V případě účetních dokladů generovaných elektronicky (neexistence originálů), je nutné zajistit, aby výše uvedené požadavky na vazbu k projektu a programu byly již obsaženy v elektronické verz</w:t>
      </w:r>
      <w:r w:rsidR="00EC52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dokladu. </w:t>
      </w:r>
    </w:p>
    <w:p w14:paraId="23506AD8" w14:textId="77777777" w:rsidR="00DD6258" w:rsidRPr="00085486" w:rsidRDefault="00DD62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Podle článku 140 (3) </w:t>
      </w:r>
      <w:r w:rsidR="008235BF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becného nařízení se doklady uchovávají buď ve formě originálů nebo ověřených kopií originálů na běžně akceptovaných datových nosičích včetně elektronických verzí originálních dokladů či dokladů, které existují pouze v elektronické verzi.</w:t>
      </w:r>
    </w:p>
    <w:p w14:paraId="5F1FA540" w14:textId="77777777" w:rsidR="00DD6258" w:rsidRPr="00085486" w:rsidRDefault="00DD62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 případě, že ta</w:t>
      </w:r>
      <w:r w:rsidR="00D9016C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to</w:t>
      </w:r>
      <w:r w:rsidR="00D9016C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označená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dokume</w:t>
      </w:r>
      <w:r w:rsidR="00287378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ntace není k dispozici, mohou být Kontrolorům předloženy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originální faktury</w:t>
      </w:r>
      <w:r w:rsidR="00287378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které 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musí být zneplatněny povinnou informací.</w:t>
      </w:r>
      <w:r w:rsidR="00287378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Tím ovšem není partner zbaven</w:t>
      </w:r>
      <w:r w:rsidR="0023490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povinnost</w:t>
      </w:r>
      <w:r w:rsidR="00287378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</w:t>
      </w:r>
      <w:r w:rsidR="0023490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vést kompletní složku projektu obsahující všechny originály účetních dokladů spojené s</w:t>
      </w:r>
      <w:r w:rsidR="00C17BCE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</w:t>
      </w:r>
      <w:r w:rsidR="0023490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projektem</w:t>
      </w:r>
      <w:r w:rsidR="00C17BCE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případně jejich ověřené kopie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všechny ostatní dokumenty spojené s projektem tj. </w:t>
      </w:r>
      <w:r w:rsidR="008E6CF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právy o průběhu projektů</w:t>
      </w:r>
      <w:r w:rsidR="00975344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/Partner report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="008E6CF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inanční zprávy</w:t>
      </w:r>
      <w:r w:rsidR="00975344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/List </w:t>
      </w:r>
      <w:proofErr w:type="spellStart"/>
      <w:r w:rsidR="00975344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of</w:t>
      </w:r>
      <w:proofErr w:type="spellEnd"/>
      <w:r w:rsidR="00975344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="00975344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expenditure</w:t>
      </w:r>
      <w:proofErr w:type="spellEnd"/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proofErr w:type="spellStart"/>
      <w:r w:rsidR="008E6CF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artnership</w:t>
      </w:r>
      <w:proofErr w:type="spellEnd"/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="008E6CF1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A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greement</w:t>
      </w:r>
      <w:proofErr w:type="spellEnd"/>
      <w:r w:rsidR="003E51B2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 certifikáty</w:t>
      </w:r>
      <w:r w:rsidR="00957FDB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…atd. </w:t>
      </w:r>
    </w:p>
    <w:p w14:paraId="5C137EB6" w14:textId="77777777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F0EC9F" w14:textId="77777777" w:rsidR="00DD6258" w:rsidRPr="00085486" w:rsidRDefault="00DD6258" w:rsidP="00D7431D">
      <w:pPr>
        <w:pStyle w:val="Nadpis1"/>
        <w:numPr>
          <w:ilvl w:val="0"/>
          <w:numId w:val="32"/>
        </w:numPr>
        <w:jc w:val="both"/>
      </w:pPr>
      <w:bookmarkStart w:id="10" w:name="_Toc491701146"/>
      <w:r w:rsidRPr="00085486">
        <w:t>Výběr dodavatele, zadávací a výběrová řízení</w:t>
      </w:r>
      <w:bookmarkEnd w:id="10"/>
    </w:p>
    <w:p w14:paraId="1FB28E2B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04CB95" w14:textId="77777777" w:rsidR="002E3A3B" w:rsidRPr="00085486" w:rsidRDefault="002E3A3B" w:rsidP="00DB7B8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 případě, že část aktivit nebude zabezpečena partnerem, ale bude realizována na základě jedné nebo více smluv o dodávce zboží, služeb či stavebních prací, musí partner při uzavírání takových smluv postupovat v souladu s n</w:t>
      </w:r>
      <w:r w:rsidR="00BF1FAE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árodní legislativou a pravidly p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rogramu, přičemž toto platí i u veřejných zakázek zadávaných ve fázi přípravy projektu a projektové žádosti.</w:t>
      </w:r>
    </w:p>
    <w:p w14:paraId="7302E34D" w14:textId="77777777" w:rsidR="002E3A3B" w:rsidRPr="00085486" w:rsidRDefault="002E3A3B" w:rsidP="00DB7B8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Hlavním smyslem zadávacích řízení je umožnit rovný přístup všem potenciálním dodavatelům a zajistit hospodárné nakládání s veřejnými prostředky. Z toho důvodu je nutné klást důraz nejen na dodržování procedur, ale i na naplnění základních zásad a principů (zásady transparentnosti, přiměřenosti, rovného zacházení a zákazu diskriminace, princip hospodárnosti, efektivnosti a účelnosti).</w:t>
      </w:r>
    </w:p>
    <w:p w14:paraId="50D6E873" w14:textId="77777777" w:rsidR="002E3A3B" w:rsidRPr="00085486" w:rsidRDefault="002E3A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A057C5" w14:textId="77777777" w:rsidR="00DD6258" w:rsidRPr="00085486" w:rsidRDefault="00DD6258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</w:pPr>
      <w:r w:rsidRPr="00085486">
        <w:rPr>
          <w:rFonts w:ascii="Arial" w:eastAsia="Times New Roman" w:hAnsi="Arial" w:cs="Arial"/>
          <w:b/>
          <w:bCs/>
          <w:i/>
          <w:iCs/>
          <w:sz w:val="28"/>
          <w:szCs w:val="28"/>
          <w:lang w:eastAsia="cs-CZ"/>
        </w:rPr>
        <w:tab/>
      </w:r>
      <w:bookmarkStart w:id="11" w:name="_Toc491701147"/>
      <w:r w:rsidRPr="0008548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3.1. Aplikované předpisy a obecné zásady</w:t>
      </w:r>
      <w:bookmarkEnd w:id="11"/>
    </w:p>
    <w:p w14:paraId="25541229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25497075" w14:textId="77777777" w:rsidR="00056D7F" w:rsidRPr="00085486" w:rsidRDefault="00056D7F" w:rsidP="00DB7B8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 případě českých partnerů je povinnost při zadávání veřejných zakázek postupovat v souladu:</w:t>
      </w:r>
    </w:p>
    <w:p w14:paraId="0D6C0FE0" w14:textId="165B796B" w:rsidR="00056D7F" w:rsidRPr="00085486" w:rsidRDefault="00056D7F" w:rsidP="00D7431D">
      <w:pPr>
        <w:pStyle w:val="01AufzhlungEbene1"/>
        <w:numPr>
          <w:ilvl w:val="0"/>
          <w:numId w:val="6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se zákonem č. 137/2006 Sb., o veřejných zakázkách v platném znění (v případě zakázek vyhlášených do 30.</w:t>
      </w:r>
      <w:r w:rsidR="004376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 </w:t>
      </w: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09.</w:t>
      </w:r>
      <w:r w:rsidR="004376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 </w:t>
      </w: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2016 včetně), resp. se zákonem č. 134/2016 Sb., o zadávání veřejných zakázek, v platném znění (v případě zakázek vyhlášených od 01.</w:t>
      </w:r>
      <w:r w:rsidR="004376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 </w:t>
      </w: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10.</w:t>
      </w:r>
      <w:r w:rsidR="004376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 </w:t>
      </w: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2016</w:t>
      </w:r>
      <w:r w:rsidR="004F6DA1"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 xml:space="preserve"> včetně</w:t>
      </w: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) a s nimi souvisejícími zákony, vyhláškami a metodickými postupy;</w:t>
      </w:r>
    </w:p>
    <w:p w14:paraId="05A9AFEA" w14:textId="2CDA2A28" w:rsidR="00056D7F" w:rsidRPr="00085486" w:rsidRDefault="00056D7F" w:rsidP="00D7431D">
      <w:pPr>
        <w:pStyle w:val="01AufzhlungEbene1"/>
        <w:numPr>
          <w:ilvl w:val="0"/>
          <w:numId w:val="6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v případě veřejných zakázek, jejichž zadávání tento zákon neupravuje (zejména veřejné zakázky malého rozsahu)</w:t>
      </w:r>
      <w:r w:rsidR="00F42CA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,</w:t>
      </w:r>
      <w:r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 xml:space="preserve"> je partner povinen postupovat v souladu s Metodickým pokynem pro oblast zadávání zakázek pro programové období 2014-2020</w:t>
      </w:r>
      <w:r w:rsidR="00455E1A" w:rsidRPr="0008548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 xml:space="preserve"> </w:t>
      </w:r>
      <w:r w:rsidR="004376D6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cs-CZ" w:eastAsia="cs-CZ"/>
        </w:rPr>
        <w:t>(</w:t>
      </w:r>
      <w:hyperlink r:id="rId17" w:history="1">
        <w:r w:rsidR="00DE55BC" w:rsidRPr="00DE55B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val="cs-CZ" w:eastAsia="cs-CZ"/>
          </w:rPr>
          <w:t>ke stažení zde</w:t>
        </w:r>
      </w:hyperlink>
      <w:r w:rsidR="004376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/>
        </w:rPr>
        <w:t>)</w:t>
      </w:r>
      <w:r w:rsidR="00DE55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cs-CZ" w:eastAsia="cs-CZ"/>
        </w:rPr>
        <w:t xml:space="preserve">. </w:t>
      </w:r>
    </w:p>
    <w:p w14:paraId="59CE4593" w14:textId="77777777" w:rsidR="00056D7F" w:rsidRPr="00085486" w:rsidRDefault="00056D7F" w:rsidP="00AD59F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 případě, že v organizaci partnera platí vlastní postupy pro zadávání veřejných zakázek, může je partner aplikovat, pokud splňují minimálně požadavky stanovené v zákoně, resp. v Metodickém pokynu pro oblast zadávání zakázek pro programové období 2014-2020</w:t>
      </w:r>
      <w:r w:rsidR="00455E1A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 V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tomto případě doporučujeme předem konzultovat postup s příslušným Kontrolorem, který bude posuzovat, zda vlastní postupy uplatňované v organizaci partnera splňují minimálně požadavky stanovené v zákoně, resp. postupy uvedené v Metodickém pokynu pro oblast zadávání zakázek </w:t>
      </w:r>
      <w:r w:rsidR="00455E1A"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pro programové období 2014-2020</w:t>
      </w: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.</w:t>
      </w:r>
    </w:p>
    <w:p w14:paraId="595000A0" w14:textId="455F4FEA" w:rsidR="00056D7F" w:rsidRPr="00085486" w:rsidRDefault="00056D7F" w:rsidP="00DB7B8A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Upozorňujeme, že zadávací řízení musí být realizována tak, aby umožnila rovný přístup všem potenciálním dodavatelům, zajistila hospodárné nakládání s veřejnými prostředky a vedla k výběru takové nabídky, která respektuje principy hospodárnosti, efektivnosti a účelnosti tak, jak jsou tyto pojmy vymezeny v § 2 zákona č. 320/2001 Sb. (zákon o finanční kontrole) v platném znění, a zároveň zásady uváděné v § 6 zákona č. 137/2006 Sb., resp. zákona č. 134/2016 Sb. (zákon o veřejných zakázkách) v platném znění.  Z toho důvodu je nutné klást důraz nejen na dodržování procedur, ale i na zmíněné principy a zásady.</w:t>
      </w:r>
    </w:p>
    <w:p w14:paraId="6D34ED5D" w14:textId="50DB243D" w:rsidR="00DD6258" w:rsidRPr="00085486" w:rsidRDefault="00056D7F" w:rsidP="00DB7B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Zásady transparentnosti, rovného zacházení a zákazu diskriminace a stejně tak principy hospodárnosti, efektivnosti, účelnosti a zásada přiměřenosti, se vztahují na všechny veřejné zakázky bez ohledu na to, zda jsou postupy pro jejich zadávání upraveny přímo zákonem č. 137/2006 Sb., resp. zákonem č. 134/2016 o veřejných zakázkách nebo jinými pravidly, a jejich dodržení je předmětem posouzení zadávacích řízení kontrolorem.</w:t>
      </w:r>
    </w:p>
    <w:p w14:paraId="5663993E" w14:textId="48901B58" w:rsidR="004376D6" w:rsidRDefault="00DD6258" w:rsidP="00DB7B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programů CENTRAL a DANUBE jsou stanoveny přísnější limity v rámci výběrového/zadávacího řízení. U všech zakázek s hodnotou ≥5000 EUR bez DPH a nepřesahující hodnotu </w:t>
      </w:r>
      <w:r w:rsidR="00E46421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 tis. Kč bez DPH, je třeba, aby příjemci provedli a zdokumentovali adekvátní výzkum trhu pro dané plnění (např. obdržením minimálně 3 nabídek, použitím e-tržiště, atd.). </w:t>
      </w:r>
    </w:p>
    <w:p w14:paraId="64470809" w14:textId="331BB023" w:rsidR="00CB4F97" w:rsidRPr="00085486" w:rsidRDefault="00DD6258" w:rsidP="00DB7B8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Nicméně, u jakékoliv zakázky bude v průběhu kontroly posuzována adekvátnost</w:t>
      </w:r>
      <w:r w:rsidR="003520B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hospodárnost</w:t>
      </w:r>
      <w:r w:rsidR="003520B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účelnost a efektivnost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vynaložených prostředků.</w:t>
      </w:r>
      <w:r w:rsidR="004376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76D6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Znamená to, že Kontrolor</w:t>
      </w:r>
      <w:r w:rsidR="00672851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si</w:t>
      </w:r>
      <w:r w:rsidR="004376D6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může vyžádat od příjemce podpůrné dokumenty prokazující splnění vyjmenovaných principů (např. vyžádá záznam o provedení průzkumu trhu apod.)</w:t>
      </w:r>
      <w:r w:rsidR="00E87BBE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</w:p>
    <w:p w14:paraId="64746C08" w14:textId="7DA906B7" w:rsidR="00DD6258" w:rsidRPr="00085486" w:rsidRDefault="00DD6258" w:rsidP="004713C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 </w:t>
      </w:r>
      <w:r w:rsidR="00662BF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žádostí o certifikaci (kontrolou výdajů)</w:t>
      </w:r>
      <w:r w:rsidR="00662BF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 předložit formulář s přehledem realizovaných a předpokládaných výběrových řízení (přílohu </w:t>
      </w:r>
      <w:r w:rsidR="0020004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č. 4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="00662BF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změny je třeba </w:t>
      </w:r>
      <w:r w:rsidR="00303EA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předložit</w:t>
      </w:r>
      <w:r w:rsidR="00662BF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aktualizovaný formulář s přehledem realizovaných a předpokládaných výběrových řízení </w:t>
      </w:r>
      <w:r w:rsidR="00303EA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nejpozději s nejbližší žádostí o certifikaci (kontrol</w:t>
      </w:r>
      <w:r w:rsidR="007D410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303EA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 výdajů).</w:t>
      </w:r>
      <w:r w:rsidR="0063358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57B2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IE je třeba navíc předložit List </w:t>
      </w:r>
      <w:proofErr w:type="spellStart"/>
      <w:r w:rsidR="00A57B2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A57B2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A57B2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Contracts</w:t>
      </w:r>
      <w:proofErr w:type="spellEnd"/>
      <w:r w:rsidR="00A57B2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1615854" w14:textId="77777777" w:rsidR="00DD6258" w:rsidRPr="00085486" w:rsidRDefault="00DD6258" w:rsidP="00D7431D">
      <w:pPr>
        <w:keepNext/>
        <w:numPr>
          <w:ilvl w:val="1"/>
          <w:numId w:val="16"/>
        </w:numPr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12" w:name="_Toc295893522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bookmarkStart w:id="13" w:name="_Toc491701148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Hodnotící kritéria</w:t>
      </w:r>
      <w:bookmarkEnd w:id="12"/>
      <w:bookmarkEnd w:id="13"/>
    </w:p>
    <w:p w14:paraId="6E867E28" w14:textId="77777777" w:rsidR="002363D0" w:rsidRPr="00085486" w:rsidRDefault="002363D0" w:rsidP="00AD59F5">
      <w:p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Jako hodnotící kritérium pro výběr nabídky může být ekonomická výhodnost nabídky, nebo nejnižší nabídková cena. </w:t>
      </w:r>
    </w:p>
    <w:p w14:paraId="38A2B719" w14:textId="77777777" w:rsidR="002363D0" w:rsidRPr="00085486" w:rsidRDefault="002363D0" w:rsidP="00DB7B8A">
      <w:p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Dílčí hodnotící kritéria se musí vztahovat k nabízenému plnění zakázky. Mohou jimi být zejména nabídková cena, kvalita, technická úroveň nabízeného plnění, estetické a funkční vlastnosti.</w:t>
      </w:r>
    </w:p>
    <w:p w14:paraId="55570994" w14:textId="77777777" w:rsidR="002363D0" w:rsidRPr="00085486" w:rsidRDefault="002363D0" w:rsidP="00DB7B8A">
      <w:p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ohledem na výše uvedené principy hospodárnosti efektivnosti, účelnosti a zásadu přiměřenosti platí, že v případě použití kritéria ekonomická výhodnost nabídky, musí být stanoven takový poměr vah dílčích kritérií nabídková cena (případně náklady životního cyklu) a kvalita (obdobně technická úroveň nabízeného plnění nebo estetické a funkční vlastnosti), který umožní získat plnění na odůvodnitelné úrovni potřebné pro dosažení účelu předmětné veřejné zakázky. </w:t>
      </w:r>
    </w:p>
    <w:p w14:paraId="07176842" w14:textId="77777777" w:rsidR="00DD6258" w:rsidRPr="00085486" w:rsidRDefault="00DD6258" w:rsidP="00D7431D">
      <w:pPr>
        <w:keepNext/>
        <w:numPr>
          <w:ilvl w:val="1"/>
          <w:numId w:val="16"/>
        </w:numPr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14" w:name="_Toc295893523"/>
      <w:bookmarkStart w:id="15" w:name="_Toc491701149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Posouzení zadávacích/výběrových řízení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footnoteReference w:id="5"/>
      </w:r>
      <w:bookmarkEnd w:id="14"/>
      <w:bookmarkEnd w:id="15"/>
    </w:p>
    <w:p w14:paraId="28075843" w14:textId="77777777" w:rsidR="00DD6258" w:rsidRPr="00085486" w:rsidRDefault="00DD6258" w:rsidP="00D7431D">
      <w:pPr>
        <w:numPr>
          <w:ilvl w:val="0"/>
          <w:numId w:val="18"/>
        </w:numPr>
        <w:spacing w:before="60" w:after="6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 vyhlášením zadávacího/výběrového řízení</w:t>
      </w:r>
    </w:p>
    <w:p w14:paraId="6F4C8A27" w14:textId="77777777" w:rsidR="00D255F3" w:rsidRDefault="00500EBC" w:rsidP="00AD59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 všech zakázek, u kterých bude zadávací řízení vyhlášeno po podpisu Smlouvy o poskytnutí prostředků z ERDF (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 mezi LP a řídícím orgánem, případně partnerské smlouvy (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mezi LP a PP a jejichž hodnota je </w:t>
      </w:r>
    </w:p>
    <w:p w14:paraId="155D7B58" w14:textId="0C59C795" w:rsidR="00D255F3" w:rsidRDefault="00B27479" w:rsidP="004713C5">
      <w:pPr>
        <w:pStyle w:val="Odstavecseseznamem"/>
        <w:numPr>
          <w:ilvl w:val="0"/>
          <w:numId w:val="69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>5</w:t>
      </w:r>
      <w:r w:rsidR="00500EBC"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>00 000 Kč</w:t>
      </w:r>
      <w:r w:rsidR="00500EBC" w:rsidRPr="004713C5">
        <w:rPr>
          <w:rFonts w:ascii="Times New Roman" w:hAnsi="Times New Roman"/>
          <w:sz w:val="24"/>
          <w:szCs w:val="24"/>
          <w:lang w:eastAsia="cs-CZ"/>
        </w:rPr>
        <w:t xml:space="preserve"> bez DPH a vyšší</w:t>
      </w:r>
      <w:r w:rsidRPr="004713C5">
        <w:rPr>
          <w:rFonts w:ascii="Times New Roman" w:hAnsi="Times New Roman"/>
          <w:sz w:val="24"/>
          <w:szCs w:val="24"/>
          <w:lang w:eastAsia="cs-CZ"/>
        </w:rPr>
        <w:t xml:space="preserve"> nebo</w:t>
      </w:r>
    </w:p>
    <w:p w14:paraId="27854B3A" w14:textId="6B4A5753" w:rsidR="00D255F3" w:rsidRDefault="00D255F3" w:rsidP="004713C5">
      <w:pPr>
        <w:pStyle w:val="Odstavecseseznamem"/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CD1C33A" w14:textId="57F98661" w:rsidR="00500EBC" w:rsidRPr="004713C5" w:rsidRDefault="00B27479" w:rsidP="004713C5">
      <w:pPr>
        <w:pStyle w:val="Odstavecseseznamem"/>
        <w:numPr>
          <w:ilvl w:val="0"/>
          <w:numId w:val="69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>2</w:t>
      </w:r>
      <w:r w:rsidR="00D255F3"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 xml:space="preserve"> </w:t>
      </w:r>
      <w:r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>0</w:t>
      </w:r>
      <w:r w:rsidR="00500EBC"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>00 000 Kč</w:t>
      </w:r>
      <w:r w:rsidR="00500EBC" w:rsidRPr="004713C5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00EBC"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>bez DPH a vyšší v</w:t>
      </w:r>
      <w:r w:rsidR="004D6925"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> </w:t>
      </w:r>
      <w:r w:rsidR="00500EBC"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>případě</w:t>
      </w:r>
      <w:r w:rsidR="004D6925"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 xml:space="preserve"> zakázky na dodávky a/nebo služby nebo 6 000 000 Kč bez DPH</w:t>
      </w:r>
      <w:r w:rsidR="00D255F3"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 xml:space="preserve"> a vyšší v případě zakázky na stavební práce</w:t>
      </w:r>
      <w:r w:rsidR="00500EBC"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 xml:space="preserve">, </w:t>
      </w:r>
      <w:r w:rsidR="00D255F3" w:rsidRPr="00672851">
        <w:rPr>
          <w:rFonts w:ascii="Times New Roman" w:hAnsi="Times New Roman"/>
          <w:sz w:val="24"/>
          <w:szCs w:val="24"/>
          <w:highlight w:val="yellow"/>
          <w:lang w:eastAsia="cs-CZ"/>
        </w:rPr>
        <w:t>pokud je zakázka zadávána příjemcem, který není</w:t>
      </w:r>
      <w:r w:rsidR="00D255F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500EBC" w:rsidRPr="004713C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563B6D72" w14:textId="1AA509D0" w:rsidR="00500EBC" w:rsidRPr="00085486" w:rsidRDefault="00500EBC" w:rsidP="00D7431D">
      <w:pPr>
        <w:pStyle w:val="01AufzhlungEbene1"/>
        <w:numPr>
          <w:ilvl w:val="0"/>
          <w:numId w:val="62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</w:pPr>
      <w:r w:rsidRPr="0008548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>veřejným nebo sektorovým zadavatelem dle § 2 odst. 2 a 6 zákona č. 137/2006 Sb., o veřejných zakázkách a dotace poskytovaná na danou zakázku není vyšší než 50 %</w:t>
      </w:r>
      <w:r w:rsidRPr="004713C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</w:rPr>
        <w:footnoteReference w:id="6"/>
      </w:r>
      <w:r w:rsidRPr="0008548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 xml:space="preserve">, </w:t>
      </w:r>
    </w:p>
    <w:p w14:paraId="40E2A567" w14:textId="144FCD53" w:rsidR="00500EBC" w:rsidRPr="00085486" w:rsidRDefault="00500EBC" w:rsidP="00D7431D">
      <w:pPr>
        <w:pStyle w:val="01AufzhlungEbene1"/>
        <w:numPr>
          <w:ilvl w:val="0"/>
          <w:numId w:val="62"/>
        </w:num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</w:pPr>
      <w:r w:rsidRPr="0008548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>resp.</w:t>
      </w:r>
      <w:r w:rsidR="004376D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 xml:space="preserve">zadavatelem dle § 4 </w:t>
      </w:r>
      <w:r w:rsidR="004376D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 xml:space="preserve">odst. 1 až 3 </w:t>
      </w:r>
      <w:r w:rsidRPr="0008548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>zákona č. 134/2016 Sb., o</w:t>
      </w:r>
      <w:r w:rsidR="004376D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> zadávání veřejných zakázek</w:t>
      </w:r>
      <w:r w:rsidR="00D255F3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 xml:space="preserve"> a zároveň dotace poskytovaná na takovou zakázku není vyšší než 50%</w:t>
      </w:r>
      <w:r w:rsidRPr="004713C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cs-CZ"/>
        </w:rPr>
        <w:footnoteReference w:id="7"/>
      </w:r>
      <w:r w:rsidRPr="00085486">
        <w:rPr>
          <w:rFonts w:ascii="Times New Roman" w:eastAsia="Times New Roman" w:hAnsi="Times New Roman" w:cs="Times New Roman"/>
          <w:kern w:val="0"/>
          <w:sz w:val="24"/>
          <w:szCs w:val="24"/>
          <w:lang w:val="cs-CZ" w:eastAsia="cs-CZ"/>
        </w:rPr>
        <w:t xml:space="preserve">, </w:t>
      </w:r>
    </w:p>
    <w:p w14:paraId="51F024FA" w14:textId="77777777" w:rsidR="00500EBC" w:rsidRPr="00085486" w:rsidRDefault="00500EBC" w:rsidP="00AD59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Partner před vyhlášením zadávacího řízení povinen předložit svému kontrolorovi ke kontrole následující dokumenty (dokumenty stačí předložit v elektronické podobě): </w:t>
      </w:r>
    </w:p>
    <w:p w14:paraId="04C76C62" w14:textId="77777777" w:rsidR="00500EBC" w:rsidRPr="00085486" w:rsidRDefault="00500EBC" w:rsidP="00DB7B8A">
      <w:pPr>
        <w:numPr>
          <w:ilvl w:val="0"/>
          <w:numId w:val="5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zadávací dokumentaci, příp. výzvu (pokud zároveň plní funkci zadávací dokumentace);</w:t>
      </w:r>
    </w:p>
    <w:p w14:paraId="71958BBE" w14:textId="77777777" w:rsidR="00500EBC" w:rsidRPr="00085486" w:rsidRDefault="00500EBC" w:rsidP="00DB7B8A">
      <w:pPr>
        <w:numPr>
          <w:ilvl w:val="0"/>
          <w:numId w:val="5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kalkulaci předpokládané hodnoty veřejné zakázky vč. zdůvodnění této kalkulace (uvedení z jakých údajů a informací partner vycházel při stanovování předpokládaných cen)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8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11EF54F" w14:textId="77777777" w:rsidR="00500EBC" w:rsidRPr="00085486" w:rsidRDefault="00500EBC" w:rsidP="00DB7B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Kontrolor vydá k uvedeným dokumentům stanovisko do 10 pracovních dní od jejich obdržení. V případě, že dokumentace předložená partnerem není kompletní, nebo kontrolor potřebuje k posouzení předložené dokumentace další doplňující informace, běh této lhůty se pozastavuje. Běh lhůty pokračuje v okamžiku, kdy partner dodá chybějící podklady/požadované informace.</w:t>
      </w:r>
    </w:p>
    <w:p w14:paraId="6BB57FC9" w14:textId="77777777" w:rsidR="00500EBC" w:rsidRPr="00085486" w:rsidRDefault="00500EBC" w:rsidP="00DB7B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Zadávací řízení je možné vyhlásit až po obdržení souhlasného stanoviska Kontrolora a Partner je povinen při vyhlášení zadávacího řízení použít ty verze dokumentů, které byly posouzeny Kontrolorem.</w:t>
      </w:r>
    </w:p>
    <w:p w14:paraId="2CF422AE" w14:textId="77777777" w:rsidR="00DD6258" w:rsidRPr="00085486" w:rsidRDefault="00DD62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E32CFA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413C67" w14:textId="77777777" w:rsidR="00DD6258" w:rsidRPr="00085486" w:rsidRDefault="00DD6258" w:rsidP="00D7431D">
      <w:pPr>
        <w:numPr>
          <w:ilvl w:val="0"/>
          <w:numId w:val="18"/>
        </w:numPr>
        <w:spacing w:before="60" w:after="6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 podpisem smlouvy s dodavatelem</w:t>
      </w:r>
    </w:p>
    <w:p w14:paraId="3BB6FD21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19C04A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je povinen uchovávat veškerou dokumentaci o zakázce a záznamy (vč. elektronických) o úkonech souvisejících s realizací zakázky. Dokumentací o zakázce se rozumí souhrn všech dokumentů v listinné či elektronické podobě, jejichž pořízení v průběhu zadávacího řízení, popř. po jeho ukončení, vyžaduje zákon (u veřejných zakázek, na které se vztahují ustanovení zákona), resp. postupy stanovené v Metodickém pokynu pro oblast zadávání zakázek (u veřejných zakázek, na které se zákon nevztahuje). </w:t>
      </w:r>
    </w:p>
    <w:p w14:paraId="54F2C6E6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o výběru vítězné nabídky musí být spolu s dokumenty uvedenými dále v textu předložena kontrolorovi před podpisem smlouvy s dodavatelem. </w:t>
      </w:r>
    </w:p>
    <w:p w14:paraId="00C554AD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Upozorňujeme, že v případě veřejných zakázek, u kterých je postup zadávání upraven přímo zákonem o veřejných zakázkách, zákon stanovuje lhůtu pro uzavření smlouvy. Zároveň lhůta pro provedení kontroly průběhu zadávacího řízení kontrolorem činí 10 pracovních dní. Z toho důvodu je nutné dokumenty předložit vždy co nejdříve po uzavření jednotlivých procesních kroků stanovených zákonem (tj. po rozhodnutí o výběru nejvhodnější nabídky – dokumenty uvedené níže pod body a) - g) a po vypořádání námitek – dokumenty uvedené níže pod bodem h)).</w:t>
      </w:r>
    </w:p>
    <w:p w14:paraId="2D4E32A3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účely posouzení správnosti postupu zadavatele při zadávání zakázky budou vyžadovány následující základní dokumenty: </w:t>
      </w:r>
    </w:p>
    <w:p w14:paraId="2BF95D20" w14:textId="77777777" w:rsidR="00500EBC" w:rsidRPr="00085486" w:rsidRDefault="00500EBC" w:rsidP="00AD59F5">
      <w:pPr>
        <w:numPr>
          <w:ilvl w:val="0"/>
          <w:numId w:val="5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text oznámení o zahájení zadávacího řízení, resp. výzvy zaslané požadovanému počtu potenciálních dodavatelů k podání nabídky a dalších dokumentů vymezujících předmět zakázky (např. zadávací dokumentace, je-li povinnost ji zpracovat) vč. dokladů prokazujících jejich odeslání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9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187665AA" w14:textId="77777777" w:rsidR="00500EBC" w:rsidRPr="00085486" w:rsidRDefault="00500EBC" w:rsidP="00AD59F5">
      <w:pPr>
        <w:numPr>
          <w:ilvl w:val="0"/>
          <w:numId w:val="5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vítěznou nabídku podanou uchazečem na základě oznámení o zahájení zadávacího řízení, resp. výzvy zadavatele nebo jiné informace či ceníky, z nichž vyplývá plnění nabízené uchazečem;</w:t>
      </w:r>
    </w:p>
    <w:p w14:paraId="1126DC1A" w14:textId="77777777" w:rsidR="00500EBC" w:rsidRPr="00085486" w:rsidRDefault="00500EBC" w:rsidP="00DB7B8A">
      <w:pPr>
        <w:numPr>
          <w:ilvl w:val="0"/>
          <w:numId w:val="5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 o otevírání obálek (není vyžadován, pokud jsou informace o otevírání obálek zahrnuty ve zprávě/protokolu o posouzení a hodnocení nabídek) podepsaný členy komise pro otevírání obálek;</w:t>
      </w:r>
    </w:p>
    <w:p w14:paraId="1AD68928" w14:textId="77777777" w:rsidR="00500EBC" w:rsidRPr="00085486" w:rsidRDefault="00500EBC" w:rsidP="00DB7B8A">
      <w:pPr>
        <w:numPr>
          <w:ilvl w:val="0"/>
          <w:numId w:val="5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zpráva/protokol o posouzení a hodnocení podaných nabídek podepsaný členy hodnotící komise, včetně dokladů o jmenování hodnotící komise a prohlášeních o nepodjatosti všech jejich členů;</w:t>
      </w:r>
    </w:p>
    <w:p w14:paraId="33588C1A" w14:textId="77777777" w:rsidR="00500EBC" w:rsidRPr="00085486" w:rsidRDefault="00500EBC" w:rsidP="00DB7B8A">
      <w:pPr>
        <w:numPr>
          <w:ilvl w:val="0"/>
          <w:numId w:val="5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rozhodnutí zadavatele o přidělení zakázky, vč. dokumentů prokazujících jeho odeslání všem dotčeným uchazečům a zájemcům;</w:t>
      </w:r>
    </w:p>
    <w:p w14:paraId="670384FE" w14:textId="77777777" w:rsidR="00500EBC" w:rsidRPr="00085486" w:rsidRDefault="00500EBC" w:rsidP="00DB7B8A">
      <w:pPr>
        <w:numPr>
          <w:ilvl w:val="0"/>
          <w:numId w:val="5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návrh smlouvy s dodavatelem.</w:t>
      </w:r>
    </w:p>
    <w:p w14:paraId="0D11E7AB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Nad rámec těchto dokumentů Partner kontrolorovi dále předloží:</w:t>
      </w:r>
    </w:p>
    <w:p w14:paraId="02F14FC2" w14:textId="77777777" w:rsidR="00500EBC" w:rsidRPr="00085486" w:rsidRDefault="00500EBC" w:rsidP="00AD59F5">
      <w:pPr>
        <w:numPr>
          <w:ilvl w:val="0"/>
          <w:numId w:val="5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nabídky, které byly v průběhu zadávacího řízení vyřazeny, pokud k vyřazení nějaké nabídky došlo;</w:t>
      </w:r>
    </w:p>
    <w:p w14:paraId="7E8D87A2" w14:textId="77777777" w:rsidR="00500EBC" w:rsidRPr="00085486" w:rsidRDefault="00500EBC" w:rsidP="00DB7B8A">
      <w:pPr>
        <w:numPr>
          <w:ilvl w:val="0"/>
          <w:numId w:val="5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písemnou informaci o způsobu vyřešení námitek (odvolání) podaných některými uchazeči, pokud v rámci zadávacího řízení nějaké námitky (odvolání) byly podány.</w:t>
      </w:r>
    </w:p>
    <w:p w14:paraId="169960F8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Kontrolor posoudí dokumenty ve lhůtě 10 pracovních dní. V případě, že dokumentace předložená Partnerem není kompletní, nebo Kontrolor potřebuje k posouzení předložené dokumentace další doplňující informace, běh této lhůty se pozastavuje. Běh lhůty pokračuje v okamžiku, kdy Partner dodá chybějící podklady / požadované informace.</w:t>
      </w:r>
    </w:p>
    <w:p w14:paraId="1529D21A" w14:textId="77777777" w:rsidR="00500EBC" w:rsidRPr="00085486" w:rsidRDefault="00500EBC" w:rsidP="00D7431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 může uzavřít smlouvu s dodavatelem až poté, co obdrží souhlasné stanovisko Kontrolora k průběhu zadávacího řízení.</w:t>
      </w:r>
    </w:p>
    <w:p w14:paraId="006DF848" w14:textId="77777777" w:rsidR="00DD6258" w:rsidRPr="00085486" w:rsidRDefault="00DD625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DA848D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B1BD702" w14:textId="77777777" w:rsidR="00DD6258" w:rsidRPr="00085486" w:rsidRDefault="00DD6258" w:rsidP="00D7431D">
      <w:pPr>
        <w:numPr>
          <w:ilvl w:val="0"/>
          <w:numId w:val="18"/>
        </w:numPr>
        <w:spacing w:before="60" w:after="60" w:line="240" w:lineRule="auto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 podpisu smlouvy s dodavatelem</w:t>
      </w:r>
    </w:p>
    <w:p w14:paraId="76145F7F" w14:textId="77777777" w:rsidR="00500EBC" w:rsidRPr="00085486" w:rsidRDefault="00500EBC" w:rsidP="00AD59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Po podpisu smlouvy s dodavatelem, nejpozději však při předložení nejblíže následující soupisky dokladů, předloží Partner svému kontrolorovi k posouzení následující dokumenty:</w:t>
      </w:r>
    </w:p>
    <w:p w14:paraId="06A085CC" w14:textId="77777777" w:rsidR="00500EBC" w:rsidRPr="00085486" w:rsidRDefault="00500EBC" w:rsidP="00DB7B8A">
      <w:pPr>
        <w:numPr>
          <w:ilvl w:val="0"/>
          <w:numId w:val="5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uzavřenou smlouvu s vybraným dodavatelem, vč. případných dodatků k ní;</w:t>
      </w:r>
    </w:p>
    <w:p w14:paraId="5739A3EC" w14:textId="77777777" w:rsidR="003A6EAB" w:rsidRPr="00085486" w:rsidRDefault="00500EBC" w:rsidP="00DB7B8A">
      <w:pPr>
        <w:numPr>
          <w:ilvl w:val="0"/>
          <w:numId w:val="5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text oznámení o výsledku zadávacího řízení zaslaný všem uchazečům, kteří podali nabídku v řádném termínu pro podání nabídek, vč. dokladů prokazujících jejich odeslání</w:t>
      </w:r>
      <w:r w:rsidR="003A6E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;</w:t>
      </w:r>
    </w:p>
    <w:p w14:paraId="59527325" w14:textId="77777777" w:rsidR="003A6EAB" w:rsidRPr="00085486" w:rsidRDefault="003A6EAB" w:rsidP="00DB7B8A">
      <w:pPr>
        <w:numPr>
          <w:ilvl w:val="0"/>
          <w:numId w:val="54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datovou zprávu s potvrzením o uveřejnění uzavřené smlouvy s vybraným dodavatelem v registru smluv v souladu se zákonem č. 340/2015 Sb., o zvláštních podmínkách účinnosti některých smluv a o registru smluv (zákon o registru smluv), pokud se na českého projektového partnera tato povinnost</w:t>
      </w:r>
      <w:r w:rsidR="00A45B1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</w:t>
      </w:r>
      <w:r w:rsidR="000D0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tahuje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§2 odst. 1 tohoto zákona.</w:t>
      </w:r>
    </w:p>
    <w:p w14:paraId="4B18272F" w14:textId="77777777" w:rsidR="003A6EAB" w:rsidRPr="00085486" w:rsidRDefault="003A6EAB" w:rsidP="00DB7B8A">
      <w:pPr>
        <w:spacing w:after="12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Projektoví partneři, kteří jsou právnickou osobou uvedenou v čl. 2 odst. 1 zákona o registru smluv, jsou povinni zveřejňovat v registru smluv soukromoprávní smlouvy, tj. i smlouvy uzavírané s dodavateli. Výjimkou jsou případy, kdy hodnota předmětu smlouvy je nižší než 50 000 Kč bez DPH.</w:t>
      </w:r>
    </w:p>
    <w:p w14:paraId="78A4209E" w14:textId="77777777" w:rsidR="003A6EAB" w:rsidRPr="00085486" w:rsidRDefault="003A6EAB" w:rsidP="00D7431D">
      <w:pPr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Povinnost zveřejnit smlouvu, tj. zaslat smlouvu správci registru smlouvu k uveřejnění, je do 30 dní od jejího uzavření. Smlouva, na kterou se vztahuje povinnost zveřejnění v registru smluv, nabývá v souladu s ustanovením §6 tohoto zákona účinnosti nejdříve dnem jejího zveřejnění. </w:t>
      </w:r>
    </w:p>
    <w:p w14:paraId="4B8458D7" w14:textId="77777777" w:rsidR="00A45B1E" w:rsidRPr="00085486" w:rsidRDefault="003A6EAB" w:rsidP="00AD59F5">
      <w:pPr>
        <w:spacing w:after="12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Nebyla-li smlouva zveřejněna prostřednictvím registru smluv ani do 3 měsíců ode dne, kdy byla uzavřena, je podle ustanovení § 7</w:t>
      </w:r>
      <w:r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0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zákona smlouva zrušena od počátku. V takovém případě budou jakékoliv výdaje vynaložené v souvislosti s takovou smlouvou považovány za nezpůsobilé.</w:t>
      </w:r>
    </w:p>
    <w:p w14:paraId="2F510B4B" w14:textId="77777777" w:rsidR="00500EBC" w:rsidRPr="00085486" w:rsidRDefault="00A45B1E" w:rsidP="00DB7B8A">
      <w:pPr>
        <w:spacing w:after="12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registru smluv je třeba zveřejňovat i objednávky s hodnotou nad 50 000 Kč bez DPH.     </w:t>
      </w:r>
      <w:r w:rsidR="003A6E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500EB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32B1842" w14:textId="77777777" w:rsidR="00500EBC" w:rsidRPr="00085486" w:rsidRDefault="00500EBC" w:rsidP="00DB7B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Kontrolor si může vyžádat další dokumenty nezbytné pro provedení kontroly zadávacího řízení. </w:t>
      </w:r>
    </w:p>
    <w:p w14:paraId="374E77EA" w14:textId="5D27B31E" w:rsidR="00500EBC" w:rsidRPr="006F6333" w:rsidRDefault="00500EBC" w:rsidP="00DB7B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713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Výše uvedené</w:t>
      </w: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netýká případů</w:t>
      </w:r>
      <w:r w:rsidR="000D6EE4">
        <w:rPr>
          <w:rStyle w:val="Znakapoznpodarou"/>
          <w:rFonts w:ascii="Times New Roman" w:eastAsia="Times New Roman" w:hAnsi="Times New Roman" w:cs="Times New Roman"/>
          <w:i/>
          <w:sz w:val="24"/>
          <w:szCs w:val="24"/>
          <w:lang w:eastAsia="cs-CZ"/>
        </w:rPr>
        <w:footnoteReference w:id="11"/>
      </w: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>, kdy došlo k přímému nákupu bez zadávacího řízení (v případě, že to pravidla umožňují). V tomto případě budou kontrolovány pouze účetní doklady se zakázkou související.</w:t>
      </w:r>
    </w:p>
    <w:p w14:paraId="585B20FA" w14:textId="5484B14F" w:rsidR="00500EBC" w:rsidRPr="00085486" w:rsidRDefault="00500EBC" w:rsidP="00DB7B8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se </w:t>
      </w:r>
      <w:r w:rsidRPr="004713C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výše uvedené postupy</w:t>
      </w: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netýkají zakázek</w:t>
      </w:r>
      <w:r w:rsidR="0083131E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2"/>
      </w: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jsou v projektu vykazovány pouze částečně, např. zadávací řízení na spotřební materiál, a to za splnění podmínky, že součet výdajů uplatňovaných v projektu nepřesáhne </w:t>
      </w:r>
      <w:r w:rsidR="00A2136B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5</w:t>
      </w:r>
      <w:r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00 000 Kč (v případě, že je dodavatelem plátce DPH, se jedná o částku bez DPH)</w:t>
      </w:r>
      <w:r w:rsidR="00A2136B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, resp. 2 000 000 Kč</w:t>
      </w:r>
      <w:r w:rsidR="00980110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 na dodávky a/nebo služby nebo 6 000 000 Kč na stavební </w:t>
      </w:r>
      <w:r w:rsidR="00226547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práce, kdy příjemce není zadavatelem podle § 4 odst. 1 až 3 zákona č. 134/2016 Sb. a zároveň dotace poskytnutá na takovou zakázku není vyšší než 50%</w:t>
      </w:r>
      <w:r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</w:t>
      </w:r>
      <w:r w:rsidRPr="006F6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součet výdajů uplatňovaných v projektu tuto částku přesáhne, ale zároveň nepřekročí v rámci projektu 25 % celkových způsobilých výdajů schváleného rozpočtu partnera a v rámci zakázky 50 % celkové hodnoty zakázky, musí zadavatel k deklarovaným výdajům doložit, že veřejná zakázka byla zadána v souladu se zákonem č. 137/2006 Sb., o veřejných zakázkách v platném znění, resp. zákonem č. 134/2016 Sb., o zadávání veřejných zakázek, v platném znění u zakázek vyhlašovaných od 1. 10. 2016, případně s pravidly pro zadávání veřejných zakázek mimo režim zákona stanovenými v pravidlech Programu a to buď zprávou externího auditora, případně Zprávou o výsledku přezkoumání hospodaření podle zákona č. 420/2004 Sb., o přezkoumávání hospodaření územních samosprávných celků a dobrovolných svazků obcí, pokud předmětem přezkoumání byla i daná veřejná zakázka. V případě, že výdaje z veřejné zakázky byly uplatněny i v rámci projektu realizovaného z jiného operačního programu, může příjemce doložit zprávu o výsledku kontroly veřejné zakázky zpracovanou subjektem, který je pro daný operační program odpovědný za provádění ověřování dle čl. 125 odst. 4 písm. a) Obecného nařízení.</w:t>
      </w:r>
    </w:p>
    <w:p w14:paraId="3B0CEFE9" w14:textId="77777777" w:rsidR="00DD6258" w:rsidRPr="00085486" w:rsidRDefault="00DD62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5C965B" w14:textId="77777777" w:rsidR="00DD6258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16" w:name="_Toc220322043"/>
      <w:bookmarkStart w:id="17" w:name="_Toc220322510"/>
      <w:bookmarkStart w:id="18" w:name="_Toc220382201"/>
      <w:bookmarkStart w:id="19" w:name="_Toc220322044"/>
      <w:bookmarkStart w:id="20" w:name="_Toc220322511"/>
      <w:bookmarkStart w:id="21" w:name="_Toc220382202"/>
      <w:bookmarkStart w:id="22" w:name="_Toc491701150"/>
      <w:bookmarkEnd w:id="16"/>
      <w:bookmarkEnd w:id="17"/>
      <w:bookmarkEnd w:id="18"/>
      <w:bookmarkEnd w:id="19"/>
      <w:bookmarkEnd w:id="20"/>
      <w:bookmarkEnd w:id="21"/>
      <w:r w:rsidRPr="00085486">
        <w:t>Způsobilost výdajů</w:t>
      </w:r>
      <w:bookmarkEnd w:id="22"/>
    </w:p>
    <w:p w14:paraId="4D0123A8" w14:textId="77777777" w:rsidR="00DD6258" w:rsidRPr="00085486" w:rsidRDefault="00DD6258" w:rsidP="00AD59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3FC1D4F3" w14:textId="77777777" w:rsidR="00DD6258" w:rsidRPr="00085486" w:rsidRDefault="00DD6258" w:rsidP="00DB7B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3" w:name="_Toc445447262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Způsobilé výdaje rámcově upravují:</w:t>
      </w:r>
      <w:bookmarkEnd w:id="23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A133DDB" w14:textId="77777777" w:rsidR="00DD6258" w:rsidRPr="00085486" w:rsidRDefault="00DD6258" w:rsidP="00DB7B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38AA4A" w14:textId="37872860" w:rsidR="00DD6258" w:rsidRPr="00085486" w:rsidRDefault="00DD6258" w:rsidP="00D7431D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24" w:name="_Toc445447263"/>
      <w:r w:rsidRPr="00085486">
        <w:rPr>
          <w:rFonts w:ascii="Times New Roman" w:hAnsi="Times New Roman"/>
          <w:sz w:val="24"/>
          <w:szCs w:val="24"/>
          <w:lang w:eastAsia="cs-CZ"/>
        </w:rPr>
        <w:t>Nařízení Evropského parlamentu a Rady EU) č. 1303/2013</w:t>
      </w:r>
      <w:bookmarkEnd w:id="24"/>
      <w:r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5BE9A768" w14:textId="7B91E3A5" w:rsidR="00DD6258" w:rsidRPr="00085486" w:rsidRDefault="00DD6258" w:rsidP="00D7431D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25" w:name="_Toc445447264"/>
      <w:r w:rsidRPr="00085486">
        <w:rPr>
          <w:rFonts w:ascii="Times New Roman" w:hAnsi="Times New Roman"/>
          <w:sz w:val="24"/>
          <w:szCs w:val="24"/>
          <w:lang w:eastAsia="cs-CZ"/>
        </w:rPr>
        <w:t>Nařízení Evropského parlamentu a Rady (EU) č. 1301/2013</w:t>
      </w:r>
      <w:bookmarkEnd w:id="25"/>
      <w:r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2DC82869" w14:textId="3A98AB4A" w:rsidR="00DD6258" w:rsidRPr="00085486" w:rsidRDefault="00DD6258" w:rsidP="00D7431D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26" w:name="_Toc445447265"/>
      <w:r w:rsidRPr="00085486">
        <w:rPr>
          <w:rFonts w:ascii="Times New Roman" w:hAnsi="Times New Roman"/>
          <w:sz w:val="24"/>
          <w:szCs w:val="24"/>
          <w:lang w:eastAsia="cs-CZ"/>
        </w:rPr>
        <w:t>Nařízení Evropského parlamentu a Rady (EU) č. 1299/2013</w:t>
      </w:r>
      <w:bookmarkEnd w:id="26"/>
      <w:r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72C2FFA3" w14:textId="5A89866E" w:rsidR="00DD6258" w:rsidRPr="00085486" w:rsidRDefault="00DD6258" w:rsidP="00D7431D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bookmarkStart w:id="27" w:name="_Toc445447266"/>
      <w:r w:rsidRPr="00085486">
        <w:rPr>
          <w:rFonts w:ascii="Times New Roman" w:hAnsi="Times New Roman"/>
          <w:sz w:val="24"/>
          <w:szCs w:val="24"/>
          <w:lang w:eastAsia="cs-CZ"/>
        </w:rPr>
        <w:t>Nařízení Evropského parlamentu a Rady (EU) č. 481/2014</w:t>
      </w:r>
      <w:bookmarkEnd w:id="27"/>
      <w:r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3DD5F299" w14:textId="77777777" w:rsidR="00DD6258" w:rsidRPr="00085486" w:rsidRDefault="00DD6258" w:rsidP="00AD59F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C89E17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8" w:name="_Toc445447267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Uvedené právní předpisy je třeba používat v platném znění, jednotlivé novelizace zde nebudou uváděny. Při určování způsobilosti výdajů je dále nutno respektovat další související právní předpisy EU a ČR v platném znění.</w:t>
      </w:r>
      <w:bookmarkEnd w:id="28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265AF46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01DEE2" w14:textId="606901C2" w:rsidR="00DD6258" w:rsidRPr="00085486" w:rsidRDefault="00DD6258" w:rsidP="00471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29" w:name="_Toc445447268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účelem vysvětlení ustanovení o způsobilých výdajích, která jsou uvedena ve výše zmíněných nařízeních, vydalo Ministerstvo pro místní rozvoj dokument nazvaný „Metodický pokyn pro způsobilost výdajů a jejich vykazování v programovém období 2014-2020“, dále jen „Metodický pokyn ZV“. Jeho aktuální znění naleznete </w:t>
      </w:r>
      <w:hyperlink r:id="rId18" w:history="1">
        <w:r w:rsidR="00AE426A" w:rsidRPr="00AE426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 w:rsidRPr="00713CC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Metodický pokyn ZV představuje podpůrný a výkladový materiál, který má doporučující charakter, jehož cílem je pomoci partnerům se orientovat v problematice způsobilých výdajů. Součástí Metodického pokynu ZV je úprava pravidel způsobilých výdajů, která jsou pro české partnery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doporučující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End w:id="29"/>
    </w:p>
    <w:p w14:paraId="3CD03E65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BF68EAC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30" w:name="_Toc445447269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Řídící orgány a členské státy se s ohledem na specifika jednotlivých programů spolupráce dále rozhodly v některých případech podrobněji pravidla způsobilých výdajů upravit. Tato pravidla jsou pro české partnery závazná a jsou uvedena v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programové dokumentaci jednotlivých programů (viz. </w:t>
      </w:r>
      <w:proofErr w:type="gram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kap.</w:t>
      </w:r>
      <w:proofErr w:type="gram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Úvod).</w:t>
      </w:r>
      <w:bookmarkEnd w:id="30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CCC1820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C673F2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31" w:name="_Toc445447270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Doporučujeme všem českým partnerům se před vlastním předložením projektové žádosti seznámit s níže uvedenými pravidly způsobilosti výdajů v rámci jednotlivých programů i s Metodickým pokynem ZV.</w:t>
      </w:r>
      <w:bookmarkEnd w:id="31"/>
    </w:p>
    <w:p w14:paraId="045AC91C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E1E182" w14:textId="77777777" w:rsidR="00DD6258" w:rsidRPr="00085486" w:rsidRDefault="00DD625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2" w:name="_Toc445447271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Způsobilost uskutečněných výdajů bude kontrolována Kontrolorem v průběhu realizace projektu na základě předkládání podkladů pro kontrolu a s tím souvisejících dokladů a dokumentace. Na výdaje uvedené v projektové žádosti a odsouhlasené </w:t>
      </w:r>
      <w:r w:rsidR="00004E6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MV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nevzniká automaticky nárok. V této souvislosti může dojít k přehodnocení způsobilosti jednotlivých výdajů oproti předložené projektové žádosti. Rozhodující je posouzení Kontrolorů při vlastní realizaci projektu a při potvrzování legality a řádnosti uskutečněných výdajů.</w:t>
      </w:r>
      <w:bookmarkEnd w:id="32"/>
    </w:p>
    <w:p w14:paraId="599503C1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BDE08D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3" w:name="_Toc445447272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 rámci programů CENTRAL, DANUBE a IE jsou způsobilé následující výdaje:</w:t>
      </w:r>
      <w:bookmarkEnd w:id="33"/>
    </w:p>
    <w:p w14:paraId="435C481B" w14:textId="77777777" w:rsidR="00DD6258" w:rsidRPr="00085486" w:rsidRDefault="00DD6258" w:rsidP="00DB7B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470734" w14:textId="77777777" w:rsidR="00DD6258" w:rsidRPr="00085486" w:rsidRDefault="00DD6258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4" w:name="_Toc445447273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náklady</w:t>
      </w:r>
      <w:bookmarkEnd w:id="34"/>
    </w:p>
    <w:p w14:paraId="2DEC361A" w14:textId="77777777" w:rsidR="00DD6258" w:rsidRPr="00085486" w:rsidRDefault="00DD6258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5" w:name="_Toc445447274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administrativní náklady</w:t>
      </w:r>
      <w:bookmarkEnd w:id="35"/>
    </w:p>
    <w:p w14:paraId="59E43F9D" w14:textId="77777777" w:rsidR="00DD6258" w:rsidRPr="00085486" w:rsidRDefault="00DD6258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6" w:name="_Toc445447275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cestování a ubytování</w:t>
      </w:r>
      <w:bookmarkEnd w:id="36"/>
    </w:p>
    <w:p w14:paraId="24693E68" w14:textId="77777777" w:rsidR="00DD6258" w:rsidRPr="00085486" w:rsidRDefault="00DD6258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7" w:name="_Toc445447276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externí odborné poradenství a služby</w:t>
      </w:r>
      <w:bookmarkEnd w:id="37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48BE37C" w14:textId="77777777" w:rsidR="00DD6258" w:rsidRPr="00085486" w:rsidRDefault="00DD6258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8" w:name="_Toc445447277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vybavení</w:t>
      </w:r>
      <w:bookmarkEnd w:id="38"/>
    </w:p>
    <w:p w14:paraId="35A305BB" w14:textId="77777777" w:rsidR="00DD6258" w:rsidRPr="00085486" w:rsidRDefault="00DD6258">
      <w:pPr>
        <w:numPr>
          <w:ilvl w:val="1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9" w:name="_Toc445447278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infrastrukturu a práce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3"/>
      </w:r>
      <w:bookmarkEnd w:id="39"/>
    </w:p>
    <w:p w14:paraId="4A1FB02C" w14:textId="77777777" w:rsidR="00DD6258" w:rsidRPr="00085486" w:rsidRDefault="00DD6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B66EA3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0" w:name="_Toc445447279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Vykazování jednotlivých typů výdajů je popsáno v programové dokumentaci uvedených programů (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="002435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2435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="002435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435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="001126E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program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Control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Guidelines</w:t>
      </w:r>
      <w:proofErr w:type="spellEnd"/>
      <w:r w:rsidR="00D9539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="00D9539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Implementation</w:t>
      </w:r>
      <w:proofErr w:type="spellEnd"/>
      <w:r w:rsidR="00D9539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D9539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program DANUBE a Program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program IE).</w:t>
      </w:r>
      <w:bookmarkEnd w:id="40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DBF3736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B5DDD8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41" w:name="_Toc445447280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Osobní náklady</w:t>
      </w:r>
      <w:bookmarkEnd w:id="41"/>
    </w:p>
    <w:p w14:paraId="3B0C8F65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BE5ED21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2" w:name="_Toc445447281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 České republice jsou osobní náklady omezeny na celkové (hrubé) mzdové náklady zaměstnavatele na zaměstnance včetně zákonem předepsaných náhrad a příplatků. Kromě hlavního pracovního poměru jsou dále uznatelnými druhy pracovně právních vztahů: dohoda o provedení práce a dohoda o pracovní činnosti (§75 a 76 zákona č. 262/2006 Sb.).</w:t>
      </w:r>
      <w:bookmarkEnd w:id="42"/>
    </w:p>
    <w:p w14:paraId="6EC70A37" w14:textId="77777777" w:rsidR="008F402D" w:rsidRPr="00085486" w:rsidRDefault="008F40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DFCA4D" w14:textId="3775639E" w:rsidR="00120601" w:rsidRPr="00085486" w:rsidRDefault="008F40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náklady nesmí přesáhnout obvyklou výši platnou v organizaci zaměstnance pro danou pozici. V případě, že se jedná o nově vytvořenou pozici, vychází se z výše osobních nákladů na obdobnou pracovní pozici</w:t>
      </w:r>
      <w:r w:rsidR="00BF2E6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F2E6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organizaci. V případě, že obdobná pozice v organizaci neexistuje, vychází se při stanovení výše maximálních osobních nákladů z obvyklé výše osobních nákladů v daném oboru, čase a místě. V tomto případě jsou stanoveny maximální limity pro základní typové pozice</w:t>
      </w:r>
      <w:r w:rsidR="0012060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0601" w:rsidRPr="00085486">
        <w:rPr>
          <w:rFonts w:ascii="Times New Roman" w:hAnsi="Times New Roman" w:cs="Times New Roman"/>
          <w:iCs/>
          <w:sz w:val="24"/>
          <w:szCs w:val="24"/>
        </w:rPr>
        <w:t xml:space="preserve">uvedené </w:t>
      </w:r>
      <w:proofErr w:type="gramStart"/>
      <w:r w:rsidR="00120601" w:rsidRPr="00085486">
        <w:rPr>
          <w:rFonts w:ascii="Times New Roman" w:hAnsi="Times New Roman" w:cs="Times New Roman"/>
          <w:iCs/>
          <w:sz w:val="24"/>
          <w:szCs w:val="24"/>
        </w:rPr>
        <w:t>na</w:t>
      </w:r>
      <w:proofErr w:type="gramEnd"/>
      <w:r w:rsidR="00120601" w:rsidRPr="00085486">
        <w:rPr>
          <w:rFonts w:ascii="Times New Roman" w:hAnsi="Times New Roman" w:cs="Times New Roman"/>
          <w:iCs/>
          <w:color w:val="0000FF"/>
          <w:sz w:val="24"/>
          <w:szCs w:val="24"/>
        </w:rPr>
        <w:t xml:space="preserve">: </w:t>
      </w:r>
      <w:hyperlink r:id="rId19" w:history="1">
        <w:r w:rsidR="00DB47AA" w:rsidRPr="004713C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https://www.crr.cz/eus/mzdove-sazby-typ-pozic/</w:t>
        </w:r>
      </w:hyperlink>
      <w:r w:rsidR="00120601" w:rsidRPr="00085486">
        <w:rPr>
          <w:rFonts w:ascii="Times New Roman" w:hAnsi="Times New Roman" w:cs="Times New Roman"/>
          <w:iCs/>
          <w:sz w:val="24"/>
          <w:szCs w:val="24"/>
        </w:rPr>
        <w:t>.</w:t>
      </w:r>
      <w:r w:rsidR="00120601" w:rsidRPr="00085486">
        <w:rPr>
          <w:i/>
          <w:iCs/>
        </w:rPr>
        <w:t xml:space="preserve"> 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2060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Ministerstvo pro místní rozvoj může rozhodnout o případném zvýšení maximálních hodinových sazeb v závislosti na meziročním růstu průměrné nominální mzdy v ČR.</w:t>
      </w:r>
    </w:p>
    <w:p w14:paraId="7860E295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E15C93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3" w:name="_Toc445447282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Proplácení osobních nákladů probíhá</w:t>
      </w:r>
      <w:r w:rsidR="00B31E5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buď na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základě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skutečných výdajů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včetně proplácení na hodinovém základě v případě delegování pracovníků pro projekt na část jejich úvazku, anebo v podobě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paušální sazby osobních nákladů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4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O tom, která metoda se uplatní</w:t>
      </w:r>
      <w:r w:rsidR="00BE62F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celou dobu trvání projektu (vykazování na základě skutečných výdajů nebo paušální sazbou)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rozhodne žadatel při podání žádosti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5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End w:id="43"/>
      <w:r w:rsidR="00BE62F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Následně je třeba používat vybranou metodu vykazování osobních nákladů po celou dobu trvání projektu.</w:t>
      </w:r>
    </w:p>
    <w:p w14:paraId="5BA94359" w14:textId="77777777" w:rsidR="00DD6258" w:rsidRPr="00085486" w:rsidRDefault="00DD62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89A645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Skutečné osobní náklady </w:t>
      </w:r>
    </w:p>
    <w:p w14:paraId="46BC5EFC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394D30C" w14:textId="77777777" w:rsidR="00DA68C3" w:rsidRPr="00085486" w:rsidRDefault="006D5EEC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Náklady na zaměstnance</w:t>
      </w:r>
      <w:r w:rsidR="00DA68C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skládají z hrubých mzdových výdajů na zaměstnance zaměstnané příjemcem jedním z těchto způsobů:</w:t>
      </w:r>
    </w:p>
    <w:p w14:paraId="3F71439C" w14:textId="77777777" w:rsidR="0095274A" w:rsidRPr="00085486" w:rsidRDefault="0095274A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3B7FC0" w14:textId="77777777" w:rsidR="00ED0851" w:rsidRPr="00085486" w:rsidRDefault="00ED0851" w:rsidP="00D7431D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na plný úvazek</w:t>
      </w:r>
      <w:r w:rsidR="0095274A" w:rsidRPr="00085486">
        <w:rPr>
          <w:rFonts w:ascii="Times New Roman" w:hAnsi="Times New Roman"/>
          <w:sz w:val="24"/>
          <w:szCs w:val="24"/>
          <w:lang w:eastAsia="cs-CZ"/>
        </w:rPr>
        <w:t>;</w:t>
      </w:r>
    </w:p>
    <w:p w14:paraId="40A0DEEA" w14:textId="77777777" w:rsidR="00ED0851" w:rsidRPr="00085486" w:rsidRDefault="00ED0851" w:rsidP="00D7431D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na částečný úvazek s pevně stanoveným procentním podílem odpracované doby za měsíc</w:t>
      </w:r>
      <w:r w:rsidR="0095274A" w:rsidRPr="00085486">
        <w:rPr>
          <w:rFonts w:ascii="Times New Roman" w:hAnsi="Times New Roman"/>
          <w:sz w:val="24"/>
          <w:szCs w:val="24"/>
          <w:lang w:eastAsia="cs-CZ"/>
        </w:rPr>
        <w:t>;</w:t>
      </w:r>
    </w:p>
    <w:p w14:paraId="76947BB7" w14:textId="036C5160" w:rsidR="00745A75" w:rsidRPr="00085486" w:rsidRDefault="00ED0851" w:rsidP="00D7431D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 xml:space="preserve">na částečný úvazek </w:t>
      </w:r>
      <w:r w:rsidR="0095274A" w:rsidRPr="00085486">
        <w:rPr>
          <w:rFonts w:ascii="Times New Roman" w:hAnsi="Times New Roman"/>
          <w:sz w:val="24"/>
          <w:szCs w:val="24"/>
          <w:lang w:eastAsia="cs-CZ"/>
        </w:rPr>
        <w:t>s pružným počtem odpracovaných hodin za měsíc</w:t>
      </w:r>
      <w:r w:rsidR="00FB2FDB"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16"/>
      </w:r>
      <w:r w:rsidR="0095274A" w:rsidRPr="00085486">
        <w:rPr>
          <w:rFonts w:ascii="Times New Roman" w:hAnsi="Times New Roman"/>
          <w:sz w:val="24"/>
          <w:szCs w:val="24"/>
          <w:lang w:eastAsia="cs-CZ"/>
        </w:rPr>
        <w:t>;</w:t>
      </w:r>
    </w:p>
    <w:p w14:paraId="395B0AF9" w14:textId="77777777" w:rsidR="00791022" w:rsidRPr="00085486" w:rsidRDefault="0095274A" w:rsidP="00D7431D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na hodinovém základě.</w:t>
      </w:r>
    </w:p>
    <w:p w14:paraId="74C0D715" w14:textId="77777777" w:rsidR="006D5EEC" w:rsidRPr="00085486" w:rsidRDefault="00DA68C3" w:rsidP="00D7431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D5EEC"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25083EA9" w14:textId="77777777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náklady mohou být k projektu přiřazeny úplně</w:t>
      </w:r>
      <w:r w:rsidR="0041638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(případ a)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z alikvotní části</w:t>
      </w:r>
      <w:r w:rsidR="0041638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(případ b a c)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858A0F3" w14:textId="77777777" w:rsidR="00791022" w:rsidRPr="00085486" w:rsidRDefault="00791022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237607" w14:textId="77777777" w:rsidR="007A7D60" w:rsidRPr="00085486" w:rsidRDefault="007A7D60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Plný úvazek na projekt (případ a)</w:t>
      </w:r>
    </w:p>
    <w:p w14:paraId="6A73A5A9" w14:textId="77777777" w:rsidR="00717D18" w:rsidRPr="00085486" w:rsidRDefault="00717D1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se zaměstnanec podílí na realizaci projektu celým svým pracovním úvazkem, nemusí povinně vyplňovat výkazy práce/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timesheet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Z dokladu o zaměstnání zaměstnance pracujícího na plný úvazek (pracovní smlouva/dohoda apod.) musí vyplývat, že zaměstnanec provádí činnosti vztahující se výhradně k projektu.</w:t>
      </w:r>
      <w:r w:rsidR="000C0F6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dokladu o zaměstnání musí být také uveden popis činností, které bude daný zaměstnanec na projektu vykonávat a v jakých pracovních balíčcích – </w:t>
      </w:r>
      <w:proofErr w:type="spellStart"/>
      <w:r w:rsidR="000C0F6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="000C0F6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C0F6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packages</w:t>
      </w:r>
      <w:proofErr w:type="spellEnd"/>
      <w:r w:rsidR="000C0F6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WP</w:t>
      </w:r>
      <w:r w:rsidR="00025BD3"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7"/>
      </w:r>
      <w:r w:rsidR="000C0F6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</w:t>
      </w:r>
    </w:p>
    <w:p w14:paraId="71A72A4B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E80A6" w14:textId="77777777" w:rsidR="009C17FC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se zaměstnanec nepodílí na realizaci projektu celým svým pracovním úvazkem, je způsobilá alikvotní část mzdových nákladů a povinných odvodů zaměstnavatele za zaměstnance odpovídající míře zapojení zaměstnance do realizace projektu</w:t>
      </w:r>
      <w:r w:rsidR="005C6D1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(případ b a c)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86A2E75" w14:textId="77777777" w:rsidR="005C6D12" w:rsidRPr="00085486" w:rsidRDefault="005C6D12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850349" w14:textId="77777777" w:rsidR="005C6D12" w:rsidRPr="00085486" w:rsidRDefault="002B3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Částečný </w:t>
      </w:r>
      <w:r w:rsidRPr="00085486">
        <w:rPr>
          <w:rFonts w:ascii="Times New Roman" w:hAnsi="Times New Roman"/>
          <w:b/>
          <w:sz w:val="24"/>
          <w:szCs w:val="24"/>
          <w:lang w:eastAsia="cs-CZ"/>
        </w:rPr>
        <w:t>úvazek s pevně stanoveným procentním podílem odpracované doby za měsíc (případ b)</w:t>
      </w:r>
    </w:p>
    <w:p w14:paraId="45DBFDFB" w14:textId="77777777" w:rsidR="002B3C5E" w:rsidRPr="00085486" w:rsidRDefault="00E97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V tomto případě nevzniká povinnost zřídit separátní systém evidence pracovní doby (výkazy práce/</w:t>
      </w:r>
      <w:proofErr w:type="spellStart"/>
      <w:r w:rsidRPr="00085486">
        <w:rPr>
          <w:rFonts w:ascii="Times New Roman" w:hAnsi="Times New Roman"/>
          <w:sz w:val="24"/>
          <w:szCs w:val="24"/>
          <w:lang w:eastAsia="cs-CZ"/>
        </w:rPr>
        <w:t>timesheet</w:t>
      </w:r>
      <w:proofErr w:type="spellEnd"/>
      <w:r w:rsidRPr="00085486">
        <w:rPr>
          <w:rFonts w:ascii="Times New Roman" w:hAnsi="Times New Roman"/>
          <w:sz w:val="24"/>
          <w:szCs w:val="24"/>
          <w:lang w:eastAsia="cs-CZ"/>
        </w:rPr>
        <w:t xml:space="preserve">). </w:t>
      </w:r>
      <w:r w:rsidR="00AC22C5" w:rsidRPr="00085486">
        <w:rPr>
          <w:rFonts w:ascii="Times New Roman" w:hAnsi="Times New Roman"/>
          <w:sz w:val="24"/>
          <w:szCs w:val="24"/>
          <w:lang w:eastAsia="cs-CZ"/>
        </w:rPr>
        <w:t>Zaměstnavatel se zaměstnancem</w:t>
      </w:r>
      <w:r w:rsidR="00B51990" w:rsidRPr="00085486">
        <w:rPr>
          <w:rFonts w:ascii="Times New Roman" w:hAnsi="Times New Roman"/>
          <w:sz w:val="24"/>
          <w:szCs w:val="24"/>
          <w:lang w:eastAsia="cs-CZ"/>
        </w:rPr>
        <w:t xml:space="preserve"> však musí vystavit dokument</w:t>
      </w:r>
      <w:r w:rsidR="00944A8E" w:rsidRPr="00085486">
        <w:rPr>
          <w:rFonts w:ascii="Times New Roman" w:hAnsi="Times New Roman"/>
          <w:sz w:val="24"/>
          <w:szCs w:val="24"/>
          <w:lang w:eastAsia="cs-CZ"/>
        </w:rPr>
        <w:t xml:space="preserve"> (doklad o zaměstná</w:t>
      </w:r>
      <w:r w:rsidR="00AC22C5" w:rsidRPr="00085486">
        <w:rPr>
          <w:rFonts w:ascii="Times New Roman" w:hAnsi="Times New Roman"/>
          <w:sz w:val="24"/>
          <w:szCs w:val="24"/>
          <w:lang w:eastAsia="cs-CZ"/>
        </w:rPr>
        <w:t>ní</w:t>
      </w:r>
      <w:r w:rsidR="0000154D" w:rsidRPr="00085486">
        <w:rPr>
          <w:rFonts w:ascii="Times New Roman" w:hAnsi="Times New Roman"/>
          <w:sz w:val="24"/>
          <w:szCs w:val="24"/>
          <w:lang w:eastAsia="cs-CZ"/>
        </w:rPr>
        <w:t xml:space="preserve"> – pracovní smlouva, dohoda apod.)</w:t>
      </w:r>
      <w:r w:rsidR="00B51990" w:rsidRPr="00085486">
        <w:rPr>
          <w:rFonts w:ascii="Times New Roman" w:hAnsi="Times New Roman"/>
          <w:sz w:val="24"/>
          <w:szCs w:val="24"/>
          <w:lang w:eastAsia="cs-CZ"/>
        </w:rPr>
        <w:t>, v němž bude jednoznačně stanoven procentní podíl pracovní doby odpracované na projektu.</w:t>
      </w:r>
      <w:r w:rsidR="006405D4"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dokladu o zaměstnání musí být také uveden popis činností, které bude daný zaměstnanec na projektu vykonávat a v jakých pracovních balíčcích – </w:t>
      </w:r>
      <w:proofErr w:type="spellStart"/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packages</w:t>
      </w:r>
      <w:proofErr w:type="spellEnd"/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WP</w:t>
      </w:r>
      <w:r w:rsidR="006405D4"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8"/>
      </w:r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V případě, že daný zaměstnanec pracuje ještě na jiném projektu, je třeba v dokumentu uvést i název tohoto projektu a zdroj financování, včetně procentuálního rozdělení času na jedno</w:t>
      </w:r>
      <w:r w:rsidR="009E291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tlivé projekty</w:t>
      </w:r>
      <w:r w:rsidR="006405D4"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19"/>
      </w:r>
      <w:r w:rsidR="006405D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DF5391"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23AB66C5" w14:textId="77777777" w:rsidR="00B51990" w:rsidRPr="00085486" w:rsidRDefault="00B5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1924C37" w14:textId="0E887EB1" w:rsidR="00B51990" w:rsidRPr="00085486" w:rsidRDefault="00B51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hAnsi="Times New Roman"/>
          <w:b/>
          <w:sz w:val="24"/>
          <w:szCs w:val="24"/>
          <w:lang w:eastAsia="cs-CZ"/>
        </w:rPr>
        <w:t>Částečný úvazek s pružným počtem odpracovaných hodin za měsíc (případ c)</w:t>
      </w:r>
      <w:r w:rsidR="008167E6">
        <w:rPr>
          <w:rStyle w:val="Znakapoznpodarou"/>
          <w:rFonts w:ascii="Times New Roman" w:hAnsi="Times New Roman"/>
          <w:b/>
          <w:sz w:val="24"/>
          <w:szCs w:val="24"/>
          <w:lang w:eastAsia="cs-CZ"/>
        </w:rPr>
        <w:footnoteReference w:id="20"/>
      </w:r>
    </w:p>
    <w:p w14:paraId="648299BE" w14:textId="77777777" w:rsidR="00D06524" w:rsidRPr="00085486" w:rsidRDefault="00B553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 w:rsidR="00D0652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vyúčtování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těchto osobních nákladů je nezbytně nutné, aby výsledky a pracovní hodiny odpracované na projektu byly kromě pracovní smlouvy doloženy navíc také výkazy práce/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timesheety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(podepsanými </w:t>
      </w:r>
      <w:r w:rsidR="00B765E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osobou, která práci vykonala, i příjemcem</w:t>
      </w:r>
      <w:r w:rsidR="005533A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/zaměstnavatelem</w:t>
      </w:r>
      <w:r w:rsidR="00B765E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Výkazy</w:t>
      </w:r>
      <w:r w:rsidR="00B765E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práce/</w:t>
      </w:r>
      <w:proofErr w:type="spellStart"/>
      <w:r w:rsidR="00B765E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timesheety</w:t>
      </w:r>
      <w:proofErr w:type="spellEnd"/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budou pokrývat 100% pracovní doby daného zaměstnance pro danou organizaci (tedy i odpracované hodiny</w:t>
      </w:r>
      <w:r w:rsidR="00D0652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se na projekt nevztahují</w:t>
      </w:r>
      <w:r w:rsidR="005533A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např. hodiny odpracované na jiném projektu</w:t>
      </w:r>
      <w:r w:rsidR="00D0652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 w:rsidR="006F60C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 programu CENTRAL je třeba, aby v </w:t>
      </w:r>
      <w:proofErr w:type="spellStart"/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timesheetu</w:t>
      </w:r>
      <w:proofErr w:type="spellEnd"/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byly rozděleny odpracované hodiny i podle jednotlivých </w:t>
      </w:r>
      <w:proofErr w:type="spellStart"/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Work</w:t>
      </w:r>
      <w:proofErr w:type="spellEnd"/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Packages</w:t>
      </w:r>
      <w:proofErr w:type="spellEnd"/>
      <w:r w:rsidR="00E74F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/WP</w:t>
      </w:r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C22C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Vzor </w:t>
      </w:r>
      <w:proofErr w:type="spellStart"/>
      <w:r w:rsidR="00AC22C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timesheetu</w:t>
      </w:r>
      <w:proofErr w:type="spellEnd"/>
      <w:r w:rsidR="00AC22C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součástí </w:t>
      </w:r>
      <w:r w:rsidR="00E31EF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44A8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řílohy</w:t>
      </w:r>
      <w:r w:rsidR="00AC22C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Náležitostí dokladování</w:t>
      </w:r>
      <w:r w:rsidR="00E31EF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384D4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0150FDF9" w14:textId="77777777" w:rsidR="00D06524" w:rsidRPr="00085486" w:rsidRDefault="00D065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2BE046" w14:textId="77777777" w:rsidR="00512A15" w:rsidRPr="00085486" w:rsidRDefault="00512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Proplácení osobních nákladů </w:t>
      </w:r>
      <w:r w:rsidR="006E0B7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(pro případ c)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probíhá na základě hodinové </w:t>
      </w:r>
      <w:r w:rsidR="00DE716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sazby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se stanoví jedním z těchto způsobů:</w:t>
      </w:r>
    </w:p>
    <w:p w14:paraId="7D47945A" w14:textId="77777777" w:rsidR="00512A15" w:rsidRPr="00085486" w:rsidRDefault="00512A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132B82" w14:textId="77777777" w:rsidR="00C21691" w:rsidRPr="00085486" w:rsidRDefault="00C21691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podílem měsíčních hrubých mzdových nákladů a měsíční pracovní doby stanovené v pracovní smlouvě (dokladu o zaměstnání) a vyjádřené v hodinách</w:t>
      </w:r>
      <w:r w:rsidR="006B606B" w:rsidRPr="00085486">
        <w:rPr>
          <w:rStyle w:val="Znakapoznpodarou"/>
          <w:rFonts w:ascii="Times New Roman" w:hAnsi="Times New Roman"/>
          <w:sz w:val="24"/>
          <w:szCs w:val="24"/>
          <w:lang w:eastAsia="cs-CZ"/>
        </w:rPr>
        <w:footnoteReference w:id="21"/>
      </w:r>
      <w:r w:rsidRPr="00085486">
        <w:rPr>
          <w:rFonts w:ascii="Times New Roman" w:hAnsi="Times New Roman"/>
          <w:sz w:val="24"/>
          <w:szCs w:val="24"/>
          <w:lang w:eastAsia="cs-CZ"/>
        </w:rPr>
        <w:t>, nebo</w:t>
      </w:r>
    </w:p>
    <w:p w14:paraId="0078DE31" w14:textId="29018ECE" w:rsidR="00DD6258" w:rsidRPr="00085486" w:rsidRDefault="003930B3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 xml:space="preserve">podílem posledních doložených ročních hrubých </w:t>
      </w:r>
      <w:r w:rsidR="005C1C77" w:rsidRPr="00085486">
        <w:rPr>
          <w:rFonts w:ascii="Times New Roman" w:hAnsi="Times New Roman"/>
          <w:sz w:val="24"/>
          <w:szCs w:val="24"/>
          <w:lang w:eastAsia="cs-CZ"/>
        </w:rPr>
        <w:t>mzdových nákladů (tj. mzdových nákladů za posledních 12 po sobě jdoucích měsíců) a 1720 hodin v souladu s čl. 68, odst. 2, nařízení (EU) č. 1303/2013.</w:t>
      </w:r>
      <w:r w:rsidR="006B158F">
        <w:rPr>
          <w:rFonts w:ascii="Times New Roman" w:hAnsi="Times New Roman"/>
          <w:sz w:val="24"/>
          <w:szCs w:val="24"/>
          <w:lang w:eastAsia="cs-CZ"/>
        </w:rPr>
        <w:t xml:space="preserve"> Pokud v době předložení výdajů ke kontrole nejsou k dispozici poslední doložené roční hrubé mzdové náklady</w:t>
      </w:r>
      <w:r w:rsidR="00741372">
        <w:rPr>
          <w:rFonts w:ascii="Times New Roman" w:hAnsi="Times New Roman"/>
          <w:sz w:val="24"/>
          <w:szCs w:val="24"/>
          <w:lang w:eastAsia="cs-CZ"/>
        </w:rPr>
        <w:t>,</w:t>
      </w:r>
      <w:r w:rsidR="006B158F">
        <w:rPr>
          <w:rFonts w:ascii="Times New Roman" w:hAnsi="Times New Roman"/>
          <w:sz w:val="24"/>
          <w:szCs w:val="24"/>
          <w:lang w:eastAsia="cs-CZ"/>
        </w:rPr>
        <w:t xml:space="preserve"> je možné</w:t>
      </w:r>
      <w:r w:rsidR="00741372">
        <w:rPr>
          <w:rFonts w:ascii="Times New Roman" w:hAnsi="Times New Roman"/>
          <w:sz w:val="24"/>
          <w:szCs w:val="24"/>
          <w:lang w:eastAsia="cs-CZ"/>
        </w:rPr>
        <w:t xml:space="preserve"> odvodit</w:t>
      </w:r>
      <w:r w:rsidR="00A36B74">
        <w:rPr>
          <w:rFonts w:ascii="Times New Roman" w:hAnsi="Times New Roman"/>
          <w:sz w:val="24"/>
          <w:szCs w:val="24"/>
          <w:lang w:eastAsia="cs-CZ"/>
        </w:rPr>
        <w:t xml:space="preserve"> (extrapolovat) </w:t>
      </w:r>
      <w:r w:rsidR="0074137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36B74">
        <w:rPr>
          <w:rFonts w:ascii="Times New Roman" w:hAnsi="Times New Roman"/>
          <w:sz w:val="24"/>
          <w:szCs w:val="24"/>
          <w:lang w:eastAsia="cs-CZ"/>
        </w:rPr>
        <w:t xml:space="preserve">roční hrubé mzdové náklady </w:t>
      </w:r>
      <w:r w:rsidR="00741372">
        <w:rPr>
          <w:rFonts w:ascii="Times New Roman" w:hAnsi="Times New Roman"/>
          <w:sz w:val="24"/>
          <w:szCs w:val="24"/>
          <w:lang w:eastAsia="cs-CZ"/>
        </w:rPr>
        <w:t>z dostupných doložených hrubých mzdových nákladů</w:t>
      </w:r>
      <w:r w:rsidR="00685BC3">
        <w:rPr>
          <w:rFonts w:ascii="Times New Roman" w:hAnsi="Times New Roman"/>
          <w:sz w:val="24"/>
          <w:szCs w:val="24"/>
          <w:lang w:eastAsia="cs-CZ"/>
        </w:rPr>
        <w:t xml:space="preserve"> nebo mzdy/platu</w:t>
      </w:r>
      <w:r w:rsidR="001332D3">
        <w:rPr>
          <w:rFonts w:ascii="Times New Roman" w:hAnsi="Times New Roman"/>
          <w:sz w:val="24"/>
          <w:szCs w:val="24"/>
          <w:lang w:eastAsia="cs-CZ"/>
        </w:rPr>
        <w:t xml:space="preserve"> uvedené</w:t>
      </w:r>
      <w:r w:rsidR="00685BC3">
        <w:rPr>
          <w:rFonts w:ascii="Times New Roman" w:hAnsi="Times New Roman"/>
          <w:sz w:val="24"/>
          <w:szCs w:val="24"/>
          <w:lang w:eastAsia="cs-CZ"/>
        </w:rPr>
        <w:t xml:space="preserve"> v pracovní smlouvě</w:t>
      </w:r>
      <w:r w:rsidR="00A36B7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1332D3">
        <w:rPr>
          <w:rFonts w:ascii="Times New Roman" w:hAnsi="Times New Roman"/>
          <w:sz w:val="24"/>
          <w:szCs w:val="24"/>
          <w:lang w:eastAsia="cs-CZ"/>
        </w:rPr>
        <w:t>a upravené</w:t>
      </w:r>
      <w:r w:rsidR="00EC524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814CEE">
        <w:rPr>
          <w:rFonts w:ascii="Times New Roman" w:hAnsi="Times New Roman"/>
          <w:sz w:val="24"/>
          <w:szCs w:val="24"/>
          <w:lang w:eastAsia="cs-CZ"/>
        </w:rPr>
        <w:t>na</w:t>
      </w:r>
      <w:r w:rsidR="00685BC3">
        <w:rPr>
          <w:rFonts w:ascii="Times New Roman" w:hAnsi="Times New Roman"/>
          <w:sz w:val="24"/>
          <w:szCs w:val="24"/>
          <w:lang w:eastAsia="cs-CZ"/>
        </w:rPr>
        <w:t xml:space="preserve"> období 12 měsíců.</w:t>
      </w:r>
      <w:r w:rsidR="00A36B7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EC5241">
        <w:rPr>
          <w:rFonts w:ascii="Times New Roman" w:hAnsi="Times New Roman"/>
          <w:sz w:val="24"/>
          <w:szCs w:val="24"/>
          <w:lang w:eastAsia="cs-CZ"/>
        </w:rPr>
        <w:t>Více informací k</w:t>
      </w:r>
      <w:r w:rsidR="00535075">
        <w:rPr>
          <w:rFonts w:ascii="Times New Roman" w:hAnsi="Times New Roman"/>
          <w:sz w:val="24"/>
          <w:szCs w:val="24"/>
          <w:lang w:eastAsia="cs-CZ"/>
        </w:rPr>
        <w:t> </w:t>
      </w:r>
      <w:r w:rsidR="00EC5241">
        <w:rPr>
          <w:rFonts w:ascii="Times New Roman" w:hAnsi="Times New Roman"/>
          <w:sz w:val="24"/>
          <w:szCs w:val="24"/>
          <w:lang w:eastAsia="cs-CZ"/>
        </w:rPr>
        <w:t>výpočtu</w:t>
      </w:r>
      <w:r w:rsidR="00535075">
        <w:rPr>
          <w:rFonts w:ascii="Times New Roman" w:hAnsi="Times New Roman"/>
          <w:sz w:val="24"/>
          <w:szCs w:val="24"/>
          <w:lang w:eastAsia="cs-CZ"/>
        </w:rPr>
        <w:t>, včetně podmínek uplatnění,</w:t>
      </w:r>
      <w:r w:rsidR="00EC5241">
        <w:rPr>
          <w:rFonts w:ascii="Times New Roman" w:hAnsi="Times New Roman"/>
          <w:sz w:val="24"/>
          <w:szCs w:val="24"/>
          <w:lang w:eastAsia="cs-CZ"/>
        </w:rPr>
        <w:t xml:space="preserve"> naleznete v sekci </w:t>
      </w:r>
      <w:proofErr w:type="gramStart"/>
      <w:r w:rsidR="00EC5241">
        <w:rPr>
          <w:rFonts w:ascii="Times New Roman" w:hAnsi="Times New Roman"/>
          <w:sz w:val="24"/>
          <w:szCs w:val="24"/>
          <w:lang w:eastAsia="cs-CZ"/>
        </w:rPr>
        <w:t>C.2.1.3</w:t>
      </w:r>
      <w:proofErr w:type="gramEnd"/>
      <w:r w:rsidR="00EC5241">
        <w:rPr>
          <w:rFonts w:ascii="Times New Roman" w:hAnsi="Times New Roman"/>
          <w:sz w:val="24"/>
          <w:szCs w:val="24"/>
          <w:lang w:eastAsia="cs-CZ"/>
        </w:rPr>
        <w:t xml:space="preserve">.  Implementačního manuálu (program </w:t>
      </w:r>
      <w:proofErr w:type="spellStart"/>
      <w:r w:rsidR="00EC5241">
        <w:rPr>
          <w:rFonts w:ascii="Times New Roman" w:hAnsi="Times New Roman"/>
          <w:sz w:val="24"/>
          <w:szCs w:val="24"/>
          <w:lang w:eastAsia="cs-CZ"/>
        </w:rPr>
        <w:t>Central</w:t>
      </w:r>
      <w:proofErr w:type="spellEnd"/>
      <w:r w:rsidR="00EC5241">
        <w:rPr>
          <w:rFonts w:ascii="Times New Roman" w:hAnsi="Times New Roman"/>
          <w:sz w:val="24"/>
          <w:szCs w:val="24"/>
          <w:lang w:eastAsia="cs-CZ"/>
        </w:rPr>
        <w:t xml:space="preserve">), v sekci 5.4.1 </w:t>
      </w:r>
      <w:proofErr w:type="spellStart"/>
      <w:r w:rsidR="00EC5241">
        <w:rPr>
          <w:rFonts w:ascii="Times New Roman" w:hAnsi="Times New Roman"/>
          <w:sz w:val="24"/>
          <w:szCs w:val="24"/>
          <w:lang w:eastAsia="cs-CZ"/>
        </w:rPr>
        <w:t>Control</w:t>
      </w:r>
      <w:proofErr w:type="spellEnd"/>
      <w:r w:rsidR="00EC5241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EC5241">
        <w:rPr>
          <w:rFonts w:ascii="Times New Roman" w:hAnsi="Times New Roman"/>
          <w:sz w:val="24"/>
          <w:szCs w:val="24"/>
          <w:lang w:eastAsia="cs-CZ"/>
        </w:rPr>
        <w:t>Guidelines</w:t>
      </w:r>
      <w:proofErr w:type="spellEnd"/>
      <w:r w:rsidR="00EC5241">
        <w:rPr>
          <w:rFonts w:ascii="Times New Roman" w:hAnsi="Times New Roman"/>
          <w:sz w:val="24"/>
          <w:szCs w:val="24"/>
          <w:lang w:eastAsia="cs-CZ"/>
        </w:rPr>
        <w:t xml:space="preserve"> (program Danube) nebo v části 7.2.1. Programového manuálu (program </w:t>
      </w:r>
      <w:proofErr w:type="spellStart"/>
      <w:r w:rsidR="00EC5241">
        <w:rPr>
          <w:rFonts w:ascii="Times New Roman" w:hAnsi="Times New Roman"/>
          <w:sz w:val="24"/>
          <w:szCs w:val="24"/>
          <w:lang w:eastAsia="cs-CZ"/>
        </w:rPr>
        <w:t>Interreg</w:t>
      </w:r>
      <w:proofErr w:type="spellEnd"/>
      <w:r w:rsidR="00EC5241">
        <w:rPr>
          <w:rFonts w:ascii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EC5241">
        <w:rPr>
          <w:rFonts w:ascii="Times New Roman" w:hAnsi="Times New Roman"/>
          <w:sz w:val="24"/>
          <w:szCs w:val="24"/>
          <w:lang w:eastAsia="cs-CZ"/>
        </w:rPr>
        <w:t>Europe</w:t>
      </w:r>
      <w:proofErr w:type="spellEnd"/>
      <w:r w:rsidR="00EC5241">
        <w:rPr>
          <w:rFonts w:ascii="Times New Roman" w:hAnsi="Times New Roman"/>
          <w:sz w:val="24"/>
          <w:szCs w:val="24"/>
          <w:lang w:eastAsia="cs-CZ"/>
        </w:rPr>
        <w:t xml:space="preserve">). </w:t>
      </w:r>
      <w:r w:rsidR="00685BC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74137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B158F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="00C67AA6"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37F0A79D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5AF327" w14:textId="77777777" w:rsidR="00872264" w:rsidRPr="00085486" w:rsidRDefault="008722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Takto stanovená hodinová sazba se poté vynásobí počtem hodin skutečně odpracovaných na projektu.</w:t>
      </w:r>
    </w:p>
    <w:p w14:paraId="0A2ED831" w14:textId="77777777" w:rsidR="00EF11A2" w:rsidRPr="00085486" w:rsidRDefault="00EF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288C0B" w14:textId="77777777" w:rsidR="00EF11A2" w:rsidRPr="00085486" w:rsidRDefault="00EF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Příjemce je povinen si</w:t>
      </w:r>
      <w:r w:rsidR="00E73AD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 nákladů na zaměstnance pracující na projektu na částečný úvazek s pružným podílem hrubých mzdových nákladů v souladu s počtem hodin odpracovaných na projektu a měnících se každý měsíc</w:t>
      </w:r>
      <w:r w:rsidR="00E73AD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vybrat pro každého zaměstnance podílejícího se na realizaci projektu, jednu z tě</w:t>
      </w:r>
      <w:r w:rsidR="00AA015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chto dvou uvedených metod a tu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používat po celou dobu realizace projektu</w:t>
      </w:r>
      <w:r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2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8915D56" w14:textId="77777777" w:rsidR="00EF11A2" w:rsidRPr="00085486" w:rsidRDefault="00EF11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B66FD3" w14:textId="77777777" w:rsidR="00DE09D2" w:rsidRPr="00085486" w:rsidRDefault="00DE0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Hodinová sazba (případ d)</w:t>
      </w:r>
    </w:p>
    <w:p w14:paraId="50ECEBB6" w14:textId="77777777" w:rsidR="00DE09D2" w:rsidRPr="00085486" w:rsidRDefault="00DE0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Hodinová sazba uvedená v pracovní smlouvě (dokladu o zaměstnání) se vynásobí skutečně odpracovanou dobou na projektu. </w:t>
      </w:r>
      <w:r w:rsidR="00FB27D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 vyúčtování těchto osobních nákladů je nezbytně nutné, aby byly doloženy, kromě pracovní smlouvy, také výkazy práce/</w:t>
      </w:r>
      <w:proofErr w:type="spellStart"/>
      <w:r w:rsidR="00FB27D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timesheety</w:t>
      </w:r>
      <w:proofErr w:type="spellEnd"/>
      <w:r w:rsidR="00FB27D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(podepsanými osobou, která práci vykonala, i příjemcem).</w:t>
      </w:r>
    </w:p>
    <w:p w14:paraId="2C1B7AE9" w14:textId="77777777" w:rsidR="00ED7C33" w:rsidRPr="00085486" w:rsidRDefault="00ED7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4715A9" w14:textId="77777777" w:rsidR="00D40344" w:rsidRPr="00085486" w:rsidRDefault="004302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 programu CENTRAL je u všech výše uvedených metod</w:t>
      </w:r>
      <w:r w:rsidR="00CD60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(případ a) </w:t>
      </w:r>
      <w:proofErr w:type="gramStart"/>
      <w:r w:rsidR="00CD60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až d) 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vykazování</w:t>
      </w:r>
      <w:proofErr w:type="gram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mzdových výdajů</w:t>
      </w:r>
      <w:r w:rsidR="00D403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nutné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dodat i tzv.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Periodic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</w:t>
      </w:r>
      <w:r w:rsidR="00D403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</w:t>
      </w:r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přílohou č. 4b Implementačního manuálu. </w:t>
      </w:r>
      <w:proofErr w:type="spellStart"/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Periodic</w:t>
      </w:r>
      <w:proofErr w:type="spellEnd"/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staff</w:t>
      </w:r>
      <w:proofErr w:type="spellEnd"/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 </w:t>
      </w:r>
      <w:r w:rsidR="00D403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usí obsahovat shrnutí práce jednotlivého zaměstnance na projektu, včetně dosažených výstupů za dané </w:t>
      </w:r>
      <w:proofErr w:type="spellStart"/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</w:t>
      </w:r>
      <w:proofErr w:type="spellEnd"/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 Tento dokument musí být podepsán zaměstnancem a jeho nadřízeným</w:t>
      </w:r>
      <w:r w:rsidR="00D4034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pracovníkem</w:t>
      </w:r>
      <w:r w:rsidR="00BD72E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316C625" w14:textId="77777777" w:rsidR="004302A6" w:rsidRPr="00085486" w:rsidRDefault="00BD7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1BBC3370" w14:textId="77777777" w:rsidR="00DD6258" w:rsidRPr="00085486" w:rsidRDefault="00F57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Paušální sazba</w:t>
      </w:r>
      <w:r w:rsidR="00DD6258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E0E19CC" w14:textId="77777777" w:rsidR="00ED7C33" w:rsidRPr="00085486" w:rsidRDefault="006D1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náklady </w:t>
      </w:r>
      <w:r w:rsidR="00A8708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je možné nárokovat paušální sazbou u programů D</w:t>
      </w:r>
      <w:r w:rsidR="004E146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ANUBE a CENTRAL. Její výše činí 20 % z</w:t>
      </w:r>
      <w:r w:rsidR="001F4A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E146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nárokovaných</w:t>
      </w:r>
      <w:r w:rsidR="001F4A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přímých výdajů z těchto rozpočtových položek: cestovné a ubytování,</w:t>
      </w:r>
      <w:r w:rsidR="004E146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566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výdaje na exter</w:t>
      </w:r>
      <w:r w:rsidR="001F4A9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ní odborné poradenství a služby,</w:t>
      </w:r>
      <w:r w:rsidR="003566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výdaje na vybavení a výdaje na infrastrukturu a práce</w:t>
      </w:r>
      <w:r w:rsidR="00ED7C3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E0063E1" w14:textId="77777777" w:rsidR="00ED7C33" w:rsidRPr="00085486" w:rsidRDefault="00ED7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046E22" w14:textId="2D7B6CB5" w:rsidR="00DD6258" w:rsidRPr="00085486" w:rsidRDefault="00CD3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Detailní p</w:t>
      </w:r>
      <w:r w:rsidR="008E0B3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ožadavky na dokládání mzdových výdajů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jednotlivé programy jsou uvedeny v programových dokumentech uvedených v úvodu těchto Pokynů. Dále</w:t>
      </w:r>
      <w:r w:rsidR="008E0B3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požadavky na dokladování</w:t>
      </w:r>
      <w:r w:rsidR="008E0B3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uvedeny v  </w:t>
      </w:r>
      <w:r w:rsidR="008E0B32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Náležitost</w:t>
      </w:r>
      <w:r w:rsidR="00DE796D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ech</w:t>
      </w:r>
      <w:r w:rsidR="008E0B32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dokladování</w:t>
      </w:r>
      <w:r w:rsidR="00DE796D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E796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(ke stažení </w:t>
      </w:r>
      <w:hyperlink r:id="rId20" w:history="1">
        <w:r w:rsidR="00DE796D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 w:rsidR="00DE796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57F9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Partneři mají povinnost se s těmito požadavky seznámit.</w:t>
      </w:r>
      <w:r w:rsidR="003566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1501B518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8D09AB" w14:textId="77777777" w:rsidR="00F565EA" w:rsidRPr="00085486" w:rsidRDefault="00F565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Příklady výpočtu</w:t>
      </w:r>
      <w:r w:rsidR="00A071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jednotlivé výše uvedené metody najdete v programových dokumentech:</w:t>
      </w:r>
    </w:p>
    <w:p w14:paraId="26B8EEEB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B26259" w14:textId="77777777" w:rsidR="00A071FE" w:rsidRPr="00085486" w:rsidRDefault="00A07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EUROPE: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21" w:history="1"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Programový manuál</w:t>
        </w:r>
      </w:hyperlink>
      <w:r w:rsidR="00D475B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973B3EC" w14:textId="77777777" w:rsidR="00A071FE" w:rsidRPr="00085486" w:rsidRDefault="00A07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CA1212" w14:textId="77777777" w:rsidR="00A071FE" w:rsidRPr="00085486" w:rsidRDefault="00A071FE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CENTRAL EUROPE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22" w:history="1">
        <w:proofErr w:type="spellStart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Implementation</w:t>
        </w:r>
        <w:proofErr w:type="spellEnd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,</w:t>
        </w:r>
      </w:hyperlink>
      <w:r w:rsidR="00024D5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3" w:history="1">
        <w:proofErr w:type="spellStart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Application</w:t>
        </w:r>
        <w:proofErr w:type="spellEnd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024D5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</w:hyperlink>
    </w:p>
    <w:p w14:paraId="1123EBE6" w14:textId="77777777" w:rsidR="00A071FE" w:rsidRPr="00085486" w:rsidRDefault="00A071FE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1D823D" w14:textId="77777777" w:rsidR="00A071FE" w:rsidRPr="00085486" w:rsidRDefault="00A071FE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Program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DANUBE: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24" w:history="1"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Pro</w:t>
        </w:r>
        <w:r w:rsidR="00E63107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ject</w:t>
        </w:r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Implementation</w:t>
        </w:r>
        <w:proofErr w:type="spellEnd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E31EFC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  <w:r w:rsidR="00E31EFC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,</w:t>
        </w:r>
      </w:hyperlink>
      <w:r w:rsidR="00E31EFC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5" w:history="1">
        <w:proofErr w:type="spellStart"/>
        <w:r w:rsidR="00E31EFC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Control</w:t>
        </w:r>
        <w:proofErr w:type="spellEnd"/>
        <w:r w:rsidR="00E31EFC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E31EFC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Guidelines</w:t>
        </w:r>
        <w:proofErr w:type="spellEnd"/>
      </w:hyperlink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91A3407" w14:textId="77777777" w:rsidR="00A071FE" w:rsidRPr="00085486" w:rsidRDefault="00A07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4AD088" w14:textId="77777777" w:rsidR="001D7D54" w:rsidRPr="00085486" w:rsidRDefault="001D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2E98AC" w14:textId="77777777" w:rsidR="001D7D54" w:rsidRPr="00085486" w:rsidRDefault="00F6758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Způsobilost dalších výdajů</w:t>
      </w:r>
      <w:r w:rsidR="001D7D54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- </w:t>
      </w:r>
      <w:r w:rsidR="001D7D54" w:rsidRPr="00085486">
        <w:rPr>
          <w:rFonts w:ascii="Times New Roman" w:hAnsi="Times New Roman" w:cs="Times New Roman"/>
          <w:b/>
          <w:bCs/>
          <w:sz w:val="24"/>
          <w:szCs w:val="24"/>
        </w:rPr>
        <w:t>alkoholické nápoje</w:t>
      </w:r>
    </w:p>
    <w:p w14:paraId="38A3B8DB" w14:textId="77777777" w:rsidR="001D7D54" w:rsidRPr="00085486" w:rsidRDefault="001D7D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7BF77023" w14:textId="77777777" w:rsidR="00F67584" w:rsidRPr="00085486" w:rsidRDefault="001D7D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5486">
        <w:rPr>
          <w:rFonts w:ascii="Times New Roman" w:hAnsi="Times New Roman" w:cs="Times New Roman"/>
          <w:sz w:val="24"/>
          <w:szCs w:val="24"/>
        </w:rPr>
        <w:t xml:space="preserve">Alkoholické nápoje jsou způsobilé u programu </w:t>
      </w:r>
      <w:proofErr w:type="spellStart"/>
      <w:r w:rsidRPr="00085486">
        <w:rPr>
          <w:rFonts w:ascii="Times New Roman" w:hAnsi="Times New Roman" w:cs="Times New Roman"/>
          <w:b/>
          <w:sz w:val="24"/>
          <w:szCs w:val="24"/>
        </w:rPr>
        <w:t>Interreg</w:t>
      </w:r>
      <w:proofErr w:type="spellEnd"/>
      <w:r w:rsidRPr="000854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5486">
        <w:rPr>
          <w:rFonts w:ascii="Times New Roman" w:hAnsi="Times New Roman" w:cs="Times New Roman"/>
          <w:b/>
          <w:sz w:val="24"/>
          <w:szCs w:val="24"/>
        </w:rPr>
        <w:t>Europe</w:t>
      </w:r>
      <w:proofErr w:type="spellEnd"/>
      <w:r w:rsidRPr="00085486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085486">
        <w:rPr>
          <w:rFonts w:ascii="Times New Roman" w:hAnsi="Times New Roman" w:cs="Times New Roman"/>
          <w:b/>
          <w:sz w:val="24"/>
          <w:szCs w:val="24"/>
        </w:rPr>
        <w:t>Interreg</w:t>
      </w:r>
      <w:proofErr w:type="spellEnd"/>
      <w:r w:rsidRPr="00085486">
        <w:rPr>
          <w:rFonts w:ascii="Times New Roman" w:hAnsi="Times New Roman" w:cs="Times New Roman"/>
          <w:b/>
          <w:sz w:val="24"/>
          <w:szCs w:val="24"/>
        </w:rPr>
        <w:t xml:space="preserve"> Danube</w:t>
      </w:r>
      <w:r w:rsidRPr="00085486">
        <w:rPr>
          <w:rFonts w:ascii="Times New Roman" w:hAnsi="Times New Roman" w:cs="Times New Roman"/>
          <w:sz w:val="24"/>
          <w:szCs w:val="24"/>
        </w:rPr>
        <w:t xml:space="preserve"> pouze za následujících podmínek: Způsobilé jsou pouze výdaje související s poskytnutým alkoholickým nápojem, jehož spotřebu lze jednoznačně vztáhnout k zúčastněným osobám/počtu osob na </w:t>
      </w:r>
      <w:r w:rsidR="00182503" w:rsidRPr="00085486">
        <w:rPr>
          <w:rFonts w:ascii="Times New Roman" w:hAnsi="Times New Roman" w:cs="Times New Roman"/>
          <w:sz w:val="24"/>
          <w:szCs w:val="24"/>
        </w:rPr>
        <w:t xml:space="preserve">konkrétní akci. </w:t>
      </w:r>
      <w:r w:rsidRPr="00085486">
        <w:rPr>
          <w:rFonts w:ascii="Times New Roman" w:hAnsi="Times New Roman" w:cs="Times New Roman"/>
          <w:sz w:val="24"/>
          <w:szCs w:val="24"/>
        </w:rPr>
        <w:t xml:space="preserve">Způsobilý je 1 alkoholický nápoj na osobu v případě, že se nejedná o tvrdý alkohol (ten je vždy výdajem nezpůsobilým). Nezpůsobilým výdajem v souvislosti s nákupem alkoholu je takový, který nelze jednoznačně vztáhnout k zúčastněným osobám/počtu. U programu </w:t>
      </w:r>
      <w:proofErr w:type="spellStart"/>
      <w:r w:rsidRPr="00085486">
        <w:rPr>
          <w:rFonts w:ascii="Times New Roman" w:hAnsi="Times New Roman" w:cs="Times New Roman"/>
          <w:b/>
          <w:sz w:val="24"/>
          <w:szCs w:val="24"/>
        </w:rPr>
        <w:t>Interreg</w:t>
      </w:r>
      <w:proofErr w:type="spellEnd"/>
      <w:r w:rsidRPr="000854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5486">
        <w:rPr>
          <w:rFonts w:ascii="Times New Roman" w:hAnsi="Times New Roman" w:cs="Times New Roman"/>
          <w:b/>
          <w:sz w:val="24"/>
          <w:szCs w:val="24"/>
        </w:rPr>
        <w:t>Central</w:t>
      </w:r>
      <w:proofErr w:type="spellEnd"/>
      <w:r w:rsidRPr="0008548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85486">
        <w:rPr>
          <w:rFonts w:ascii="Times New Roman" w:hAnsi="Times New Roman" w:cs="Times New Roman"/>
          <w:b/>
          <w:sz w:val="24"/>
          <w:szCs w:val="24"/>
        </w:rPr>
        <w:t>Europe</w:t>
      </w:r>
      <w:proofErr w:type="spellEnd"/>
      <w:r w:rsidRPr="00085486">
        <w:rPr>
          <w:rFonts w:ascii="Times New Roman" w:hAnsi="Times New Roman" w:cs="Times New Roman"/>
          <w:sz w:val="24"/>
          <w:szCs w:val="24"/>
        </w:rPr>
        <w:t xml:space="preserve"> jsou alkoholické </w:t>
      </w:r>
      <w:r w:rsidR="00F9647B" w:rsidRPr="00085486">
        <w:rPr>
          <w:rFonts w:ascii="Times New Roman" w:hAnsi="Times New Roman" w:cs="Times New Roman"/>
          <w:sz w:val="24"/>
          <w:szCs w:val="24"/>
        </w:rPr>
        <w:t xml:space="preserve">nápoje </w:t>
      </w:r>
      <w:r w:rsidRPr="00085486">
        <w:rPr>
          <w:rFonts w:ascii="Times New Roman" w:hAnsi="Times New Roman" w:cs="Times New Roman"/>
          <w:sz w:val="24"/>
          <w:szCs w:val="24"/>
        </w:rPr>
        <w:t xml:space="preserve">vždy nezpůsobilý výdaj.  </w:t>
      </w:r>
    </w:p>
    <w:p w14:paraId="5E95F2F6" w14:textId="77777777" w:rsidR="001D7D54" w:rsidRPr="00085486" w:rsidRDefault="001D7D5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996B823" w14:textId="77777777" w:rsidR="00DD6258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44" w:name="_Toc491701151"/>
      <w:r w:rsidRPr="00085486">
        <w:t>Publicita</w:t>
      </w:r>
      <w:bookmarkEnd w:id="44"/>
    </w:p>
    <w:p w14:paraId="6622D85A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D2D307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partneři jsou povinni dostatečně zviditelňovat a prezentovat finanční účast evropských prostředků na realizaci projektu. Pravidla pro propagaci projektů financovaných v rámci Programu se řídí čl. 115 Nařízení Evropského parlamentu a Rady (EU) č. 1303/2013 a přílohou č. XII (čl. 2.2) tohoto Nařízení. Dále pak Prováděcím nařízením Komise (EU) č. 821/2014, kapitolou II a přílohou č. II tohoto Nařízení.  Zároveň každý program vypracoval manuál publicity, který je pro všechny příjemce klíčovým dokumentem v této oblasti a je třeba se jim řídit.  Jedná se o tyto dokumenty:</w:t>
      </w:r>
    </w:p>
    <w:p w14:paraId="6FF6A7AE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8BACE1" w14:textId="77777777" w:rsidR="00DD6258" w:rsidRPr="00085486" w:rsidRDefault="00DD6258" w:rsidP="00DB7B8A">
      <w:pPr>
        <w:numPr>
          <w:ilvl w:val="1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EUROPE – </w:t>
      </w:r>
      <w:hyperlink r:id="rId26" w:history="1"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Interreg</w:t>
        </w:r>
        <w:proofErr w:type="spellEnd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Europe</w:t>
        </w:r>
        <w:proofErr w:type="spellEnd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Graphic</w:t>
        </w:r>
        <w:proofErr w:type="spellEnd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r w:rsidR="00943C2E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Identity</w:t>
        </w:r>
      </w:hyperlink>
      <w:r w:rsidR="00943C2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943C2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Guide</w:t>
      </w:r>
      <w:proofErr w:type="spellEnd"/>
    </w:p>
    <w:p w14:paraId="5D741884" w14:textId="77777777" w:rsidR="00DD6258" w:rsidRPr="00085486" w:rsidRDefault="00DD6258">
      <w:pPr>
        <w:autoSpaceDE w:val="0"/>
        <w:autoSpaceDN w:val="0"/>
        <w:adjustRightInd w:val="0"/>
        <w:spacing w:after="160" w:line="259" w:lineRule="auto"/>
        <w:ind w:left="1080"/>
        <w:contextualSpacing/>
        <w:jc w:val="both"/>
        <w:rPr>
          <w:rFonts w:eastAsia="Times New Roman" w:cs="Times New Roman"/>
        </w:rPr>
      </w:pPr>
    </w:p>
    <w:p w14:paraId="49DD658E" w14:textId="77777777" w:rsidR="00DD6258" w:rsidRPr="00085486" w:rsidRDefault="00DD6258">
      <w:pPr>
        <w:numPr>
          <w:ilvl w:val="1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Europe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hyperlink r:id="rId27" w:history="1"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Project Brand </w:t>
        </w:r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</w:hyperlink>
    </w:p>
    <w:p w14:paraId="4D8DDE1D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8EDD18" w14:textId="77777777" w:rsidR="00DD6258" w:rsidRPr="00085486" w:rsidRDefault="00DD6258">
      <w:pPr>
        <w:numPr>
          <w:ilvl w:val="1"/>
          <w:numId w:val="6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Danube – </w:t>
      </w:r>
      <w:hyperlink r:id="rId28" w:history="1">
        <w:proofErr w:type="spellStart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Visual</w:t>
        </w:r>
        <w:proofErr w:type="spellEnd"/>
        <w:r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Identity</w:t>
        </w:r>
        <w:r w:rsidR="00E74BF2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 xml:space="preserve"> </w:t>
        </w:r>
        <w:proofErr w:type="spellStart"/>
        <w:r w:rsidR="007C2A20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Manual</w:t>
        </w:r>
        <w:proofErr w:type="spellEnd"/>
      </w:hyperlink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for</w:t>
      </w:r>
      <w:proofErr w:type="spellEnd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DTP </w:t>
      </w:r>
      <w:proofErr w:type="spellStart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projects</w:t>
      </w:r>
      <w:proofErr w:type="spellEnd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DTP </w:t>
      </w:r>
      <w:proofErr w:type="spellStart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project</w:t>
      </w:r>
      <w:proofErr w:type="spellEnd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webpage</w:t>
      </w:r>
      <w:proofErr w:type="spellEnd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- User </w:t>
      </w:r>
      <w:proofErr w:type="spellStart"/>
      <w:r w:rsidR="007C2A20" w:rsidRPr="00085486"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Manual</w:t>
      </w:r>
      <w:proofErr w:type="spellEnd"/>
    </w:p>
    <w:p w14:paraId="41C4C466" w14:textId="77777777" w:rsidR="0083743C" w:rsidRPr="00085486" w:rsidRDefault="0083743C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</w:p>
    <w:p w14:paraId="34AF5F5D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jsou povinnosti v oblasti publicity ošetřeny v 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6EA3240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1969552" w14:textId="77777777" w:rsidR="00920C9E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Každý projektový partner zodpovídá za zajištění propagace své části projektu</w:t>
      </w:r>
      <w:r w:rsidR="000C33D2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28EB3CFD" w14:textId="77777777" w:rsidR="00DD6258" w:rsidRPr="00085486" w:rsidRDefault="00DD625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38F7359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Veškerá informační a propagační opatření musí zahrnovat tyto údaje:</w:t>
      </w:r>
    </w:p>
    <w:p w14:paraId="11491B71" w14:textId="77777777" w:rsidR="00E46D40" w:rsidRPr="00085486" w:rsidRDefault="00E46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CAE6610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8E4D81" w14:textId="77777777" w:rsidR="00DD6258" w:rsidRPr="00085486" w:rsidRDefault="00DD625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logo programu (loga jednotlivých programů jsou uveřejněna na internetových stránkách </w:t>
      </w:r>
      <w:hyperlink r:id="rId29" w:history="1">
        <w:r w:rsidRPr="00085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www.interregeurope.eu</w:t>
        </w:r>
      </w:hyperlink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30" w:history="1">
        <w:r w:rsidR="00920C9E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www.interreg-central.eu</w:t>
        </w:r>
      </w:hyperlink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hyperlink r:id="rId31" w:history="1">
        <w:r w:rsidR="00920C9E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www.interreg-danube.eu</w:t>
        </w:r>
      </w:hyperlink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 </w:t>
      </w:r>
    </w:p>
    <w:p w14:paraId="33401199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EFFC37" w14:textId="77777777" w:rsidR="00DD6258" w:rsidRPr="00085486" w:rsidRDefault="00DD6258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symbol Evropské unie v souladu s grafickými normami stanovenými v příloze II </w:t>
      </w:r>
      <w:proofErr w:type="gram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nařízení Komise (EU) č. 821/2014, kterým se stanoví pravidla pro uplatňování nařízení (EU) č. 1303/2013 a odkaz</w:t>
      </w:r>
      <w:r w:rsidRPr="00085486">
        <w:rPr>
          <w:rFonts w:eastAsia="Times New Roman" w:cs="Times New Roman"/>
          <w:vertAlign w:val="superscript"/>
        </w:rPr>
        <w:footnoteReference w:id="23"/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na Evropskou unii;</w:t>
      </w:r>
    </w:p>
    <w:p w14:paraId="00AB9776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DE364D" w14:textId="77777777" w:rsidR="00DD6258" w:rsidRPr="00085486" w:rsidRDefault="00DD6258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odkaz na Evropský fond pro regionální rozvoj (</w:t>
      </w:r>
      <w:proofErr w:type="spellStart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European</w:t>
      </w:r>
      <w:proofErr w:type="spellEnd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Regional</w:t>
      </w:r>
      <w:proofErr w:type="spellEnd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Development</w:t>
      </w:r>
      <w:proofErr w:type="spellEnd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247F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Fund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);</w:t>
      </w:r>
    </w:p>
    <w:p w14:paraId="54D5F6CC" w14:textId="77777777" w:rsidR="00F05DAA" w:rsidRPr="00085486" w:rsidRDefault="00F05DAA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</w:p>
    <w:p w14:paraId="2F69D8B6" w14:textId="77777777" w:rsidR="00E46D40" w:rsidRPr="00085486" w:rsidRDefault="00E46D40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rFonts w:eastAsia="Times New Roman" w:cs="Times New Roman"/>
        </w:rPr>
      </w:pPr>
    </w:p>
    <w:p w14:paraId="0AAB877A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všech výše uvedených programů </w:t>
      </w:r>
      <w:r w:rsidR="005C0C9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ř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ídící orgány zapracoval</w:t>
      </w:r>
      <w:r w:rsidR="006D226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logo EU a odkaz na ERDF do programového loga, které tak splňuje požadavky na publicitu. Na stránkách Programů jsou k dispozici (ke stažení) loga programu s logem EU, </w:t>
      </w:r>
      <w:r w:rsidR="006D226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jejichž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použití garantuje splnění všech výše uvedených náležitostí (technické vlastnosti zobrazení znaku Unie je dáno čl. 4 </w:t>
      </w:r>
      <w:proofErr w:type="gram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Nařízení Komise (EU) č. 821/2014 ). </w:t>
      </w:r>
    </w:p>
    <w:p w14:paraId="71790020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06BD4A" w14:textId="77777777" w:rsidR="00076D6F" w:rsidRPr="00085486" w:rsidRDefault="00076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DANUBE není v logu uveden odkaz na ERDF, protože program je financován z více fondů. V tomto případě je povinností příjemců uvést odkaz na konkrétní fond (ERDF) nebo alespoň odkaz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„Project co-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funded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by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the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European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Union </w:t>
      </w:r>
      <w:proofErr w:type="spellStart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funds</w:t>
      </w:r>
      <w:proofErr w:type="spellEnd"/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(ERDF, IPA, ENI)”. </w:t>
      </w:r>
    </w:p>
    <w:p w14:paraId="7F98AED9" w14:textId="77777777" w:rsidR="00076D6F" w:rsidRPr="00085486" w:rsidRDefault="00076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78BB69" w14:textId="77777777" w:rsidR="00DD6258" w:rsidRPr="00085486" w:rsidRDefault="00DD6258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Je třeba věnovat pozornost také barevnému provedení propagačních opatření. Použitá loga mají přesné barevné náležitosti a to jak ve verzi barevné</w:t>
      </w:r>
      <w:r w:rsidR="006D226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 černobílé. Předepsané barvy a grafické normy jsou uvedené v příloze č. II </w:t>
      </w:r>
      <w:proofErr w:type="gram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Nařízení Komise (EU) č. 821/2014 nebo na stránkách Programů.</w:t>
      </w:r>
    </w:p>
    <w:p w14:paraId="75BA794B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jde o malé propagační předměty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24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(tužky, USB apod.)</w:t>
      </w:r>
      <w:r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není povinné použití odkazu na ERDF.</w:t>
      </w:r>
    </w:p>
    <w:p w14:paraId="0DCC1D66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A907BF0" w14:textId="77777777" w:rsidR="009C025E" w:rsidRPr="00085486" w:rsidRDefault="009C025E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 projektoví partneři mají po dobu realizace projektu povinnost umístit na dobře viditelném místě </w:t>
      </w:r>
      <w:r w:rsidR="00F34B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rámci své instituce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alespoň jeden plakát (minimálně velikosti A3), který musí obsahovat: </w:t>
      </w:r>
    </w:p>
    <w:p w14:paraId="43EF94A2" w14:textId="77777777" w:rsidR="00CF75B9" w:rsidRPr="00085486" w:rsidRDefault="00CF75B9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25DAA6" w14:textId="77777777" w:rsidR="009C025E" w:rsidRPr="00085486" w:rsidRDefault="009C025E" w:rsidP="00D7431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název projektu</w:t>
      </w:r>
      <w:r w:rsidR="00CF75B9" w:rsidRPr="00085486">
        <w:rPr>
          <w:rFonts w:ascii="Times New Roman" w:hAnsi="Times New Roman"/>
          <w:sz w:val="24"/>
          <w:szCs w:val="24"/>
          <w:lang w:eastAsia="cs-CZ"/>
        </w:rPr>
        <w:t xml:space="preserve"> a programu</w:t>
      </w:r>
      <w:r w:rsidRPr="00085486">
        <w:rPr>
          <w:rFonts w:ascii="Times New Roman" w:hAnsi="Times New Roman"/>
          <w:sz w:val="24"/>
          <w:szCs w:val="24"/>
          <w:lang w:eastAsia="cs-CZ"/>
        </w:rPr>
        <w:t xml:space="preserve">; </w:t>
      </w:r>
    </w:p>
    <w:p w14:paraId="1C41FD4E" w14:textId="77777777" w:rsidR="009C025E" w:rsidRPr="00085486" w:rsidRDefault="009C025E" w:rsidP="00D7431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44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informace o projektu</w:t>
      </w:r>
      <w:r w:rsidR="00F34BA5" w:rsidRPr="00085486">
        <w:rPr>
          <w:rFonts w:ascii="Times New Roman" w:hAnsi="Times New Roman"/>
          <w:sz w:val="24"/>
          <w:szCs w:val="24"/>
          <w:lang w:eastAsia="cs-CZ"/>
        </w:rPr>
        <w:t xml:space="preserve"> včetně </w:t>
      </w:r>
      <w:r w:rsidR="00CF75B9" w:rsidRPr="00085486">
        <w:rPr>
          <w:rFonts w:ascii="Times New Roman" w:hAnsi="Times New Roman"/>
          <w:sz w:val="24"/>
          <w:szCs w:val="24"/>
          <w:lang w:eastAsia="cs-CZ"/>
        </w:rPr>
        <w:t xml:space="preserve">výše </w:t>
      </w:r>
      <w:r w:rsidR="00F34BA5" w:rsidRPr="00085486">
        <w:rPr>
          <w:rFonts w:ascii="Times New Roman" w:hAnsi="Times New Roman"/>
          <w:sz w:val="24"/>
          <w:szCs w:val="24"/>
          <w:lang w:eastAsia="cs-CZ"/>
        </w:rPr>
        <w:t>finanční podpory</w:t>
      </w:r>
      <w:r w:rsidRPr="00085486">
        <w:rPr>
          <w:rFonts w:ascii="Times New Roman" w:hAnsi="Times New Roman"/>
          <w:sz w:val="24"/>
          <w:szCs w:val="24"/>
          <w:lang w:eastAsia="cs-CZ"/>
        </w:rPr>
        <w:t xml:space="preserve">; </w:t>
      </w:r>
    </w:p>
    <w:p w14:paraId="2A9F5B80" w14:textId="77777777" w:rsidR="009C025E" w:rsidRPr="00085486" w:rsidRDefault="009C025E" w:rsidP="00D7431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 xml:space="preserve">logo EU s odkazy na EU a </w:t>
      </w:r>
      <w:r w:rsidR="00CF75B9" w:rsidRPr="00085486">
        <w:rPr>
          <w:rFonts w:ascii="Times New Roman" w:hAnsi="Times New Roman"/>
          <w:sz w:val="24"/>
          <w:szCs w:val="24"/>
          <w:lang w:eastAsia="cs-CZ"/>
        </w:rPr>
        <w:t>ERDF</w:t>
      </w:r>
      <w:r w:rsidRPr="00085486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3E85FFE3" w14:textId="77777777" w:rsidR="00F60F83" w:rsidRPr="00085486" w:rsidRDefault="00F60F83" w:rsidP="00D7431D">
      <w:pPr>
        <w:pStyle w:val="Odstavecseseznamem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35B67EC2" w14:textId="77777777" w:rsidR="009C025E" w:rsidRPr="00085486" w:rsidRDefault="00F60F83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Bližší informace a vzory plakátů za jednotlivé programy naleznete v manuálech pro publicitu uvedených výše. </w:t>
      </w:r>
    </w:p>
    <w:p w14:paraId="3529A368" w14:textId="77777777" w:rsidR="009D2FE5" w:rsidRPr="00085486" w:rsidRDefault="009D2FE5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6E98D6" w14:textId="7391B203" w:rsidR="009C025E" w:rsidRPr="00085486" w:rsidRDefault="009C025E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Dále jsou </w:t>
      </w:r>
      <w:r w:rsidR="009D2F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partneři povinni zvolit vhodnou formu propagace odpovídající charakteru projektu tak, aby bylo zajištěno, že cílové skupiny budou informovány o tom, že projekt je realizován v rámci Programu, který je spolufinancován z Evropského fondu pro regionáln</w:t>
      </w:r>
      <w:r w:rsidR="009D2F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 rozvoj, </w:t>
      </w:r>
      <w:r w:rsidR="00AA298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uvedením loga programu, které obsahuje povinné náležitosti</w:t>
      </w:r>
      <w:r w:rsidR="00002973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5"/>
      </w:r>
      <w:r w:rsidR="00AA298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(logo programu, vlajka EU, odkaz na ERDF)</w:t>
      </w:r>
      <w:r w:rsidR="00B10244">
        <w:rPr>
          <w:rFonts w:ascii="Times New Roman" w:eastAsia="Times New Roman" w:hAnsi="Times New Roman" w:cs="Times New Roman"/>
          <w:sz w:val="24"/>
          <w:szCs w:val="24"/>
          <w:lang w:eastAsia="cs-CZ"/>
        </w:rPr>
        <w:t>. Např.</w:t>
      </w:r>
      <w:r w:rsidR="00DE6A6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3D2D39F9" w14:textId="68A34450" w:rsidR="009C025E" w:rsidRPr="00085486" w:rsidRDefault="009C025E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A43013" w14:textId="77777777" w:rsidR="00027A89" w:rsidRDefault="00002973" w:rsidP="00D7431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</w:t>
      </w:r>
      <w:r w:rsidRPr="00C067B9">
        <w:rPr>
          <w:rFonts w:ascii="Times New Roman" w:hAnsi="Times New Roman"/>
          <w:sz w:val="24"/>
          <w:szCs w:val="24"/>
          <w:lang w:eastAsia="cs-CZ"/>
        </w:rPr>
        <w:t xml:space="preserve"> případě seminářů, workshopů, školení, konferencí, výstav, veletrhů použitím plakátu, </w:t>
      </w:r>
      <w:proofErr w:type="spellStart"/>
      <w:r w:rsidRPr="00C067B9">
        <w:rPr>
          <w:rFonts w:ascii="Times New Roman" w:hAnsi="Times New Roman"/>
          <w:sz w:val="24"/>
          <w:szCs w:val="24"/>
          <w:lang w:eastAsia="cs-CZ"/>
        </w:rPr>
        <w:t>roll-upu</w:t>
      </w:r>
      <w:proofErr w:type="spellEnd"/>
      <w:r w:rsidRPr="00C067B9">
        <w:rPr>
          <w:rFonts w:ascii="Times New Roman" w:hAnsi="Times New Roman"/>
          <w:sz w:val="24"/>
          <w:szCs w:val="24"/>
          <w:lang w:eastAsia="cs-CZ"/>
        </w:rPr>
        <w:t>, označením vystavovaných objektů, polepu stánku apod.</w:t>
      </w:r>
    </w:p>
    <w:p w14:paraId="2116A64D" w14:textId="1EAB81ED" w:rsidR="00535075" w:rsidRDefault="00DE6A64" w:rsidP="00D7431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v případě menších infrastrukturních projektů použitím informační cedule v průběhu realizace projektu a pamětní desky po skončení realizace projektu v místě infrastruktury apod.),</w:t>
      </w:r>
    </w:p>
    <w:p w14:paraId="2A90F54E" w14:textId="27AAD566" w:rsidR="00DE6A64" w:rsidRPr="00085486" w:rsidRDefault="00535075" w:rsidP="00D7431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F43DD1">
        <w:rPr>
          <w:rFonts w:ascii="Times New Roman" w:hAnsi="Times New Roman"/>
          <w:sz w:val="24"/>
          <w:szCs w:val="24"/>
          <w:lang w:eastAsia="cs-CZ"/>
        </w:rPr>
        <w:t>na akcích (např. konference), je nutno instalovat vlajku Evropské unie</w:t>
      </w:r>
      <w:r w:rsidR="00DE6A64" w:rsidRPr="00085486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14:paraId="161F6ACF" w14:textId="77777777" w:rsidR="00DE6A64" w:rsidRPr="00085486" w:rsidRDefault="00DE6A64" w:rsidP="00D7431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 xml:space="preserve">internetové stránky projektu, </w:t>
      </w:r>
    </w:p>
    <w:p w14:paraId="4E5146E3" w14:textId="77777777" w:rsidR="00DE6A64" w:rsidRPr="00085486" w:rsidRDefault="00DE6A64" w:rsidP="00D7431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 xml:space="preserve">inzerce (v novinách, rozhlase, TV), </w:t>
      </w:r>
    </w:p>
    <w:p w14:paraId="242F4EDD" w14:textId="77777777" w:rsidR="00535075" w:rsidRDefault="00DE6A64" w:rsidP="00D7431D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informační a komunikační materiál vyrobený v rámci realizovaného projektu (plakát, leták, brožura, skládačka, informační sdělení, zpravodaj, studie, atd.),</w:t>
      </w:r>
    </w:p>
    <w:p w14:paraId="5A80A56D" w14:textId="77777777" w:rsidR="00DE6A64" w:rsidRPr="00085486" w:rsidRDefault="00DE6A64" w:rsidP="00C067B9">
      <w:pPr>
        <w:pStyle w:val="Odstavecseseznamem"/>
        <w:autoSpaceDE w:val="0"/>
        <w:autoSpaceDN w:val="0"/>
        <w:adjustRightInd w:val="0"/>
        <w:spacing w:after="0" w:line="240" w:lineRule="auto"/>
        <w:ind w:left="425"/>
        <w:jc w:val="both"/>
        <w:rPr>
          <w:color w:val="000000"/>
          <w:sz w:val="23"/>
          <w:szCs w:val="23"/>
        </w:rPr>
      </w:pPr>
    </w:p>
    <w:p w14:paraId="0B15DDF3" w14:textId="77777777" w:rsidR="00E46D40" w:rsidRPr="00085486" w:rsidRDefault="00E46D40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0F07A9B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Pravidla pro správné zajištění publicity projektu </w:t>
      </w:r>
    </w:p>
    <w:p w14:paraId="049C8985" w14:textId="77777777" w:rsidR="00E46D40" w:rsidRPr="00085486" w:rsidRDefault="00E46D40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4545470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Projektoví partneři zvolí vhodnou formu propagace odpovídající charakteru projektu tak, aby bylo zajištěno, že cílové skupiny budou informovány o tom, že projekt je realizován v rámci Programu, který je spolufinancován z Evropského fondu pro regionální rozvoj.</w:t>
      </w:r>
    </w:p>
    <w:p w14:paraId="32380B1B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Výdaje na publicitu jsou způsobilé k financování z ERDF, pokud jsou zahrnuty v rozpočtu projektu a splňují pravidla výše uvedená. </w:t>
      </w:r>
    </w:p>
    <w:p w14:paraId="2B0ECA0D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6A13E2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Projektový partner je povinen Kontrolorovi doložit, jakým způsobem propagoval svou část projektu. Ke kontrole výdajů je</w:t>
      </w:r>
      <w:r w:rsidR="0074695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možné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třeba předložit fotodokumentaci pořízenou v průběhu konání akcí (na CD) a ukázky propagačních materiálů/předmětů. Veškeré propagační aktivity budou popsány ve zprávě o průběhu projektu.</w:t>
      </w:r>
    </w:p>
    <w:p w14:paraId="0D89CA07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182B02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Publicita se posuzuje z následujících hledisek:</w:t>
      </w:r>
    </w:p>
    <w:p w14:paraId="0C36DBF9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A196D5" w14:textId="77777777" w:rsidR="00DD6258" w:rsidRPr="00085486" w:rsidRDefault="00DD625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hlediska jednotlivých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výstupů projektu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výstupem projektu se rozumí to, co slouží k naplnění cílů projektu (např. vydaná publikace, mapa, kulturní akce, školení, postavená infrastruktura, pořízené zařízení apod.). Projekt může mít více výstupů a v tom případě se povinná publicita posuzuje u každého samostatně. Cílem je posoudit, zda byla veřejnost či účastníci akce informováni o zdrojích financování daného výstupu projektu, a pokud ano, zda tyto informace splňovaly veškeré náležitosti povinné publicity;</w:t>
      </w:r>
    </w:p>
    <w:p w14:paraId="652425C5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14:paraId="36C9DFD7" w14:textId="77777777" w:rsidR="00DD6258" w:rsidRPr="00085486" w:rsidRDefault="00DD625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hlediska jednotlivých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prostředků (nosičů) publicity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prostředkem publicity se rozumí např. plakáty, letáky, pozvánky apod., tj. předměty, jejichž cílem je upoutat pozornost veřejnosti a potenciálních účastníků na daný projekt, resp. jeho dílčí výstupy. Posuzuje se, zda tyto prostředky publicity obsahují veškeré náležitosti povinné publicity;</w:t>
      </w:r>
    </w:p>
    <w:p w14:paraId="799D1CCF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14:paraId="1B672C02" w14:textId="77777777" w:rsidR="00DD6258" w:rsidRPr="00085486" w:rsidRDefault="00DD625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hlediska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propagačních předmětů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propagačním předmětem se rozumí předměty, které nejsou z hlediska naplnění cílů projektů nezbytné, ale jejich přidaná hodnota spočívá v posílení povědomí o projektu. Opět se posuzuje, zda obsahují veškeré náležitosti povinné publicity. Stejným způsobem jako propagační předměty se posuzují i dary, ceny v soutěžích apod.</w:t>
      </w:r>
    </w:p>
    <w:p w14:paraId="60101779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</w:p>
    <w:p w14:paraId="6461797C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 za nedodržení pravidel publicity</w:t>
      </w:r>
    </w:p>
    <w:p w14:paraId="0A7E85E8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E3D26D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nedodržení pravidel publicity může být na příslušného partnera uvalena sankce. Pro účely sankcí jsou porušení rozdělena do 3 kategorií: </w:t>
      </w:r>
    </w:p>
    <w:p w14:paraId="690C5B77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1DC318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2D2218D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- </w:t>
      </w:r>
      <w:r w:rsidRPr="0008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publicita úplně chybí 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– tj. nejsou provedena žádná z výše uvedených opatření, která mají informovat o finanční podpoře z Programu; </w:t>
      </w:r>
    </w:p>
    <w:p w14:paraId="525DC9AE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30EFF89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r w:rsidRPr="0008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publicita je nekompletní 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– opatření zajišťující informovanost o finanční podpoře z Programu jsou provedena, ovšem neobsahují veškeré náležitosti, které jsou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stanoveny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 čl. 2.2, Přílohy XII Nařízení (EU) č. 1303/2013 rozšířené o požadavky Programu, tj.: </w:t>
      </w:r>
    </w:p>
    <w:p w14:paraId="216E2E1F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AEC1EC6" w14:textId="0F3A4D9A" w:rsidR="00DD6258" w:rsidRPr="00085486" w:rsidRDefault="00DD6258" w:rsidP="00D7431D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uvedení loga EU vč. odkazu na Evropskou unii </w:t>
      </w:r>
    </w:p>
    <w:p w14:paraId="6F655EA7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EED2CDF" w14:textId="4ABFCCB5" w:rsidR="00DD6258" w:rsidRPr="00085486" w:rsidRDefault="00DD6258" w:rsidP="00D7431D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uvedení odkazu na ERDF</w:t>
      </w:r>
      <w:r w:rsidRPr="00085486">
        <w:rPr>
          <w:vertAlign w:val="superscript"/>
          <w:lang w:eastAsia="cs-CZ"/>
        </w:rPr>
        <w:footnoteReference w:id="26"/>
      </w: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(pokud se nejedná o malý propagační předmět), </w:t>
      </w:r>
    </w:p>
    <w:p w14:paraId="0BDF38C3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D914AD6" w14:textId="3B1D2BB3" w:rsidR="00DD6258" w:rsidRPr="00085486" w:rsidRDefault="00DD6258" w:rsidP="00D7431D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uvedení loga programu </w:t>
      </w:r>
    </w:p>
    <w:p w14:paraId="19F0BDD9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3AFF9F6" w14:textId="692233BD" w:rsidR="00DD6258" w:rsidRPr="00085486" w:rsidRDefault="00DD6258" w:rsidP="00D7431D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uvedení názvu projektu, cílů projektu, případně dalších informací o projektu, pokud jsou vyžadovány (v případě dočasného billboardu, trvalé pamětní desky, plakátu A3, internetových stran – viz programová dokumentace jednotlivých programů)</w:t>
      </w:r>
    </w:p>
    <w:p w14:paraId="51151AD2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31B2DCEE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- </w:t>
      </w:r>
      <w:r w:rsidRPr="0008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publicita je nepředpisová 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– opatření zajišťující informovanost o finanční podpoře z Programu nesplňují náležitosti uvedené v čl. 4 </w:t>
      </w:r>
      <w:proofErr w:type="gramStart"/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Nařízení (EU) č. 821/2014 a Příloze II tohoto Nařízení, tj. </w:t>
      </w:r>
    </w:p>
    <w:p w14:paraId="35D26CDB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4A6D197" w14:textId="6027BEF6" w:rsidR="00DD6258" w:rsidRPr="00085486" w:rsidRDefault="00DD6258" w:rsidP="00D7431D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nejsou dodrženy grafické standardy a pravidla pro barevné provedení loga, </w:t>
      </w:r>
      <w:r w:rsidR="00765901" w:rsidRPr="00085486">
        <w:rPr>
          <w:rFonts w:ascii="Times New Roman" w:hAnsi="Times New Roman"/>
          <w:color w:val="000000"/>
          <w:sz w:val="24"/>
          <w:szCs w:val="24"/>
          <w:lang w:eastAsia="cs-CZ"/>
        </w:rPr>
        <w:t>používání fontů</w:t>
      </w: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písma </w:t>
      </w:r>
    </w:p>
    <w:p w14:paraId="6EC38B5C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EC62BC6" w14:textId="6FD5D362" w:rsidR="00DD6258" w:rsidRPr="00085486" w:rsidRDefault="00DD6258" w:rsidP="00D7431D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nejsou dodržena pravidla pro umístění loga</w:t>
      </w:r>
    </w:p>
    <w:p w14:paraId="738A45BC" w14:textId="791B45A4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1AA23256" w14:textId="264BAC46" w:rsidR="00DD6258" w:rsidRPr="00085486" w:rsidRDefault="00DD6258" w:rsidP="00D7431D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nejsou dodržena pravidla týkající se velikosti loga a v případě dočasných billboardů a trvalých pamětních desek podílu plochy, které mají informace o projektu vč. loga zaujímat </w:t>
      </w:r>
    </w:p>
    <w:p w14:paraId="5B71DC97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A287468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a) sankce v případě nedodržení publicity u konkrétního </w:t>
      </w:r>
      <w:r w:rsidRPr="0008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výstupu projektu 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 pochybení je rozděleno dle závažnosti na 3 skupiny a ke každé skupině je stanoveno %, o které se krátí způsobilé výdaje přímo vynaložené v souvislosti s pořízením výstupu</w:t>
      </w:r>
      <w:r w:rsidRPr="0008548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cs-CZ"/>
        </w:rPr>
        <w:footnoteReference w:id="27"/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</w:p>
    <w:p w14:paraId="3D0694AB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0824AA0" w14:textId="401CD179" w:rsidR="00DD6258" w:rsidRPr="00085486" w:rsidRDefault="00DD6258" w:rsidP="00D7431D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publicita úplně chybí – způsobilé výdaje se krátí ve výši 5 %,</w:t>
      </w:r>
    </w:p>
    <w:p w14:paraId="6175A22E" w14:textId="2C9CD2D8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8DBB88B" w14:textId="175171AD" w:rsidR="00DD6258" w:rsidRPr="00085486" w:rsidRDefault="00DD6258" w:rsidP="00D7431D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je nekompletní (nesplňuje všechny náležitosti uvedené v čl. 2.2, Přílohy XII Nařízení (EU) č. 1303/2013 – způsobilé výdaje se krátí ve výši 3 %, </w:t>
      </w:r>
    </w:p>
    <w:p w14:paraId="204393AD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B850BF8" w14:textId="2A82BF15" w:rsidR="00DD6258" w:rsidRPr="00085486" w:rsidRDefault="00DD6258" w:rsidP="00D7431D">
      <w:pPr>
        <w:pStyle w:val="Odstavecseseznamem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je nepředpisová (nesplňuje náležitosti uvedené v čl. 4 </w:t>
      </w:r>
      <w:proofErr w:type="gramStart"/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Nařízení (EU) č. 821/2014 a Příloze II tohoto Nařízení – způsobilé výdaje se krátí o 1 %. </w:t>
      </w:r>
    </w:p>
    <w:p w14:paraId="1A2904CF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2AA3944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b) sankce v případě nedodržení publicity u konkrétního </w:t>
      </w:r>
      <w:r w:rsidRPr="0008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prostředku (nosiče) publicity 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– pochybení je rozděleno dle závažnosti na 3 skupiny a ke každé skupině je stanoveno %, o které se krátí způsobilé výdaje na daný prostředek publicity:</w:t>
      </w:r>
    </w:p>
    <w:p w14:paraId="4763A4CB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54B5D756" w14:textId="74E95C2C" w:rsidR="00DD6258" w:rsidRPr="00085486" w:rsidRDefault="00DD6258" w:rsidP="00D7431D">
      <w:pPr>
        <w:pStyle w:val="Odstavecseseznamem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úplně chybí – způsobilé výdaje se krátí ve výši 50 %, </w:t>
      </w:r>
    </w:p>
    <w:p w14:paraId="5F12E50B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2E9B8ED" w14:textId="3781F221" w:rsidR="00DD6258" w:rsidRPr="00085486" w:rsidRDefault="00DD6258" w:rsidP="00D7431D">
      <w:pPr>
        <w:pStyle w:val="Odstavecseseznamem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je nekompletní (tj. nesplňuje všechny náležitosti uvedené čl. 2.2, Přílohy XII Nařízení (EU) č. 1303/2013 – způsobilé výdaje se krátí ve výši 25 %, </w:t>
      </w:r>
    </w:p>
    <w:p w14:paraId="0B684573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3D0F3D" w14:textId="0F32B66E" w:rsidR="00DD6258" w:rsidRPr="00085486" w:rsidRDefault="00DD6258" w:rsidP="00D7431D">
      <w:pPr>
        <w:pStyle w:val="Odstavecseseznamem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je nepředpisová (tj. nesplňuje náležitosti uvedené v čl. 4 </w:t>
      </w:r>
      <w:proofErr w:type="gramStart"/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Nařízení (EU) č. 821/2014 a Příloze II tohoto Nařízení – způsobilé výdaje se krátí ve výši 15 %. </w:t>
      </w:r>
    </w:p>
    <w:p w14:paraId="537E756B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56B770B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c) sankce v případě nedodržení publicity u </w:t>
      </w:r>
      <w:r w:rsidRPr="00085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propagačního předmětu </w:t>
      </w:r>
      <w:r w:rsidRPr="0008548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– pochybení je rozděleno dle závažnosti na 3 skupiny a ke každé skupině je stanoveno %, o které se krátí způsobilé výdaje na daný propagační předmět: </w:t>
      </w:r>
    </w:p>
    <w:p w14:paraId="76C2AD6C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2583EC91" w14:textId="278D56A8" w:rsidR="00DD6258" w:rsidRPr="00085486" w:rsidRDefault="00DD6258" w:rsidP="00D7431D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publicita úplně chybí – způsobilé výdaje se krátí ve výši 100 %,</w:t>
      </w:r>
    </w:p>
    <w:p w14:paraId="5117328B" w14:textId="74422373" w:rsidR="00DD6258" w:rsidRPr="00085486" w:rsidRDefault="00DD6258" w:rsidP="00D7431D">
      <w:pPr>
        <w:autoSpaceDE w:val="0"/>
        <w:autoSpaceDN w:val="0"/>
        <w:adjustRightInd w:val="0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1FADD5C" w14:textId="2856EA5D" w:rsidR="00DD6258" w:rsidRPr="00085486" w:rsidRDefault="00DD6258" w:rsidP="00D7431D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je nekompletní (tj. nesplňuje všechny náležitosti uvedené čl. 2.2, Přílohy XII Nařízení (EU) č. 1303/2013 – způsobilé výdaje se krátí ve výši 50 %, </w:t>
      </w:r>
    </w:p>
    <w:p w14:paraId="100AC441" w14:textId="77777777" w:rsidR="00DD6258" w:rsidRPr="00085486" w:rsidRDefault="00DD6258" w:rsidP="00AD59F5">
      <w:pPr>
        <w:autoSpaceDE w:val="0"/>
        <w:autoSpaceDN w:val="0"/>
        <w:adjustRightInd w:val="0"/>
        <w:spacing w:after="0" w:line="240" w:lineRule="auto"/>
        <w:ind w:left="1413" w:hanging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8179D14" w14:textId="2969C7BB" w:rsidR="00DD6258" w:rsidRPr="00085486" w:rsidRDefault="00DD6258" w:rsidP="00D7431D">
      <w:pPr>
        <w:pStyle w:val="Odstavecseseznamem"/>
        <w:numPr>
          <w:ilvl w:val="0"/>
          <w:numId w:val="6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publicita je nepředpisová (tj. nesplňuje náležitosti uvedené v čl. 4 </w:t>
      </w:r>
      <w:proofErr w:type="gramStart"/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>Prováděcího</w:t>
      </w:r>
      <w:proofErr w:type="gramEnd"/>
      <w:r w:rsidRPr="00085486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Nařízení (EU) č. 821/2014 a Příloze II tohoto Nařízení – způsobilé výdaje se krátí ve výši 25 %. </w:t>
      </w:r>
    </w:p>
    <w:p w14:paraId="5E6CDD28" w14:textId="77777777" w:rsidR="003B5C84" w:rsidRPr="00085486" w:rsidRDefault="003B5C84" w:rsidP="00D7431D">
      <w:pPr>
        <w:pStyle w:val="Odstavecseseznamem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741DE08" w14:textId="77777777" w:rsidR="003B5C84" w:rsidRPr="00085486" w:rsidRDefault="003B5C84" w:rsidP="00D7431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0CF1B9DF" w14:textId="77777777" w:rsidR="00DD6258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45" w:name="_Toc491701152"/>
      <w:r w:rsidRPr="00085486">
        <w:t>Postup předkládání zprávy o průběhu projektu a výdajů ke kontrole</w:t>
      </w:r>
      <w:bookmarkEnd w:id="45"/>
    </w:p>
    <w:p w14:paraId="30745CEE" w14:textId="77777777" w:rsidR="00DD6258" w:rsidRPr="00085486" w:rsidRDefault="00DD6258" w:rsidP="00AD59F5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7B1DE3C9" w14:textId="77777777" w:rsidR="00DD6258" w:rsidRPr="00085486" w:rsidRDefault="00DD6258" w:rsidP="00DB7B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bookmarkStart w:id="46" w:name="_Toc491701153"/>
      <w:proofErr w:type="gramStart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6.A.</w:t>
      </w:r>
      <w:proofErr w:type="gramEnd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 K vaší první kontrole předložte:</w:t>
      </w:r>
      <w:bookmarkEnd w:id="46"/>
    </w:p>
    <w:p w14:paraId="44B8813E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42FEAA" w14:textId="77777777" w:rsidR="00DD6258" w:rsidRPr="00085486" w:rsidRDefault="00DD6258" w:rsidP="00DB7B8A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Kopii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příloh, kopii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kopii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Form</w:t>
      </w:r>
      <w:proofErr w:type="spellEnd"/>
      <w:r w:rsidR="0013283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nejsou aktuální verze nahrány v monitorovacím systému programu</w:t>
      </w:r>
      <w:r w:rsidR="000940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0940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eMS</w:t>
      </w:r>
      <w:proofErr w:type="spellEnd"/>
      <w:r w:rsidR="000940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0940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iOLF</w:t>
      </w:r>
      <w:proofErr w:type="spellEnd"/>
      <w:r w:rsidR="000940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13283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E7E62DB" w14:textId="7B299894" w:rsidR="00DD6258" w:rsidRPr="00085486" w:rsidRDefault="00DD625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Detailní rozpočet jednotlivého projektového partnera dle rozpočtových kapitol</w:t>
      </w:r>
      <w:r w:rsidR="00E9186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9186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programu CENTRAL i dle WP, pokud nebyl předložen jako součást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Agreementu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není součástí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Form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(vzorový formát viz </w:t>
      </w:r>
      <w:r w:rsidR="0022696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říloha č. </w:t>
      </w:r>
      <w:r w:rsidR="00FF7D9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51A3611F" w14:textId="0B1C2721" w:rsidR="009A3A2A" w:rsidRPr="00085486" w:rsidRDefault="009A3A2A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Přílohu č. </w:t>
      </w:r>
      <w:r w:rsidR="00116B0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Přehled realizovaných a předpokládaných ZŘ</w:t>
      </w:r>
      <w:r w:rsidR="009915C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DA2FA71" w14:textId="77777777" w:rsidR="009915CA" w:rsidRDefault="00DD6258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Předložit Přehled zaměstnanců projektu (vzorový formát </w:t>
      </w:r>
      <w:r w:rsidR="0022696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říloha č. </w:t>
      </w:r>
      <w:r w:rsidR="0022696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příp. jiný vlastní formát se stejnou vypovídací schopností)</w:t>
      </w:r>
      <w:r w:rsidR="009915C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3D1BBF4" w14:textId="19729AED" w:rsidR="00DD6258" w:rsidRPr="00672851" w:rsidRDefault="009915CA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Rozvrh účtů analytické evidence, které partner používá při účtování v účetnictví projektu (blíže popsáno na str. 39 </w:t>
      </w:r>
      <w:hyperlink r:id="rId32" w:history="1">
        <w:r w:rsidRPr="00672851">
          <w:rPr>
            <w:rStyle w:val="Hypertextovodkaz"/>
            <w:rFonts w:ascii="Times New Roman" w:eastAsia="Times New Roman" w:hAnsi="Times New Roman" w:cs="Times New Roman"/>
            <w:sz w:val="24"/>
            <w:szCs w:val="24"/>
            <w:highlight w:val="yellow"/>
            <w:lang w:eastAsia="cs-CZ"/>
          </w:rPr>
          <w:t>Náležitostí dokladování</w:t>
        </w:r>
      </w:hyperlink>
      <w:r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). </w:t>
      </w:r>
      <w:r w:rsidR="00DD6258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   </w:t>
      </w:r>
    </w:p>
    <w:p w14:paraId="20244361" w14:textId="77777777" w:rsidR="00DD6258" w:rsidRPr="00085486" w:rsidRDefault="00DD625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399B82" w14:textId="77777777" w:rsidR="00DD6258" w:rsidRPr="00085486" w:rsidRDefault="00DD62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cs-CZ"/>
        </w:rPr>
      </w:pPr>
    </w:p>
    <w:p w14:paraId="7F0F97B3" w14:textId="77777777" w:rsidR="00DD6258" w:rsidRPr="00085486" w:rsidRDefault="00DD62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</w:p>
    <w:p w14:paraId="143BA730" w14:textId="77777777" w:rsidR="00DD6258" w:rsidRPr="00085486" w:rsidRDefault="00DD62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bookmarkStart w:id="47" w:name="_Toc491701154"/>
      <w:proofErr w:type="gramStart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6.B.</w:t>
      </w:r>
      <w:proofErr w:type="gramEnd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Při první a každé další kontrole projektového partnera budeme požadovat:</w:t>
      </w:r>
      <w:bookmarkEnd w:id="47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</w:t>
      </w:r>
    </w:p>
    <w:p w14:paraId="4F89AB56" w14:textId="77777777" w:rsidR="00DD6258" w:rsidRPr="00085486" w:rsidRDefault="00DD62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cs-CZ"/>
        </w:rPr>
      </w:pPr>
    </w:p>
    <w:p w14:paraId="054211D9" w14:textId="72274889" w:rsidR="009F17D5" w:rsidRPr="00672851" w:rsidRDefault="009F17D5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Doložení </w:t>
      </w:r>
      <w:r w:rsidR="00EC1E39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souhrnného </w:t>
      </w:r>
      <w:r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čestného prohlášení partnera, které je přílohou Náležitostí dokladování (ke stažení </w:t>
      </w:r>
      <w:hyperlink r:id="rId33" w:history="1">
        <w:r w:rsidRPr="00672851">
          <w:rPr>
            <w:rStyle w:val="Hypertextovodkaz"/>
            <w:rFonts w:ascii="Times New Roman" w:eastAsia="Times New Roman" w:hAnsi="Times New Roman" w:cs="Times New Roman"/>
            <w:sz w:val="24"/>
            <w:szCs w:val="24"/>
            <w:highlight w:val="yellow"/>
            <w:lang w:eastAsia="cs-CZ"/>
          </w:rPr>
          <w:t>zde</w:t>
        </w:r>
      </w:hyperlink>
      <w:r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).  </w:t>
      </w:r>
    </w:p>
    <w:p w14:paraId="6F7EE658" w14:textId="36F23759" w:rsidR="00DD6258" w:rsidRPr="00085486" w:rsidRDefault="00DD6258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byly schváleny změny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Application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form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Partnership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greement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je třeba předložit  aktuální verzi těchto dokumentů</w:t>
      </w:r>
      <w:r w:rsidR="00811EF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A04D6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11EF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tyto aktualizované dokumenty nejsou</w:t>
      </w:r>
      <w:r w:rsidR="00A04D6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uložen</w:t>
      </w:r>
      <w:r w:rsidR="00811EF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A04D6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monitorovacím systému programu</w:t>
      </w:r>
      <w:r w:rsidR="006962F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je třeba doložit</w:t>
      </w:r>
      <w:r w:rsidR="00811EF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jejich</w:t>
      </w:r>
      <w:r w:rsidR="006962F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kopii</w:t>
      </w:r>
      <w:r w:rsidR="00A04D6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257B195" w14:textId="77777777" w:rsidR="00DD6258" w:rsidRPr="00085486" w:rsidRDefault="009A3A2A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změny aktualizovanou p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řílohu č. </w:t>
      </w:r>
      <w:r w:rsidR="00E137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Přehled realizovaných a předpokládaných ZŘ</w:t>
      </w:r>
    </w:p>
    <w:p w14:paraId="29448576" w14:textId="77777777" w:rsidR="00DD6258" w:rsidRPr="00085486" w:rsidRDefault="00DD6258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změny aktualizovanou </w:t>
      </w:r>
      <w:r w:rsidR="00E137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řílohu č. </w:t>
      </w:r>
      <w:r w:rsidR="00E137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6 – přehled zaměstnanců projektu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4C0BBBC" w14:textId="010EED07" w:rsidR="00D11BB7" w:rsidRPr="00085486" w:rsidRDefault="00863480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 programu IE</w:t>
      </w:r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třeba předložit zprávu o průběhu projektu/Partner report</w:t>
      </w:r>
      <w:r w:rsidR="00294E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94E90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ve formátu </w:t>
      </w:r>
      <w:proofErr w:type="spellStart"/>
      <w:r w:rsidR="00294E90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word</w:t>
      </w:r>
      <w:proofErr w:type="spellEnd"/>
      <w:r w:rsidR="00294E90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(příloha č. </w:t>
      </w:r>
      <w:r w:rsidR="004458CB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7).</w:t>
      </w:r>
      <w:r w:rsidR="003310D7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</w:t>
      </w:r>
      <w:r w:rsidR="004458CB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Zároveň příjemce předkládá</w:t>
      </w:r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soupisk</w:t>
      </w:r>
      <w:r w:rsidR="004458CB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List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Contracts</w:t>
      </w:r>
      <w:proofErr w:type="spell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monitorovacího systému programu –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iOLF</w:t>
      </w:r>
      <w:proofErr w:type="spellEnd"/>
      <w:r w:rsidR="003310D7"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8"/>
      </w:r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Popis aktivit  uvedených v </w:t>
      </w:r>
      <w:proofErr w:type="gram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</w:t>
      </w:r>
      <w:proofErr w:type="gram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 musí korespondo</w:t>
      </w:r>
      <w:r w:rsidR="00A57B2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vat s účelem a aktivitou uvedených</w:t>
      </w:r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Soupisce výdajů/List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3310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EEFA28" w14:textId="37B4BA12" w:rsidR="00DD6258" w:rsidRPr="00085486" w:rsidRDefault="00D11BB7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třeba předložit zprávu o průběhu projektu/Partner report, jejíž součástí je</w:t>
      </w:r>
      <w:r w:rsidR="006003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soupiska/List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monitorovacího systému programu –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eMS</w:t>
      </w:r>
      <w:proofErr w:type="spellEnd"/>
      <w:r w:rsidR="000A1769"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29"/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Popis aktivit  uvedených v </w:t>
      </w:r>
      <w:proofErr w:type="gram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</w:t>
      </w:r>
      <w:proofErr w:type="gram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</w:t>
      </w:r>
      <w:r w:rsidR="006003F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korespondovat s účelem a aktivitou uvedené v Soupisce výdajů/List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5AFFA8B8" w14:textId="2B5D27F8" w:rsidR="00280043" w:rsidRPr="00085486" w:rsidRDefault="00280043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programu DANUBE je třeba předložit zprávu o průběhu projektu/Partner report, jejíž součástí je i soupiska /List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prostřednictvím monitorovacího systému programu</w:t>
      </w:r>
      <w:r w:rsidR="002A799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="002A799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eMS</w:t>
      </w:r>
      <w:proofErr w:type="spellEnd"/>
      <w:r w:rsidR="006B6C93" w:rsidRPr="00085486">
        <w:rPr>
          <w:rStyle w:val="Znakapoznpodarou"/>
          <w:rFonts w:ascii="Times New Roman" w:eastAsia="Times New Roman" w:hAnsi="Times New Roman" w:cs="Times New Roman"/>
          <w:sz w:val="24"/>
          <w:szCs w:val="24"/>
          <w:lang w:eastAsia="cs-CZ"/>
        </w:rPr>
        <w:footnoteReference w:id="30"/>
      </w:r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Popis aktivit  uvedených v </w:t>
      </w:r>
      <w:proofErr w:type="gramStart"/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</w:t>
      </w:r>
      <w:proofErr w:type="gramEnd"/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report musí korespondovat s účelem a aktivitou uvedené v Soupisce výdajů/List </w:t>
      </w:r>
      <w:proofErr w:type="spellStart"/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3D6B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C664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CF89308" w14:textId="77777777" w:rsidR="00DD6258" w:rsidRPr="00085486" w:rsidRDefault="00DD6258">
      <w:pPr>
        <w:numPr>
          <w:ilvl w:val="0"/>
          <w:numId w:val="3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o změnách kontaktních údajů partnera, statutárního zástupce nebo kontaktní osoby, </w:t>
      </w:r>
      <w:r w:rsidRPr="0008548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aktuálně platný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rozpočet podle rozpočtových kapitol a u programu CENTRAL i dle WP (v případě změn). Pokud dojde k překročení v některé </w:t>
      </w:r>
      <w:r w:rsidR="0029227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rozpočtové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kapitole nebo WP u programu CENTRAL, je třeba doložit i písemný souhlas LP s překročením. </w:t>
      </w:r>
    </w:p>
    <w:p w14:paraId="072D5ADF" w14:textId="77777777" w:rsidR="00A93188" w:rsidRPr="00085486" w:rsidRDefault="009D6716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program IE </w:t>
      </w:r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soupiska výdajů/List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součástí Partner report. List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předkládá jako součást Partner report prostřednictvím monitorovacího systému programu -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iOLF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List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obsahuje seznam všech výdajů předkládaných ke kontrole, které byly v daném monitorovacím období uskutečněny. V případě, že partner předkládá </w:t>
      </w:r>
      <w:r w:rsidR="008A491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ist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dvě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období, bude </w:t>
      </w:r>
      <w:r w:rsidR="008A491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ist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obsahovat výdaje za obě období.  </w:t>
      </w:r>
      <w:r w:rsidR="00252399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252399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25239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203E2FE" w14:textId="77777777" w:rsidR="00DD6258" w:rsidRPr="00085486" w:rsidRDefault="00780935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program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soupiska výdajů/List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součástí Partner report. 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předkládá jako </w:t>
      </w:r>
      <w:r w:rsidR="00852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 Partner report prostřednictvím monitorovacího systému programu - </w:t>
      </w:r>
      <w:proofErr w:type="spellStart"/>
      <w:r w:rsidR="00852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eMS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obsahuje seznam všech výdajů předkládaných ke kontrole, které byly v daném monitorovacím období uskutečněny. V případě, že partner předkládá </w:t>
      </w:r>
      <w:r w:rsidR="00852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 </w:t>
      </w:r>
      <w:proofErr w:type="spellStart"/>
      <w:r w:rsidR="00852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852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852AC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dvě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období, bude 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obsahovat výdaje za obě období. 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DD6258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A281D24" w14:textId="77777777" w:rsidR="00A023C5" w:rsidRPr="00085486" w:rsidRDefault="00A023C5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program DANUBE je soupiska výdajů/List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součástí Partner report 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předkládá jako součást Partner report prostřednictvím monitorovacího systému programu. List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obsahuje seznam všech výdajů předkládaných ke kontrole, které byly v daném monitorovacím období uskutečněny. </w:t>
      </w:r>
      <w:r w:rsidR="00011E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partner </w:t>
      </w:r>
      <w:r w:rsidR="0099220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jednom </w:t>
      </w:r>
      <w:proofErr w:type="spellStart"/>
      <w:r w:rsidR="0099220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reportovacím</w:t>
      </w:r>
      <w:proofErr w:type="spellEnd"/>
      <w:r w:rsidR="0099220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 nepředkládá výdaje ke kontrole, má povinnost </w:t>
      </w:r>
      <w:r w:rsidR="00CD3D4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předložit </w:t>
      </w:r>
      <w:r w:rsidR="0099220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následujícím </w:t>
      </w:r>
      <w:proofErr w:type="spellStart"/>
      <w:r w:rsidR="0099220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reportovacím</w:t>
      </w:r>
      <w:proofErr w:type="spellEnd"/>
      <w:r w:rsidR="00CD3D4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</w:t>
      </w:r>
      <w:r w:rsidR="0058629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společně s aktuálním</w:t>
      </w:r>
      <w:r w:rsidR="00011E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 report a List </w:t>
      </w:r>
      <w:proofErr w:type="spellStart"/>
      <w:r w:rsidR="00011E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011E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011E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E80D7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7D0B4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tzn.</w:t>
      </w:r>
      <w:r w:rsidR="00E80D7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2x partner report + 2 x list </w:t>
      </w:r>
      <w:proofErr w:type="spellStart"/>
      <w:r w:rsidR="00E80D7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80D7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80D7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7D0B4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80D7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každé období zvlášť).</w:t>
      </w:r>
    </w:p>
    <w:p w14:paraId="0FF2B317" w14:textId="27799844" w:rsidR="00DD6258" w:rsidRDefault="006E04A6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Kopie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originálů účetních dokladů, včetně podpůrné dokumentace (dle možnosti a druhu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kopie, v relevantních případech i originál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roztříděné ve složce podle rozpočtových kapitol a opatřených </w:t>
      </w:r>
      <w:r w:rsidR="0075368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číslem, názvem (akronymem) projektu a názvem programu.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Partner předkládá doklady dle pokynů uveden</w:t>
      </w:r>
      <w:r w:rsidR="00E97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Náležitost</w:t>
      </w:r>
      <w:r w:rsidR="00E97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ech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dokladování</w:t>
      </w:r>
      <w:r w:rsidR="00E97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(ke stažení </w:t>
      </w:r>
      <w:hyperlink r:id="rId34" w:history="1">
        <w:r w:rsidR="00E978E5" w:rsidRPr="00085486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zde</w:t>
        </w:r>
      </w:hyperlink>
      <w:r w:rsidR="00E97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62700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programové dokumentac</w:t>
      </w:r>
      <w:r w:rsidR="00E97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jsou specifikovány pro jednotlivé druhy výdajů. Z každé kopie dokladu musí být identifikovatelné, že jeho originál byl projektovým partnerem označen názvem programu, číslem a akronymem/názvem projektu, dále pod jakým číslem je originál evidován v účetnictví příjemce a na které středisko (oddělenou účetní evidenci) je zaúčtován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31"/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Kopie dokladů musí být uspořádány ve složkách (šanonech) tak, aby bylo možné snadno vyjímat jednotlivé doklady. Kopie dokladů musí být číslované v souladu s předloženou Soupiskou výdajů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takto seřazeny a roztříděny dle rozpočtových kapitol. Pokud složka neobsahuje předepsané uspořádání, je pobočka oprávněna vrátit žádost o certifikaci partnerovi.</w:t>
      </w:r>
    </w:p>
    <w:p w14:paraId="3D6C18A9" w14:textId="77777777" w:rsidR="00A5177D" w:rsidRPr="00A5177D" w:rsidRDefault="00A5177D" w:rsidP="00A517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5EA7D0" w14:textId="4E71D8F4" w:rsidR="00A5177D" w:rsidRPr="00672851" w:rsidRDefault="00A5177D" w:rsidP="00A5177D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V případě výdajů na Externí</w:t>
      </w:r>
      <w:r w:rsidR="00D62D4B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odborné poradenství a služby, </w:t>
      </w:r>
      <w:r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výdajů na vybavení a </w:t>
      </w:r>
      <w:r w:rsidR="00D62D4B"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infrastrukturu a práce</w:t>
      </w:r>
      <w:r w:rsidRPr="0067285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partneři nepředkládají doklady, pokud hodnota jednoho konkrétní výdaje/účetního dokladu je nižší než 400 EUR (takové výdaje se pouze uvedou do soupisky výdajů), respektive doklady jsou předkládány až na výzvu Kontrolora v rámci tzv. formální kontroly (kontrola výdajů pod 400 EUR je prováděna na vzorku; viz Náležitosti dokladování). Pokud bude mít Kontrolor pochybnosti o způsobilosti jakéhokoliv výdaje, vyžádá si od partnera v průběhu kontroly doklady nad rámec stanoveného vzorku.</w:t>
      </w:r>
    </w:p>
    <w:p w14:paraId="6CCD37FE" w14:textId="77777777" w:rsidR="00DD6258" w:rsidRPr="00085486" w:rsidRDefault="00DD6258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Výstupní sestavu dokládající zaúčtování účetních dokladů analyticky na projekt (oddělený účetní systém pro projekt, např. na středisko). Jednotlivé doklady uvedené v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oupisce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být identifikovatelné na této sestavě. Postačí odevzdat jednu kopii podepsanou odpovědným pracovníkem. </w:t>
      </w:r>
    </w:p>
    <w:p w14:paraId="17EA05C9" w14:textId="06A31328" w:rsidR="00DD6258" w:rsidRPr="00085486" w:rsidRDefault="00DD6258" w:rsidP="00D7431D">
      <w:pPr>
        <w:numPr>
          <w:ilvl w:val="0"/>
          <w:numId w:val="3"/>
        </w:numPr>
        <w:tabs>
          <w:tab w:val="clear" w:pos="720"/>
          <w:tab w:val="num" w:pos="284"/>
        </w:tabs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 předložením výdajů </w:t>
      </w:r>
      <w:r w:rsidR="008235B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ontrolorovi se doporučuje si výdaje nechat předem odsouhlasit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Lead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partnerem zejména dle roztřídění na WP u programu CENTRAL, aby nedocházelo k dodatečným požadavkům na opravy certifikace na základě požadavku LP. Opravy již vydaných certifikátů budou prováděny jen na základě stanoviska – písemného požadavku </w:t>
      </w:r>
      <w:r w:rsidR="008E6CF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sekretariátu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(stačí zaslat mailem tzv. „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clarification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request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“).  Pro účely předkládání výdajů ke kontrole jsou uveřejněny Náležitosti dokladování na webových stránkách </w:t>
      </w:r>
      <w:hyperlink r:id="rId35" w:history="1">
        <w:r w:rsidR="00DB47AA" w:rsidRPr="004713C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https://www.crr.cz/eus/archiv-eus/cil-3/nalezitosti-dokladovani/</w:t>
        </w:r>
      </w:hyperlink>
      <w:r w:rsidR="00B10244">
        <w:t xml:space="preserve"> </w:t>
      </w:r>
      <w:r w:rsidR="00E978E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 jsou podkladem pro vyhotovení Soupisky výdajů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doložení způsobilosti výdajů. Českým partnerům se doporučuje při prvním zpracování Finanční Soupisky výdajů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kontaktovat/navštívit místně příslušného Kontrolora za účelem ověření dodržení postupů uvedených v Náležitostech dokladování a řádného vyplnění Soupisky výdajů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C3211D8" w14:textId="7CB9D166" w:rsidR="00DD6258" w:rsidRDefault="00DD6258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překročení rozpočtu, rozpočtových kapitol - souhlas LP se změnou rozpočtu, apod.</w:t>
      </w:r>
      <w:r w:rsidR="009F17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71E0FBF" w14:textId="64A878B5" w:rsidR="009915CA" w:rsidRPr="00085486" w:rsidRDefault="009915CA">
      <w:pPr>
        <w:numPr>
          <w:ilvl w:val="0"/>
          <w:numId w:val="3"/>
        </w:numPr>
        <w:spacing w:before="120"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změny nový Rozvrh účtů analytické evidence (blíže popsáno na str. </w:t>
      </w:r>
      <w:hyperlink r:id="rId36" w:history="1">
        <w:r w:rsidRPr="00DB47AA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39 Náležitostí dokladování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14:paraId="47E35F77" w14:textId="77777777" w:rsidR="00DD6258" w:rsidRPr="00085486" w:rsidRDefault="00DD625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D22375" w14:textId="77777777" w:rsidR="00DD6258" w:rsidRPr="00085486" w:rsidRDefault="00DD6258" w:rsidP="00D74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proofErr w:type="gramStart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6.C.</w:t>
      </w:r>
      <w:proofErr w:type="gramEnd"/>
      <w:r w:rsidRPr="000854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Postup</w:t>
      </w:r>
    </w:p>
    <w:p w14:paraId="30A7276E" w14:textId="77777777" w:rsidR="00DD6258" w:rsidRPr="00085486" w:rsidRDefault="00DD6258" w:rsidP="00AD59F5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</w:p>
    <w:p w14:paraId="17A07E68" w14:textId="77777777" w:rsidR="00DD6258" w:rsidRPr="00085486" w:rsidRDefault="00DD6258" w:rsidP="00DB7B8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1E0E49" w14:textId="7FA332CF" w:rsidR="00DD6258" w:rsidRPr="00085486" w:rsidRDefault="00557E04" w:rsidP="00DB7B8A">
      <w:pPr>
        <w:numPr>
          <w:ilvl w:val="0"/>
          <w:numId w:val="2"/>
        </w:numPr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Zašlete </w:t>
      </w:r>
      <w:r w:rsidR="005A2217" w:rsidRPr="00413F0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(resp. vložte do elektronického systému)</w:t>
      </w:r>
      <w:r w:rsidR="005A2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či přivezte všechny potřebné podklady k provedení kontroly (viz výše, včetně dokumentů uvedených v Náležitostech dokladování).</w:t>
      </w:r>
      <w:r w:rsidR="005A2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A2217" w:rsidRPr="00413F0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Informujte příslušnou pobočku</w:t>
      </w:r>
      <w:r w:rsidR="0083131E" w:rsidRPr="00413F0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Centra</w:t>
      </w:r>
      <w:r w:rsidR="005A2217" w:rsidRPr="00413F09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 emailem, že jste zprávu o průběhu projektu/Partner report předložili prostřednictvím elektronického systému programu.</w:t>
      </w:r>
      <w:r w:rsidR="005A2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Kontakty naleznete na webových stránkách </w:t>
      </w:r>
      <w:hyperlink r:id="rId37" w:history="1">
        <w:r w:rsidR="00DD6258" w:rsidRPr="000854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www.crr.cz</w:t>
        </w:r>
      </w:hyperlink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v Příloze č. 3 těchto Pokynů. Partne</w:t>
      </w:r>
      <w:r w:rsidR="007B350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ři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C31D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mají povinnost předložit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podklady ke kontrole </w:t>
      </w:r>
      <w:r w:rsidR="00DD6258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nejpozději 15 dní po skončení každého </w:t>
      </w:r>
      <w:proofErr w:type="spellStart"/>
      <w:r w:rsidR="00DD6258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reportovacího</w:t>
      </w:r>
      <w:proofErr w:type="spellEnd"/>
      <w:r w:rsidR="00DD6258"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období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tak aby LP mohl předložit podklady za celý projekt společnému sekretariátu/řídícímu orgánu do 3 měsíců od konce </w:t>
      </w:r>
      <w:proofErr w:type="spellStart"/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</w:t>
      </w:r>
      <w:r w:rsidR="00842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nepředložení všech podkladů a dokumentů ke kontrole ze strany příjemců do 15 dní od konce </w:t>
      </w:r>
      <w:proofErr w:type="spellStart"/>
      <w:r w:rsidR="00842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="00842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období, neručí Centrum, že bude kontrola ukončena do 3 měsíců od konce </w:t>
      </w:r>
      <w:proofErr w:type="spellStart"/>
      <w:r w:rsidR="00842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="00842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</w:t>
      </w:r>
      <w:r w:rsidR="003820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Dodržení lhůty z velké části závisí</w:t>
      </w:r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</w:t>
      </w:r>
      <w:r w:rsidR="003820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kompletnosti a kvalitě předložených dokumentů ze strany partnerů. V případě, kdy předložené dokumenty vykazují řadu nedostatků</w:t>
      </w:r>
      <w:r w:rsidR="0070073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nemůže Centrum/Kontrolor zaručit, že výdaje budou </w:t>
      </w:r>
      <w:proofErr w:type="spellStart"/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odkontrolovány</w:t>
      </w:r>
      <w:proofErr w:type="spellEnd"/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 měsíců od konce </w:t>
      </w:r>
      <w:proofErr w:type="spellStart"/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reportovacího</w:t>
      </w:r>
      <w:proofErr w:type="spellEnd"/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 </w:t>
      </w:r>
      <w:r w:rsidR="003820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A1E8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zajištění včasného potvrzení výdajů ze strany Kontrolorů je nezbytné, aby příjemci předkládali dokumentaci kompletní a včas. </w:t>
      </w:r>
      <w:r w:rsidR="003820A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4260D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316CA55" w14:textId="6E82A6D1" w:rsidR="00DD6258" w:rsidRPr="00085486" w:rsidRDefault="00DD6258" w:rsidP="00DB7B8A">
      <w:pPr>
        <w:numPr>
          <w:ilvl w:val="0"/>
          <w:numId w:val="2"/>
        </w:numPr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Kontrolora výdajů musí být provedena </w:t>
      </w:r>
      <w:r w:rsidR="00733506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ontrolorem maximálně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 60 dní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jejich kompletního předložení partnerem.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předložení výdajů ke kontrole provede </w:t>
      </w:r>
      <w:r w:rsidR="006C31D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ontrolor nejdříve kontrolu kompletnosti podkladů do 5 </w:t>
      </w:r>
      <w:r w:rsidR="00F657C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pracovních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dní od jejich obdržení. V případě, že podklady nejsou kompletní, vyzve </w:t>
      </w:r>
      <w:r w:rsidR="006C31D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ontrolor partnera k doložení chybějících dokumentů a lhůta pro kontrolu začíná běžet až v okamžiku, kdy je dokumentace úplná.  Pokud nastanou při kontrole nejasnosti</w:t>
      </w:r>
      <w:r w:rsidR="00DC301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 které není možné některé výdaje schválit jako způsobilé, požádá kontrolor partnera o doplnění/vysvětlení ve lhůtě 5 </w:t>
      </w:r>
      <w:r w:rsidR="00F657C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pracovních</w:t>
      </w:r>
      <w:r w:rsidR="00DC301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dní. Pokud v této lhůtě</w:t>
      </w:r>
      <w:r w:rsidR="00400EA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partner nedostatek neodstr</w:t>
      </w:r>
      <w:r w:rsidR="0074125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aní, vyzve jej Kontrolor opakovaně</w:t>
      </w:r>
      <w:r w:rsidR="00400EA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doplnění/vysvětlení, a to ve lhůtě 5 </w:t>
      </w:r>
      <w:r w:rsidR="00F657C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pracovních</w:t>
      </w:r>
      <w:r w:rsidR="00400EA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dní. Pokud </w:t>
      </w:r>
      <w:r w:rsidR="00F00FF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ani v tomto případě není nedostatek odstraněn, je výdaj odložen</w:t>
      </w:r>
      <w:r w:rsidR="00E9186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</w:t>
      </w:r>
      <w:r w:rsidR="00A07BB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krácen</w:t>
      </w:r>
      <w:r w:rsidR="00F00FF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Kontrolor</w:t>
      </w:r>
      <w:r w:rsidR="00F00FF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vyst</w:t>
      </w:r>
      <w:r w:rsidR="003B36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0FF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ví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Certifikát pouze na výdaje, u kterých nedostatky nejsou, pokud je možné na jejich základě Certifikát výdajů vystavit.</w:t>
      </w:r>
      <w:r w:rsidR="00016FD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C5CE11F" w14:textId="77777777" w:rsidR="00F00FFA" w:rsidRPr="00085486" w:rsidRDefault="006B6B4B" w:rsidP="00DB7B8A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případě, že byl výdaj odložen, má partner možnost uplatnit takový výdaj v následujícím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reportovacím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období.</w:t>
      </w:r>
      <w:r w:rsidR="00857F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tomto případě má partner povinnost přepočítat</w:t>
      </w:r>
      <w:r w:rsidR="003A2E6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výdaj</w:t>
      </w:r>
      <w:r w:rsidR="00857F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kurzem aktuální </w:t>
      </w:r>
      <w:r w:rsidR="000907C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857F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oupisky/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="006E2FD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57F1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(tedy ne původním kurzem, ale kurzem z aktuálního období)</w:t>
      </w:r>
      <w:r w:rsidR="003A2E6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Pokud v následující </w:t>
      </w:r>
      <w:r w:rsidR="000907C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oupisce/</w:t>
      </w:r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ED132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nebude výdaj doložen správně, nebude partner vyzýván k nápravě a výdaj bude označen za nezpůsobilý.</w:t>
      </w:r>
    </w:p>
    <w:p w14:paraId="2A89DA15" w14:textId="77777777" w:rsidR="00DD6258" w:rsidRPr="00085486" w:rsidRDefault="00DD6258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českých partnerů se kontrola výdajů bude skládat ze dvou fází kontroly. </w:t>
      </w:r>
      <w:r w:rsidRPr="0008548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 první fázi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kontroly bude posuzována věcná a formální správnost, dodržení </w:t>
      </w:r>
      <w:r w:rsidR="00704F6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 programu</w:t>
      </w:r>
      <w:r w:rsidR="00A34AF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předpisů EU</w:t>
      </w:r>
      <w:r w:rsidR="00A34AF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národní legislativy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Tato kontrola bude provedena u 100% výdajů na </w:t>
      </w:r>
      <w:r w:rsidR="000907C3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Soupisce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výdajů/</w:t>
      </w:r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List </w:t>
      </w:r>
      <w:proofErr w:type="spellStart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0875B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tzn., půjde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kontrolu způsobilosti výdajů ve vztahu k pravidlům způsobilosti definovaným pro Program a ve vztahu k projektu, včetně předepsaných náležitostí dokladování uveřejněných na </w:t>
      </w:r>
      <w:r w:rsidR="001202F4" w:rsidRPr="00085486">
        <w:t>http://www.crr.cz/cs/eus/nalezitosti-dokladovani/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Pr="0008548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Druhá fáze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kontroly, která bude probíhat již na vybraném vzorku výdajů (tzv. namátková kontrola), bude zaměřena na dodržování národní legislativy (zejm. účetní, daňové, mzdové a smluvní legislativy), za kterou je zodpovědný partner jako účetní jednotka. V případě, že v rámci této kontroly dojde při první kontrole Soupisky výdajů</w:t>
      </w:r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dané období ke zjištění chybovosti v dodržování národní legislativy u určitých typů výdajů, bude český partner na toto upozorněn a vyzván k nápravným opatřením. Po vypořádání nápravných opatření může být výdaj uznán za způsobilý. V případě, že při druhé kontrole znovu předložené Soupisky výdajů</w:t>
      </w:r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/List </w:t>
      </w:r>
      <w:proofErr w:type="spellStart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748E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expenditure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nebude Kontrolor přesvědčen o provedení nápravy partnerem, bude daný druh výdaje považován za nezpůsobilý</w:t>
      </w:r>
      <w:r w:rsidR="007611F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8023C3" w14:textId="77777777" w:rsidR="00DD6258" w:rsidRPr="00085486" w:rsidRDefault="00DD6258">
      <w:pPr>
        <w:numPr>
          <w:ilvl w:val="0"/>
          <w:numId w:val="2"/>
        </w:numPr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08548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případě, že nebyla provedena dokladová kontrola v rámci 2. 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fáze kontroly, může se Kontrolor rozhodnout provést kontrolu výdajů formou kontroly na místě. Kontrola bude provedena na originální složce projektu vlastněné příslušným LP/PP předložené ke kontrole. V rámci dokladové kontroly na místě se též provádí namátkové ověření, zda identifikace projektu na kopiích dokladů souhlasí s originály v účetnictví partnera. </w:t>
      </w:r>
      <w:r w:rsidR="00C83F64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Partner má povinnost zajistit </w:t>
      </w:r>
      <w:r w:rsidR="00844C6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přístupnost všech originálů dokumentů (nejen účetních) spojených s projektem pro kontrolu na místě. </w:t>
      </w:r>
    </w:p>
    <w:p w14:paraId="1FE891EF" w14:textId="77777777" w:rsidR="00DD6258" w:rsidRPr="00085486" w:rsidRDefault="006762F9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Povinností všech partnerů je poskytnout součinnost při prováděné kontrole na místě.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ověřování na místě je ověření, zda výrobky, služby nebo díla byly skutečně dodány, které deklaruje projektový partner ve Finanční zprávě</w:t>
      </w:r>
      <w:r w:rsidR="00541AA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3D3CE0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541AA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právě o průběhu projektu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.  O provedení kontroly na místě bude příjemce informován vždy minimálně 48 hodin předem. Kontrola na místě se provádí v průběhu realizace projektu. Nejdříve však po předložení prvních výdajů ke kontrole a nejpozději do data</w:t>
      </w:r>
      <w:r w:rsidR="00541AA7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ukončení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poslední certifikace. Vzorek projektů je vybrán na základě analýzy rizik, která je navržena Kontrolory daného členského státu.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8334A1A" w14:textId="77777777" w:rsidR="005A05E4" w:rsidRPr="00085486" w:rsidRDefault="00DD6258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kontroly 1. stupně jsou všechny výdaje deklarované projektovým partnerem vynaložené na realizaci projektu schváleného v rámci příslušného programu</w:t>
      </w:r>
      <w:r w:rsidR="00984FC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s výjimkou</w:t>
      </w:r>
      <w:r w:rsidR="00D015D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4FC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výdajů </w:t>
      </w:r>
      <w:r w:rsidR="00D015D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vykazovaných paušální sazbou, kde se </w:t>
      </w:r>
      <w:r w:rsidR="00984FC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kontroluje pouze</w:t>
      </w:r>
      <w:r w:rsidR="00D015D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správnost</w:t>
      </w:r>
      <w:r w:rsidR="0022316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6125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zvoleného výpočtu</w:t>
      </w:r>
      <w:r w:rsidR="000875BA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paušální sazby</w:t>
      </w:r>
      <w:r w:rsidR="00D61251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2AE9DD7" w14:textId="77777777" w:rsidR="00EB1389" w:rsidRPr="00085486" w:rsidRDefault="00D015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84FCF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A195E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D6258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bookmarkStart w:id="48" w:name="_Toc221601315"/>
      <w:bookmarkStart w:id="49" w:name="_Toc221601316"/>
      <w:bookmarkStart w:id="50" w:name="_Toc221601317"/>
      <w:bookmarkStart w:id="51" w:name="_Toc221601318"/>
      <w:bookmarkEnd w:id="48"/>
      <w:bookmarkEnd w:id="49"/>
      <w:bookmarkEnd w:id="50"/>
      <w:bookmarkEnd w:id="51"/>
    </w:p>
    <w:p w14:paraId="1FEA0525" w14:textId="77777777" w:rsidR="00EB31D4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52" w:name="_Toc491701155"/>
      <w:r w:rsidRPr="00085486">
        <w:t>Účetnictví a povinnost archivace účetních dokladů</w:t>
      </w:r>
      <w:bookmarkEnd w:id="52"/>
    </w:p>
    <w:p w14:paraId="6FD40D38" w14:textId="77777777" w:rsidR="004A474E" w:rsidRPr="00085486" w:rsidRDefault="004A474E" w:rsidP="00AD59F5">
      <w:pPr>
        <w:pStyle w:val="Odstavecseseznamem"/>
        <w:spacing w:after="0" w:line="240" w:lineRule="auto"/>
        <w:jc w:val="both"/>
        <w:rPr>
          <w:rFonts w:eastAsiaTheme="minorHAnsi"/>
          <w:sz w:val="24"/>
          <w:szCs w:val="20"/>
          <w:lang w:eastAsia="cs-CZ"/>
        </w:rPr>
      </w:pPr>
    </w:p>
    <w:p w14:paraId="350C00B3" w14:textId="77777777" w:rsidR="00EB31D4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Projektoví partneři vedou účetnictví v souladu s národní legislativou upravující účetnictví. V případě českých partnerů v souladu se zákonem č. 563/1991 Sb., o účetnictví ve znění pozdějších předpisů v platném znění. </w:t>
      </w:r>
    </w:p>
    <w:p w14:paraId="2883A779" w14:textId="77777777" w:rsidR="00EB31D4" w:rsidRPr="00085486" w:rsidRDefault="00EB31D4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DBC9BA1" w14:textId="77777777" w:rsidR="00DD6258" w:rsidRPr="00085486" w:rsidRDefault="00DD6258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Veškeré účetnictví spojené s realizací projektu musí být (nejpozději od data registrace projektu) v účetnictví každého českého partnera vedeno odděleně od ostatního účetnictví (tj. je nutné vést pro projekt oddělenou analytickou evidenci). Kopie účetních dokladů týkajících se projektu musí být vedeny v samostatné složce</w:t>
      </w:r>
      <w:r w:rsidRPr="00085486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cs-CZ"/>
        </w:rPr>
        <w:footnoteReference w:id="32"/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. Každý partner je povinen z účetnictví poskytnout všem kontrolním orgánům požadované údaje související s projektem, a to nejpozději od data registrace projektu.</w:t>
      </w:r>
    </w:p>
    <w:p w14:paraId="27AB650D" w14:textId="77777777" w:rsidR="00DD6258" w:rsidRPr="00085486" w:rsidRDefault="00DD6258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případě, že některý český partner není povinen vést účetnictví, povede pro projekt v souladu s národní legislativou tzv. daňovou evidenci rozšířenou tak, aby:</w:t>
      </w:r>
    </w:p>
    <w:p w14:paraId="75507D55" w14:textId="77777777" w:rsidR="00DD6258" w:rsidRPr="00085486" w:rsidRDefault="00DD6258">
      <w:pPr>
        <w:pStyle w:val="Odstavecseseznamem"/>
        <w:numPr>
          <w:ilvl w:val="0"/>
          <w:numId w:val="34"/>
        </w:num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veškeré příslušné doklady vztahující se k projektu splňovaly náležitosti účetního dokladu ve smyslu národní legislativy upravující účetnictví;</w:t>
      </w:r>
    </w:p>
    <w:p w14:paraId="2BE52F60" w14:textId="77777777" w:rsidR="00DD6258" w:rsidRPr="00085486" w:rsidRDefault="00DD6258">
      <w:pPr>
        <w:pStyle w:val="Odstavecseseznamem"/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předmětné doklady byly správné, úplné, průkazné, srozumitelné, vedené v písemné formě chronologicky a způsobem zajišťujícím trvanlivost údajů;</w:t>
      </w:r>
    </w:p>
    <w:p w14:paraId="12573558" w14:textId="77777777" w:rsidR="00DD6258" w:rsidRPr="00085486" w:rsidRDefault="00DD6258">
      <w:pPr>
        <w:pStyle w:val="Odstavecseseznamem"/>
        <w:numPr>
          <w:ilvl w:val="0"/>
          <w:numId w:val="3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85486">
        <w:rPr>
          <w:rFonts w:ascii="Times New Roman" w:hAnsi="Times New Roman"/>
          <w:sz w:val="24"/>
          <w:szCs w:val="24"/>
          <w:lang w:eastAsia="cs-CZ"/>
        </w:rPr>
        <w:t>uskutečněné příjmy a výdaje byly vedeny analyticky ve vztahu k příslušnému projektu, ke kterému se vážou, tzn., že na dokladech musí být jednoznačně uvedeno, ke kterému projektu se vztahují.</w:t>
      </w:r>
    </w:p>
    <w:p w14:paraId="36A61EAD" w14:textId="77777777" w:rsidR="00DD6258" w:rsidRPr="00085486" w:rsidRDefault="00DD6258">
      <w:pPr>
        <w:spacing w:before="120" w:after="0" w:line="240" w:lineRule="auto"/>
        <w:ind w:left="1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Partneři jsou povinni uschovat (archivovat) originální doklady, tzn. všechny účetní doklady, doklady o zaplacení a všechny ostatní podklady a smlouvy související s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dotací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ubsidy</w:t>
      </w:r>
      <w:proofErr w:type="spellEnd"/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ontract</w:t>
      </w:r>
      <w:proofErr w:type="spellEnd"/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artnership</w:t>
      </w:r>
      <w:proofErr w:type="spellEnd"/>
      <w:r w:rsidR="0022316B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greement</w:t>
      </w:r>
      <w:proofErr w:type="spellEnd"/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certifikáty, </w:t>
      </w:r>
      <w:r w:rsidR="00CC63E2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D058C9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právy o průběhu projektu…atd.)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, po ukončení projektu po minimální dobu, která bude partnerům sdělena v</w:t>
      </w:r>
      <w:r w:rsidR="00DA1C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dopise</w:t>
      </w:r>
      <w:r w:rsidR="00DA1C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řídícího orgánu</w:t>
      </w:r>
      <w:r w:rsidR="005B3CA5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/sekretariátu</w:t>
      </w:r>
      <w:r w:rsidR="00DA1C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ŘO</w:t>
      </w:r>
      <w:r w:rsidR="00DA1C2C"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informující o ukončení projektu, pokud z daňových či dalších národních, případně evropských předpisů nevyplývá delší archivační povinnost. Během lhůty pro archivaci dokladů jsou tyto originální doklady uchovávány u partnera. Povinností partnera je zajistit, aby byly originální doklady na výzvu k dispozici.</w:t>
      </w:r>
    </w:p>
    <w:p w14:paraId="1DF3A50C" w14:textId="77777777" w:rsidR="00DD6258" w:rsidRPr="00085486" w:rsidRDefault="00DD6258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Archivace dokumentace a zodpovědnost za její vedení podléhá kontrolám prováděným orgány zapojenými do implementace Programu (např.  ŘO, </w:t>
      </w:r>
      <w:r w:rsidR="00733506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ontrolor dle čl. 23, </w:t>
      </w:r>
      <w:r w:rsidR="00EA4AF8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uditní orgán, </w:t>
      </w:r>
      <w:r w:rsidR="00EA4AF8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c</w:t>
      </w:r>
      <w:r w:rsidR="00DA1C2C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ertifikační orgán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) i dalšími kontrolními orgány (např. EK). Porušení výše uvedených pravidel může mít za následek nevyplacení finančních prostředků, resp. požadavek na vrácení již poskytnutých finančních prostředků.</w:t>
      </w:r>
    </w:p>
    <w:p w14:paraId="270F7ACD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E6E237" w14:textId="77777777" w:rsidR="00DD6258" w:rsidRPr="00085486" w:rsidRDefault="00664EB3" w:rsidP="00D7431D">
      <w:pPr>
        <w:pStyle w:val="Nadpis1"/>
        <w:numPr>
          <w:ilvl w:val="0"/>
          <w:numId w:val="16"/>
        </w:numPr>
        <w:jc w:val="both"/>
      </w:pPr>
      <w:bookmarkStart w:id="53" w:name="_Toc491701156"/>
      <w:r w:rsidRPr="00085486">
        <w:t>Registr smluv</w:t>
      </w:r>
      <w:bookmarkEnd w:id="53"/>
      <w:r w:rsidR="006F4447" w:rsidRPr="00085486">
        <w:t xml:space="preserve"> </w:t>
      </w:r>
    </w:p>
    <w:p w14:paraId="0F81265C" w14:textId="77777777" w:rsidR="006F4447" w:rsidRPr="00085486" w:rsidRDefault="006F4447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A94ABF" w14:textId="77777777" w:rsidR="006F4447" w:rsidRPr="00085486" w:rsidRDefault="006F4447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Platí pouze pro české vedoucí partnery</w:t>
      </w:r>
      <w:r w:rsidRPr="000854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1A56B7C" w14:textId="77777777" w:rsidR="006F4447" w:rsidRPr="00085486" w:rsidRDefault="006F4447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1955AF" w14:textId="77777777" w:rsidR="006F4447" w:rsidRPr="00085486" w:rsidRDefault="006F4447" w:rsidP="00D743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Příslušný</w:t>
      </w:r>
      <w:r w:rsidRPr="00085486">
        <w:rPr>
          <w:rStyle w:val="Znakapoznpodarou"/>
          <w:rFonts w:ascii="Times New Roman" w:eastAsia="Times New Roman" w:hAnsi="Times New Roman" w:cs="Times New Roman"/>
          <w:sz w:val="24"/>
          <w:szCs w:val="20"/>
          <w:lang w:eastAsia="cs-CZ"/>
        </w:rPr>
        <w:footnoteReference w:id="33"/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 v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edoucí partner je po podpisu Smlouvy</w:t>
      </w:r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</w:t>
      </w:r>
      <w:proofErr w:type="spellStart"/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Subsidy</w:t>
      </w:r>
      <w:proofErr w:type="spellEnd"/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Contract</w:t>
      </w:r>
      <w:proofErr w:type="spellEnd"/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 Řídicím orgánem povinen zveřejnit tuto Smlouvu v Registru smluv</w:t>
      </w:r>
      <w:r w:rsidRPr="00085486">
        <w:rPr>
          <w:rStyle w:val="Znakapoznpodarou"/>
          <w:rFonts w:ascii="Times New Roman" w:eastAsia="Times New Roman" w:hAnsi="Times New Roman" w:cs="Times New Roman"/>
          <w:sz w:val="24"/>
          <w:szCs w:val="20"/>
          <w:lang w:eastAsia="cs-CZ"/>
        </w:rPr>
        <w:footnoteReference w:id="34"/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, jenž je dle zákona č. 340/2015 Sb., o registru smluv podmínkou její účinnosti. Povinnost uveřejnění v registru smluv se týká také nových</w:t>
      </w:r>
      <w:r w:rsidR="000F7517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/aktualizovaných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verzí příslušné Smlouvy. </w:t>
      </w:r>
    </w:p>
    <w:p w14:paraId="20F8C1B0" w14:textId="794992B3" w:rsidR="006F4447" w:rsidRPr="00085486" w:rsidRDefault="006F4447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Češ</w:t>
      </w:r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tí v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edoucí partneři, kteří jsou právnickou osobou uvedenou v § 2 odst. 1 zákona č. 340/2015 Sb.</w:t>
      </w:r>
      <w:r w:rsidR="000029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nevztahuje se na ně jedna z výjimek uvedených v </w:t>
      </w:r>
      <w:r w:rsidR="00002973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§</w:t>
      </w:r>
      <w:r w:rsidR="00FC18E5">
        <w:rPr>
          <w:rFonts w:ascii="Times New Roman" w:eastAsia="Times New Roman" w:hAnsi="Times New Roman" w:cs="Times New Roman"/>
          <w:sz w:val="24"/>
          <w:szCs w:val="20"/>
          <w:lang w:eastAsia="cs-CZ"/>
        </w:rPr>
        <w:t>3,</w:t>
      </w:r>
      <w:r w:rsidR="0000297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jsou povinni dle §5 odst. 2 tohoto zákona zaslat smlouvu správci registru smluv k uveřejnění prostřednictvím registru smluv bez zbytečného odkladu, nejpozději však do 30 dnů od uzavření smlouvy. Datovou zprávu s potvrzením o uveřejnění zaš</w:t>
      </w:r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le</w:t>
      </w:r>
      <w:r w:rsidR="000D08E5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český</w:t>
      </w:r>
      <w:r w:rsidR="006D6AFF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edoucí partner zpět </w:t>
      </w:r>
      <w:r w:rsidR="00645798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Národnímu koordinátoru programu 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na </w:t>
      </w:r>
      <w:r w:rsidR="00645798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Ministerstvu pro místní rozvoj (</w:t>
      </w:r>
      <w:hyperlink r:id="rId38" w:history="1">
        <w:r w:rsidR="00645798" w:rsidRPr="00085486">
          <w:rPr>
            <w:rStyle w:val="Hypertextovodkaz"/>
            <w:rFonts w:ascii="Times New Roman" w:eastAsia="Times New Roman" w:hAnsi="Times New Roman" w:cs="Times New Roman"/>
            <w:sz w:val="24"/>
            <w:szCs w:val="20"/>
            <w:lang w:eastAsia="cs-CZ"/>
          </w:rPr>
          <w:t>nadnarodni@mmr.cz</w:t>
        </w:r>
      </w:hyperlink>
      <w:r w:rsidR="00645798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). </w:t>
      </w:r>
    </w:p>
    <w:p w14:paraId="022B4FBD" w14:textId="77777777" w:rsidR="000D1CBF" w:rsidRPr="00085486" w:rsidRDefault="000D1CBF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29EC520" w14:textId="77777777" w:rsidR="000D1CBF" w:rsidRPr="00085486" w:rsidRDefault="000D1CBF" w:rsidP="00D7431D">
      <w:pPr>
        <w:pStyle w:val="Nadpis1"/>
        <w:numPr>
          <w:ilvl w:val="0"/>
          <w:numId w:val="16"/>
        </w:numPr>
        <w:jc w:val="both"/>
      </w:pPr>
      <w:bookmarkStart w:id="54" w:name="_Toc491701157"/>
      <w:r w:rsidRPr="00085486">
        <w:t xml:space="preserve">Veřejná podpora (de </w:t>
      </w:r>
      <w:proofErr w:type="spellStart"/>
      <w:r w:rsidRPr="00085486">
        <w:t>minimis</w:t>
      </w:r>
      <w:proofErr w:type="spellEnd"/>
      <w:r w:rsidRPr="00085486">
        <w:t>)</w:t>
      </w:r>
      <w:bookmarkEnd w:id="54"/>
      <w:r w:rsidRPr="00085486">
        <w:t xml:space="preserve"> </w:t>
      </w:r>
    </w:p>
    <w:p w14:paraId="2FFD30B3" w14:textId="77777777" w:rsidR="000D1CBF" w:rsidRPr="00085486" w:rsidRDefault="000D1CBF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F4205DE" w14:textId="77777777" w:rsidR="00B365A3" w:rsidRPr="00085486" w:rsidRDefault="006736DF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rámci programu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Central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Europe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Interreg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Europe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(implementace pilotních aktivit) mohou některé aktivity realizované v rámci projektu zavdávat nedovolenou veřejnou podporu. U všech projektů je již při jejich schvalování a následném uzavírání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Subsidy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proofErr w:type="spellStart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Contract</w:t>
      </w:r>
      <w:proofErr w:type="spellEnd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uvedeno, které aktivity v rámci projektu mají znaky nedovolené veřejné podpory, a kterých projektových </w:t>
      </w:r>
      <w:r w:rsidR="00B365A3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partnerů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tato nedovolená veřejná podpora týká.</w:t>
      </w:r>
      <w:r w:rsidR="00B365A3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42E7CA06" w14:textId="77777777" w:rsidR="00CE650A" w:rsidRPr="00085486" w:rsidRDefault="00CE650A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13E20BF" w14:textId="77777777" w:rsidR="00FB37DA" w:rsidRPr="00085486" w:rsidRDefault="00B365A3" w:rsidP="00DB7B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 programů se rozlišuje mezi dvěma typy veřejné podpory: </w:t>
      </w:r>
    </w:p>
    <w:p w14:paraId="577B0DB0" w14:textId="77777777" w:rsidR="00CE650A" w:rsidRPr="00085486" w:rsidRDefault="00CE65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6C8EBA9" w14:textId="77777777" w:rsidR="0030672D" w:rsidRPr="00085486" w:rsidRDefault="00FB37DA">
      <w:pPr>
        <w:pStyle w:val="Odstavecseseznamem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085486">
        <w:rPr>
          <w:rFonts w:ascii="Times New Roman" w:hAnsi="Times New Roman"/>
          <w:sz w:val="24"/>
          <w:szCs w:val="20"/>
          <w:lang w:eastAsia="cs-CZ"/>
        </w:rPr>
        <w:t>Přímá veřejná podpora</w:t>
      </w:r>
    </w:p>
    <w:p w14:paraId="05057A41" w14:textId="77777777" w:rsidR="0030672D" w:rsidRPr="00085486" w:rsidRDefault="00CE650A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085486">
        <w:rPr>
          <w:rFonts w:ascii="Times New Roman" w:hAnsi="Times New Roman"/>
          <w:sz w:val="24"/>
          <w:szCs w:val="20"/>
          <w:lang w:eastAsia="cs-CZ"/>
        </w:rPr>
        <w:t xml:space="preserve">Projektoví partneři jsou přímými příjemci veřejné podpory (příjemci 1. stupně) v rámci režimu de </w:t>
      </w:r>
      <w:proofErr w:type="spellStart"/>
      <w:r w:rsidRPr="00085486">
        <w:rPr>
          <w:rFonts w:ascii="Times New Roman" w:hAnsi="Times New Roman"/>
          <w:sz w:val="24"/>
          <w:szCs w:val="20"/>
          <w:lang w:eastAsia="cs-CZ"/>
        </w:rPr>
        <w:t>minimis</w:t>
      </w:r>
      <w:proofErr w:type="spellEnd"/>
      <w:r w:rsidRPr="00085486">
        <w:rPr>
          <w:rFonts w:ascii="Times New Roman" w:hAnsi="Times New Roman"/>
          <w:sz w:val="24"/>
          <w:szCs w:val="20"/>
          <w:lang w:eastAsia="cs-CZ"/>
        </w:rPr>
        <w:t xml:space="preserve">. Veřejná podpora de </w:t>
      </w:r>
      <w:proofErr w:type="spellStart"/>
      <w:r w:rsidRPr="00085486">
        <w:rPr>
          <w:rFonts w:ascii="Times New Roman" w:hAnsi="Times New Roman"/>
          <w:sz w:val="24"/>
          <w:szCs w:val="20"/>
          <w:lang w:eastAsia="cs-CZ"/>
        </w:rPr>
        <w:t>minimis</w:t>
      </w:r>
      <w:proofErr w:type="spellEnd"/>
      <w:r w:rsidRPr="00085486">
        <w:rPr>
          <w:rFonts w:ascii="Times New Roman" w:hAnsi="Times New Roman"/>
          <w:sz w:val="24"/>
          <w:szCs w:val="20"/>
          <w:lang w:eastAsia="cs-CZ"/>
        </w:rPr>
        <w:t xml:space="preserve"> je poskytována partnerů</w:t>
      </w:r>
      <w:r w:rsidR="004A4AC9" w:rsidRPr="00085486">
        <w:rPr>
          <w:rFonts w:ascii="Times New Roman" w:hAnsi="Times New Roman"/>
          <w:sz w:val="24"/>
          <w:szCs w:val="20"/>
          <w:lang w:eastAsia="cs-CZ"/>
        </w:rPr>
        <w:t>m</w:t>
      </w:r>
      <w:r w:rsidRPr="00085486">
        <w:rPr>
          <w:rFonts w:ascii="Times New Roman" w:hAnsi="Times New Roman"/>
          <w:sz w:val="24"/>
          <w:szCs w:val="20"/>
          <w:lang w:eastAsia="cs-CZ"/>
        </w:rPr>
        <w:t xml:space="preserve"> společným sekretariátem</w:t>
      </w:r>
      <w:r w:rsidR="00206039" w:rsidRPr="00085486">
        <w:rPr>
          <w:rFonts w:ascii="Times New Roman" w:hAnsi="Times New Roman"/>
          <w:sz w:val="24"/>
          <w:szCs w:val="20"/>
          <w:lang w:eastAsia="cs-CZ"/>
        </w:rPr>
        <w:t>/řídícím orgánem</w:t>
      </w:r>
      <w:r w:rsidRPr="00085486">
        <w:rPr>
          <w:rFonts w:ascii="Times New Roman" w:hAnsi="Times New Roman"/>
          <w:sz w:val="24"/>
          <w:szCs w:val="20"/>
          <w:lang w:eastAsia="cs-CZ"/>
        </w:rPr>
        <w:t xml:space="preserve">, který i výši této podpory monitoruje a eviduje. </w:t>
      </w:r>
    </w:p>
    <w:p w14:paraId="3E2FCA82" w14:textId="77777777" w:rsidR="00CE650A" w:rsidRPr="00085486" w:rsidRDefault="00CE650A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4A78AE39" w14:textId="77777777" w:rsidR="0030672D" w:rsidRPr="00085486" w:rsidRDefault="0030672D">
      <w:pPr>
        <w:pStyle w:val="Odstavecseseznamem"/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085486">
        <w:rPr>
          <w:rFonts w:ascii="Times New Roman" w:hAnsi="Times New Roman"/>
          <w:sz w:val="24"/>
          <w:szCs w:val="20"/>
          <w:lang w:eastAsia="cs-CZ"/>
        </w:rPr>
        <w:t>Nepřímá/přenesená veřejná podpora</w:t>
      </w:r>
    </w:p>
    <w:p w14:paraId="12C0A81C" w14:textId="77777777" w:rsidR="00007AE2" w:rsidRPr="00085486" w:rsidRDefault="00007AE2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085486">
        <w:rPr>
          <w:rFonts w:ascii="Times New Roman" w:hAnsi="Times New Roman"/>
          <w:sz w:val="24"/>
          <w:szCs w:val="20"/>
          <w:lang w:eastAsia="cs-CZ"/>
        </w:rPr>
        <w:t>Jedná se o veřejnou podporu, kterou poskytuje projektový partner dalším subjektům a tím je zvýhodňuje oproti ostatním subjektům na trhu (přenesená veřejná podpora/ podpora 2. stupně). Typickým příkladem je organizace školení, seminářů pro vybranou skupinu subjektů. V tomto případě je povinností projektového partnera evidovat/registrovat</w:t>
      </w:r>
      <w:r w:rsidR="00C353A4" w:rsidRPr="00085486">
        <w:rPr>
          <w:rFonts w:ascii="Times New Roman" w:hAnsi="Times New Roman"/>
          <w:sz w:val="24"/>
          <w:szCs w:val="20"/>
          <w:lang w:eastAsia="cs-CZ"/>
        </w:rPr>
        <w:t xml:space="preserve"> poskytnut</w:t>
      </w:r>
      <w:r w:rsidRPr="00085486">
        <w:rPr>
          <w:rFonts w:ascii="Times New Roman" w:hAnsi="Times New Roman"/>
          <w:sz w:val="24"/>
          <w:szCs w:val="20"/>
          <w:lang w:eastAsia="cs-CZ"/>
        </w:rPr>
        <w:t>ou nepřímou veřejnou podporu</w:t>
      </w:r>
      <w:r w:rsidR="00C353A4" w:rsidRPr="00085486">
        <w:rPr>
          <w:rFonts w:ascii="Times New Roman" w:hAnsi="Times New Roman"/>
          <w:sz w:val="24"/>
          <w:szCs w:val="20"/>
          <w:lang w:eastAsia="cs-CZ"/>
        </w:rPr>
        <w:t xml:space="preserve"> v registru de </w:t>
      </w:r>
      <w:proofErr w:type="spellStart"/>
      <w:r w:rsidR="00C353A4" w:rsidRPr="00085486">
        <w:rPr>
          <w:rFonts w:ascii="Times New Roman" w:hAnsi="Times New Roman"/>
          <w:sz w:val="24"/>
          <w:szCs w:val="20"/>
          <w:lang w:eastAsia="cs-CZ"/>
        </w:rPr>
        <w:t>minimis</w:t>
      </w:r>
      <w:proofErr w:type="spellEnd"/>
      <w:r w:rsidRPr="00085486">
        <w:rPr>
          <w:rFonts w:ascii="Times New Roman" w:hAnsi="Times New Roman"/>
          <w:sz w:val="24"/>
          <w:szCs w:val="20"/>
          <w:lang w:eastAsia="cs-CZ"/>
        </w:rPr>
        <w:t>.</w:t>
      </w:r>
    </w:p>
    <w:p w14:paraId="03FE0721" w14:textId="77777777" w:rsidR="00007AE2" w:rsidRPr="00085486" w:rsidRDefault="00007AE2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14:paraId="43641F01" w14:textId="77777777" w:rsidR="00CE650A" w:rsidRPr="00085486" w:rsidRDefault="00FA1787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085486">
        <w:rPr>
          <w:rFonts w:ascii="Times New Roman" w:hAnsi="Times New Roman"/>
          <w:sz w:val="24"/>
          <w:szCs w:val="20"/>
          <w:lang w:eastAsia="cs-CZ"/>
        </w:rPr>
        <w:t>Více informací</w:t>
      </w:r>
      <w:r w:rsidR="00090ED6" w:rsidRPr="00085486">
        <w:rPr>
          <w:rFonts w:ascii="Times New Roman" w:hAnsi="Times New Roman"/>
          <w:sz w:val="24"/>
          <w:szCs w:val="20"/>
          <w:lang w:eastAsia="cs-CZ"/>
        </w:rPr>
        <w:t xml:space="preserve"> o problematice veřejné podpory naleznete v Metodickém doporučení pro oblast veřejné podpory (ke stažení </w:t>
      </w:r>
      <w:hyperlink r:id="rId39" w:history="1">
        <w:r w:rsidR="00090ED6" w:rsidRPr="00085486">
          <w:rPr>
            <w:rStyle w:val="Hypertextovodkaz"/>
            <w:rFonts w:ascii="Times New Roman" w:hAnsi="Times New Roman"/>
            <w:sz w:val="24"/>
            <w:szCs w:val="20"/>
            <w:lang w:eastAsia="cs-CZ"/>
          </w:rPr>
          <w:t>zde</w:t>
        </w:r>
      </w:hyperlink>
      <w:r w:rsidR="00090ED6" w:rsidRPr="00085486">
        <w:rPr>
          <w:rFonts w:ascii="Times New Roman" w:hAnsi="Times New Roman"/>
          <w:sz w:val="24"/>
          <w:szCs w:val="20"/>
          <w:lang w:eastAsia="cs-CZ"/>
        </w:rPr>
        <w:t>)  a</w:t>
      </w:r>
      <w:r w:rsidRPr="00085486">
        <w:rPr>
          <w:rFonts w:ascii="Times New Roman" w:hAnsi="Times New Roman"/>
          <w:sz w:val="24"/>
          <w:szCs w:val="20"/>
          <w:lang w:eastAsia="cs-CZ"/>
        </w:rPr>
        <w:t xml:space="preserve"> v příloze č. 10</w:t>
      </w:r>
      <w:r w:rsidR="00090ED6" w:rsidRPr="00085486">
        <w:rPr>
          <w:rFonts w:ascii="Times New Roman" w:hAnsi="Times New Roman"/>
          <w:sz w:val="24"/>
          <w:szCs w:val="20"/>
          <w:lang w:eastAsia="cs-CZ"/>
        </w:rPr>
        <w:t xml:space="preserve"> těchto Pokynů</w:t>
      </w:r>
      <w:r w:rsidRPr="00085486">
        <w:rPr>
          <w:rFonts w:ascii="Times New Roman" w:hAnsi="Times New Roman"/>
          <w:sz w:val="24"/>
          <w:szCs w:val="20"/>
          <w:lang w:eastAsia="cs-CZ"/>
        </w:rPr>
        <w:t xml:space="preserve">. </w:t>
      </w:r>
      <w:r w:rsidR="00007AE2" w:rsidRPr="00085486">
        <w:rPr>
          <w:rFonts w:ascii="Times New Roman" w:hAnsi="Times New Roman"/>
          <w:sz w:val="24"/>
          <w:szCs w:val="20"/>
          <w:lang w:eastAsia="cs-CZ"/>
        </w:rPr>
        <w:t xml:space="preserve">    </w:t>
      </w:r>
    </w:p>
    <w:p w14:paraId="73065508" w14:textId="77777777" w:rsidR="006736DF" w:rsidRPr="00085486" w:rsidRDefault="006736D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0"/>
          <w:lang w:eastAsia="cs-CZ"/>
        </w:rPr>
      </w:pPr>
      <w:r w:rsidRPr="00085486">
        <w:rPr>
          <w:rFonts w:ascii="Times New Roman" w:hAnsi="Times New Roman"/>
          <w:sz w:val="24"/>
          <w:szCs w:val="20"/>
          <w:lang w:eastAsia="cs-CZ"/>
        </w:rPr>
        <w:t xml:space="preserve">  </w:t>
      </w:r>
    </w:p>
    <w:p w14:paraId="54F914C8" w14:textId="77777777" w:rsidR="006F4447" w:rsidRPr="00085486" w:rsidRDefault="006F4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29F26AD" w14:textId="77777777" w:rsidR="00DD6258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55" w:name="_Toc221601320"/>
      <w:bookmarkStart w:id="56" w:name="_Toc221601321"/>
      <w:bookmarkStart w:id="57" w:name="_Toc220322049"/>
      <w:bookmarkStart w:id="58" w:name="_Toc220322516"/>
      <w:bookmarkStart w:id="59" w:name="_Toc220382207"/>
      <w:bookmarkStart w:id="60" w:name="_Toc220322050"/>
      <w:bookmarkStart w:id="61" w:name="_Toc220322517"/>
      <w:bookmarkStart w:id="62" w:name="_Toc220382208"/>
      <w:bookmarkStart w:id="63" w:name="_Toc220322051"/>
      <w:bookmarkStart w:id="64" w:name="_Toc220322518"/>
      <w:bookmarkStart w:id="65" w:name="_Toc220382209"/>
      <w:bookmarkStart w:id="66" w:name="_Toc491701158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r w:rsidRPr="00085486">
        <w:t>Odvolání se proti výsledku kontroly</w:t>
      </w:r>
      <w:bookmarkEnd w:id="66"/>
    </w:p>
    <w:p w14:paraId="5E9BBBDF" w14:textId="77777777" w:rsidR="00DD6258" w:rsidRPr="00085486" w:rsidRDefault="00DD6258" w:rsidP="00AD59F5">
      <w:pPr>
        <w:spacing w:after="0" w:line="240" w:lineRule="auto"/>
        <w:ind w:left="720"/>
        <w:jc w:val="both"/>
        <w:rPr>
          <w:rFonts w:ascii="Times New Roman" w:hAnsi="Times New Roman"/>
          <w:b/>
          <w:sz w:val="32"/>
          <w:szCs w:val="32"/>
          <w:lang w:val="pl-PL" w:eastAsia="cs-CZ"/>
        </w:rPr>
      </w:pPr>
    </w:p>
    <w:p w14:paraId="17835220" w14:textId="271C96A5" w:rsidR="00DD6258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Partner má možnost se proti výsledku kontroly odvolat. Lhůta pro odvolání činí 10 pracovních dní od okamžiku, kdy partner obdrží výsledek kontroly zaslaný Kontrolorem prostřednictvím </w:t>
      </w:r>
      <w:r w:rsidR="001C2B06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m</w:t>
      </w:r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onitorovacího systému nebo poštou. Čeští partneři podávají odvolání poštou na národního koordinátora programu.</w:t>
      </w:r>
    </w:p>
    <w:p w14:paraId="0ECC0199" w14:textId="168DE6F9" w:rsidR="008D6B75" w:rsidRPr="00027A89" w:rsidRDefault="00534E2D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27A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RN</w:t>
      </w:r>
      <w:r w:rsidR="008D6B75" w:rsidRPr="00027A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Dr. Jiří Horáček</w:t>
      </w:r>
    </w:p>
    <w:p w14:paraId="7E5937B7" w14:textId="4CC04DA3" w:rsidR="008D6B75" w:rsidRPr="00027A89" w:rsidRDefault="008D6B75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27A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Ředitel odboru</w:t>
      </w:r>
      <w:r w:rsidR="00A2221D" w:rsidRPr="00027A89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Evropské územní spolupráce</w:t>
      </w:r>
    </w:p>
    <w:p w14:paraId="23F24F9F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Ministerstvo pro místní rozvoj</w:t>
      </w:r>
    </w:p>
    <w:p w14:paraId="21E550DE" w14:textId="77777777" w:rsidR="00DD6258" w:rsidRPr="00085486" w:rsidRDefault="00DD6258" w:rsidP="00DB7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Odbor evropské územní spolupráce</w:t>
      </w:r>
    </w:p>
    <w:p w14:paraId="755C20C6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Letenská 3</w:t>
      </w:r>
    </w:p>
    <w:p w14:paraId="6A623ABF" w14:textId="77777777" w:rsidR="00DD6258" w:rsidRPr="00085486" w:rsidRDefault="00DD6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085486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118 15 Praha 1  </w:t>
      </w:r>
    </w:p>
    <w:p w14:paraId="5574A41A" w14:textId="5CE2A15E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67" w:name="_Toc445447289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Odvolání proti každému, jednotlivému rozhodnutí je možné podat pouze jednou, rozhodnutí o odvolání je konečné a nelze se proti němu dále odvolat / podat další námitky.</w:t>
      </w:r>
      <w:bookmarkEnd w:id="67"/>
      <w:r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A4AC9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Zástupci Ministerstva pro místní rozvoj, v procesu odvolání se proti výsledku kontroly, posuzují, zda Kontrolor postupoval v souladu s platnou legislativou a programovou/národní dokumentací na základě podkladů, které měl od příjemce v době kontroly k dispozici. Dokumenty nebo informace, které neměl Kontrolor v průběhu kontroly od příjemce k</w:t>
      </w:r>
      <w:r w:rsidR="007A5277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4A4AC9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dispozici</w:t>
      </w:r>
      <w:r w:rsidR="007A5277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4A4AC9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8750C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nebu</w:t>
      </w:r>
      <w:r w:rsidR="004A4AC9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>dou</w:t>
      </w:r>
      <w:r w:rsidR="0018750C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v průběhu odvolání, </w:t>
      </w:r>
      <w:r w:rsidR="004A4AC9" w:rsidRPr="0008548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brány v potaz.</w:t>
      </w:r>
      <w:r w:rsidR="008D6B7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Ministerstvo pro místní rozvoj má 30 dní na odpověď od data doručení odvolání se proti výsledku kontroly na Odbor evropské územní spolupráce</w:t>
      </w:r>
      <w:r w:rsidR="00FC18E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Ministerstva pro místní rozvoj</w:t>
      </w:r>
      <w:r w:rsidR="008D6B7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76C856CE" w14:textId="77777777" w:rsidR="00DD6258" w:rsidRPr="00085486" w:rsidRDefault="00DD6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EB7031C" w14:textId="77777777" w:rsidR="00DD6258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68" w:name="_Toc491701159"/>
      <w:r w:rsidRPr="00085486">
        <w:t>Seznam příloh</w:t>
      </w:r>
      <w:bookmarkEnd w:id="68"/>
    </w:p>
    <w:p w14:paraId="4DFF4720" w14:textId="77777777" w:rsidR="00DD6258" w:rsidRPr="00085486" w:rsidRDefault="00DD625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pl-PL" w:eastAsia="cs-CZ"/>
        </w:rPr>
      </w:pPr>
    </w:p>
    <w:p w14:paraId="3ED38066" w14:textId="77777777" w:rsidR="00DD6258" w:rsidRPr="00085486" w:rsidRDefault="00DD6258" w:rsidP="00DB7B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bookmarkStart w:id="69" w:name="_Toc491701161"/>
      <w:r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Příloha č. 3 – Kontakty na kontrolory</w:t>
      </w:r>
      <w:bookmarkEnd w:id="69"/>
      <w:r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</w:t>
      </w:r>
    </w:p>
    <w:p w14:paraId="52F1AE48" w14:textId="77777777" w:rsidR="00DD6258" w:rsidRPr="00085486" w:rsidRDefault="00A93B6E" w:rsidP="00DB7B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bookmarkStart w:id="70" w:name="_Toc491701162"/>
      <w:r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Příloha č. 4 – Přehled realizovaných a předpokládaných ZŘ</w:t>
      </w:r>
      <w:bookmarkEnd w:id="70"/>
    </w:p>
    <w:p w14:paraId="1CB7E935" w14:textId="05FEB351" w:rsidR="00A93B6E" w:rsidRDefault="00A93B6E" w:rsidP="00DB7B8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bookmarkStart w:id="71" w:name="_Toc491701163"/>
      <w:r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Příloha č. 5 – Detailní rozpočet</w:t>
      </w:r>
      <w:bookmarkEnd w:id="71"/>
    </w:p>
    <w:p w14:paraId="567A630E" w14:textId="569716E8" w:rsidR="00115A7E" w:rsidRDefault="00A93B6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bookmarkStart w:id="72" w:name="_Toc491701164"/>
      <w:r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Příloha č.</w:t>
      </w:r>
      <w:r w:rsidR="00115A7E"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6 – Přehled zaměstnanců na projektu</w:t>
      </w:r>
      <w:bookmarkEnd w:id="72"/>
    </w:p>
    <w:p w14:paraId="7D56A45C" w14:textId="32445BBC" w:rsidR="0083131E" w:rsidRPr="00085486" w:rsidRDefault="0083131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r w:rsidRPr="00413F09">
        <w:rPr>
          <w:rFonts w:ascii="Times New Roman" w:eastAsia="Times New Roman" w:hAnsi="Times New Roman" w:cs="Times New Roman"/>
          <w:sz w:val="24"/>
          <w:szCs w:val="24"/>
          <w:highlight w:val="yellow"/>
          <w:lang w:val="pl-PL" w:eastAsia="cs-CZ"/>
        </w:rPr>
        <w:t>Příloha č. 7 – Zpráva o průběhu projektu (Interreg Europe)</w:t>
      </w:r>
      <w:r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 xml:space="preserve"> </w:t>
      </w:r>
    </w:p>
    <w:p w14:paraId="3036F0E5" w14:textId="77777777" w:rsidR="0001266F" w:rsidRPr="00085486" w:rsidRDefault="0001266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  <w:bookmarkStart w:id="73" w:name="_Toc491701165"/>
      <w:r w:rsidRPr="00085486"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  <w:t>Příloha č. 10 – Veřejná podpora – de minimis</w:t>
      </w:r>
      <w:bookmarkEnd w:id="73"/>
    </w:p>
    <w:p w14:paraId="46C44EBE" w14:textId="77777777" w:rsidR="00DD6258" w:rsidRPr="00085486" w:rsidRDefault="00DD62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pl-PL" w:eastAsia="cs-CZ"/>
        </w:rPr>
      </w:pPr>
    </w:p>
    <w:p w14:paraId="740DA8C9" w14:textId="77777777" w:rsidR="00DD6258" w:rsidRPr="00085486" w:rsidRDefault="00DD6258" w:rsidP="00D7431D">
      <w:pPr>
        <w:pStyle w:val="Nadpis1"/>
        <w:numPr>
          <w:ilvl w:val="0"/>
          <w:numId w:val="16"/>
        </w:numPr>
        <w:jc w:val="both"/>
      </w:pPr>
      <w:bookmarkStart w:id="74" w:name="_Toc491701166"/>
      <w:r w:rsidRPr="00085486">
        <w:t>Seznam revizí</w:t>
      </w:r>
      <w:bookmarkEnd w:id="74"/>
    </w:p>
    <w:p w14:paraId="4B111816" w14:textId="77777777" w:rsidR="00DD6258" w:rsidRPr="00085486" w:rsidRDefault="00DD6258" w:rsidP="00AD59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val="pl-PL" w:eastAsia="cs-CZ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5488"/>
        <w:gridCol w:w="1992"/>
      </w:tblGrid>
      <w:tr w:rsidR="00DD6258" w:rsidRPr="00085486" w14:paraId="741FA2E5" w14:textId="77777777" w:rsidTr="00347050">
        <w:trPr>
          <w:trHeight w:val="403"/>
        </w:trPr>
        <w:tc>
          <w:tcPr>
            <w:tcW w:w="1269" w:type="dxa"/>
          </w:tcPr>
          <w:p w14:paraId="69D5E193" w14:textId="77777777" w:rsidR="00DD6258" w:rsidRPr="00085486" w:rsidRDefault="000E1231" w:rsidP="00DB7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 w:rsidRPr="0008548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Rev. č. </w:t>
            </w:r>
          </w:p>
        </w:tc>
        <w:tc>
          <w:tcPr>
            <w:tcW w:w="5488" w:type="dxa"/>
          </w:tcPr>
          <w:p w14:paraId="4D3BBF95" w14:textId="77777777" w:rsidR="00DD6258" w:rsidRPr="00085486" w:rsidRDefault="000E1231" w:rsidP="00DB7B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 w:rsidRPr="0008548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Předmět revize</w:t>
            </w:r>
          </w:p>
        </w:tc>
        <w:tc>
          <w:tcPr>
            <w:tcW w:w="1992" w:type="dxa"/>
          </w:tcPr>
          <w:p w14:paraId="0831A8A6" w14:textId="39CE2675" w:rsidR="00DD6258" w:rsidRPr="00085486" w:rsidRDefault="006506D3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Strana</w:t>
            </w:r>
          </w:p>
        </w:tc>
      </w:tr>
      <w:tr w:rsidR="00DD6258" w:rsidRPr="00085486" w14:paraId="26C92ACC" w14:textId="77777777" w:rsidTr="00347050">
        <w:tc>
          <w:tcPr>
            <w:tcW w:w="1269" w:type="dxa"/>
          </w:tcPr>
          <w:p w14:paraId="7CB92D0A" w14:textId="34A6367D" w:rsidR="00DD6258" w:rsidRPr="00085486" w:rsidRDefault="006506D3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1</w:t>
            </w:r>
          </w:p>
        </w:tc>
        <w:tc>
          <w:tcPr>
            <w:tcW w:w="5488" w:type="dxa"/>
          </w:tcPr>
          <w:p w14:paraId="6701D097" w14:textId="7A376500" w:rsidR="00DD6258" w:rsidRPr="00085486" w:rsidRDefault="006506D3" w:rsidP="009F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Aktualizace odkazu na Metodický pokyn pro způsobilost výdajů</w:t>
            </w:r>
            <w:r w:rsidR="00000BCD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– verze 6</w:t>
            </w:r>
          </w:p>
        </w:tc>
        <w:tc>
          <w:tcPr>
            <w:tcW w:w="1992" w:type="dxa"/>
          </w:tcPr>
          <w:p w14:paraId="4BAC29B7" w14:textId="3A2A9DF2" w:rsidR="00DD6258" w:rsidRPr="00085486" w:rsidRDefault="00650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4 </w:t>
            </w:r>
          </w:p>
        </w:tc>
      </w:tr>
      <w:tr w:rsidR="00267CA6" w:rsidRPr="00085486" w14:paraId="4FD8C70F" w14:textId="77777777" w:rsidTr="00347050">
        <w:tc>
          <w:tcPr>
            <w:tcW w:w="1269" w:type="dxa"/>
          </w:tcPr>
          <w:p w14:paraId="0E7B9B5F" w14:textId="0FFA2AF4" w:rsidR="00267CA6" w:rsidRPr="00085486" w:rsidRDefault="006D1EEF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2 </w:t>
            </w:r>
          </w:p>
        </w:tc>
        <w:tc>
          <w:tcPr>
            <w:tcW w:w="5488" w:type="dxa"/>
          </w:tcPr>
          <w:p w14:paraId="37043506" w14:textId="0B4E848C" w:rsidR="00267CA6" w:rsidRPr="00085486" w:rsidRDefault="003C1CA0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Doplněn online odkaz</w:t>
            </w:r>
            <w:r w:rsidR="00EE007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na</w:t>
            </w:r>
            <w:r w:rsidR="00623B0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aktualizovaný</w:t>
            </w:r>
            <w:r w:rsidR="00EE007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Metodický pokyn pro oblast zadávání zakázek pro programové období 2014-2020</w:t>
            </w:r>
            <w:r w:rsidR="00623B0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(MPZVZ)</w:t>
            </w:r>
            <w:r w:rsidR="00EE007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, včetně metodických stanovisek </w:t>
            </w:r>
            <w:r w:rsidR="0089613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– odstraněna příloha č. 1</w:t>
            </w:r>
          </w:p>
        </w:tc>
        <w:tc>
          <w:tcPr>
            <w:tcW w:w="1992" w:type="dxa"/>
          </w:tcPr>
          <w:p w14:paraId="3772F2C8" w14:textId="5E3FA149" w:rsidR="00267CA6" w:rsidRPr="00085486" w:rsidRDefault="00EE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5</w:t>
            </w:r>
          </w:p>
        </w:tc>
      </w:tr>
      <w:tr w:rsidR="00D8583B" w:rsidRPr="00085486" w14:paraId="6C0DBE73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8254" w14:textId="483B0803" w:rsidR="00D8583B" w:rsidRDefault="0086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3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B48B" w14:textId="6B26111B" w:rsidR="00D8583B" w:rsidRDefault="003C1CA0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Doplněno</w:t>
            </w:r>
            <w:r w:rsidR="0062146E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upřesnění týkající se kontroly 3E u jakékoliv zakázky. </w:t>
            </w:r>
            <w:r w:rsidR="00D8583B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2524" w14:textId="6C9D5949" w:rsidR="00D8583B" w:rsidRDefault="0062146E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8</w:t>
            </w:r>
          </w:p>
        </w:tc>
      </w:tr>
      <w:tr w:rsidR="00D8583B" w:rsidRPr="00085486" w14:paraId="68242B20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41A1" w14:textId="0305045D" w:rsidR="00D8583B" w:rsidRDefault="0086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4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9A8C" w14:textId="4FB89135" w:rsidR="00D8583B" w:rsidRDefault="002450A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Odstraněn požadavek na dodání samostatného prohlášení k DPH</w:t>
            </w:r>
            <w:r w:rsidR="00413F09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(nahrazeno souhrným čestným prohlášením)</w:t>
            </w:r>
            <w:bookmarkStart w:id="75" w:name="_GoBack"/>
            <w:bookmarkEnd w:id="75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DA1" w14:textId="30926B06" w:rsidR="00D8583B" w:rsidRDefault="002450A1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20</w:t>
            </w:r>
          </w:p>
        </w:tc>
      </w:tr>
      <w:tr w:rsidR="00531764" w:rsidRPr="00085486" w14:paraId="6D6CAD64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9D94" w14:textId="3D64B9E7" w:rsidR="00531764" w:rsidRDefault="0086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5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EFEF" w14:textId="654FA23C" w:rsidR="00531764" w:rsidRDefault="00531764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Doplněn požadavek na dodání souhr</w:t>
            </w:r>
            <w:r w:rsidR="003C1CA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ného čestného prohlášení a odkaz na formulář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45E" w14:textId="6E7A46CD" w:rsidR="00531764" w:rsidRDefault="00531764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20</w:t>
            </w:r>
          </w:p>
        </w:tc>
      </w:tr>
      <w:tr w:rsidR="00867592" w:rsidRPr="00085486" w14:paraId="7094B395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655B" w14:textId="399D530B" w:rsidR="00867592" w:rsidRDefault="0086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6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2E80" w14:textId="18E46C77" w:rsidR="00867592" w:rsidRDefault="00867592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Doplněna povinnost předkládat rozvrh účtů analytické evidence a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A132" w14:textId="7FA5468F" w:rsidR="00867592" w:rsidRDefault="00867592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20</w:t>
            </w:r>
          </w:p>
        </w:tc>
      </w:tr>
      <w:tr w:rsidR="00A57B2D" w:rsidRPr="00085486" w14:paraId="6213EA68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393" w14:textId="4A1B50B9" w:rsidR="00A57B2D" w:rsidRPr="00085486" w:rsidRDefault="00867592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7</w:t>
            </w:r>
            <w:r w:rsidR="00896132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 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22C" w14:textId="14F4B5EE" w:rsidR="00A57B2D" w:rsidRPr="00085486" w:rsidRDefault="00623B0A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V souvislosti s aktualizací MPZVZ – navýšeny limity pro zadávání zákazek  malého rozsahu.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4EAB" w14:textId="0AF43472" w:rsidR="00A57B2D" w:rsidRPr="00085486" w:rsidRDefault="00623B0A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8, 9, 11</w:t>
            </w:r>
          </w:p>
        </w:tc>
      </w:tr>
      <w:tr w:rsidR="009C2736" w:rsidRPr="00085486" w14:paraId="4323F139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F420" w14:textId="5F8733DF" w:rsidR="009C2736" w:rsidRDefault="009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8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B9B" w14:textId="4ACB8D4E" w:rsidR="009C2736" w:rsidRDefault="009C2736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Doplněn postup pro dokladování výdajů na externí poradenství, vybavení a investice nepřesahující hodnotu 400 Eur.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FB0C" w14:textId="3AC9D1DA" w:rsidR="009C2736" w:rsidRDefault="009C2736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22 (bod 13)</w:t>
            </w:r>
          </w:p>
        </w:tc>
      </w:tr>
      <w:tr w:rsidR="009C2736" w:rsidRPr="00085486" w14:paraId="4BA3B7DD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854" w14:textId="0C072D00" w:rsidR="009C2736" w:rsidRDefault="009C2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9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EE63" w14:textId="0B99D7D8" w:rsidR="009C2736" w:rsidRDefault="009C2736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Doplněno doporučení informovat kontrolora emailem o vložen</w:t>
            </w:r>
            <w:r w:rsidR="003C1CA0"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í dokumentace pro kontrolu do 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nitorovacího systému.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DEE" w14:textId="009B95DF" w:rsidR="009C2736" w:rsidRDefault="009C2736" w:rsidP="00563F7A">
            <w:pPr>
              <w:tabs>
                <w:tab w:val="left" w:pos="815"/>
                <w:tab w:val="center" w:pos="8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22</w:t>
            </w:r>
          </w:p>
        </w:tc>
      </w:tr>
      <w:tr w:rsidR="00A57B2D" w:rsidRPr="00085486" w14:paraId="58B609DD" w14:textId="77777777" w:rsidTr="00347050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9463" w14:textId="558CA9BE" w:rsidR="00A57B2D" w:rsidRPr="00085486" w:rsidRDefault="009C2736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10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66C" w14:textId="377B407C" w:rsidR="00A57B2D" w:rsidRPr="00085486" w:rsidRDefault="00623B0A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Aktualizace Přílohy č. 3 Kontakty na kontrolory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2FB" w14:textId="0E65938A" w:rsidR="00A57B2D" w:rsidRPr="00085486" w:rsidRDefault="00623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Příloha č. 3</w:t>
            </w:r>
          </w:p>
        </w:tc>
      </w:tr>
      <w:tr w:rsidR="0034617C" w:rsidRPr="00085486" w14:paraId="0937D424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4597" w14:textId="69D9DB57" w:rsidR="0034617C" w:rsidRPr="00085486" w:rsidRDefault="009C2736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11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97B0" w14:textId="65C07A03" w:rsidR="0034617C" w:rsidRPr="00085486" w:rsidRDefault="007D0984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Odstraněna příloha č. 1, nahrazení online odkazem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E8A4" w14:textId="2415A407" w:rsidR="0034617C" w:rsidRPr="00085486" w:rsidRDefault="007D0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Příloha č. 1</w:t>
            </w:r>
          </w:p>
        </w:tc>
      </w:tr>
      <w:tr w:rsidR="001D3981" w:rsidRPr="00085486" w14:paraId="19466558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2685" w14:textId="6D425956" w:rsidR="001D3981" w:rsidRPr="00085486" w:rsidRDefault="00E73705" w:rsidP="004713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12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940F" w14:textId="7532941C" w:rsidR="001D3981" w:rsidRPr="00085486" w:rsidDel="00E07DD5" w:rsidRDefault="00E73705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 xml:space="preserve">Doplněna příloha č. 7 – Zpráva o průběhu projektu (Interreg Europe)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D1D3" w14:textId="3068E5F7" w:rsidR="001D3981" w:rsidRPr="00085486" w:rsidRDefault="00E7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  <w:t>Příloha č. 7</w:t>
            </w:r>
          </w:p>
        </w:tc>
      </w:tr>
      <w:tr w:rsidR="001D3981" w:rsidRPr="00085486" w14:paraId="47212DFA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4B4" w14:textId="434B0EDF" w:rsidR="001D3981" w:rsidRPr="00085486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6F05" w14:textId="31864832" w:rsidR="001D3981" w:rsidRPr="00085486" w:rsidDel="00E07DD5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6A7" w14:textId="078C6F13" w:rsidR="001D3981" w:rsidRPr="00085486" w:rsidRDefault="001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</w:tr>
      <w:tr w:rsidR="001D3981" w:rsidRPr="00085486" w14:paraId="2048CBD0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C94" w14:textId="318DD544" w:rsidR="001D3981" w:rsidRPr="00085486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505" w14:textId="293B4F5F" w:rsidR="001D3981" w:rsidRPr="00085486" w:rsidDel="00E07DD5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A94E" w14:textId="6360B5CB" w:rsidR="001D3981" w:rsidRPr="00085486" w:rsidRDefault="001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</w:tr>
      <w:tr w:rsidR="001D3981" w:rsidRPr="00085486" w14:paraId="4FAD9745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010" w14:textId="102B1520" w:rsidR="001D3981" w:rsidRPr="00085486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53D1" w14:textId="5FD62113" w:rsidR="001D3981" w:rsidRPr="00085486" w:rsidDel="00E07DD5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2FC7" w14:textId="34BFB570" w:rsidR="001D3981" w:rsidRPr="00085486" w:rsidRDefault="001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</w:tr>
      <w:tr w:rsidR="001D3981" w:rsidRPr="00085486" w14:paraId="74147726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11D3" w14:textId="39A053DE" w:rsidR="001D3981" w:rsidRPr="00085486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AABD" w14:textId="5B79E9B8" w:rsidR="001D3981" w:rsidRPr="00085486" w:rsidDel="00E07DD5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DB64" w14:textId="6F082ADB" w:rsidR="001D3981" w:rsidRPr="00085486" w:rsidRDefault="001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</w:tr>
      <w:tr w:rsidR="001D3981" w:rsidRPr="00B10323" w14:paraId="6FE5F024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D541" w14:textId="480E24DD" w:rsidR="001D3981" w:rsidRPr="00085486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08C" w14:textId="3399187B" w:rsidR="001D3981" w:rsidRPr="00085486" w:rsidDel="00E07DD5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BDD9" w14:textId="134CF36A" w:rsidR="001D3981" w:rsidRDefault="001D3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</w:tr>
      <w:tr w:rsidR="001D3981" w:rsidRPr="00B10323" w14:paraId="526E9C41" w14:textId="77777777" w:rsidTr="0034617C"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BC3" w14:textId="77777777" w:rsidR="001D3981" w:rsidRPr="00D358BC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AD40" w14:textId="77777777" w:rsidR="001D3981" w:rsidRPr="00D358BC" w:rsidDel="00E07DD5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624B" w14:textId="77777777" w:rsidR="001D3981" w:rsidRDefault="001D3981" w:rsidP="00D743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cs-CZ"/>
              </w:rPr>
            </w:pPr>
          </w:p>
        </w:tc>
      </w:tr>
    </w:tbl>
    <w:p w14:paraId="786D4E9D" w14:textId="77777777" w:rsidR="00802A64" w:rsidRDefault="00802A64" w:rsidP="00D7431D">
      <w:pPr>
        <w:jc w:val="both"/>
      </w:pPr>
    </w:p>
    <w:sectPr w:rsidR="00802A64" w:rsidSect="00644F4C">
      <w:footerReference w:type="even" r:id="rId40"/>
      <w:footerReference w:type="default" r:id="rId41"/>
      <w:pgSz w:w="11906" w:h="16838"/>
      <w:pgMar w:top="1418" w:right="1418" w:bottom="1418" w:left="1009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92C45" w14:textId="77777777" w:rsidR="00672851" w:rsidRDefault="00672851" w:rsidP="00DD6258">
      <w:pPr>
        <w:spacing w:after="0" w:line="240" w:lineRule="auto"/>
      </w:pPr>
      <w:r>
        <w:separator/>
      </w:r>
    </w:p>
  </w:endnote>
  <w:endnote w:type="continuationSeparator" w:id="0">
    <w:p w14:paraId="5E8601F9" w14:textId="77777777" w:rsidR="00672851" w:rsidRDefault="00672851" w:rsidP="00DD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Book">
    <w:altName w:val="Corbel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A1053" w14:textId="77777777" w:rsidR="00672851" w:rsidRDefault="00672851" w:rsidP="00644F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01247C" w14:textId="77777777" w:rsidR="00672851" w:rsidRDefault="006728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663FE" w14:textId="030A14B0" w:rsidR="00672851" w:rsidRDefault="00672851" w:rsidP="00644F4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3F09">
      <w:rPr>
        <w:rStyle w:val="slostrnky"/>
        <w:noProof/>
      </w:rPr>
      <w:t>27</w:t>
    </w:r>
    <w:r>
      <w:rPr>
        <w:rStyle w:val="slostrnky"/>
      </w:rPr>
      <w:fldChar w:fldCharType="end"/>
    </w:r>
  </w:p>
  <w:p w14:paraId="17970A07" w14:textId="77777777" w:rsidR="00672851" w:rsidRDefault="00672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9351D" w14:textId="77777777" w:rsidR="00672851" w:rsidRDefault="00672851" w:rsidP="00DD6258">
      <w:pPr>
        <w:spacing w:after="0" w:line="240" w:lineRule="auto"/>
      </w:pPr>
      <w:r>
        <w:separator/>
      </w:r>
    </w:p>
  </w:footnote>
  <w:footnote w:type="continuationSeparator" w:id="0">
    <w:p w14:paraId="288F1BAE" w14:textId="77777777" w:rsidR="00672851" w:rsidRDefault="00672851" w:rsidP="00DD6258">
      <w:pPr>
        <w:spacing w:after="0" w:line="240" w:lineRule="auto"/>
      </w:pPr>
      <w:r>
        <w:continuationSeparator/>
      </w:r>
    </w:p>
  </w:footnote>
  <w:footnote w:id="1">
    <w:p w14:paraId="09EEC1C5" w14:textId="77777777" w:rsidR="00672851" w:rsidRDefault="00672851" w:rsidP="00DD6258">
      <w:pPr>
        <w:pStyle w:val="Textpoznpodarou"/>
        <w:jc w:val="both"/>
      </w:pPr>
      <w:r>
        <w:rPr>
          <w:rFonts w:ascii="Trebuchet MS" w:hAnsi="Trebuchet MS"/>
          <w:sz w:val="18"/>
          <w:szCs w:val="18"/>
          <w:vertAlign w:val="superscript"/>
        </w:rPr>
        <w:footnoteRef/>
      </w:r>
      <w:r>
        <w:rPr>
          <w:rFonts w:ascii="Trebuchet MS" w:hAnsi="Trebuchet MS"/>
          <w:sz w:val="18"/>
          <w:szCs w:val="18"/>
        </w:rPr>
        <w:t>Akt v přenesené pravomoci (nařízení, rozhodnutí) je nelegislativní akt Evropské komise uvádějící zvláštní ustanovení o implementaci nařízení Evropského parlamentu a Rady.</w:t>
      </w:r>
    </w:p>
  </w:footnote>
  <w:footnote w:id="2">
    <w:p w14:paraId="278C6A20" w14:textId="77777777" w:rsidR="00672851" w:rsidRDefault="00672851" w:rsidP="00DD6258">
      <w:pPr>
        <w:pStyle w:val="Textpoznpodarou"/>
      </w:pPr>
      <w:r>
        <w:rPr>
          <w:rStyle w:val="Znakapoznpodarou"/>
        </w:rPr>
        <w:footnoteRef/>
      </w:r>
      <w:r>
        <w:t xml:space="preserve"> v případě nesouladu mezi národními pravidly způsobilosti a programovou dokumentací se aplikují e přísnější pravidla.</w:t>
      </w:r>
    </w:p>
  </w:footnote>
  <w:footnote w:id="3">
    <w:p w14:paraId="50D01302" w14:textId="77777777" w:rsidR="00672851" w:rsidRDefault="00672851" w:rsidP="00DD6258">
      <w:pPr>
        <w:pStyle w:val="Textpoznpodarou"/>
      </w:pPr>
      <w:r>
        <w:rPr>
          <w:rStyle w:val="Znakapoznpodarou"/>
        </w:rPr>
        <w:footnoteRef/>
      </w:r>
      <w:r>
        <w:t xml:space="preserve">  v případě pořízení majetku nebo vybavení je LP/PP povinen prokázat pořízení a způsob užívání (např. prostřednictvím fotodokumentace). U majetku/vybavení přesahující hodnotu 2000 EUR u programu CENTRAL bude provedena kontrola na místě.</w:t>
      </w:r>
    </w:p>
  </w:footnote>
  <w:footnote w:id="4">
    <w:p w14:paraId="59761535" w14:textId="77777777" w:rsidR="00672851" w:rsidRDefault="00672851" w:rsidP="00DD6258">
      <w:pPr>
        <w:pStyle w:val="Textpoznpodarou"/>
      </w:pPr>
      <w:r>
        <w:rPr>
          <w:rStyle w:val="Znakapoznpodarou"/>
        </w:rPr>
        <w:footnoteRef/>
      </w:r>
      <w:r>
        <w:t xml:space="preserve"> Míra 25% spolufinancování platí pro soukromé neziskové subjekty u programu </w:t>
      </w:r>
      <w:proofErr w:type="spellStart"/>
      <w:r>
        <w:t>Interreg</w:t>
      </w:r>
      <w:proofErr w:type="spellEnd"/>
      <w:r>
        <w:t xml:space="preserve"> EUROPE</w:t>
      </w:r>
    </w:p>
  </w:footnote>
  <w:footnote w:id="5">
    <w:p w14:paraId="22187829" w14:textId="27610CCB" w:rsidR="00672851" w:rsidRDefault="00672851" w:rsidP="0020456C">
      <w:pPr>
        <w:spacing w:after="0" w:line="240" w:lineRule="auto"/>
        <w:jc w:val="both"/>
      </w:pPr>
      <w:r w:rsidRPr="00C3070B">
        <w:rPr>
          <w:rStyle w:val="Znakapoznpodarou"/>
          <w:rFonts w:ascii="Times New Roman" w:hAnsi="Times New Roman"/>
          <w:b/>
          <w:i/>
        </w:rPr>
        <w:footnoteRef/>
      </w:r>
      <w:r w:rsidRPr="00C3070B">
        <w:rPr>
          <w:rStyle w:val="Znakapoznpodarou"/>
          <w:rFonts w:ascii="Times New Roman" w:hAnsi="Times New Roman"/>
          <w:b/>
          <w:i/>
        </w:rPr>
        <w:t xml:space="preserve"> </w:t>
      </w:r>
      <w:r w:rsidRPr="0020456C">
        <w:rPr>
          <w:rFonts w:ascii="Times New Roman" w:hAnsi="Times New Roman" w:cs="Times New Roman"/>
          <w:sz w:val="20"/>
          <w:szCs w:val="20"/>
        </w:rPr>
        <w:t>Posouzením zadávacího/výběrového řízení nepřechází odpovědnost za to, že zadávací/výběrové řízení bude zadán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20456C">
        <w:rPr>
          <w:rFonts w:ascii="Times New Roman" w:hAnsi="Times New Roman" w:cs="Times New Roman"/>
          <w:sz w:val="20"/>
          <w:szCs w:val="20"/>
        </w:rPr>
        <w:t xml:space="preserve"> správně a v souladu se zásadami, zákony a dalšími předpisy uvedenými výše v kap. </w:t>
      </w:r>
      <w:proofErr w:type="gramStart"/>
      <w:r w:rsidRPr="0020456C">
        <w:rPr>
          <w:rFonts w:ascii="Times New Roman" w:hAnsi="Times New Roman" w:cs="Times New Roman"/>
          <w:sz w:val="20"/>
          <w:szCs w:val="20"/>
        </w:rPr>
        <w:t>3.1.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20456C">
        <w:rPr>
          <w:rFonts w:ascii="Times New Roman" w:hAnsi="Times New Roman" w:cs="Times New Roman"/>
          <w:sz w:val="20"/>
          <w:szCs w:val="20"/>
        </w:rPr>
        <w:t xml:space="preserve"> na</w:t>
      </w:r>
      <w:proofErr w:type="gramEnd"/>
      <w:r w:rsidRPr="0020456C">
        <w:rPr>
          <w:rFonts w:ascii="Times New Roman" w:hAnsi="Times New Roman" w:cs="Times New Roman"/>
          <w:sz w:val="20"/>
          <w:szCs w:val="20"/>
        </w:rPr>
        <w:t xml:space="preserve"> Kontrolora. Tuto odpovědnost nese vždy zadavatel veřejné zakázky.</w:t>
      </w:r>
      <w:r>
        <w:rPr>
          <w:sz w:val="20"/>
          <w:szCs w:val="20"/>
        </w:rPr>
        <w:t xml:space="preserve"> </w:t>
      </w:r>
    </w:p>
  </w:footnote>
  <w:footnote w:id="6">
    <w:p w14:paraId="1FC67192" w14:textId="239C4839" w:rsidR="00672851" w:rsidRPr="00E2565B" w:rsidRDefault="00672851" w:rsidP="00500EBC">
      <w:pPr>
        <w:pStyle w:val="Textpoznpodarou"/>
      </w:pPr>
      <w:r>
        <w:rPr>
          <w:rStyle w:val="Znakapoznpodarou"/>
        </w:rPr>
        <w:footnoteRef/>
      </w:r>
      <w:r w:rsidRPr="00E2565B">
        <w:t xml:space="preserve"> </w:t>
      </w:r>
      <w:r>
        <w:t>V případě zakázek vyhlášených do 30. 09. 2016 včetně.</w:t>
      </w:r>
    </w:p>
  </w:footnote>
  <w:footnote w:id="7">
    <w:p w14:paraId="1AFFBC1E" w14:textId="0247007C" w:rsidR="00672851" w:rsidRPr="00E2565B" w:rsidRDefault="00672851" w:rsidP="00500EBC">
      <w:pPr>
        <w:pStyle w:val="Textpoznpodarou"/>
      </w:pPr>
      <w:r>
        <w:rPr>
          <w:rStyle w:val="Znakapoznpodarou"/>
        </w:rPr>
        <w:footnoteRef/>
      </w:r>
      <w:r w:rsidRPr="00E2565B">
        <w:t xml:space="preserve"> </w:t>
      </w:r>
      <w:r>
        <w:t>V případě zakázek vyhlášených od 01. 10. 2016 včetně.</w:t>
      </w:r>
    </w:p>
  </w:footnote>
  <w:footnote w:id="8">
    <w:p w14:paraId="5FE088B6" w14:textId="77777777" w:rsidR="00672851" w:rsidRPr="00FA43EE" w:rsidRDefault="00672851" w:rsidP="00500EBC">
      <w:pPr>
        <w:pStyle w:val="Textpoznpodarou"/>
      </w:pPr>
      <w:r>
        <w:rPr>
          <w:rStyle w:val="Znakapoznpodarou"/>
        </w:rPr>
        <w:footnoteRef/>
      </w:r>
      <w:r w:rsidRPr="00FA43EE">
        <w:t xml:space="preserve"> Kalkulace předpokládané hodnoty veřejné zakázky musí obsahovat rozsah plnění, která jsou předmětem veřejné zakázky a jednotkové ceny. V případě, že je veřejná zakázka složena z více dílčích plnění, musí být kalkulace v této podobě provedena za každé dílčí plnění. Zdůvodnění kalkulace musí být podloženo buď informacemi o zakázkách stejného</w:t>
      </w:r>
      <w:r>
        <w:t xml:space="preserve"> či podobného předmětu plnění (</w:t>
      </w:r>
      <w:r w:rsidRPr="00FA43EE">
        <w:t>partner může vycházet např. z vlastních zkušeností se zadáním stejné či podobné veřejné zakázky v minulosti nebo z jiných dostupných údajů a informací – např. veřejně přístupné údaje na internetu nebo v odborných publikacích) nebo průzkumem trhu s požadovaným plněním.</w:t>
      </w:r>
    </w:p>
  </w:footnote>
  <w:footnote w:id="9">
    <w:p w14:paraId="43E9A8B3" w14:textId="51349DB0" w:rsidR="00672851" w:rsidRPr="00FA43EE" w:rsidRDefault="00672851" w:rsidP="00500EBC">
      <w:pPr>
        <w:pStyle w:val="Textpoznpodarou"/>
      </w:pPr>
      <w:r>
        <w:rPr>
          <w:rStyle w:val="Znakapoznpodarou"/>
        </w:rPr>
        <w:footnoteRef/>
      </w:r>
      <w:r w:rsidRPr="00FA43EE">
        <w:t xml:space="preserve"> </w:t>
      </w:r>
      <w:r>
        <w:t>P</w:t>
      </w:r>
      <w:r w:rsidRPr="00FA43EE">
        <w:t xml:space="preserve">artner v rámci zadávací dokumentace mimo jiné stanoví (a) </w:t>
      </w:r>
      <w:r w:rsidRPr="004713C5">
        <w:rPr>
          <w:i/>
        </w:rPr>
        <w:t>fakturační podmínky</w:t>
      </w:r>
      <w:r w:rsidRPr="00FA43EE">
        <w:t xml:space="preserve"> tak, aby byla jednoznačně patrná souvislost jednotlivých faktur s</w:t>
      </w:r>
      <w:r>
        <w:t> </w:t>
      </w:r>
      <w:r w:rsidRPr="00FA43EE">
        <w:t>projektem</w:t>
      </w:r>
      <w:r>
        <w:t xml:space="preserve">, a to </w:t>
      </w:r>
      <w:r w:rsidRPr="001864E6">
        <w:t>označení</w:t>
      </w:r>
      <w:r>
        <w:t>m</w:t>
      </w:r>
      <w:r w:rsidRPr="001864E6">
        <w:t xml:space="preserve"> účetního dokladu pomocí čísla a názvu projektu </w:t>
      </w:r>
      <w:r w:rsidRPr="00FA43EE">
        <w:t xml:space="preserve">a (b) v případě, kdy Partner nezajistí adekvátní publicitu vlastními silami i </w:t>
      </w:r>
      <w:r w:rsidRPr="004713C5">
        <w:rPr>
          <w:i/>
        </w:rPr>
        <w:t xml:space="preserve">povinnost </w:t>
      </w:r>
      <w:r w:rsidRPr="00F42CA8">
        <w:t>vybraného dodavatele zajistit projektu dostatečnou publicitu</w:t>
      </w:r>
      <w:r w:rsidRPr="00FA43EE">
        <w:t xml:space="preserve"> dle náležitostí uvedených v</w:t>
      </w:r>
      <w:r>
        <w:t> kapitole 5</w:t>
      </w:r>
      <w:r w:rsidRPr="00FA43EE">
        <w:t xml:space="preserve"> </w:t>
      </w:r>
      <w:r>
        <w:t xml:space="preserve">a informovat </w:t>
      </w:r>
      <w:r w:rsidRPr="00FA43EE">
        <w:t>veřejnost vhodným způsobem o tom, že projekt je spolufinancován z prostředků EU.</w:t>
      </w:r>
    </w:p>
  </w:footnote>
  <w:footnote w:id="10">
    <w:p w14:paraId="75F9BB28" w14:textId="77777777" w:rsidR="00672851" w:rsidRDefault="00672851">
      <w:pPr>
        <w:pStyle w:val="Textpoznpodarou"/>
      </w:pPr>
      <w:r>
        <w:rPr>
          <w:rStyle w:val="Znakapoznpodarou"/>
        </w:rPr>
        <w:footnoteRef/>
      </w:r>
      <w:r>
        <w:t xml:space="preserve"> Ustanovení §6 a 7 zákona č. 340/2016 Sb. platí pro smlouvy uzavřené </w:t>
      </w:r>
      <w:r w:rsidRPr="00633580">
        <w:t xml:space="preserve">od </w:t>
      </w:r>
      <w:proofErr w:type="gramStart"/>
      <w:r w:rsidRPr="00633580">
        <w:t>1.7.2017</w:t>
      </w:r>
      <w:proofErr w:type="gramEnd"/>
      <w:r>
        <w:rPr>
          <w:rFonts w:ascii="Trebuchet MS" w:hAnsi="Trebuchet MS" w:cs="Trebuchet MS"/>
        </w:rPr>
        <w:t xml:space="preserve"> </w:t>
      </w:r>
      <w:r>
        <w:t xml:space="preserve"> </w:t>
      </w:r>
    </w:p>
  </w:footnote>
  <w:footnote w:id="11">
    <w:p w14:paraId="570F6C66" w14:textId="77777777" w:rsidR="00672851" w:rsidRPr="00672851" w:rsidRDefault="00672851" w:rsidP="000D6EE4">
      <w:pPr>
        <w:pStyle w:val="Textpoznpodarou"/>
        <w:rPr>
          <w:highlight w:val="yellow"/>
        </w:rPr>
      </w:pPr>
      <w:r w:rsidRPr="00672851">
        <w:rPr>
          <w:rStyle w:val="Znakapoznpodarou"/>
          <w:highlight w:val="yellow"/>
        </w:rPr>
        <w:footnoteRef/>
      </w:r>
      <w:r w:rsidRPr="00672851">
        <w:rPr>
          <w:highlight w:val="yellow"/>
        </w:rPr>
        <w:t xml:space="preserve"> Povinnosti vycházející ze zákona č. 340/2015 Sb. (registr smluv) je třeba dodržovat vždy u všech zakázek/objednávek přesahujících 50 000 Kč bez DPH. </w:t>
      </w:r>
    </w:p>
  </w:footnote>
  <w:footnote w:id="12">
    <w:p w14:paraId="2A920652" w14:textId="47D248F4" w:rsidR="00672851" w:rsidRDefault="00672851">
      <w:pPr>
        <w:pStyle w:val="Textpoznpodarou"/>
      </w:pPr>
      <w:r w:rsidRPr="00672851">
        <w:rPr>
          <w:rStyle w:val="Znakapoznpodarou"/>
          <w:highlight w:val="yellow"/>
        </w:rPr>
        <w:footnoteRef/>
      </w:r>
      <w:r w:rsidRPr="00672851">
        <w:rPr>
          <w:highlight w:val="yellow"/>
        </w:rPr>
        <w:t xml:space="preserve"> Dtto</w:t>
      </w:r>
      <w:r>
        <w:t xml:space="preserve">. </w:t>
      </w:r>
    </w:p>
  </w:footnote>
  <w:footnote w:id="13">
    <w:p w14:paraId="088DEF76" w14:textId="77777777" w:rsidR="00672851" w:rsidRDefault="00672851" w:rsidP="00DD6258">
      <w:pPr>
        <w:pStyle w:val="Textpoznpodarou"/>
      </w:pPr>
      <w:r>
        <w:rPr>
          <w:rStyle w:val="Znakapoznpodarou"/>
        </w:rPr>
        <w:footnoteRef/>
      </w:r>
      <w:r>
        <w:t xml:space="preserve"> Pouze pro program CENTRAL a DANUBE</w:t>
      </w:r>
    </w:p>
  </w:footnote>
  <w:footnote w:id="14">
    <w:p w14:paraId="48283425" w14:textId="77777777" w:rsidR="00672851" w:rsidRDefault="00672851" w:rsidP="00DD6258">
      <w:pPr>
        <w:pStyle w:val="Textpoznpodarou"/>
      </w:pPr>
      <w:r>
        <w:rPr>
          <w:rStyle w:val="Znakapoznpodarou"/>
        </w:rPr>
        <w:footnoteRef/>
      </w:r>
      <w:r>
        <w:t xml:space="preserve"> Využití paušální sazby u osobních nákladů je možné pouze u programu CENTRAL a DANUBE.</w:t>
      </w:r>
    </w:p>
  </w:footnote>
  <w:footnote w:id="15">
    <w:p w14:paraId="496544B6" w14:textId="77777777" w:rsidR="00672851" w:rsidRDefault="00672851" w:rsidP="00DD6258">
      <w:pPr>
        <w:pStyle w:val="Textpoznpodarou"/>
      </w:pPr>
      <w:r>
        <w:rPr>
          <w:rStyle w:val="Znakapoznpodarou"/>
        </w:rPr>
        <w:footnoteRef/>
      </w:r>
      <w:r>
        <w:t xml:space="preserve"> Využití paušální sazby u osobních nákladů je možné pouze u programu CENTRAL a DANUBE</w:t>
      </w:r>
    </w:p>
  </w:footnote>
  <w:footnote w:id="16">
    <w:p w14:paraId="6D7A77A9" w14:textId="1572FAB4" w:rsidR="00672851" w:rsidRDefault="00672851">
      <w:pPr>
        <w:pStyle w:val="Textpoznpodarou"/>
      </w:pPr>
      <w:r>
        <w:rPr>
          <w:rStyle w:val="Znakapoznpodarou"/>
        </w:rPr>
        <w:footnoteRef/>
      </w:r>
      <w:r>
        <w:t xml:space="preserve"> Tuto metodu nelze využít u projektů ze 4. výzvy programu </w:t>
      </w:r>
      <w:proofErr w:type="spellStart"/>
      <w:r>
        <w:t>Interreg</w:t>
      </w:r>
      <w:proofErr w:type="spellEnd"/>
      <w:r>
        <w:t xml:space="preserve"> </w:t>
      </w:r>
      <w:proofErr w:type="spellStart"/>
      <w:r>
        <w:t>Europe</w:t>
      </w:r>
      <w:proofErr w:type="spellEnd"/>
      <w:r>
        <w:t>.</w:t>
      </w:r>
    </w:p>
  </w:footnote>
  <w:footnote w:id="17">
    <w:p w14:paraId="4D09C8B7" w14:textId="77777777" w:rsidR="00672851" w:rsidRDefault="00672851">
      <w:pPr>
        <w:pStyle w:val="Textpoznpodarou"/>
      </w:pPr>
      <w:r>
        <w:rPr>
          <w:rStyle w:val="Znakapoznpodarou"/>
        </w:rPr>
        <w:footnoteRef/>
      </w:r>
      <w:r>
        <w:t xml:space="preserve"> Specifikace činností podle WP platí pro program CENTRAL.</w:t>
      </w:r>
    </w:p>
  </w:footnote>
  <w:footnote w:id="18">
    <w:p w14:paraId="0B660314" w14:textId="77777777" w:rsidR="00672851" w:rsidRDefault="00672851" w:rsidP="006405D4">
      <w:pPr>
        <w:pStyle w:val="Textpoznpodarou"/>
      </w:pPr>
      <w:r>
        <w:rPr>
          <w:rStyle w:val="Znakapoznpodarou"/>
        </w:rPr>
        <w:footnoteRef/>
      </w:r>
      <w:r>
        <w:t xml:space="preserve"> Specifikace činností podle WP platí pro program CENTRAL.</w:t>
      </w:r>
    </w:p>
  </w:footnote>
  <w:footnote w:id="19">
    <w:p w14:paraId="6390CDA3" w14:textId="77777777" w:rsidR="00672851" w:rsidRDefault="00672851">
      <w:pPr>
        <w:pStyle w:val="Textpoznpodarou"/>
      </w:pPr>
      <w:r>
        <w:rPr>
          <w:rStyle w:val="Znakapoznpodarou"/>
        </w:rPr>
        <w:footnoteRef/>
      </w:r>
      <w:r>
        <w:t xml:space="preserve"> Platí pro program CENTRAL</w:t>
      </w:r>
    </w:p>
  </w:footnote>
  <w:footnote w:id="20">
    <w:p w14:paraId="257105B3" w14:textId="09433087" w:rsidR="00672851" w:rsidRDefault="00672851">
      <w:pPr>
        <w:pStyle w:val="Textpoznpodarou"/>
      </w:pPr>
      <w:r>
        <w:rPr>
          <w:rStyle w:val="Znakapoznpodarou"/>
        </w:rPr>
        <w:footnoteRef/>
      </w:r>
      <w:r>
        <w:t xml:space="preserve"> Tuto metodu nelze využít u projektů ze 4. výzvy programu </w:t>
      </w:r>
      <w:proofErr w:type="spellStart"/>
      <w:r>
        <w:t>Interreg</w:t>
      </w:r>
      <w:proofErr w:type="spellEnd"/>
      <w:r>
        <w:t xml:space="preserve"> </w:t>
      </w:r>
      <w:proofErr w:type="spellStart"/>
      <w:r>
        <w:t>Europe</w:t>
      </w:r>
      <w:proofErr w:type="spellEnd"/>
      <w:r>
        <w:t>.</w:t>
      </w:r>
    </w:p>
  </w:footnote>
  <w:footnote w:id="21">
    <w:p w14:paraId="452DC8F8" w14:textId="77777777" w:rsidR="00672851" w:rsidRDefault="006728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456C">
        <w:rPr>
          <w:b/>
        </w:rPr>
        <w:t xml:space="preserve">Tuto metodu nelze využít u programu </w:t>
      </w:r>
      <w:r>
        <w:rPr>
          <w:b/>
        </w:rPr>
        <w:t>CENTRAL</w:t>
      </w:r>
    </w:p>
  </w:footnote>
  <w:footnote w:id="22">
    <w:p w14:paraId="0883BB5F" w14:textId="77777777" w:rsidR="00672851" w:rsidRDefault="00672851">
      <w:pPr>
        <w:pStyle w:val="Textpoznpodarou"/>
      </w:pPr>
      <w:r>
        <w:rPr>
          <w:rStyle w:val="Znakapoznpodarou"/>
        </w:rPr>
        <w:footnoteRef/>
      </w:r>
      <w:r>
        <w:t xml:space="preserve"> U programu CENTRAL je možné použít v případě částečného úvazku s pružným počtem odpracovaných hodin za měsíc pouze metodu s 1720 hodinami.</w:t>
      </w:r>
    </w:p>
  </w:footnote>
  <w:footnote w:id="23">
    <w:p w14:paraId="40B7E6DB" w14:textId="77777777" w:rsidR="00672851" w:rsidRPr="0020456C" w:rsidRDefault="00672851" w:rsidP="00204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2029E">
        <w:rPr>
          <w:rStyle w:val="Znakapoznpodarou"/>
          <w:rFonts w:ascii="Times New Roman" w:hAnsi="Times New Roman" w:cs="Times New Roman"/>
          <w:sz w:val="24"/>
          <w:szCs w:val="24"/>
          <w:lang w:eastAsia="cs-CZ"/>
        </w:rPr>
        <w:footnoteRef/>
      </w:r>
      <w:r w:rsidRPr="0020456C">
        <w:rPr>
          <w:rFonts w:ascii="Times New Roman" w:hAnsi="Times New Roman" w:cs="Times New Roman"/>
        </w:rPr>
        <w:t xml:space="preserve"> </w:t>
      </w:r>
      <w:r w:rsidRPr="0020456C">
        <w:rPr>
          <w:rFonts w:ascii="Times New Roman" w:hAnsi="Times New Roman" w:cs="Times New Roman"/>
          <w:sz w:val="20"/>
          <w:szCs w:val="20"/>
        </w:rPr>
        <w:t>Pod tímto pojmem je myšlena povinnost používat na veškerých informačních a propagačních opatřeních spolu se symbolem EU (tzn. s vlajkou) také dvojslovný výraz "Evropská unie" (zkratka „EU“ není postačující). Tudíž všude, včetně malých propagačních předmětů, musí být uveden symbol EU (vlajka) spolu se slovy „Evropská unie“.</w:t>
      </w:r>
    </w:p>
  </w:footnote>
  <w:footnote w:id="24">
    <w:p w14:paraId="6A203400" w14:textId="77777777" w:rsidR="00672851" w:rsidRDefault="00672851" w:rsidP="00DD6258">
      <w:pPr>
        <w:pStyle w:val="Textpoznpodarou"/>
        <w:jc w:val="both"/>
      </w:pPr>
      <w:r w:rsidRPr="00B309CE">
        <w:footnoteRef/>
      </w:r>
      <w:r w:rsidRPr="009A2D22">
        <w:t xml:space="preserve"> </w:t>
      </w:r>
      <w:r>
        <w:t xml:space="preserve">V případě malých předmětů obecně platí, že všechny povinné údaje jsou na daný předmět vytisknuty/uvedeny tehdy, pokud to lze provést tak, </w:t>
      </w:r>
      <w:r w:rsidRPr="009A2D22">
        <w:t>aby text byl čitelný, přehledný</w:t>
      </w:r>
      <w:r>
        <w:t xml:space="preserve"> a </w:t>
      </w:r>
      <w:r w:rsidRPr="009A2D22">
        <w:t>srozumitelný</w:t>
      </w:r>
      <w:r>
        <w:t>.</w:t>
      </w:r>
      <w:r w:rsidRPr="009A2D22">
        <w:t xml:space="preserve"> </w:t>
      </w:r>
    </w:p>
  </w:footnote>
  <w:footnote w:id="25">
    <w:p w14:paraId="727278EF" w14:textId="6BF30E2E" w:rsidR="00672851" w:rsidRDefault="006728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A0CA0">
        <w:rPr>
          <w:rFonts w:ascii="Arial" w:hAnsi="Arial" w:cs="Arial"/>
          <w:sz w:val="14"/>
          <w:szCs w:val="14"/>
        </w:rPr>
        <w:t>V</w:t>
      </w:r>
      <w:r>
        <w:rPr>
          <w:rFonts w:ascii="Arial" w:hAnsi="Arial" w:cs="Arial"/>
          <w:sz w:val="14"/>
          <w:szCs w:val="14"/>
        </w:rPr>
        <w:t xml:space="preserve"> tomto </w:t>
      </w:r>
      <w:r w:rsidRPr="004A0CA0">
        <w:rPr>
          <w:rFonts w:ascii="Arial" w:hAnsi="Arial" w:cs="Arial"/>
          <w:sz w:val="14"/>
          <w:szCs w:val="14"/>
        </w:rPr>
        <w:t xml:space="preserve">případě, </w:t>
      </w:r>
      <w:r>
        <w:rPr>
          <w:rFonts w:ascii="Arial" w:hAnsi="Arial" w:cs="Arial"/>
          <w:sz w:val="14"/>
          <w:szCs w:val="14"/>
        </w:rPr>
        <w:t xml:space="preserve">pokud </w:t>
      </w:r>
      <w:r w:rsidRPr="004A0CA0">
        <w:rPr>
          <w:rFonts w:ascii="Arial" w:hAnsi="Arial" w:cs="Arial"/>
          <w:sz w:val="14"/>
          <w:szCs w:val="14"/>
        </w:rPr>
        <w:t xml:space="preserve">na nějakém dokumentu </w:t>
      </w:r>
      <w:r>
        <w:rPr>
          <w:rFonts w:ascii="Arial" w:hAnsi="Arial" w:cs="Arial"/>
          <w:sz w:val="14"/>
          <w:szCs w:val="14"/>
        </w:rPr>
        <w:t xml:space="preserve">nebo jiném prostředku komunikace s veřejností a s cílovými skupinami </w:t>
      </w:r>
      <w:r w:rsidRPr="004A0CA0">
        <w:rPr>
          <w:rFonts w:ascii="Arial" w:hAnsi="Arial" w:cs="Arial"/>
          <w:sz w:val="14"/>
          <w:szCs w:val="14"/>
        </w:rPr>
        <w:t xml:space="preserve">je uvedena publicita chybně nebo zcela chybí, nemusí to ještě automaticky vést k udělení sankce, pokud příjemce doloží, že byla veřejnost nebo účastníci </w:t>
      </w:r>
      <w:r>
        <w:rPr>
          <w:rFonts w:ascii="Arial" w:hAnsi="Arial" w:cs="Arial"/>
          <w:sz w:val="14"/>
          <w:szCs w:val="14"/>
        </w:rPr>
        <w:t>dané</w:t>
      </w:r>
      <w:r w:rsidRPr="004A0CA0">
        <w:rPr>
          <w:rFonts w:ascii="Arial" w:hAnsi="Arial" w:cs="Arial"/>
          <w:sz w:val="14"/>
          <w:szCs w:val="14"/>
        </w:rPr>
        <w:t xml:space="preserve"> akce prostřednictvím jiných forem publicity dostatečně informováni</w:t>
      </w:r>
      <w:r>
        <w:rPr>
          <w:rFonts w:ascii="Arial" w:hAnsi="Arial" w:cs="Arial"/>
          <w:sz w:val="14"/>
          <w:szCs w:val="14"/>
        </w:rPr>
        <w:t xml:space="preserve"> (např. je-li v rámci </w:t>
      </w:r>
      <w:r w:rsidRPr="007C5089">
        <w:rPr>
          <w:rFonts w:ascii="Arial" w:hAnsi="Arial" w:cs="Arial"/>
          <w:sz w:val="14"/>
          <w:szCs w:val="14"/>
        </w:rPr>
        <w:t>seminářů, workshopů,</w:t>
      </w:r>
      <w:r>
        <w:rPr>
          <w:rFonts w:ascii="Arial" w:hAnsi="Arial" w:cs="Arial"/>
          <w:sz w:val="14"/>
          <w:szCs w:val="14"/>
        </w:rPr>
        <w:t xml:space="preserve"> školení, </w:t>
      </w:r>
      <w:r w:rsidRPr="007C5089">
        <w:rPr>
          <w:rFonts w:ascii="Arial" w:hAnsi="Arial" w:cs="Arial"/>
          <w:sz w:val="14"/>
          <w:szCs w:val="14"/>
        </w:rPr>
        <w:t xml:space="preserve">konferencí, výstav, veletrhů </w:t>
      </w:r>
      <w:r>
        <w:rPr>
          <w:rFonts w:ascii="Arial" w:hAnsi="Arial" w:cs="Arial"/>
          <w:sz w:val="14"/>
          <w:szCs w:val="14"/>
        </w:rPr>
        <w:t>zajištěna</w:t>
      </w:r>
      <w:r w:rsidRPr="007C5089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správným způsobem </w:t>
      </w:r>
      <w:r w:rsidRPr="007C5089">
        <w:rPr>
          <w:rFonts w:ascii="Arial" w:hAnsi="Arial" w:cs="Arial"/>
          <w:sz w:val="14"/>
          <w:szCs w:val="14"/>
        </w:rPr>
        <w:t>vizuální identit</w:t>
      </w:r>
      <w:r>
        <w:rPr>
          <w:rFonts w:ascii="Arial" w:hAnsi="Arial" w:cs="Arial"/>
          <w:sz w:val="14"/>
          <w:szCs w:val="14"/>
        </w:rPr>
        <w:t>a</w:t>
      </w:r>
      <w:r w:rsidRPr="007C5089">
        <w:rPr>
          <w:rFonts w:ascii="Arial" w:hAnsi="Arial" w:cs="Arial"/>
          <w:sz w:val="14"/>
          <w:szCs w:val="14"/>
        </w:rPr>
        <w:t xml:space="preserve"> programu</w:t>
      </w:r>
      <w:r>
        <w:rPr>
          <w:rFonts w:ascii="Arial" w:hAnsi="Arial" w:cs="Arial"/>
          <w:sz w:val="14"/>
          <w:szCs w:val="14"/>
        </w:rPr>
        <w:t xml:space="preserve"> použitím plakátu, </w:t>
      </w:r>
      <w:proofErr w:type="spellStart"/>
      <w:r>
        <w:rPr>
          <w:rFonts w:ascii="Arial" w:hAnsi="Arial" w:cs="Arial"/>
          <w:sz w:val="14"/>
          <w:szCs w:val="14"/>
        </w:rPr>
        <w:t>roll-upu</w:t>
      </w:r>
      <w:proofErr w:type="spellEnd"/>
      <w:r>
        <w:rPr>
          <w:rFonts w:ascii="Arial" w:hAnsi="Arial" w:cs="Arial"/>
          <w:sz w:val="14"/>
          <w:szCs w:val="14"/>
        </w:rPr>
        <w:t>, označením vystavovaných objektů nebo polepu stánku apod., není nutné dávat sankci za chybějící publicitu na nějaké prezentaci nebo prezenční listině spojené s danou akcí).</w:t>
      </w:r>
    </w:p>
  </w:footnote>
  <w:footnote w:id="26">
    <w:p w14:paraId="7077D909" w14:textId="77777777" w:rsidR="00672851" w:rsidRDefault="00672851" w:rsidP="00DD6258">
      <w:pPr>
        <w:pStyle w:val="Textpoznpodarou"/>
      </w:pPr>
      <w:r>
        <w:rPr>
          <w:rStyle w:val="Znakapoznpodarou"/>
        </w:rPr>
        <w:footnoteRef/>
      </w:r>
      <w:r>
        <w:t xml:space="preserve"> U programu DANUBE je třeba uvést odkaz na </w:t>
      </w:r>
      <w:r w:rsidRPr="00B309CE">
        <w:t>„Project</w:t>
      </w:r>
      <w:r>
        <w:t xml:space="preserve"> </w:t>
      </w:r>
      <w:r w:rsidRPr="00B309CE">
        <w:t>co-</w:t>
      </w:r>
      <w:proofErr w:type="spellStart"/>
      <w:r w:rsidRPr="00B309CE">
        <w:t>funded</w:t>
      </w:r>
      <w:proofErr w:type="spellEnd"/>
      <w:r w:rsidRPr="00B309CE">
        <w:t xml:space="preserve"> by </w:t>
      </w:r>
      <w:proofErr w:type="spellStart"/>
      <w:r w:rsidRPr="00B309CE">
        <w:t>the</w:t>
      </w:r>
      <w:proofErr w:type="spellEnd"/>
      <w:r w:rsidRPr="00B309CE">
        <w:t xml:space="preserve"> </w:t>
      </w:r>
      <w:proofErr w:type="spellStart"/>
      <w:r w:rsidRPr="00B309CE">
        <w:t>European</w:t>
      </w:r>
      <w:proofErr w:type="spellEnd"/>
      <w:r w:rsidRPr="00B309CE">
        <w:t xml:space="preserve"> Union”</w:t>
      </w:r>
      <w:r>
        <w:t>, tam, kde je to možné odkaz na ERDF.</w:t>
      </w:r>
    </w:p>
  </w:footnote>
  <w:footnote w:id="27">
    <w:p w14:paraId="40CE23D5" w14:textId="682A1C0A" w:rsidR="00672851" w:rsidRPr="00633580" w:rsidRDefault="00672851" w:rsidP="00DD625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FF7D87">
        <w:rPr>
          <w:rStyle w:val="Znakapoznpodarou"/>
        </w:rPr>
        <w:footnoteRef/>
      </w:r>
      <w:r w:rsidRPr="00633580">
        <w:rPr>
          <w:rStyle w:val="Znakapoznpodarou"/>
        </w:rPr>
        <w:t xml:space="preserve"> </w:t>
      </w:r>
      <w:r w:rsidRPr="00633580">
        <w:rPr>
          <w:rFonts w:ascii="Times New Roman" w:hAnsi="Times New Roman" w:cs="Times New Roman"/>
          <w:color w:val="auto"/>
          <w:sz w:val="20"/>
          <w:szCs w:val="20"/>
        </w:rPr>
        <w:t>Pokud nelze výdaje spojené s daným výstupem jednoznačně oddělit, uplatňuje se uvedená sankce v % na celkové způsobilé výdaje daného partnera.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067B9">
        <w:rPr>
          <w:rFonts w:ascii="Times New Roman" w:hAnsi="Times New Roman" w:cs="Times New Roman"/>
          <w:color w:val="auto"/>
          <w:sz w:val="20"/>
          <w:szCs w:val="20"/>
        </w:rPr>
        <w:t>Je-li výstupem seminář, workshop, školení, konference, výstava či veletrh, uplatňuje se uvedená sankce v % ze způsobilých výdajů na zajištění publicity dané akce.</w:t>
      </w:r>
      <w:r w:rsidRPr="006335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3F417C12" w14:textId="77777777" w:rsidR="00672851" w:rsidRDefault="00672851" w:rsidP="00DD6258">
      <w:pPr>
        <w:pStyle w:val="Default"/>
      </w:pPr>
    </w:p>
  </w:footnote>
  <w:footnote w:id="28">
    <w:p w14:paraId="4E418246" w14:textId="065A55BE" w:rsidR="00672851" w:rsidRDefault="00672851" w:rsidP="003310D7">
      <w:pPr>
        <w:pStyle w:val="Textpoznpodarou"/>
      </w:pPr>
      <w:r>
        <w:rPr>
          <w:rStyle w:val="Znakapoznpodarou"/>
        </w:rPr>
        <w:footnoteRef/>
      </w:r>
      <w:r>
        <w:t xml:space="preserve"> Přihlášení do systému </w:t>
      </w:r>
      <w:proofErr w:type="spellStart"/>
      <w:r>
        <w:t>iOLF</w:t>
      </w:r>
      <w:proofErr w:type="spellEnd"/>
      <w:r>
        <w:t xml:space="preserve"> naleznete na tomto odkazu: </w:t>
      </w:r>
      <w:hyperlink r:id="rId1" w:history="1">
        <w:r w:rsidRPr="009239E7">
          <w:rPr>
            <w:rStyle w:val="Hypertextovodkaz"/>
          </w:rPr>
          <w:t>https://www.iolf.eu/Account/Login?ReturnUrl=%2f</w:t>
        </w:r>
      </w:hyperlink>
      <w:r>
        <w:t xml:space="preserve"> </w:t>
      </w:r>
    </w:p>
  </w:footnote>
  <w:footnote w:id="29">
    <w:p w14:paraId="422F9910" w14:textId="52981152" w:rsidR="00672851" w:rsidRDefault="00672851">
      <w:pPr>
        <w:pStyle w:val="Textpoznpodarou"/>
      </w:pPr>
      <w:r>
        <w:rPr>
          <w:rStyle w:val="Znakapoznpodarou"/>
        </w:rPr>
        <w:footnoteRef/>
      </w:r>
      <w:r>
        <w:t xml:space="preserve"> Přihlášení do systému </w:t>
      </w:r>
      <w:proofErr w:type="spellStart"/>
      <w:r>
        <w:t>eMS</w:t>
      </w:r>
      <w:proofErr w:type="spellEnd"/>
      <w:r>
        <w:t xml:space="preserve"> </w:t>
      </w:r>
      <w:proofErr w:type="spellStart"/>
      <w:r>
        <w:t>Interreg</w:t>
      </w:r>
      <w:proofErr w:type="spellEnd"/>
      <w:r>
        <w:t xml:space="preserve"> CENTRAL EUROPE naleznete na tomto odkazu: </w:t>
      </w:r>
      <w:hyperlink r:id="rId2" w:history="1">
        <w:r w:rsidRPr="00D61F76">
          <w:rPr>
            <w:rStyle w:val="Hypertextovodkaz"/>
          </w:rPr>
          <w:t>https://ems.interreg-central.eu/app/main?execution=e1s1</w:t>
        </w:r>
      </w:hyperlink>
    </w:p>
  </w:footnote>
  <w:footnote w:id="30">
    <w:p w14:paraId="370FC84A" w14:textId="77777777" w:rsidR="00672851" w:rsidRDefault="00672851">
      <w:pPr>
        <w:pStyle w:val="Textpoznpodarou"/>
      </w:pPr>
      <w:r>
        <w:rPr>
          <w:rStyle w:val="Znakapoznpodarou"/>
        </w:rPr>
        <w:footnoteRef/>
      </w:r>
      <w:r>
        <w:t xml:space="preserve"> Přihlášení do systému </w:t>
      </w:r>
      <w:proofErr w:type="spellStart"/>
      <w:r>
        <w:t>eMS</w:t>
      </w:r>
      <w:proofErr w:type="spellEnd"/>
      <w:r>
        <w:t xml:space="preserve"> </w:t>
      </w:r>
      <w:proofErr w:type="spellStart"/>
      <w:r>
        <w:t>Interreg</w:t>
      </w:r>
      <w:proofErr w:type="spellEnd"/>
      <w:r>
        <w:t xml:space="preserve"> DANUBE naleznete na tomto odkazu: </w:t>
      </w:r>
      <w:hyperlink r:id="rId3" w:history="1">
        <w:r w:rsidRPr="002B5826">
          <w:rPr>
            <w:rStyle w:val="Hypertextovodkaz"/>
          </w:rPr>
          <w:t>https://ems.allamkincstar.gov.hu/ems/app/main?execution=e1s1</w:t>
        </w:r>
      </w:hyperlink>
      <w:r>
        <w:t xml:space="preserve"> </w:t>
      </w:r>
    </w:p>
  </w:footnote>
  <w:footnote w:id="31">
    <w:p w14:paraId="19788F0A" w14:textId="77777777" w:rsidR="00672851" w:rsidRDefault="00672851" w:rsidP="00DD6258">
      <w:pPr>
        <w:pStyle w:val="Textpoznpodarou"/>
      </w:pPr>
      <w:r>
        <w:rPr>
          <w:rStyle w:val="Znakapoznpodarou"/>
        </w:rPr>
        <w:footnoteRef/>
      </w:r>
      <w:r>
        <w:t xml:space="preserve"> Tato povinnost (zaúčtování na středisko) může být splněna formou identifikovatelnosti účetního dokladu na výstupní sestavě z oddělené účetní evidence.</w:t>
      </w:r>
    </w:p>
  </w:footnote>
  <w:footnote w:id="32">
    <w:p w14:paraId="41142968" w14:textId="77777777" w:rsidR="00672851" w:rsidRDefault="00672851" w:rsidP="00DD6258">
      <w:pPr>
        <w:pStyle w:val="Textpoznpodarou"/>
        <w:jc w:val="both"/>
      </w:pPr>
      <w:r w:rsidRPr="00E22509">
        <w:rPr>
          <w:rStyle w:val="Znakapoznpodarou"/>
        </w:rPr>
        <w:footnoteRef/>
      </w:r>
      <w:r w:rsidRPr="00E22509">
        <w:t xml:space="preserve"> </w:t>
      </w:r>
      <w:r>
        <w:t>V</w:t>
      </w:r>
      <w:r w:rsidRPr="00E22509">
        <w:t xml:space="preserve"> případě vyzvání příslušných orgánů musí být </w:t>
      </w:r>
      <w:r>
        <w:t xml:space="preserve">příslušný </w:t>
      </w:r>
      <w:r w:rsidRPr="00E22509">
        <w:t xml:space="preserve">partner schopen doložit </w:t>
      </w:r>
      <w:r>
        <w:t>o</w:t>
      </w:r>
      <w:r w:rsidRPr="00E22509">
        <w:t>riginály účetních dokladů.</w:t>
      </w:r>
    </w:p>
  </w:footnote>
  <w:footnote w:id="33">
    <w:p w14:paraId="3D854C27" w14:textId="77777777" w:rsidR="00672851" w:rsidRDefault="006728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 xml:space="preserve">Tato povinnost se vztahuje na všechny státní a veřejnoprávní instituce, územně samosprávné celky, státní podniky, právnické osoby, v nichž má většinovou majetkovou účast stát nebo územní samosprávný celek a další instituce definované § 2 odst. 1 zákona č. 340/2015 Sb. </w:t>
      </w:r>
      <w:r>
        <w:t xml:space="preserve"> </w:t>
      </w:r>
    </w:p>
  </w:footnote>
  <w:footnote w:id="34">
    <w:p w14:paraId="3DC7580C" w14:textId="77777777" w:rsidR="00672851" w:rsidRDefault="006728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 xml:space="preserve">https://smlouvy.gov.cz/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13F"/>
    <w:multiLevelType w:val="multilevel"/>
    <w:tmpl w:val="AA5045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7586D8E"/>
    <w:multiLevelType w:val="hybridMultilevel"/>
    <w:tmpl w:val="670CB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564D36"/>
    <w:multiLevelType w:val="hybridMultilevel"/>
    <w:tmpl w:val="9A0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0A88"/>
    <w:multiLevelType w:val="hybridMultilevel"/>
    <w:tmpl w:val="472A9498"/>
    <w:lvl w:ilvl="0" w:tplc="FD961D1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211E04"/>
    <w:multiLevelType w:val="hybridMultilevel"/>
    <w:tmpl w:val="49F01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90BDF"/>
    <w:multiLevelType w:val="multilevel"/>
    <w:tmpl w:val="AB00AB56"/>
    <w:numStyleLink w:val="Aufzhlung"/>
  </w:abstractNum>
  <w:abstractNum w:abstractNumId="6" w15:restartNumberingAfterBreak="0">
    <w:nsid w:val="138341AC"/>
    <w:multiLevelType w:val="hybridMultilevel"/>
    <w:tmpl w:val="12629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BC5329"/>
    <w:multiLevelType w:val="hybridMultilevel"/>
    <w:tmpl w:val="49826366"/>
    <w:lvl w:ilvl="0" w:tplc="C77C643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83D0F"/>
    <w:multiLevelType w:val="hybridMultilevel"/>
    <w:tmpl w:val="5CFE08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57A49"/>
    <w:multiLevelType w:val="hybridMultilevel"/>
    <w:tmpl w:val="3AC614AE"/>
    <w:lvl w:ilvl="0" w:tplc="0C07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8693C72"/>
    <w:multiLevelType w:val="hybridMultilevel"/>
    <w:tmpl w:val="9F88B220"/>
    <w:lvl w:ilvl="0" w:tplc="601466DC">
      <w:start w:val="4"/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5E"/>
    <w:multiLevelType w:val="hybridMultilevel"/>
    <w:tmpl w:val="1BB68B04"/>
    <w:lvl w:ilvl="0" w:tplc="15909D6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BBC239D"/>
    <w:multiLevelType w:val="multilevel"/>
    <w:tmpl w:val="AB00AB56"/>
    <w:styleLink w:val="Aufzhlung"/>
    <w:lvl w:ilvl="0">
      <w:start w:val="1"/>
      <w:numFmt w:val="bullet"/>
      <w:pStyle w:val="01AufzhlungEbene1"/>
      <w:lvlText w:val=""/>
      <w:lvlJc w:val="left"/>
      <w:pPr>
        <w:ind w:left="284" w:hanging="284"/>
      </w:pPr>
      <w:rPr>
        <w:rFonts w:ascii="Wingdings" w:hAnsi="Wingdings" w:hint="default"/>
        <w:color w:val="A6BECB"/>
        <w:u w:color="A6BECB"/>
      </w:rPr>
    </w:lvl>
    <w:lvl w:ilvl="1">
      <w:start w:val="1"/>
      <w:numFmt w:val="bullet"/>
      <w:pStyle w:val="02AufzhlungEbene2"/>
      <w:lvlText w:val="—"/>
      <w:lvlJc w:val="left"/>
      <w:pPr>
        <w:ind w:left="567" w:hanging="283"/>
      </w:pPr>
      <w:rPr>
        <w:rFonts w:ascii="Franklin Gothic Medium" w:hAnsi="Franklin Gothic Medium" w:hint="default"/>
        <w:color w:val="A6BECB"/>
      </w:rPr>
    </w:lvl>
    <w:lvl w:ilvl="2">
      <w:start w:val="1"/>
      <w:numFmt w:val="bullet"/>
      <w:pStyle w:val="03AufzhlungEbene3"/>
      <w:lvlText w:val="■"/>
      <w:lvlJc w:val="left"/>
      <w:pPr>
        <w:ind w:left="851" w:hanging="284"/>
      </w:pPr>
      <w:rPr>
        <w:rFonts w:ascii="Franklin Gothic Medium" w:hAnsi="Franklin Gothic Medium" w:hint="default"/>
        <w:color w:val="A6BECB"/>
        <w:position w:val="3"/>
      </w:rPr>
    </w:lvl>
    <w:lvl w:ilvl="3">
      <w:start w:val="1"/>
      <w:numFmt w:val="bullet"/>
      <w:lvlText w:val="—"/>
      <w:lvlJc w:val="left"/>
      <w:pPr>
        <w:ind w:left="1134" w:hanging="283"/>
      </w:pPr>
      <w:rPr>
        <w:rFonts w:ascii="Franklin Gothic Medium" w:hAnsi="Franklin Gothic Medium" w:hint="default"/>
        <w:color w:val="A6BECB"/>
      </w:rPr>
    </w:lvl>
    <w:lvl w:ilvl="4">
      <w:start w:val="1"/>
      <w:numFmt w:val="bullet"/>
      <w:lvlText w:val=""/>
      <w:lvlJc w:val="left"/>
      <w:pPr>
        <w:ind w:left="1418" w:hanging="284"/>
      </w:pPr>
      <w:rPr>
        <w:rFonts w:ascii="Wingdings" w:hAnsi="Wingdings" w:hint="default"/>
        <w:color w:val="A6BECB"/>
      </w:rPr>
    </w:lvl>
    <w:lvl w:ilvl="5">
      <w:start w:val="1"/>
      <w:numFmt w:val="bullet"/>
      <w:lvlText w:val="—"/>
      <w:lvlJc w:val="left"/>
      <w:pPr>
        <w:ind w:left="1701" w:hanging="283"/>
      </w:pPr>
      <w:rPr>
        <w:rFonts w:ascii="Franklin Gothic Medium" w:hAnsi="Franklin Gothic Medium" w:hint="default"/>
        <w:color w:val="A6BECB"/>
      </w:rPr>
    </w:lvl>
    <w:lvl w:ilvl="6">
      <w:start w:val="1"/>
      <w:numFmt w:val="bullet"/>
      <w:lvlText w:val="□"/>
      <w:lvlJc w:val="left"/>
      <w:pPr>
        <w:ind w:left="1985" w:hanging="284"/>
      </w:pPr>
      <w:rPr>
        <w:rFonts w:ascii="Franklin Gothic Medium" w:hAnsi="Franklin Gothic Medium" w:hint="default"/>
        <w:color w:val="A6BECB"/>
        <w:position w:val="2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3546DD"/>
    <w:multiLevelType w:val="hybridMultilevel"/>
    <w:tmpl w:val="7F8CC4D2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31D3E6F"/>
    <w:multiLevelType w:val="hybridMultilevel"/>
    <w:tmpl w:val="CA5EF5F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D43057"/>
    <w:multiLevelType w:val="hybridMultilevel"/>
    <w:tmpl w:val="B0E60E48"/>
    <w:lvl w:ilvl="0" w:tplc="35F41EE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52DE65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F83A15"/>
    <w:multiLevelType w:val="hybridMultilevel"/>
    <w:tmpl w:val="21BC80E2"/>
    <w:lvl w:ilvl="0" w:tplc="AE0ED1CC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0E77EB"/>
    <w:multiLevelType w:val="multilevel"/>
    <w:tmpl w:val="89A28D30"/>
    <w:lvl w:ilvl="0">
      <w:start w:val="1"/>
      <w:numFmt w:val="lowerLetter"/>
      <w:lvlText w:val="%1)"/>
      <w:lvlJc w:val="left"/>
      <w:pPr>
        <w:ind w:left="568" w:hanging="284"/>
      </w:pPr>
      <w:rPr>
        <w:rFonts w:hint="default"/>
        <w:color w:val="auto"/>
        <w:u w:color="A6BECB"/>
      </w:rPr>
    </w:lvl>
    <w:lvl w:ilvl="1">
      <w:start w:val="1"/>
      <w:numFmt w:val="bullet"/>
      <w:lvlText w:val="—"/>
      <w:lvlJc w:val="left"/>
      <w:pPr>
        <w:ind w:left="851" w:hanging="283"/>
      </w:pPr>
      <w:rPr>
        <w:rFonts w:ascii="Franklin Gothic Medium" w:hAnsi="Franklin Gothic Medium" w:hint="default"/>
        <w:color w:val="A6BECB"/>
      </w:rPr>
    </w:lvl>
    <w:lvl w:ilvl="2">
      <w:start w:val="1"/>
      <w:numFmt w:val="bullet"/>
      <w:lvlText w:val="■"/>
      <w:lvlJc w:val="left"/>
      <w:pPr>
        <w:ind w:left="1135" w:hanging="284"/>
      </w:pPr>
      <w:rPr>
        <w:rFonts w:ascii="Franklin Gothic Medium" w:hAnsi="Franklin Gothic Medium" w:hint="default"/>
        <w:color w:val="A6BECB"/>
        <w:position w:val="3"/>
      </w:rPr>
    </w:lvl>
    <w:lvl w:ilvl="3">
      <w:start w:val="1"/>
      <w:numFmt w:val="bullet"/>
      <w:lvlText w:val="—"/>
      <w:lvlJc w:val="left"/>
      <w:pPr>
        <w:ind w:left="1418" w:hanging="283"/>
      </w:pPr>
      <w:rPr>
        <w:rFonts w:ascii="Franklin Gothic Medium" w:hAnsi="Franklin Gothic Medium" w:hint="default"/>
        <w:color w:val="A6BECB"/>
      </w:rPr>
    </w:lvl>
    <w:lvl w:ilvl="4">
      <w:start w:val="1"/>
      <w:numFmt w:val="bullet"/>
      <w:lvlText w:val=""/>
      <w:lvlJc w:val="left"/>
      <w:pPr>
        <w:ind w:left="1702" w:hanging="284"/>
      </w:pPr>
      <w:rPr>
        <w:rFonts w:ascii="Wingdings" w:hAnsi="Wingdings" w:hint="default"/>
        <w:color w:val="A6BECB"/>
      </w:rPr>
    </w:lvl>
    <w:lvl w:ilvl="5">
      <w:start w:val="1"/>
      <w:numFmt w:val="bullet"/>
      <w:lvlText w:val="—"/>
      <w:lvlJc w:val="left"/>
      <w:pPr>
        <w:ind w:left="1985" w:hanging="283"/>
      </w:pPr>
      <w:rPr>
        <w:rFonts w:ascii="Franklin Gothic Medium" w:hAnsi="Franklin Gothic Medium" w:hint="default"/>
        <w:color w:val="A6BECB"/>
      </w:rPr>
    </w:lvl>
    <w:lvl w:ilvl="6">
      <w:start w:val="1"/>
      <w:numFmt w:val="bullet"/>
      <w:lvlText w:val="□"/>
      <w:lvlJc w:val="left"/>
      <w:pPr>
        <w:ind w:left="2269" w:hanging="284"/>
      </w:pPr>
      <w:rPr>
        <w:rFonts w:ascii="Franklin Gothic Medium" w:hAnsi="Franklin Gothic Medium" w:hint="default"/>
        <w:color w:val="A6BECB"/>
        <w:position w:val="2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53D20EC"/>
    <w:multiLevelType w:val="hybridMultilevel"/>
    <w:tmpl w:val="12629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7672CF1"/>
    <w:multiLevelType w:val="hybridMultilevel"/>
    <w:tmpl w:val="EE6E7496"/>
    <w:lvl w:ilvl="0" w:tplc="135ABD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CCCC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83A37FC"/>
    <w:multiLevelType w:val="hybridMultilevel"/>
    <w:tmpl w:val="DC368E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90E08E6"/>
    <w:multiLevelType w:val="hybridMultilevel"/>
    <w:tmpl w:val="008E93EA"/>
    <w:lvl w:ilvl="0" w:tplc="152C8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C6208"/>
    <w:multiLevelType w:val="multilevel"/>
    <w:tmpl w:val="1FC65FD4"/>
    <w:lvl w:ilvl="0">
      <w:start w:val="1"/>
      <w:numFmt w:val="lowerLetter"/>
      <w:lvlText w:val="%1)"/>
      <w:lvlJc w:val="left"/>
      <w:pPr>
        <w:ind w:left="568" w:hanging="284"/>
      </w:pPr>
      <w:rPr>
        <w:rFonts w:hint="default"/>
        <w:color w:val="auto"/>
        <w:u w:color="A6BECB"/>
      </w:rPr>
    </w:lvl>
    <w:lvl w:ilvl="1">
      <w:start w:val="1"/>
      <w:numFmt w:val="bullet"/>
      <w:lvlText w:val="—"/>
      <w:lvlJc w:val="left"/>
      <w:pPr>
        <w:ind w:left="851" w:hanging="283"/>
      </w:pPr>
      <w:rPr>
        <w:rFonts w:ascii="Franklin Gothic Medium" w:hAnsi="Franklin Gothic Medium" w:hint="default"/>
        <w:color w:val="A6BECB"/>
      </w:rPr>
    </w:lvl>
    <w:lvl w:ilvl="2">
      <w:start w:val="1"/>
      <w:numFmt w:val="bullet"/>
      <w:lvlText w:val="■"/>
      <w:lvlJc w:val="left"/>
      <w:pPr>
        <w:ind w:left="1135" w:hanging="284"/>
      </w:pPr>
      <w:rPr>
        <w:rFonts w:ascii="Franklin Gothic Medium" w:hAnsi="Franklin Gothic Medium" w:hint="default"/>
        <w:color w:val="A6BECB"/>
        <w:position w:val="3"/>
      </w:rPr>
    </w:lvl>
    <w:lvl w:ilvl="3">
      <w:start w:val="1"/>
      <w:numFmt w:val="bullet"/>
      <w:lvlText w:val="—"/>
      <w:lvlJc w:val="left"/>
      <w:pPr>
        <w:ind w:left="1418" w:hanging="283"/>
      </w:pPr>
      <w:rPr>
        <w:rFonts w:ascii="Franklin Gothic Medium" w:hAnsi="Franklin Gothic Medium" w:hint="default"/>
        <w:color w:val="A6BECB"/>
      </w:rPr>
    </w:lvl>
    <w:lvl w:ilvl="4">
      <w:start w:val="1"/>
      <w:numFmt w:val="bullet"/>
      <w:lvlText w:val=""/>
      <w:lvlJc w:val="left"/>
      <w:pPr>
        <w:ind w:left="1702" w:hanging="284"/>
      </w:pPr>
      <w:rPr>
        <w:rFonts w:ascii="Wingdings" w:hAnsi="Wingdings" w:hint="default"/>
        <w:color w:val="A6BECB"/>
      </w:rPr>
    </w:lvl>
    <w:lvl w:ilvl="5">
      <w:start w:val="1"/>
      <w:numFmt w:val="bullet"/>
      <w:lvlText w:val="—"/>
      <w:lvlJc w:val="left"/>
      <w:pPr>
        <w:ind w:left="1985" w:hanging="283"/>
      </w:pPr>
      <w:rPr>
        <w:rFonts w:ascii="Franklin Gothic Medium" w:hAnsi="Franklin Gothic Medium" w:hint="default"/>
        <w:color w:val="A6BECB"/>
      </w:rPr>
    </w:lvl>
    <w:lvl w:ilvl="6">
      <w:start w:val="1"/>
      <w:numFmt w:val="bullet"/>
      <w:lvlText w:val="□"/>
      <w:lvlJc w:val="left"/>
      <w:pPr>
        <w:ind w:left="2269" w:hanging="284"/>
      </w:pPr>
      <w:rPr>
        <w:rFonts w:ascii="Franklin Gothic Medium" w:hAnsi="Franklin Gothic Medium" w:hint="default"/>
        <w:color w:val="A6BECB"/>
        <w:position w:val="2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BDE6CE3"/>
    <w:multiLevelType w:val="multilevel"/>
    <w:tmpl w:val="078CFE0C"/>
    <w:lvl w:ilvl="0">
      <w:start w:val="1"/>
      <w:numFmt w:val="lowerLetter"/>
      <w:lvlText w:val="%1)"/>
      <w:lvlJc w:val="left"/>
      <w:pPr>
        <w:ind w:left="568" w:hanging="284"/>
      </w:pPr>
      <w:rPr>
        <w:rFonts w:hint="default"/>
        <w:color w:val="auto"/>
        <w:u w:color="A6BECB"/>
      </w:rPr>
    </w:lvl>
    <w:lvl w:ilvl="1">
      <w:start w:val="1"/>
      <w:numFmt w:val="bullet"/>
      <w:lvlText w:val="—"/>
      <w:lvlJc w:val="left"/>
      <w:pPr>
        <w:ind w:left="851" w:hanging="283"/>
      </w:pPr>
      <w:rPr>
        <w:rFonts w:ascii="Franklin Gothic Medium" w:hAnsi="Franklin Gothic Medium" w:hint="default"/>
        <w:color w:val="A6BECB"/>
      </w:rPr>
    </w:lvl>
    <w:lvl w:ilvl="2">
      <w:start w:val="1"/>
      <w:numFmt w:val="bullet"/>
      <w:lvlText w:val="■"/>
      <w:lvlJc w:val="left"/>
      <w:pPr>
        <w:ind w:left="1135" w:hanging="284"/>
      </w:pPr>
      <w:rPr>
        <w:rFonts w:ascii="Franklin Gothic Medium" w:hAnsi="Franklin Gothic Medium" w:hint="default"/>
        <w:color w:val="A6BECB"/>
        <w:position w:val="3"/>
      </w:rPr>
    </w:lvl>
    <w:lvl w:ilvl="3">
      <w:start w:val="1"/>
      <w:numFmt w:val="bullet"/>
      <w:lvlText w:val="—"/>
      <w:lvlJc w:val="left"/>
      <w:pPr>
        <w:ind w:left="1418" w:hanging="283"/>
      </w:pPr>
      <w:rPr>
        <w:rFonts w:ascii="Franklin Gothic Medium" w:hAnsi="Franklin Gothic Medium" w:hint="default"/>
        <w:color w:val="A6BECB"/>
      </w:rPr>
    </w:lvl>
    <w:lvl w:ilvl="4">
      <w:start w:val="1"/>
      <w:numFmt w:val="bullet"/>
      <w:lvlText w:val=""/>
      <w:lvlJc w:val="left"/>
      <w:pPr>
        <w:ind w:left="1702" w:hanging="284"/>
      </w:pPr>
      <w:rPr>
        <w:rFonts w:ascii="Wingdings" w:hAnsi="Wingdings" w:hint="default"/>
        <w:color w:val="A6BECB"/>
      </w:rPr>
    </w:lvl>
    <w:lvl w:ilvl="5">
      <w:start w:val="1"/>
      <w:numFmt w:val="bullet"/>
      <w:lvlText w:val="—"/>
      <w:lvlJc w:val="left"/>
      <w:pPr>
        <w:ind w:left="1985" w:hanging="283"/>
      </w:pPr>
      <w:rPr>
        <w:rFonts w:ascii="Franklin Gothic Medium" w:hAnsi="Franklin Gothic Medium" w:hint="default"/>
        <w:color w:val="A6BECB"/>
      </w:rPr>
    </w:lvl>
    <w:lvl w:ilvl="6">
      <w:start w:val="1"/>
      <w:numFmt w:val="bullet"/>
      <w:lvlText w:val="□"/>
      <w:lvlJc w:val="left"/>
      <w:pPr>
        <w:ind w:left="2269" w:hanging="284"/>
      </w:pPr>
      <w:rPr>
        <w:rFonts w:ascii="Franklin Gothic Medium" w:hAnsi="Franklin Gothic Medium" w:hint="default"/>
        <w:color w:val="A6BECB"/>
        <w:position w:val="2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073608"/>
    <w:multiLevelType w:val="hybridMultilevel"/>
    <w:tmpl w:val="244CF96E"/>
    <w:lvl w:ilvl="0" w:tplc="152C8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607FE"/>
    <w:multiLevelType w:val="multilevel"/>
    <w:tmpl w:val="75C8143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26" w15:restartNumberingAfterBreak="0">
    <w:nsid w:val="437F1DD1"/>
    <w:multiLevelType w:val="hybridMultilevel"/>
    <w:tmpl w:val="711EF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A7068B"/>
    <w:multiLevelType w:val="hybridMultilevel"/>
    <w:tmpl w:val="62A82D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6986753"/>
    <w:multiLevelType w:val="hybridMultilevel"/>
    <w:tmpl w:val="4DEA9DB2"/>
    <w:lvl w:ilvl="0" w:tplc="15909D6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763578A"/>
    <w:multiLevelType w:val="hybridMultilevel"/>
    <w:tmpl w:val="DD583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148CA"/>
    <w:multiLevelType w:val="hybridMultilevel"/>
    <w:tmpl w:val="79AEA62E"/>
    <w:lvl w:ilvl="0" w:tplc="0405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57673F"/>
    <w:multiLevelType w:val="hybridMultilevel"/>
    <w:tmpl w:val="E5E404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1F3FE3"/>
    <w:multiLevelType w:val="hybridMultilevel"/>
    <w:tmpl w:val="32B82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560C96"/>
    <w:multiLevelType w:val="hybridMultilevel"/>
    <w:tmpl w:val="75EEA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163D6A"/>
    <w:multiLevelType w:val="hybridMultilevel"/>
    <w:tmpl w:val="A1B2D8FC"/>
    <w:lvl w:ilvl="0" w:tplc="A142060A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26C6A"/>
    <w:multiLevelType w:val="hybridMultilevel"/>
    <w:tmpl w:val="59C6962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D1F6BA9"/>
    <w:multiLevelType w:val="hybridMultilevel"/>
    <w:tmpl w:val="8D2E88A6"/>
    <w:lvl w:ilvl="0" w:tplc="CD5E1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03E21FB"/>
    <w:multiLevelType w:val="hybridMultilevel"/>
    <w:tmpl w:val="9DFA13C0"/>
    <w:lvl w:ilvl="0" w:tplc="A142060A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686E13"/>
    <w:multiLevelType w:val="hybridMultilevel"/>
    <w:tmpl w:val="591AB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8678C5"/>
    <w:multiLevelType w:val="hybridMultilevel"/>
    <w:tmpl w:val="BE38E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83064C"/>
    <w:multiLevelType w:val="hybridMultilevel"/>
    <w:tmpl w:val="98E044BA"/>
    <w:lvl w:ilvl="0" w:tplc="15909D6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431181F"/>
    <w:multiLevelType w:val="hybridMultilevel"/>
    <w:tmpl w:val="511CF366"/>
    <w:lvl w:ilvl="0" w:tplc="0405000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424046"/>
    <w:multiLevelType w:val="hybridMultilevel"/>
    <w:tmpl w:val="017C4E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4CE278B"/>
    <w:multiLevelType w:val="hybridMultilevel"/>
    <w:tmpl w:val="850C95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4E35CE"/>
    <w:multiLevelType w:val="hybridMultilevel"/>
    <w:tmpl w:val="D33C2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C802B2"/>
    <w:multiLevelType w:val="hybridMultilevel"/>
    <w:tmpl w:val="C64CF548"/>
    <w:lvl w:ilvl="0" w:tplc="0C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 w15:restartNumberingAfterBreak="0">
    <w:nsid w:val="5B725B5B"/>
    <w:multiLevelType w:val="hybridMultilevel"/>
    <w:tmpl w:val="C8726F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784BB9"/>
    <w:multiLevelType w:val="hybridMultilevel"/>
    <w:tmpl w:val="2FAC3382"/>
    <w:lvl w:ilvl="0" w:tplc="152C8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5924DB"/>
    <w:multiLevelType w:val="hybridMultilevel"/>
    <w:tmpl w:val="2F5C5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967246"/>
    <w:multiLevelType w:val="hybridMultilevel"/>
    <w:tmpl w:val="8C366E2C"/>
    <w:lvl w:ilvl="0" w:tplc="A142060A">
      <w:start w:val="1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492FE3"/>
    <w:multiLevelType w:val="multilevel"/>
    <w:tmpl w:val="50FE98DA"/>
    <w:lvl w:ilvl="0">
      <w:start w:val="1"/>
      <w:numFmt w:val="decimal"/>
      <w:pStyle w:val="Pruka-Nadpis1"/>
      <w:lvlText w:val="%1."/>
      <w:lvlJc w:val="left"/>
      <w:pPr>
        <w:tabs>
          <w:tab w:val="num" w:pos="1080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Pruky-Nadpis2"/>
      <w:lvlText w:val="%1.%2."/>
      <w:lvlJc w:val="left"/>
      <w:pPr>
        <w:tabs>
          <w:tab w:val="num" w:pos="3655"/>
        </w:tabs>
        <w:ind w:left="1986" w:hanging="851"/>
      </w:pPr>
      <w:rPr>
        <w:rFonts w:cs="Times New Roman" w:hint="default"/>
      </w:rPr>
    </w:lvl>
    <w:lvl w:ilvl="2">
      <w:start w:val="1"/>
      <w:numFmt w:val="decimal"/>
      <w:pStyle w:val="Pruky-Nadpis4"/>
      <w:lvlText w:val="%1.%2.%3."/>
      <w:lvlJc w:val="left"/>
      <w:pPr>
        <w:tabs>
          <w:tab w:val="num" w:pos="567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648F1DF1"/>
    <w:multiLevelType w:val="hybridMultilevel"/>
    <w:tmpl w:val="AF584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A97611"/>
    <w:multiLevelType w:val="hybridMultilevel"/>
    <w:tmpl w:val="A776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5DC02F6"/>
    <w:multiLevelType w:val="hybridMultilevel"/>
    <w:tmpl w:val="314CA6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6B150EF"/>
    <w:multiLevelType w:val="hybridMultilevel"/>
    <w:tmpl w:val="4920DDE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9095902"/>
    <w:multiLevelType w:val="hybridMultilevel"/>
    <w:tmpl w:val="E9423008"/>
    <w:lvl w:ilvl="0" w:tplc="0405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F72E22"/>
    <w:multiLevelType w:val="hybridMultilevel"/>
    <w:tmpl w:val="7F766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0E3097"/>
    <w:multiLevelType w:val="multilevel"/>
    <w:tmpl w:val="00E0DB54"/>
    <w:lvl w:ilvl="0">
      <w:start w:val="1"/>
      <w:numFmt w:val="lowerLetter"/>
      <w:lvlText w:val="%1)"/>
      <w:lvlJc w:val="left"/>
      <w:pPr>
        <w:ind w:left="568" w:hanging="284"/>
      </w:pPr>
      <w:rPr>
        <w:rFonts w:hint="default"/>
        <w:color w:val="auto"/>
        <w:u w:color="A6BECB"/>
      </w:rPr>
    </w:lvl>
    <w:lvl w:ilvl="1">
      <w:start w:val="1"/>
      <w:numFmt w:val="bullet"/>
      <w:lvlText w:val="—"/>
      <w:lvlJc w:val="left"/>
      <w:pPr>
        <w:ind w:left="851" w:hanging="283"/>
      </w:pPr>
      <w:rPr>
        <w:rFonts w:ascii="Franklin Gothic Medium" w:hAnsi="Franklin Gothic Medium" w:hint="default"/>
        <w:color w:val="A6BECB"/>
      </w:rPr>
    </w:lvl>
    <w:lvl w:ilvl="2">
      <w:start w:val="1"/>
      <w:numFmt w:val="bullet"/>
      <w:lvlText w:val="■"/>
      <w:lvlJc w:val="left"/>
      <w:pPr>
        <w:ind w:left="1135" w:hanging="284"/>
      </w:pPr>
      <w:rPr>
        <w:rFonts w:ascii="Franklin Gothic Medium" w:hAnsi="Franklin Gothic Medium" w:hint="default"/>
        <w:color w:val="A6BECB"/>
        <w:position w:val="3"/>
      </w:rPr>
    </w:lvl>
    <w:lvl w:ilvl="3">
      <w:start w:val="1"/>
      <w:numFmt w:val="bullet"/>
      <w:lvlText w:val="—"/>
      <w:lvlJc w:val="left"/>
      <w:pPr>
        <w:ind w:left="1418" w:hanging="283"/>
      </w:pPr>
      <w:rPr>
        <w:rFonts w:ascii="Franklin Gothic Medium" w:hAnsi="Franklin Gothic Medium" w:hint="default"/>
        <w:color w:val="A6BECB"/>
      </w:rPr>
    </w:lvl>
    <w:lvl w:ilvl="4">
      <w:start w:val="1"/>
      <w:numFmt w:val="bullet"/>
      <w:lvlText w:val=""/>
      <w:lvlJc w:val="left"/>
      <w:pPr>
        <w:ind w:left="1702" w:hanging="284"/>
      </w:pPr>
      <w:rPr>
        <w:rFonts w:ascii="Wingdings" w:hAnsi="Wingdings" w:hint="default"/>
        <w:color w:val="A6BECB"/>
      </w:rPr>
    </w:lvl>
    <w:lvl w:ilvl="5">
      <w:start w:val="1"/>
      <w:numFmt w:val="bullet"/>
      <w:lvlText w:val="—"/>
      <w:lvlJc w:val="left"/>
      <w:pPr>
        <w:ind w:left="1985" w:hanging="283"/>
      </w:pPr>
      <w:rPr>
        <w:rFonts w:ascii="Franklin Gothic Medium" w:hAnsi="Franklin Gothic Medium" w:hint="default"/>
        <w:color w:val="A6BECB"/>
      </w:rPr>
    </w:lvl>
    <w:lvl w:ilvl="6">
      <w:start w:val="1"/>
      <w:numFmt w:val="bullet"/>
      <w:lvlText w:val="□"/>
      <w:lvlJc w:val="left"/>
      <w:pPr>
        <w:ind w:left="2269" w:hanging="284"/>
      </w:pPr>
      <w:rPr>
        <w:rFonts w:ascii="Franklin Gothic Medium" w:hAnsi="Franklin Gothic Medium" w:hint="default"/>
        <w:color w:val="A6BECB"/>
        <w:position w:val="2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" w15:restartNumberingAfterBreak="0">
    <w:nsid w:val="6D534EA6"/>
    <w:multiLevelType w:val="hybridMultilevel"/>
    <w:tmpl w:val="24B0BD7C"/>
    <w:lvl w:ilvl="0" w:tplc="A650ED6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EC710E"/>
    <w:multiLevelType w:val="hybridMultilevel"/>
    <w:tmpl w:val="CB4A6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E4647F"/>
    <w:multiLevelType w:val="hybridMultilevel"/>
    <w:tmpl w:val="2EF4C9B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737E7405"/>
    <w:multiLevelType w:val="hybridMultilevel"/>
    <w:tmpl w:val="DF127416"/>
    <w:lvl w:ilvl="0" w:tplc="04050001">
      <w:start w:val="1"/>
      <w:numFmt w:val="bullet"/>
      <w:lvlText w:val=""/>
      <w:lvlJc w:val="left"/>
      <w:pPr>
        <w:tabs>
          <w:tab w:val="num" w:pos="1133"/>
        </w:tabs>
        <w:ind w:left="1133" w:hanging="4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2" w15:restartNumberingAfterBreak="0">
    <w:nsid w:val="754811F0"/>
    <w:multiLevelType w:val="hybridMultilevel"/>
    <w:tmpl w:val="12A0E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D4103B"/>
    <w:multiLevelType w:val="hybridMultilevel"/>
    <w:tmpl w:val="ABD0D2E2"/>
    <w:lvl w:ilvl="0" w:tplc="0405000B">
      <w:start w:val="1"/>
      <w:numFmt w:val="bullet"/>
      <w:lvlText w:val="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A033BC"/>
    <w:multiLevelType w:val="hybridMultilevel"/>
    <w:tmpl w:val="020E34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B553FC4"/>
    <w:multiLevelType w:val="multilevel"/>
    <w:tmpl w:val="E872FAEC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4"/>
      </w:rPr>
    </w:lvl>
  </w:abstractNum>
  <w:abstractNum w:abstractNumId="66" w15:restartNumberingAfterBreak="0">
    <w:nsid w:val="7E2B1221"/>
    <w:multiLevelType w:val="hybridMultilevel"/>
    <w:tmpl w:val="3BCC5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37463B"/>
    <w:multiLevelType w:val="hybridMultilevel"/>
    <w:tmpl w:val="0B0894D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20"/>
  </w:num>
  <w:num w:numId="4">
    <w:abstractNumId w:val="31"/>
  </w:num>
  <w:num w:numId="5">
    <w:abstractNumId w:val="35"/>
  </w:num>
  <w:num w:numId="6">
    <w:abstractNumId w:val="54"/>
  </w:num>
  <w:num w:numId="7">
    <w:abstractNumId w:val="16"/>
  </w:num>
  <w:num w:numId="8">
    <w:abstractNumId w:val="14"/>
  </w:num>
  <w:num w:numId="9">
    <w:abstractNumId w:val="27"/>
  </w:num>
  <w:num w:numId="10">
    <w:abstractNumId w:val="40"/>
  </w:num>
  <w:num w:numId="11">
    <w:abstractNumId w:val="11"/>
  </w:num>
  <w:num w:numId="12">
    <w:abstractNumId w:val="28"/>
  </w:num>
  <w:num w:numId="13">
    <w:abstractNumId w:val="4"/>
  </w:num>
  <w:num w:numId="14">
    <w:abstractNumId w:val="62"/>
  </w:num>
  <w:num w:numId="15">
    <w:abstractNumId w:val="50"/>
  </w:num>
  <w:num w:numId="16">
    <w:abstractNumId w:val="25"/>
  </w:num>
  <w:num w:numId="17">
    <w:abstractNumId w:val="7"/>
  </w:num>
  <w:num w:numId="18">
    <w:abstractNumId w:val="19"/>
  </w:num>
  <w:num w:numId="19">
    <w:abstractNumId w:val="15"/>
  </w:num>
  <w:num w:numId="20">
    <w:abstractNumId w:val="3"/>
  </w:num>
  <w:num w:numId="21">
    <w:abstractNumId w:val="51"/>
  </w:num>
  <w:num w:numId="22">
    <w:abstractNumId w:val="47"/>
  </w:num>
  <w:num w:numId="23">
    <w:abstractNumId w:val="24"/>
  </w:num>
  <w:num w:numId="24">
    <w:abstractNumId w:val="21"/>
  </w:num>
  <w:num w:numId="25">
    <w:abstractNumId w:val="39"/>
  </w:num>
  <w:num w:numId="26">
    <w:abstractNumId w:val="43"/>
  </w:num>
  <w:num w:numId="27">
    <w:abstractNumId w:val="2"/>
  </w:num>
  <w:num w:numId="28">
    <w:abstractNumId w:val="10"/>
  </w:num>
  <w:num w:numId="29">
    <w:abstractNumId w:val="9"/>
  </w:num>
  <w:num w:numId="30">
    <w:abstractNumId w:val="45"/>
  </w:num>
  <w:num w:numId="31">
    <w:abstractNumId w:val="0"/>
  </w:num>
  <w:num w:numId="32">
    <w:abstractNumId w:val="65"/>
  </w:num>
  <w:num w:numId="33">
    <w:abstractNumId w:val="67"/>
  </w:num>
  <w:num w:numId="34">
    <w:abstractNumId w:val="30"/>
  </w:num>
  <w:num w:numId="35">
    <w:abstractNumId w:val="1"/>
  </w:num>
  <w:num w:numId="36">
    <w:abstractNumId w:val="34"/>
  </w:num>
  <w:num w:numId="37">
    <w:abstractNumId w:val="37"/>
  </w:num>
  <w:num w:numId="38">
    <w:abstractNumId w:val="63"/>
  </w:num>
  <w:num w:numId="39">
    <w:abstractNumId w:val="55"/>
  </w:num>
  <w:num w:numId="40">
    <w:abstractNumId w:val="32"/>
  </w:num>
  <w:num w:numId="41">
    <w:abstractNumId w:val="49"/>
  </w:num>
  <w:num w:numId="42">
    <w:abstractNumId w:val="26"/>
  </w:num>
  <w:num w:numId="43">
    <w:abstractNumId w:val="52"/>
  </w:num>
  <w:num w:numId="44">
    <w:abstractNumId w:val="53"/>
  </w:num>
  <w:num w:numId="45">
    <w:abstractNumId w:val="42"/>
  </w:num>
  <w:num w:numId="46">
    <w:abstractNumId w:val="33"/>
  </w:num>
  <w:num w:numId="47">
    <w:abstractNumId w:val="61"/>
  </w:num>
  <w:num w:numId="48">
    <w:abstractNumId w:val="13"/>
  </w:num>
  <w:num w:numId="49">
    <w:abstractNumId w:val="12"/>
  </w:num>
  <w:num w:numId="50">
    <w:abstractNumId w:val="5"/>
    <w:lvlOverride w:ilvl="0">
      <w:lvl w:ilvl="0">
        <w:start w:val="1"/>
        <w:numFmt w:val="bullet"/>
        <w:pStyle w:val="01AufzhlungEbene1"/>
        <w:lvlText w:val=""/>
        <w:lvlJc w:val="left"/>
        <w:pPr>
          <w:ind w:left="284" w:hanging="284"/>
        </w:pPr>
        <w:rPr>
          <w:rFonts w:ascii="Wingdings" w:hAnsi="Wingdings" w:hint="default"/>
          <w:color w:val="A6BECB"/>
          <w:u w:color="A6BECB"/>
        </w:rPr>
      </w:lvl>
    </w:lvlOverride>
  </w:num>
  <w:num w:numId="51">
    <w:abstractNumId w:val="17"/>
  </w:num>
  <w:num w:numId="52">
    <w:abstractNumId w:val="57"/>
  </w:num>
  <w:num w:numId="53">
    <w:abstractNumId w:val="23"/>
  </w:num>
  <w:num w:numId="54">
    <w:abstractNumId w:val="22"/>
  </w:num>
  <w:num w:numId="55">
    <w:abstractNumId w:val="6"/>
  </w:num>
  <w:num w:numId="56">
    <w:abstractNumId w:val="16"/>
    <w:lvlOverride w:ilvl="0">
      <w:startOverride w:val="8"/>
    </w:lvlOverride>
  </w:num>
  <w:num w:numId="57">
    <w:abstractNumId w:val="29"/>
  </w:num>
  <w:num w:numId="58">
    <w:abstractNumId w:val="46"/>
  </w:num>
  <w:num w:numId="59">
    <w:abstractNumId w:val="56"/>
  </w:num>
  <w:num w:numId="60">
    <w:abstractNumId w:val="58"/>
  </w:num>
  <w:num w:numId="61">
    <w:abstractNumId w:val="41"/>
  </w:num>
  <w:num w:numId="62">
    <w:abstractNumId w:val="60"/>
  </w:num>
  <w:num w:numId="63">
    <w:abstractNumId w:val="64"/>
  </w:num>
  <w:num w:numId="64">
    <w:abstractNumId w:val="48"/>
  </w:num>
  <w:num w:numId="65">
    <w:abstractNumId w:val="38"/>
  </w:num>
  <w:num w:numId="66">
    <w:abstractNumId w:val="44"/>
  </w:num>
  <w:num w:numId="67">
    <w:abstractNumId w:val="59"/>
  </w:num>
  <w:num w:numId="68">
    <w:abstractNumId w:val="66"/>
  </w:num>
  <w:num w:numId="69">
    <w:abstractNumId w:val="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58"/>
    <w:rsid w:val="00000BCD"/>
    <w:rsid w:val="0000154D"/>
    <w:rsid w:val="0000170E"/>
    <w:rsid w:val="00002973"/>
    <w:rsid w:val="00002AF7"/>
    <w:rsid w:val="00004E6B"/>
    <w:rsid w:val="00006EC1"/>
    <w:rsid w:val="0000752E"/>
    <w:rsid w:val="00007AE2"/>
    <w:rsid w:val="00011164"/>
    <w:rsid w:val="00011EA5"/>
    <w:rsid w:val="0001266F"/>
    <w:rsid w:val="00013912"/>
    <w:rsid w:val="00016FD9"/>
    <w:rsid w:val="00024D55"/>
    <w:rsid w:val="00025BD3"/>
    <w:rsid w:val="00027A89"/>
    <w:rsid w:val="000355EA"/>
    <w:rsid w:val="000358D9"/>
    <w:rsid w:val="000411F5"/>
    <w:rsid w:val="00047B2E"/>
    <w:rsid w:val="00051E38"/>
    <w:rsid w:val="00056D7F"/>
    <w:rsid w:val="00060351"/>
    <w:rsid w:val="0006683D"/>
    <w:rsid w:val="00070411"/>
    <w:rsid w:val="00071935"/>
    <w:rsid w:val="00074C20"/>
    <w:rsid w:val="00076D6F"/>
    <w:rsid w:val="0008427B"/>
    <w:rsid w:val="00085486"/>
    <w:rsid w:val="000875BA"/>
    <w:rsid w:val="000907C3"/>
    <w:rsid w:val="00090ED6"/>
    <w:rsid w:val="000940F5"/>
    <w:rsid w:val="000A1769"/>
    <w:rsid w:val="000A4C3C"/>
    <w:rsid w:val="000B02CA"/>
    <w:rsid w:val="000B1813"/>
    <w:rsid w:val="000B1A31"/>
    <w:rsid w:val="000B237A"/>
    <w:rsid w:val="000B269D"/>
    <w:rsid w:val="000C0F61"/>
    <w:rsid w:val="000C33D2"/>
    <w:rsid w:val="000C6640"/>
    <w:rsid w:val="000D08E5"/>
    <w:rsid w:val="000D1943"/>
    <w:rsid w:val="000D1CBF"/>
    <w:rsid w:val="000D6EE4"/>
    <w:rsid w:val="000E04DE"/>
    <w:rsid w:val="000E1231"/>
    <w:rsid w:val="000E61B4"/>
    <w:rsid w:val="000F7517"/>
    <w:rsid w:val="00102894"/>
    <w:rsid w:val="00110B08"/>
    <w:rsid w:val="001126E3"/>
    <w:rsid w:val="00115A7E"/>
    <w:rsid w:val="00116B0B"/>
    <w:rsid w:val="00117535"/>
    <w:rsid w:val="001202F4"/>
    <w:rsid w:val="00120601"/>
    <w:rsid w:val="0012747A"/>
    <w:rsid w:val="00132837"/>
    <w:rsid w:val="001332D3"/>
    <w:rsid w:val="00133BFE"/>
    <w:rsid w:val="00136009"/>
    <w:rsid w:val="001508F4"/>
    <w:rsid w:val="0015138F"/>
    <w:rsid w:val="00153FED"/>
    <w:rsid w:val="001609AD"/>
    <w:rsid w:val="00163548"/>
    <w:rsid w:val="00163843"/>
    <w:rsid w:val="00163E0F"/>
    <w:rsid w:val="0016667E"/>
    <w:rsid w:val="00166DF4"/>
    <w:rsid w:val="00171683"/>
    <w:rsid w:val="00171DBD"/>
    <w:rsid w:val="00173265"/>
    <w:rsid w:val="00177D0E"/>
    <w:rsid w:val="00182503"/>
    <w:rsid w:val="00183971"/>
    <w:rsid w:val="00184924"/>
    <w:rsid w:val="0018560D"/>
    <w:rsid w:val="00185921"/>
    <w:rsid w:val="0018750C"/>
    <w:rsid w:val="001936EF"/>
    <w:rsid w:val="001964D2"/>
    <w:rsid w:val="001A0892"/>
    <w:rsid w:val="001A150A"/>
    <w:rsid w:val="001A1E8C"/>
    <w:rsid w:val="001B4C40"/>
    <w:rsid w:val="001B7B1B"/>
    <w:rsid w:val="001C2B06"/>
    <w:rsid w:val="001C3200"/>
    <w:rsid w:val="001D00A7"/>
    <w:rsid w:val="001D1D36"/>
    <w:rsid w:val="001D3981"/>
    <w:rsid w:val="001D7D54"/>
    <w:rsid w:val="001E1DB3"/>
    <w:rsid w:val="001F03B6"/>
    <w:rsid w:val="001F1EDA"/>
    <w:rsid w:val="001F31E2"/>
    <w:rsid w:val="001F35D2"/>
    <w:rsid w:val="001F4A9E"/>
    <w:rsid w:val="001F4F81"/>
    <w:rsid w:val="00200046"/>
    <w:rsid w:val="0020456C"/>
    <w:rsid w:val="00205E65"/>
    <w:rsid w:val="00206039"/>
    <w:rsid w:val="00207C87"/>
    <w:rsid w:val="00212CEF"/>
    <w:rsid w:val="0021461A"/>
    <w:rsid w:val="00214D54"/>
    <w:rsid w:val="00222F2F"/>
    <w:rsid w:val="0022316B"/>
    <w:rsid w:val="00226547"/>
    <w:rsid w:val="00226951"/>
    <w:rsid w:val="0022696C"/>
    <w:rsid w:val="00230F5E"/>
    <w:rsid w:val="00234128"/>
    <w:rsid w:val="00234289"/>
    <w:rsid w:val="00234901"/>
    <w:rsid w:val="002363D0"/>
    <w:rsid w:val="00243544"/>
    <w:rsid w:val="00243F07"/>
    <w:rsid w:val="002450A1"/>
    <w:rsid w:val="00252399"/>
    <w:rsid w:val="00260076"/>
    <w:rsid w:val="00264E2B"/>
    <w:rsid w:val="00265BB9"/>
    <w:rsid w:val="00267CA6"/>
    <w:rsid w:val="00274096"/>
    <w:rsid w:val="0027734F"/>
    <w:rsid w:val="0027765C"/>
    <w:rsid w:val="00280043"/>
    <w:rsid w:val="00285199"/>
    <w:rsid w:val="00286C98"/>
    <w:rsid w:val="00287378"/>
    <w:rsid w:val="0029227B"/>
    <w:rsid w:val="00294E90"/>
    <w:rsid w:val="0029695C"/>
    <w:rsid w:val="002A26CA"/>
    <w:rsid w:val="002A7674"/>
    <w:rsid w:val="002A7995"/>
    <w:rsid w:val="002B3059"/>
    <w:rsid w:val="002B3C5E"/>
    <w:rsid w:val="002B6531"/>
    <w:rsid w:val="002B7293"/>
    <w:rsid w:val="002C453B"/>
    <w:rsid w:val="002C4578"/>
    <w:rsid w:val="002E3A3B"/>
    <w:rsid w:val="002E7A1F"/>
    <w:rsid w:val="002E7DDB"/>
    <w:rsid w:val="002F6D60"/>
    <w:rsid w:val="00303EAC"/>
    <w:rsid w:val="00305ADF"/>
    <w:rsid w:val="0030672D"/>
    <w:rsid w:val="00314501"/>
    <w:rsid w:val="0031532C"/>
    <w:rsid w:val="00315D29"/>
    <w:rsid w:val="00320D33"/>
    <w:rsid w:val="003217A0"/>
    <w:rsid w:val="003310D7"/>
    <w:rsid w:val="00332FC5"/>
    <w:rsid w:val="0033481E"/>
    <w:rsid w:val="00342CD0"/>
    <w:rsid w:val="0034617C"/>
    <w:rsid w:val="00347050"/>
    <w:rsid w:val="00347ED4"/>
    <w:rsid w:val="003520BF"/>
    <w:rsid w:val="0035343C"/>
    <w:rsid w:val="003544EC"/>
    <w:rsid w:val="0035662C"/>
    <w:rsid w:val="00362421"/>
    <w:rsid w:val="00371138"/>
    <w:rsid w:val="003748E9"/>
    <w:rsid w:val="00380506"/>
    <w:rsid w:val="003820AB"/>
    <w:rsid w:val="00384D4E"/>
    <w:rsid w:val="0038544F"/>
    <w:rsid w:val="003913FB"/>
    <w:rsid w:val="003930B3"/>
    <w:rsid w:val="0039592F"/>
    <w:rsid w:val="003A2E6F"/>
    <w:rsid w:val="003A6EAB"/>
    <w:rsid w:val="003B36E2"/>
    <w:rsid w:val="003B5C84"/>
    <w:rsid w:val="003C1CA0"/>
    <w:rsid w:val="003C3981"/>
    <w:rsid w:val="003C46F6"/>
    <w:rsid w:val="003C4AFE"/>
    <w:rsid w:val="003C5EEC"/>
    <w:rsid w:val="003D3CE0"/>
    <w:rsid w:val="003D42DF"/>
    <w:rsid w:val="003D4DEF"/>
    <w:rsid w:val="003D4E63"/>
    <w:rsid w:val="003D6B13"/>
    <w:rsid w:val="003D7434"/>
    <w:rsid w:val="003E1042"/>
    <w:rsid w:val="003E51B2"/>
    <w:rsid w:val="003E5BF7"/>
    <w:rsid w:val="003E5E1E"/>
    <w:rsid w:val="003E7378"/>
    <w:rsid w:val="003F0A4B"/>
    <w:rsid w:val="00400EA0"/>
    <w:rsid w:val="00413F09"/>
    <w:rsid w:val="00416386"/>
    <w:rsid w:val="0042467C"/>
    <w:rsid w:val="004302A6"/>
    <w:rsid w:val="00430D33"/>
    <w:rsid w:val="00431DBF"/>
    <w:rsid w:val="00432BA6"/>
    <w:rsid w:val="004376D6"/>
    <w:rsid w:val="00442484"/>
    <w:rsid w:val="004458CB"/>
    <w:rsid w:val="00447146"/>
    <w:rsid w:val="0044723C"/>
    <w:rsid w:val="004509E9"/>
    <w:rsid w:val="00450ED7"/>
    <w:rsid w:val="00452C55"/>
    <w:rsid w:val="00455E1A"/>
    <w:rsid w:val="00456383"/>
    <w:rsid w:val="0045763E"/>
    <w:rsid w:val="00464AC7"/>
    <w:rsid w:val="00464FF3"/>
    <w:rsid w:val="004670E0"/>
    <w:rsid w:val="004713C5"/>
    <w:rsid w:val="00474377"/>
    <w:rsid w:val="004833E9"/>
    <w:rsid w:val="004874A0"/>
    <w:rsid w:val="0049266E"/>
    <w:rsid w:val="00493276"/>
    <w:rsid w:val="00495464"/>
    <w:rsid w:val="004A474E"/>
    <w:rsid w:val="004A4AC9"/>
    <w:rsid w:val="004B088B"/>
    <w:rsid w:val="004B1B3D"/>
    <w:rsid w:val="004B1F59"/>
    <w:rsid w:val="004B4F3F"/>
    <w:rsid w:val="004C0D52"/>
    <w:rsid w:val="004C64C6"/>
    <w:rsid w:val="004D2371"/>
    <w:rsid w:val="004D3DAC"/>
    <w:rsid w:val="004D6925"/>
    <w:rsid w:val="004D7531"/>
    <w:rsid w:val="004E146F"/>
    <w:rsid w:val="004E1C24"/>
    <w:rsid w:val="004F6DA1"/>
    <w:rsid w:val="00500EBC"/>
    <w:rsid w:val="00502637"/>
    <w:rsid w:val="005028B7"/>
    <w:rsid w:val="00504230"/>
    <w:rsid w:val="00505376"/>
    <w:rsid w:val="0050568D"/>
    <w:rsid w:val="00505AC0"/>
    <w:rsid w:val="00507BEB"/>
    <w:rsid w:val="00512575"/>
    <w:rsid w:val="00512A15"/>
    <w:rsid w:val="00516563"/>
    <w:rsid w:val="00525DE6"/>
    <w:rsid w:val="005268CB"/>
    <w:rsid w:val="00531764"/>
    <w:rsid w:val="00531974"/>
    <w:rsid w:val="00532416"/>
    <w:rsid w:val="00534E2D"/>
    <w:rsid w:val="00534FC4"/>
    <w:rsid w:val="00535075"/>
    <w:rsid w:val="00537284"/>
    <w:rsid w:val="00541AA7"/>
    <w:rsid w:val="00550A06"/>
    <w:rsid w:val="005533A3"/>
    <w:rsid w:val="005538BC"/>
    <w:rsid w:val="00557E04"/>
    <w:rsid w:val="00563F7A"/>
    <w:rsid w:val="00565AAB"/>
    <w:rsid w:val="00567B2B"/>
    <w:rsid w:val="0057179F"/>
    <w:rsid w:val="00577C15"/>
    <w:rsid w:val="0058259D"/>
    <w:rsid w:val="00582964"/>
    <w:rsid w:val="00586295"/>
    <w:rsid w:val="005923FE"/>
    <w:rsid w:val="00596879"/>
    <w:rsid w:val="00597385"/>
    <w:rsid w:val="005978BE"/>
    <w:rsid w:val="005A05E4"/>
    <w:rsid w:val="005A2217"/>
    <w:rsid w:val="005A53B0"/>
    <w:rsid w:val="005B279E"/>
    <w:rsid w:val="005B3CA5"/>
    <w:rsid w:val="005B3F0C"/>
    <w:rsid w:val="005C0327"/>
    <w:rsid w:val="005C0C9B"/>
    <w:rsid w:val="005C1C77"/>
    <w:rsid w:val="005C6D12"/>
    <w:rsid w:val="005D227A"/>
    <w:rsid w:val="005D22B5"/>
    <w:rsid w:val="005D2A04"/>
    <w:rsid w:val="005D2CFA"/>
    <w:rsid w:val="005D4BDA"/>
    <w:rsid w:val="005D531C"/>
    <w:rsid w:val="005D703B"/>
    <w:rsid w:val="005E2365"/>
    <w:rsid w:val="005E57E1"/>
    <w:rsid w:val="005F05A1"/>
    <w:rsid w:val="006003F5"/>
    <w:rsid w:val="00602D3B"/>
    <w:rsid w:val="006055A4"/>
    <w:rsid w:val="006061FA"/>
    <w:rsid w:val="0060792C"/>
    <w:rsid w:val="00613518"/>
    <w:rsid w:val="0062054C"/>
    <w:rsid w:val="0062146E"/>
    <w:rsid w:val="00623B0A"/>
    <w:rsid w:val="006261BE"/>
    <w:rsid w:val="00627004"/>
    <w:rsid w:val="00633580"/>
    <w:rsid w:val="006405D4"/>
    <w:rsid w:val="0064129E"/>
    <w:rsid w:val="0064415B"/>
    <w:rsid w:val="00644F4C"/>
    <w:rsid w:val="00645798"/>
    <w:rsid w:val="006506D3"/>
    <w:rsid w:val="00653607"/>
    <w:rsid w:val="0065639B"/>
    <w:rsid w:val="00657F91"/>
    <w:rsid w:val="006605B8"/>
    <w:rsid w:val="0066116B"/>
    <w:rsid w:val="00662BFC"/>
    <w:rsid w:val="00664244"/>
    <w:rsid w:val="00664EB3"/>
    <w:rsid w:val="00672851"/>
    <w:rsid w:val="006736DF"/>
    <w:rsid w:val="00674302"/>
    <w:rsid w:val="00675464"/>
    <w:rsid w:val="006762F9"/>
    <w:rsid w:val="0068490D"/>
    <w:rsid w:val="00685BC3"/>
    <w:rsid w:val="006870B1"/>
    <w:rsid w:val="006962FF"/>
    <w:rsid w:val="006A0C71"/>
    <w:rsid w:val="006A15AD"/>
    <w:rsid w:val="006B0E32"/>
    <w:rsid w:val="006B158F"/>
    <w:rsid w:val="006B606B"/>
    <w:rsid w:val="006B6B4B"/>
    <w:rsid w:val="006B6C93"/>
    <w:rsid w:val="006C31DA"/>
    <w:rsid w:val="006C4129"/>
    <w:rsid w:val="006C5576"/>
    <w:rsid w:val="006D1535"/>
    <w:rsid w:val="006D1EEF"/>
    <w:rsid w:val="006D2265"/>
    <w:rsid w:val="006D4345"/>
    <w:rsid w:val="006D5EEC"/>
    <w:rsid w:val="006D68C9"/>
    <w:rsid w:val="006D6AFF"/>
    <w:rsid w:val="006E04A6"/>
    <w:rsid w:val="006E0B7F"/>
    <w:rsid w:val="006E0E76"/>
    <w:rsid w:val="006E2FD7"/>
    <w:rsid w:val="006F4447"/>
    <w:rsid w:val="006F60C3"/>
    <w:rsid w:val="006F6333"/>
    <w:rsid w:val="006F6434"/>
    <w:rsid w:val="0070073E"/>
    <w:rsid w:val="007014F9"/>
    <w:rsid w:val="0070235D"/>
    <w:rsid w:val="00704F6F"/>
    <w:rsid w:val="0071165A"/>
    <w:rsid w:val="00713CC0"/>
    <w:rsid w:val="0071602F"/>
    <w:rsid w:val="00717D18"/>
    <w:rsid w:val="00725383"/>
    <w:rsid w:val="00725A14"/>
    <w:rsid w:val="00727002"/>
    <w:rsid w:val="007270B9"/>
    <w:rsid w:val="00727B4B"/>
    <w:rsid w:val="00733506"/>
    <w:rsid w:val="007345DD"/>
    <w:rsid w:val="00735D76"/>
    <w:rsid w:val="00737365"/>
    <w:rsid w:val="0074039F"/>
    <w:rsid w:val="0074125A"/>
    <w:rsid w:val="00741372"/>
    <w:rsid w:val="00743272"/>
    <w:rsid w:val="007434E5"/>
    <w:rsid w:val="00745A75"/>
    <w:rsid w:val="00746956"/>
    <w:rsid w:val="00746BA9"/>
    <w:rsid w:val="00750B6F"/>
    <w:rsid w:val="00752C63"/>
    <w:rsid w:val="0075368F"/>
    <w:rsid w:val="00753B63"/>
    <w:rsid w:val="0076099C"/>
    <w:rsid w:val="007611FE"/>
    <w:rsid w:val="007613F1"/>
    <w:rsid w:val="0076145E"/>
    <w:rsid w:val="00762A13"/>
    <w:rsid w:val="00763704"/>
    <w:rsid w:val="00765901"/>
    <w:rsid w:val="0077003A"/>
    <w:rsid w:val="00776E02"/>
    <w:rsid w:val="00780935"/>
    <w:rsid w:val="00781B5C"/>
    <w:rsid w:val="00786082"/>
    <w:rsid w:val="00791022"/>
    <w:rsid w:val="00793AC8"/>
    <w:rsid w:val="007A5277"/>
    <w:rsid w:val="007A7D60"/>
    <w:rsid w:val="007B1F0F"/>
    <w:rsid w:val="007B350F"/>
    <w:rsid w:val="007B36B0"/>
    <w:rsid w:val="007C2A20"/>
    <w:rsid w:val="007D0984"/>
    <w:rsid w:val="007D0B49"/>
    <w:rsid w:val="007D113B"/>
    <w:rsid w:val="007D17DA"/>
    <w:rsid w:val="007D410D"/>
    <w:rsid w:val="007D5D93"/>
    <w:rsid w:val="007F525C"/>
    <w:rsid w:val="007F68AD"/>
    <w:rsid w:val="00802A64"/>
    <w:rsid w:val="00803636"/>
    <w:rsid w:val="008040ED"/>
    <w:rsid w:val="008045F0"/>
    <w:rsid w:val="0080504C"/>
    <w:rsid w:val="00811EF4"/>
    <w:rsid w:val="008142AC"/>
    <w:rsid w:val="00814CEE"/>
    <w:rsid w:val="008167E6"/>
    <w:rsid w:val="008235BF"/>
    <w:rsid w:val="00823A93"/>
    <w:rsid w:val="0082457B"/>
    <w:rsid w:val="00826A51"/>
    <w:rsid w:val="00826BDB"/>
    <w:rsid w:val="008273F4"/>
    <w:rsid w:val="0083131E"/>
    <w:rsid w:val="00833813"/>
    <w:rsid w:val="00834E4D"/>
    <w:rsid w:val="0083706B"/>
    <w:rsid w:val="0083743C"/>
    <w:rsid w:val="00837E80"/>
    <w:rsid w:val="0084260D"/>
    <w:rsid w:val="00844C68"/>
    <w:rsid w:val="00847585"/>
    <w:rsid w:val="00852AC7"/>
    <w:rsid w:val="00857E69"/>
    <w:rsid w:val="00857F13"/>
    <w:rsid w:val="00863480"/>
    <w:rsid w:val="00864119"/>
    <w:rsid w:val="008661DE"/>
    <w:rsid w:val="0086713F"/>
    <w:rsid w:val="00867592"/>
    <w:rsid w:val="00872264"/>
    <w:rsid w:val="00875BD3"/>
    <w:rsid w:val="0088372F"/>
    <w:rsid w:val="00887F85"/>
    <w:rsid w:val="00890F7D"/>
    <w:rsid w:val="00891762"/>
    <w:rsid w:val="00891FD5"/>
    <w:rsid w:val="008931F5"/>
    <w:rsid w:val="00893BA7"/>
    <w:rsid w:val="00895B73"/>
    <w:rsid w:val="00896132"/>
    <w:rsid w:val="008A2FBB"/>
    <w:rsid w:val="008A3971"/>
    <w:rsid w:val="008A4919"/>
    <w:rsid w:val="008B021B"/>
    <w:rsid w:val="008C3FA7"/>
    <w:rsid w:val="008D6B75"/>
    <w:rsid w:val="008E0B32"/>
    <w:rsid w:val="008E64BD"/>
    <w:rsid w:val="008E6CF1"/>
    <w:rsid w:val="008F2C97"/>
    <w:rsid w:val="008F402D"/>
    <w:rsid w:val="008F515F"/>
    <w:rsid w:val="00900175"/>
    <w:rsid w:val="0091105C"/>
    <w:rsid w:val="009200D2"/>
    <w:rsid w:val="00920C9E"/>
    <w:rsid w:val="0092707F"/>
    <w:rsid w:val="00933BCC"/>
    <w:rsid w:val="009409AD"/>
    <w:rsid w:val="00940FCC"/>
    <w:rsid w:val="00943C2E"/>
    <w:rsid w:val="00943D73"/>
    <w:rsid w:val="00944A8E"/>
    <w:rsid w:val="00952248"/>
    <w:rsid w:val="0095274A"/>
    <w:rsid w:val="00957FDB"/>
    <w:rsid w:val="00961E4A"/>
    <w:rsid w:val="00962B1E"/>
    <w:rsid w:val="009647E6"/>
    <w:rsid w:val="00964F20"/>
    <w:rsid w:val="0096601E"/>
    <w:rsid w:val="00973D00"/>
    <w:rsid w:val="00975344"/>
    <w:rsid w:val="00976811"/>
    <w:rsid w:val="00976C97"/>
    <w:rsid w:val="00980110"/>
    <w:rsid w:val="009818B6"/>
    <w:rsid w:val="00984FCF"/>
    <w:rsid w:val="00986E2B"/>
    <w:rsid w:val="009875BB"/>
    <w:rsid w:val="009915CA"/>
    <w:rsid w:val="0099220F"/>
    <w:rsid w:val="0099451E"/>
    <w:rsid w:val="00997A6B"/>
    <w:rsid w:val="009A3A2A"/>
    <w:rsid w:val="009A4D8D"/>
    <w:rsid w:val="009B066E"/>
    <w:rsid w:val="009B0CA6"/>
    <w:rsid w:val="009B225D"/>
    <w:rsid w:val="009B6CCF"/>
    <w:rsid w:val="009C025E"/>
    <w:rsid w:val="009C0750"/>
    <w:rsid w:val="009C17FC"/>
    <w:rsid w:val="009C2736"/>
    <w:rsid w:val="009C4EDB"/>
    <w:rsid w:val="009C6CD6"/>
    <w:rsid w:val="009D016A"/>
    <w:rsid w:val="009D2FE5"/>
    <w:rsid w:val="009D3DF0"/>
    <w:rsid w:val="009D6716"/>
    <w:rsid w:val="009E154F"/>
    <w:rsid w:val="009E291E"/>
    <w:rsid w:val="009E36D8"/>
    <w:rsid w:val="009E61F1"/>
    <w:rsid w:val="009E6549"/>
    <w:rsid w:val="009F17D5"/>
    <w:rsid w:val="009F4BDE"/>
    <w:rsid w:val="009F799B"/>
    <w:rsid w:val="00A023C5"/>
    <w:rsid w:val="00A04D67"/>
    <w:rsid w:val="00A071FE"/>
    <w:rsid w:val="00A07BBA"/>
    <w:rsid w:val="00A2029E"/>
    <w:rsid w:val="00A20D17"/>
    <w:rsid w:val="00A2136B"/>
    <w:rsid w:val="00A22180"/>
    <w:rsid w:val="00A2221D"/>
    <w:rsid w:val="00A32481"/>
    <w:rsid w:val="00A33434"/>
    <w:rsid w:val="00A34AFB"/>
    <w:rsid w:val="00A35F0D"/>
    <w:rsid w:val="00A364FA"/>
    <w:rsid w:val="00A36B74"/>
    <w:rsid w:val="00A437AB"/>
    <w:rsid w:val="00A45020"/>
    <w:rsid w:val="00A45B1E"/>
    <w:rsid w:val="00A46567"/>
    <w:rsid w:val="00A46DD8"/>
    <w:rsid w:val="00A5177D"/>
    <w:rsid w:val="00A52EF8"/>
    <w:rsid w:val="00A57B2D"/>
    <w:rsid w:val="00A64783"/>
    <w:rsid w:val="00A651B5"/>
    <w:rsid w:val="00A72EEB"/>
    <w:rsid w:val="00A834B1"/>
    <w:rsid w:val="00A87087"/>
    <w:rsid w:val="00A87E21"/>
    <w:rsid w:val="00A90258"/>
    <w:rsid w:val="00A92064"/>
    <w:rsid w:val="00A93188"/>
    <w:rsid w:val="00A935C5"/>
    <w:rsid w:val="00A93B6E"/>
    <w:rsid w:val="00AA015B"/>
    <w:rsid w:val="00AA2986"/>
    <w:rsid w:val="00AA6B47"/>
    <w:rsid w:val="00AA6E19"/>
    <w:rsid w:val="00AB4B97"/>
    <w:rsid w:val="00AB623E"/>
    <w:rsid w:val="00AC22C5"/>
    <w:rsid w:val="00AD026D"/>
    <w:rsid w:val="00AD3249"/>
    <w:rsid w:val="00AD38E4"/>
    <w:rsid w:val="00AD59F5"/>
    <w:rsid w:val="00AE426A"/>
    <w:rsid w:val="00AF5E19"/>
    <w:rsid w:val="00AF7EB9"/>
    <w:rsid w:val="00B02AE5"/>
    <w:rsid w:val="00B10244"/>
    <w:rsid w:val="00B10323"/>
    <w:rsid w:val="00B1160C"/>
    <w:rsid w:val="00B11745"/>
    <w:rsid w:val="00B12749"/>
    <w:rsid w:val="00B14C67"/>
    <w:rsid w:val="00B16616"/>
    <w:rsid w:val="00B16703"/>
    <w:rsid w:val="00B26DD5"/>
    <w:rsid w:val="00B27479"/>
    <w:rsid w:val="00B31CCD"/>
    <w:rsid w:val="00B31E5C"/>
    <w:rsid w:val="00B3265E"/>
    <w:rsid w:val="00B35F64"/>
    <w:rsid w:val="00B365A3"/>
    <w:rsid w:val="00B40853"/>
    <w:rsid w:val="00B51990"/>
    <w:rsid w:val="00B52F61"/>
    <w:rsid w:val="00B532EB"/>
    <w:rsid w:val="00B5538E"/>
    <w:rsid w:val="00B555C7"/>
    <w:rsid w:val="00B60AE2"/>
    <w:rsid w:val="00B66643"/>
    <w:rsid w:val="00B72B58"/>
    <w:rsid w:val="00B765E0"/>
    <w:rsid w:val="00B76810"/>
    <w:rsid w:val="00B8205B"/>
    <w:rsid w:val="00B85C14"/>
    <w:rsid w:val="00B878FD"/>
    <w:rsid w:val="00B87C00"/>
    <w:rsid w:val="00B93E4D"/>
    <w:rsid w:val="00B953D1"/>
    <w:rsid w:val="00BA195E"/>
    <w:rsid w:val="00BA41B9"/>
    <w:rsid w:val="00BB16EE"/>
    <w:rsid w:val="00BC3DEE"/>
    <w:rsid w:val="00BC43EE"/>
    <w:rsid w:val="00BD1AAB"/>
    <w:rsid w:val="00BD48BE"/>
    <w:rsid w:val="00BD5BAA"/>
    <w:rsid w:val="00BD72E1"/>
    <w:rsid w:val="00BE62F8"/>
    <w:rsid w:val="00BE77B3"/>
    <w:rsid w:val="00BF1FAE"/>
    <w:rsid w:val="00BF2E62"/>
    <w:rsid w:val="00C067B9"/>
    <w:rsid w:val="00C078EB"/>
    <w:rsid w:val="00C15DBF"/>
    <w:rsid w:val="00C1627D"/>
    <w:rsid w:val="00C167AB"/>
    <w:rsid w:val="00C16882"/>
    <w:rsid w:val="00C16A72"/>
    <w:rsid w:val="00C16B06"/>
    <w:rsid w:val="00C17BCE"/>
    <w:rsid w:val="00C2148E"/>
    <w:rsid w:val="00C21691"/>
    <w:rsid w:val="00C247FD"/>
    <w:rsid w:val="00C26F8C"/>
    <w:rsid w:val="00C307C9"/>
    <w:rsid w:val="00C353A4"/>
    <w:rsid w:val="00C35DD3"/>
    <w:rsid w:val="00C419C9"/>
    <w:rsid w:val="00C43CEB"/>
    <w:rsid w:val="00C52C6C"/>
    <w:rsid w:val="00C52FD7"/>
    <w:rsid w:val="00C55A11"/>
    <w:rsid w:val="00C56FF0"/>
    <w:rsid w:val="00C67AA6"/>
    <w:rsid w:val="00C80B2F"/>
    <w:rsid w:val="00C81AC0"/>
    <w:rsid w:val="00C83F64"/>
    <w:rsid w:val="00C87917"/>
    <w:rsid w:val="00C93CD4"/>
    <w:rsid w:val="00CA4048"/>
    <w:rsid w:val="00CA60E5"/>
    <w:rsid w:val="00CA7C75"/>
    <w:rsid w:val="00CB4F97"/>
    <w:rsid w:val="00CC1821"/>
    <w:rsid w:val="00CC63E2"/>
    <w:rsid w:val="00CC6A24"/>
    <w:rsid w:val="00CC6C47"/>
    <w:rsid w:val="00CC70E5"/>
    <w:rsid w:val="00CD3979"/>
    <w:rsid w:val="00CD3D4A"/>
    <w:rsid w:val="00CD4078"/>
    <w:rsid w:val="00CD60E5"/>
    <w:rsid w:val="00CD6F61"/>
    <w:rsid w:val="00CD7137"/>
    <w:rsid w:val="00CE45E8"/>
    <w:rsid w:val="00CE650A"/>
    <w:rsid w:val="00CF2568"/>
    <w:rsid w:val="00CF559C"/>
    <w:rsid w:val="00CF75B9"/>
    <w:rsid w:val="00CF7FCD"/>
    <w:rsid w:val="00D015DC"/>
    <w:rsid w:val="00D021B0"/>
    <w:rsid w:val="00D058C9"/>
    <w:rsid w:val="00D06524"/>
    <w:rsid w:val="00D07059"/>
    <w:rsid w:val="00D10B62"/>
    <w:rsid w:val="00D11BB7"/>
    <w:rsid w:val="00D17477"/>
    <w:rsid w:val="00D24CA4"/>
    <w:rsid w:val="00D255F3"/>
    <w:rsid w:val="00D26217"/>
    <w:rsid w:val="00D2678A"/>
    <w:rsid w:val="00D3286B"/>
    <w:rsid w:val="00D358BC"/>
    <w:rsid w:val="00D40344"/>
    <w:rsid w:val="00D475BB"/>
    <w:rsid w:val="00D50AC1"/>
    <w:rsid w:val="00D50C7B"/>
    <w:rsid w:val="00D54979"/>
    <w:rsid w:val="00D573F0"/>
    <w:rsid w:val="00D61251"/>
    <w:rsid w:val="00D62D4B"/>
    <w:rsid w:val="00D716C6"/>
    <w:rsid w:val="00D7228E"/>
    <w:rsid w:val="00D7368C"/>
    <w:rsid w:val="00D7431D"/>
    <w:rsid w:val="00D824C0"/>
    <w:rsid w:val="00D853F9"/>
    <w:rsid w:val="00D8583B"/>
    <w:rsid w:val="00D9016C"/>
    <w:rsid w:val="00D92ECF"/>
    <w:rsid w:val="00D94D86"/>
    <w:rsid w:val="00D9539F"/>
    <w:rsid w:val="00D960A2"/>
    <w:rsid w:val="00D973F6"/>
    <w:rsid w:val="00DA1C2C"/>
    <w:rsid w:val="00DA68C3"/>
    <w:rsid w:val="00DB47AA"/>
    <w:rsid w:val="00DB7B8A"/>
    <w:rsid w:val="00DB7E52"/>
    <w:rsid w:val="00DC301E"/>
    <w:rsid w:val="00DC3449"/>
    <w:rsid w:val="00DD34F1"/>
    <w:rsid w:val="00DD60C1"/>
    <w:rsid w:val="00DD6258"/>
    <w:rsid w:val="00DE09D2"/>
    <w:rsid w:val="00DE55BC"/>
    <w:rsid w:val="00DE61E2"/>
    <w:rsid w:val="00DE6A64"/>
    <w:rsid w:val="00DE716D"/>
    <w:rsid w:val="00DE796D"/>
    <w:rsid w:val="00DF4DAD"/>
    <w:rsid w:val="00DF5391"/>
    <w:rsid w:val="00DF5494"/>
    <w:rsid w:val="00DF6313"/>
    <w:rsid w:val="00E001AA"/>
    <w:rsid w:val="00E00731"/>
    <w:rsid w:val="00E018D7"/>
    <w:rsid w:val="00E07DD5"/>
    <w:rsid w:val="00E126DE"/>
    <w:rsid w:val="00E137FE"/>
    <w:rsid w:val="00E15BB1"/>
    <w:rsid w:val="00E23B03"/>
    <w:rsid w:val="00E27687"/>
    <w:rsid w:val="00E31EFC"/>
    <w:rsid w:val="00E35A14"/>
    <w:rsid w:val="00E363DE"/>
    <w:rsid w:val="00E36581"/>
    <w:rsid w:val="00E37ACD"/>
    <w:rsid w:val="00E42D64"/>
    <w:rsid w:val="00E4447A"/>
    <w:rsid w:val="00E46421"/>
    <w:rsid w:val="00E469B1"/>
    <w:rsid w:val="00E46D40"/>
    <w:rsid w:val="00E527EF"/>
    <w:rsid w:val="00E55137"/>
    <w:rsid w:val="00E61E0F"/>
    <w:rsid w:val="00E62193"/>
    <w:rsid w:val="00E63107"/>
    <w:rsid w:val="00E660EE"/>
    <w:rsid w:val="00E73705"/>
    <w:rsid w:val="00E73ADE"/>
    <w:rsid w:val="00E74355"/>
    <w:rsid w:val="00E74BF2"/>
    <w:rsid w:val="00E74FAB"/>
    <w:rsid w:val="00E80D7E"/>
    <w:rsid w:val="00E84DFD"/>
    <w:rsid w:val="00E86081"/>
    <w:rsid w:val="00E87BBE"/>
    <w:rsid w:val="00E87F70"/>
    <w:rsid w:val="00E91868"/>
    <w:rsid w:val="00E936B1"/>
    <w:rsid w:val="00E9559C"/>
    <w:rsid w:val="00E95A6E"/>
    <w:rsid w:val="00E97461"/>
    <w:rsid w:val="00E978E5"/>
    <w:rsid w:val="00EA4AF8"/>
    <w:rsid w:val="00EA6E86"/>
    <w:rsid w:val="00EB1389"/>
    <w:rsid w:val="00EB15FA"/>
    <w:rsid w:val="00EB2022"/>
    <w:rsid w:val="00EB31D4"/>
    <w:rsid w:val="00EB46DC"/>
    <w:rsid w:val="00EB778B"/>
    <w:rsid w:val="00EC06A7"/>
    <w:rsid w:val="00EC1E39"/>
    <w:rsid w:val="00EC2066"/>
    <w:rsid w:val="00EC337A"/>
    <w:rsid w:val="00EC38B5"/>
    <w:rsid w:val="00EC5241"/>
    <w:rsid w:val="00EC52C9"/>
    <w:rsid w:val="00ED0851"/>
    <w:rsid w:val="00ED1328"/>
    <w:rsid w:val="00ED6139"/>
    <w:rsid w:val="00ED70D7"/>
    <w:rsid w:val="00ED7C33"/>
    <w:rsid w:val="00EE0070"/>
    <w:rsid w:val="00EE47F3"/>
    <w:rsid w:val="00EE6EB1"/>
    <w:rsid w:val="00EF11A2"/>
    <w:rsid w:val="00EF1A9B"/>
    <w:rsid w:val="00F00FFA"/>
    <w:rsid w:val="00F05DAA"/>
    <w:rsid w:val="00F11FEB"/>
    <w:rsid w:val="00F15AB7"/>
    <w:rsid w:val="00F15C42"/>
    <w:rsid w:val="00F16785"/>
    <w:rsid w:val="00F2237E"/>
    <w:rsid w:val="00F2335D"/>
    <w:rsid w:val="00F2732F"/>
    <w:rsid w:val="00F30181"/>
    <w:rsid w:val="00F32426"/>
    <w:rsid w:val="00F34BA5"/>
    <w:rsid w:val="00F42CA8"/>
    <w:rsid w:val="00F468D5"/>
    <w:rsid w:val="00F46D52"/>
    <w:rsid w:val="00F52FA7"/>
    <w:rsid w:val="00F565EA"/>
    <w:rsid w:val="00F57027"/>
    <w:rsid w:val="00F60F83"/>
    <w:rsid w:val="00F62ABE"/>
    <w:rsid w:val="00F64080"/>
    <w:rsid w:val="00F657C0"/>
    <w:rsid w:val="00F67584"/>
    <w:rsid w:val="00F71DB9"/>
    <w:rsid w:val="00F731FE"/>
    <w:rsid w:val="00F760B1"/>
    <w:rsid w:val="00F9647B"/>
    <w:rsid w:val="00FA0910"/>
    <w:rsid w:val="00FA0FB0"/>
    <w:rsid w:val="00FA1787"/>
    <w:rsid w:val="00FA50B9"/>
    <w:rsid w:val="00FB27DF"/>
    <w:rsid w:val="00FB2FDB"/>
    <w:rsid w:val="00FB37DA"/>
    <w:rsid w:val="00FB6547"/>
    <w:rsid w:val="00FB733E"/>
    <w:rsid w:val="00FC12F8"/>
    <w:rsid w:val="00FC18E5"/>
    <w:rsid w:val="00FC1FD9"/>
    <w:rsid w:val="00FC7353"/>
    <w:rsid w:val="00FD5E96"/>
    <w:rsid w:val="00FD6FB1"/>
    <w:rsid w:val="00FE2BAD"/>
    <w:rsid w:val="00FE34EA"/>
    <w:rsid w:val="00FE5A20"/>
    <w:rsid w:val="00FF1C16"/>
    <w:rsid w:val="00FF25F6"/>
    <w:rsid w:val="00FF7D87"/>
    <w:rsid w:val="00F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6A0F"/>
  <w15:docId w15:val="{A9122ECE-F4D8-42B6-BD0F-C4FCED9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625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DD625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DD625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25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D6258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D6258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DD62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D62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D62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D62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DD625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fr-FR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D6258"/>
    <w:rPr>
      <w:rFonts w:ascii="Arial" w:eastAsia="Times New Roman" w:hAnsi="Arial" w:cs="Times New Roman"/>
      <w:sz w:val="20"/>
      <w:szCs w:val="20"/>
      <w:lang w:val="es-ES_tradnl" w:eastAsia="fr-FR"/>
    </w:rPr>
  </w:style>
  <w:style w:type="paragraph" w:styleId="Zkladntext2">
    <w:name w:val="Body Text 2"/>
    <w:basedOn w:val="Normln"/>
    <w:link w:val="Zkladntext2Char"/>
    <w:uiPriority w:val="99"/>
    <w:rsid w:val="00DD625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4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D6258"/>
    <w:rPr>
      <w:rFonts w:ascii="Garamond" w:eastAsia="Times New Roman" w:hAnsi="Garamond" w:cs="Times New Roman"/>
      <w:sz w:val="24"/>
      <w:szCs w:val="24"/>
      <w:lang w:val="en-GB"/>
    </w:rPr>
  </w:style>
  <w:style w:type="character" w:styleId="slostrnky">
    <w:name w:val="page number"/>
    <w:basedOn w:val="Standardnpsmoodstavce"/>
    <w:uiPriority w:val="99"/>
    <w:rsid w:val="00DD6258"/>
    <w:rPr>
      <w:rFonts w:cs="Times New Roman"/>
    </w:rPr>
  </w:style>
  <w:style w:type="character" w:styleId="Hypertextovodkaz">
    <w:name w:val="Hyperlink"/>
    <w:basedOn w:val="Standardnpsmoodstavce"/>
    <w:uiPriority w:val="99"/>
    <w:rsid w:val="00DD6258"/>
    <w:rPr>
      <w:color w:val="0000FF"/>
      <w:u w:val="single"/>
    </w:rPr>
  </w:style>
  <w:style w:type="paragraph" w:styleId="Textpoznpodarou">
    <w:name w:val="footnote text"/>
    <w:aliases w:val="Text pozn. pod čarou Char1,Text pozn. pod čarou Char Char,Schriftart: 8 pt,Text pozn. pod čarou Char2 Char,Text pozn. pod čarou Char Char1 Char,Text pozn. pod čarou Char1 Char Char,Schriftart: 8 pt Char Char,Schriftart: 8 pt Char1"/>
    <w:basedOn w:val="Normln"/>
    <w:link w:val="TextpoznpodarouChar"/>
    <w:rsid w:val="00DD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. pod čarou Char1 Char,Text pozn. pod čarou Char Char Char,Schriftart: 8 pt Char,Text pozn. pod čarou Char2 Char Char,Text pozn. pod čarou Char Char1 Char Char,Text pozn. pod čarou Char1 Char Char Char"/>
    <w:basedOn w:val="Standardnpsmoodstavce"/>
    <w:link w:val="Textpoznpodarou"/>
    <w:rsid w:val="00DD62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ESPON Footnote No,Footnote Reference Number,Footnote symbol,Nota,Footnote number,de nota al pie,Ref,Char,SUPERS,Voetnootmarkering,Char1,fr,o,Re"/>
    <w:basedOn w:val="Standardnpsmoodstavce"/>
    <w:uiPriority w:val="99"/>
    <w:rsid w:val="00DD6258"/>
    <w:rPr>
      <w:vertAlign w:val="superscript"/>
    </w:rPr>
  </w:style>
  <w:style w:type="character" w:styleId="Sledovanodkaz">
    <w:name w:val="FollowedHyperlink"/>
    <w:basedOn w:val="Standardnpsmoodstavce"/>
    <w:uiPriority w:val="99"/>
    <w:rsid w:val="00DD6258"/>
    <w:rPr>
      <w:color w:val="800080"/>
      <w:u w:val="single"/>
    </w:rPr>
  </w:style>
  <w:style w:type="paragraph" w:styleId="Titulek">
    <w:name w:val="caption"/>
    <w:basedOn w:val="Normln"/>
    <w:next w:val="Normln"/>
    <w:uiPriority w:val="35"/>
    <w:qFormat/>
    <w:rsid w:val="00DD6258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DD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DD6258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258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DD6258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DD6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D62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D62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2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StylZarovnatdobloku1Za18b">
    <w:name w:val="Styl Styl Zarovnat do bloku1 + Za:  18 b."/>
    <w:basedOn w:val="Normln"/>
    <w:rsid w:val="00DD625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1">
    <w:name w:val="Styl1"/>
    <w:basedOn w:val="Normln"/>
    <w:rsid w:val="00DD6258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DD6258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D6258"/>
    <w:rPr>
      <w:rFonts w:ascii="Consolas" w:eastAsia="Times New Roman" w:hAnsi="Consolas" w:cs="Times New Roman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rsid w:val="00DD6258"/>
    <w:pPr>
      <w:tabs>
        <w:tab w:val="left" w:pos="426"/>
        <w:tab w:val="right" w:leader="dot" w:pos="946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1CharCharChar">
    <w:name w:val="Char Char1 Char Char Char"/>
    <w:basedOn w:val="Normln"/>
    <w:rsid w:val="00DD6258"/>
    <w:pPr>
      <w:spacing w:after="160" w:line="240" w:lineRule="exact"/>
    </w:pPr>
    <w:rPr>
      <w:rFonts w:ascii="Verdana" w:eastAsia="Times New Roman" w:hAnsi="Verdana" w:cs="Arial"/>
      <w:sz w:val="20"/>
      <w:szCs w:val="20"/>
      <w:lang w:val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D6258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D6258"/>
    <w:rPr>
      <w:rFonts w:ascii="Tahoma" w:eastAsia="Times New Roman" w:hAnsi="Tahoma" w:cs="Tahoma"/>
      <w:sz w:val="24"/>
      <w:szCs w:val="24"/>
      <w:shd w:val="clear" w:color="auto" w:fill="000080"/>
      <w:lang w:eastAsia="cs-CZ"/>
    </w:rPr>
  </w:style>
  <w:style w:type="paragraph" w:customStyle="1" w:styleId="Prukazkladntext">
    <w:name w:val="Příručka_základní text"/>
    <w:basedOn w:val="Normln"/>
    <w:link w:val="PrukazkladntextChar"/>
    <w:rsid w:val="00DD625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ukazkladntextChar">
    <w:name w:val="Příručka_základní text Char"/>
    <w:link w:val="Prukazkladntext"/>
    <w:locked/>
    <w:rsid w:val="00DD62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uka-Nadpis1">
    <w:name w:val="Příručka - Nadpis 1"/>
    <w:basedOn w:val="Normln"/>
    <w:next w:val="Normln"/>
    <w:rsid w:val="00DD6258"/>
    <w:pPr>
      <w:keepNext/>
      <w:numPr>
        <w:numId w:val="15"/>
      </w:numPr>
      <w:spacing w:before="240" w:after="240" w:line="240" w:lineRule="auto"/>
      <w:outlineLvl w:val="0"/>
    </w:pPr>
    <w:rPr>
      <w:rFonts w:ascii="Tahoma" w:eastAsia="Times New Roman" w:hAnsi="Tahoma" w:cs="Times New Roman"/>
      <w:b/>
      <w:kern w:val="32"/>
      <w:sz w:val="40"/>
      <w:szCs w:val="20"/>
      <w:lang w:eastAsia="cs-CZ"/>
    </w:rPr>
  </w:style>
  <w:style w:type="paragraph" w:customStyle="1" w:styleId="Pruky-Nadpis2">
    <w:name w:val="Příručky - Nadpis 2"/>
    <w:basedOn w:val="Normln"/>
    <w:next w:val="Normln"/>
    <w:rsid w:val="00DD6258"/>
    <w:pPr>
      <w:keepNext/>
      <w:numPr>
        <w:ilvl w:val="1"/>
        <w:numId w:val="15"/>
      </w:numPr>
      <w:tabs>
        <w:tab w:val="left" w:pos="1134"/>
      </w:tabs>
      <w:spacing w:before="360" w:after="360" w:line="240" w:lineRule="auto"/>
      <w:outlineLvl w:val="1"/>
    </w:pPr>
    <w:rPr>
      <w:rFonts w:ascii="Tahoma" w:eastAsia="Times New Roman" w:hAnsi="Tahoma" w:cs="Times New Roman"/>
      <w:b/>
      <w:sz w:val="32"/>
      <w:szCs w:val="20"/>
      <w:lang w:eastAsia="cs-CZ"/>
    </w:rPr>
  </w:style>
  <w:style w:type="paragraph" w:customStyle="1" w:styleId="Pruky-Nadpis4">
    <w:name w:val="Příručky - Nadpis 4"/>
    <w:basedOn w:val="Normln"/>
    <w:rsid w:val="00DD6258"/>
    <w:pPr>
      <w:keepNext/>
      <w:numPr>
        <w:ilvl w:val="2"/>
        <w:numId w:val="15"/>
      </w:num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i/>
      <w:sz w:val="24"/>
      <w:szCs w:val="24"/>
      <w:lang w:val="sk-SK" w:eastAsia="cs-CZ"/>
    </w:rPr>
  </w:style>
  <w:style w:type="paragraph" w:customStyle="1" w:styleId="Pruky-Nadpis3">
    <w:name w:val="Příručky - Nadpis 3"/>
    <w:basedOn w:val="Normln"/>
    <w:next w:val="Normln"/>
    <w:rsid w:val="00DD6258"/>
    <w:pPr>
      <w:keepNext/>
      <w:tabs>
        <w:tab w:val="num" w:pos="1134"/>
      </w:tabs>
      <w:spacing w:before="240" w:after="240" w:line="240" w:lineRule="auto"/>
      <w:outlineLvl w:val="2"/>
    </w:pPr>
    <w:rPr>
      <w:rFonts w:ascii="Tahoma" w:eastAsia="Times New Roman" w:hAnsi="Tahoma" w:cs="Times New Roman"/>
      <w:b/>
      <w:i/>
      <w:sz w:val="24"/>
      <w:szCs w:val="24"/>
      <w:lang w:val="sk-SK" w:eastAsia="cs-CZ"/>
    </w:rPr>
  </w:style>
  <w:style w:type="paragraph" w:customStyle="1" w:styleId="Default">
    <w:name w:val="Default"/>
    <w:rsid w:val="00DD62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D6258"/>
    <w:pPr>
      <w:spacing w:after="160" w:line="259" w:lineRule="auto"/>
      <w:ind w:left="720"/>
      <w:contextualSpacing/>
    </w:pPr>
    <w:rPr>
      <w:rFonts w:eastAsia="Times New Roman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DD6258"/>
    <w:rPr>
      <w:rFonts w:eastAsia="Times New Roman" w:cs="Times New Roman"/>
    </w:rPr>
  </w:style>
  <w:style w:type="paragraph" w:customStyle="1" w:styleId="CharCharCharCharZchnZchnCharZchnZchn1CharZchnZchn">
    <w:name w:val="Char Char Char Char Zchn Zchn Char Zchn Zchn1 Char Zchn Zchn"/>
    <w:basedOn w:val="Normln"/>
    <w:rsid w:val="00DD625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ruka-ZkladnstylChar">
    <w:name w:val="Příručka - Základní styl Char"/>
    <w:basedOn w:val="Normln"/>
    <w:rsid w:val="00DD6258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DD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B606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606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B606B"/>
    <w:rPr>
      <w:vertAlign w:val="superscript"/>
    </w:rPr>
  </w:style>
  <w:style w:type="numbering" w:customStyle="1" w:styleId="Aufzhlung">
    <w:name w:val="Aufzählung"/>
    <w:uiPriority w:val="99"/>
    <w:rsid w:val="00056D7F"/>
    <w:pPr>
      <w:numPr>
        <w:numId w:val="49"/>
      </w:numPr>
    </w:pPr>
  </w:style>
  <w:style w:type="paragraph" w:customStyle="1" w:styleId="01AufzhlungEbene1">
    <w:name w:val="01 _ Aufzählung Ebene1"/>
    <w:basedOn w:val="Normln"/>
    <w:uiPriority w:val="5"/>
    <w:qFormat/>
    <w:rsid w:val="00056D7F"/>
    <w:pPr>
      <w:numPr>
        <w:numId w:val="50"/>
      </w:numPr>
      <w:spacing w:after="120"/>
      <w:jc w:val="both"/>
    </w:pPr>
    <w:rPr>
      <w:rFonts w:ascii="Franklin Gothic Book" w:hAnsi="Franklin Gothic Book"/>
      <w:kern w:val="14"/>
      <w:sz w:val="19"/>
      <w:szCs w:val="19"/>
      <w:lang w:val="de-DE"/>
    </w:rPr>
  </w:style>
  <w:style w:type="paragraph" w:customStyle="1" w:styleId="02AufzhlungEbene2">
    <w:name w:val="02 _ Aufzählung Ebene 2"/>
    <w:basedOn w:val="01AufzhlungEbene1"/>
    <w:uiPriority w:val="5"/>
    <w:qFormat/>
    <w:rsid w:val="00056D7F"/>
    <w:pPr>
      <w:numPr>
        <w:ilvl w:val="1"/>
      </w:numPr>
    </w:pPr>
  </w:style>
  <w:style w:type="paragraph" w:customStyle="1" w:styleId="03AufzhlungEbene3">
    <w:name w:val="03_Aufzählung Ebene 3"/>
    <w:basedOn w:val="Normln"/>
    <w:uiPriority w:val="5"/>
    <w:qFormat/>
    <w:rsid w:val="00056D7F"/>
    <w:pPr>
      <w:numPr>
        <w:ilvl w:val="2"/>
        <w:numId w:val="50"/>
      </w:numPr>
      <w:spacing w:after="120"/>
      <w:jc w:val="both"/>
    </w:pPr>
    <w:rPr>
      <w:rFonts w:ascii="Franklin Gothic Book" w:hAnsi="Franklin Gothic Book"/>
      <w:kern w:val="14"/>
      <w:sz w:val="19"/>
      <w:szCs w:val="19"/>
      <w:lang w:val="de-DE"/>
    </w:rPr>
  </w:style>
  <w:style w:type="character" w:customStyle="1" w:styleId="HervohebungMedium">
    <w:name w:val="Hervohebung _Medium"/>
    <w:basedOn w:val="Standardnpsmoodstavce"/>
    <w:uiPriority w:val="7"/>
    <w:qFormat/>
    <w:rsid w:val="00500EBC"/>
    <w:rPr>
      <w:rFonts w:ascii="Franklin Gothic Medium" w:hAnsi="Franklin Gothic Medium"/>
    </w:rPr>
  </w:style>
  <w:style w:type="paragraph" w:styleId="Obsah2">
    <w:name w:val="toc 2"/>
    <w:basedOn w:val="Normln"/>
    <w:next w:val="Normln"/>
    <w:autoRedefine/>
    <w:uiPriority w:val="39"/>
    <w:unhideWhenUsed/>
    <w:rsid w:val="001F1ED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1F1EDA"/>
    <w:pPr>
      <w:spacing w:after="100"/>
      <w:ind w:left="440"/>
    </w:pPr>
  </w:style>
  <w:style w:type="paragraph" w:styleId="Nadpisobsahu">
    <w:name w:val="TOC Heading"/>
    <w:basedOn w:val="Nadpis1"/>
    <w:next w:val="Normln"/>
    <w:uiPriority w:val="39"/>
    <w:unhideWhenUsed/>
    <w:qFormat/>
    <w:rsid w:val="001F1ED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r.cz/eus/obdobi-2014-2020/interreg-central-europe/" TargetMode="External"/><Relationship Id="rId13" Type="http://schemas.openxmlformats.org/officeDocument/2006/relationships/hyperlink" Target="http://www.interreg-danube.eu/relevant-documents/documents-for-project-implementation" TargetMode="External"/><Relationship Id="rId18" Type="http://schemas.openxmlformats.org/officeDocument/2006/relationships/hyperlink" Target="https://www.dotaceeu.cz/getmedia/59ea7bb3-fb62-4e40-8168-9e3f05915c18/MP-zpusobile-vydaje_v6.pdf.aspx?ext=.pdf" TargetMode="External"/><Relationship Id="rId26" Type="http://schemas.openxmlformats.org/officeDocument/2006/relationships/hyperlink" Target="http://www.interregeurope.eu/about-us/logo/" TargetMode="External"/><Relationship Id="rId39" Type="http://schemas.openxmlformats.org/officeDocument/2006/relationships/hyperlink" Target="http://www.dotaceeu.cz/cs/Fondy-EU/2014-2020/Metodicke-pokyny/Metodika-rizeni-programu/Metodicke-doporuceni-pro-oblast-verejne-podpor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terregeurope.eu/projects/project-development/" TargetMode="External"/><Relationship Id="rId34" Type="http://schemas.openxmlformats.org/officeDocument/2006/relationships/hyperlink" Target="https://www.crr.cz/eus/archiv-eus/cil-3/nalezitosti-dokladovani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nterreg-central.eu/Content.Node/apply/documents.html" TargetMode="External"/><Relationship Id="rId17" Type="http://schemas.openxmlformats.org/officeDocument/2006/relationships/hyperlink" Target="https://dotaceeu.cz/cs/Evropske-fondy-v-CR/2014-2020/Metodicke-pokyny/metodika-rizeni-programu/Metodika-zadavani-zakazek" TargetMode="External"/><Relationship Id="rId25" Type="http://schemas.openxmlformats.org/officeDocument/2006/relationships/hyperlink" Target="http://www.interreg-danube.eu/relevant-documents/programme-main-documents" TargetMode="External"/><Relationship Id="rId33" Type="http://schemas.openxmlformats.org/officeDocument/2006/relationships/hyperlink" Target="https://www.crr.cz/eus/archiv-eus/cil-3/nalezitosti-dokladovani/" TargetMode="External"/><Relationship Id="rId38" Type="http://schemas.openxmlformats.org/officeDocument/2006/relationships/hyperlink" Target="mailto:nadnarodni@mmr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taceeu.cz/cs/Evropske-fondy-v-CR/2014-2020/Metodicke-pokyny/metodika-rizeni-programu/Metodika-zadavani-zakazek" TargetMode="External"/><Relationship Id="rId20" Type="http://schemas.openxmlformats.org/officeDocument/2006/relationships/hyperlink" Target="https://www.crr.cz/eus/archiv-eus/cil-3/nalezitosti-dokladovani/" TargetMode="External"/><Relationship Id="rId29" Type="http://schemas.openxmlformats.org/officeDocument/2006/relationships/hyperlink" Target="http://www.interregeurope.eu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reg-central.eu/Content.Node/implement/documents.html" TargetMode="External"/><Relationship Id="rId24" Type="http://schemas.openxmlformats.org/officeDocument/2006/relationships/hyperlink" Target="http://www.interreg-danube.eu/relevant-documents/documents-for-project-implementation" TargetMode="External"/><Relationship Id="rId32" Type="http://schemas.openxmlformats.org/officeDocument/2006/relationships/hyperlink" Target="https://www.crr.cz/eus/archiv-eus/cil-3/nalezitosti-dokladovani/" TargetMode="External"/><Relationship Id="rId37" Type="http://schemas.openxmlformats.org/officeDocument/2006/relationships/hyperlink" Target="http://www.crr.cz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dotaceeu.cz/getmedia/59ea7bb3-fb62-4e40-8168-9e3f05915c18/MP-zpusobile-vydaje_v6.pdf.aspx?ext=.pdf" TargetMode="External"/><Relationship Id="rId23" Type="http://schemas.openxmlformats.org/officeDocument/2006/relationships/hyperlink" Target="http://www.interreg-central.eu/Content.Node/apply/documents.html" TargetMode="External"/><Relationship Id="rId28" Type="http://schemas.openxmlformats.org/officeDocument/2006/relationships/hyperlink" Target="http://www.interreg-danube.eu/relevant-documents/documents-for-project-implementation" TargetMode="External"/><Relationship Id="rId36" Type="http://schemas.openxmlformats.org/officeDocument/2006/relationships/hyperlink" Target="https://www.crr.cz/eus/archiv-eus/cil-3/nalezitosti-dokladovani/" TargetMode="External"/><Relationship Id="rId10" Type="http://schemas.openxmlformats.org/officeDocument/2006/relationships/hyperlink" Target="http://www.interregeurope.eu/projects/project-development/" TargetMode="External"/><Relationship Id="rId19" Type="http://schemas.openxmlformats.org/officeDocument/2006/relationships/hyperlink" Target="https://www.crr.cz/eus/mzdove-sazby-typ-pozic/" TargetMode="External"/><Relationship Id="rId31" Type="http://schemas.openxmlformats.org/officeDocument/2006/relationships/hyperlink" Target="http://www.interreg-danub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rr.cz/eus/obdobi-2014-2020/interreg-danube-2/" TargetMode="External"/><Relationship Id="rId14" Type="http://schemas.openxmlformats.org/officeDocument/2006/relationships/hyperlink" Target="http://www.interreg-danube.eu/relevant-documents/programme-main-documents" TargetMode="External"/><Relationship Id="rId22" Type="http://schemas.openxmlformats.org/officeDocument/2006/relationships/hyperlink" Target="http://www.interreg-central.eu/Content.Node/implement/documents.html" TargetMode="External"/><Relationship Id="rId27" Type="http://schemas.openxmlformats.org/officeDocument/2006/relationships/hyperlink" Target="http://www.interreg-central.eu/Content.Node/implement/documents.html" TargetMode="External"/><Relationship Id="rId30" Type="http://schemas.openxmlformats.org/officeDocument/2006/relationships/hyperlink" Target="http://www.interreg-central.eu" TargetMode="External"/><Relationship Id="rId35" Type="http://schemas.openxmlformats.org/officeDocument/2006/relationships/hyperlink" Target="https://www.crr.cz/eus/archiv-eus/cil-3/nalezitosti-dokladovani/" TargetMode="External"/><Relationship Id="rId43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ms.allamkincstar.gov.hu/ems/app/main?execution=e1s1" TargetMode="External"/><Relationship Id="rId2" Type="http://schemas.openxmlformats.org/officeDocument/2006/relationships/hyperlink" Target="https://ems.interreg-central.eu/app/main?execution=e1s1" TargetMode="External"/><Relationship Id="rId1" Type="http://schemas.openxmlformats.org/officeDocument/2006/relationships/hyperlink" Target="https://www.iolf.eu/Account/Login?ReturnUrl=%2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1E754-8E39-4D27-990B-5516FA9E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10457</Words>
  <Characters>61701</Characters>
  <Application>Microsoft Office Word</Application>
  <DocSecurity>0</DocSecurity>
  <Lines>514</Lines>
  <Paragraphs>144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72014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Lukeš Pavel</cp:lastModifiedBy>
  <cp:revision>3</cp:revision>
  <cp:lastPrinted>2017-04-25T07:58:00Z</cp:lastPrinted>
  <dcterms:created xsi:type="dcterms:W3CDTF">2019-10-22T13:32:00Z</dcterms:created>
  <dcterms:modified xsi:type="dcterms:W3CDTF">2019-10-22T13:44:00Z</dcterms:modified>
</cp:coreProperties>
</file>