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069" w:rsidRDefault="00E27754" w:rsidP="00042069">
      <w:pPr>
        <w:spacing w:after="0" w:line="240" w:lineRule="auto"/>
        <w:jc w:val="center"/>
        <w:rPr>
          <w:b/>
          <w:sz w:val="28"/>
          <w:szCs w:val="28"/>
        </w:rPr>
      </w:pPr>
      <w:r w:rsidRPr="00042069">
        <w:rPr>
          <w:b/>
          <w:sz w:val="28"/>
          <w:szCs w:val="28"/>
        </w:rPr>
        <w:t xml:space="preserve">Přehled změn v doplňujícím výkladu platném od 1. 7. 2012 </w:t>
      </w:r>
    </w:p>
    <w:p w:rsidR="00E27754" w:rsidRDefault="00042069" w:rsidP="00042069">
      <w:pPr>
        <w:spacing w:line="240" w:lineRule="auto"/>
        <w:jc w:val="center"/>
        <w:rPr>
          <w:b/>
          <w:sz w:val="24"/>
          <w:szCs w:val="24"/>
        </w:rPr>
      </w:pPr>
      <w:r w:rsidRPr="00042069">
        <w:rPr>
          <w:b/>
          <w:sz w:val="24"/>
          <w:szCs w:val="24"/>
        </w:rPr>
        <w:t>(</w:t>
      </w:r>
      <w:r w:rsidR="00E27754" w:rsidRPr="00042069">
        <w:rPr>
          <w:b/>
          <w:sz w:val="24"/>
          <w:szCs w:val="24"/>
        </w:rPr>
        <w:t xml:space="preserve">oproti verzi platné od 16. 4. </w:t>
      </w:r>
      <w:r w:rsidRPr="00042069">
        <w:rPr>
          <w:b/>
          <w:sz w:val="24"/>
          <w:szCs w:val="24"/>
        </w:rPr>
        <w:t>2012)</w:t>
      </w:r>
    </w:p>
    <w:p w:rsidR="00042069" w:rsidRPr="00042069" w:rsidRDefault="00042069" w:rsidP="00042069">
      <w:pPr>
        <w:spacing w:line="240" w:lineRule="auto"/>
        <w:jc w:val="center"/>
        <w:rPr>
          <w:b/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817"/>
        <w:gridCol w:w="1197"/>
        <w:gridCol w:w="844"/>
        <w:gridCol w:w="6175"/>
      </w:tblGrid>
      <w:tr w:rsidR="00FE30A6" w:rsidTr="00FE30A6">
        <w:tc>
          <w:tcPr>
            <w:tcW w:w="817" w:type="dxa"/>
          </w:tcPr>
          <w:p w:rsidR="00FE30A6" w:rsidRDefault="00FE30A6" w:rsidP="00FE30A6">
            <w:pPr>
              <w:rPr>
                <w:b/>
              </w:rPr>
            </w:pPr>
            <w:proofErr w:type="spellStart"/>
            <w:r>
              <w:rPr>
                <w:b/>
              </w:rPr>
              <w:t>Poř</w:t>
            </w:r>
            <w:proofErr w:type="spellEnd"/>
            <w:r>
              <w:rPr>
                <w:b/>
              </w:rPr>
              <w:t xml:space="preserve">. č. </w:t>
            </w:r>
          </w:p>
        </w:tc>
        <w:tc>
          <w:tcPr>
            <w:tcW w:w="1197" w:type="dxa"/>
          </w:tcPr>
          <w:p w:rsidR="00FE30A6" w:rsidRDefault="00FE30A6">
            <w:pPr>
              <w:rPr>
                <w:b/>
              </w:rPr>
            </w:pPr>
            <w:r>
              <w:rPr>
                <w:b/>
              </w:rPr>
              <w:t>Kapitola</w:t>
            </w:r>
          </w:p>
        </w:tc>
        <w:tc>
          <w:tcPr>
            <w:tcW w:w="844" w:type="dxa"/>
          </w:tcPr>
          <w:p w:rsidR="00FE30A6" w:rsidRDefault="00FE30A6">
            <w:pPr>
              <w:rPr>
                <w:b/>
              </w:rPr>
            </w:pPr>
            <w:r>
              <w:rPr>
                <w:b/>
              </w:rPr>
              <w:t>Strana</w:t>
            </w:r>
          </w:p>
        </w:tc>
        <w:tc>
          <w:tcPr>
            <w:tcW w:w="6175" w:type="dxa"/>
          </w:tcPr>
          <w:p w:rsidR="00FE30A6" w:rsidRDefault="00FE30A6">
            <w:pPr>
              <w:rPr>
                <w:b/>
              </w:rPr>
            </w:pPr>
            <w:r>
              <w:rPr>
                <w:b/>
              </w:rPr>
              <w:t>Změna</w:t>
            </w:r>
          </w:p>
        </w:tc>
      </w:tr>
      <w:tr w:rsidR="00FE30A6" w:rsidTr="00FE30A6">
        <w:tc>
          <w:tcPr>
            <w:tcW w:w="817" w:type="dxa"/>
          </w:tcPr>
          <w:p w:rsidR="00FE30A6" w:rsidRPr="00E27754" w:rsidRDefault="00FE30A6">
            <w:r>
              <w:t xml:space="preserve">1 </w:t>
            </w:r>
          </w:p>
        </w:tc>
        <w:tc>
          <w:tcPr>
            <w:tcW w:w="1197" w:type="dxa"/>
          </w:tcPr>
          <w:p w:rsidR="00FE30A6" w:rsidRPr="00E27754" w:rsidRDefault="00FE30A6" w:rsidP="00042069">
            <w:r w:rsidRPr="00E27754">
              <w:t>4.2, bod b)</w:t>
            </w:r>
          </w:p>
        </w:tc>
        <w:tc>
          <w:tcPr>
            <w:tcW w:w="844" w:type="dxa"/>
          </w:tcPr>
          <w:p w:rsidR="00FE30A6" w:rsidRPr="00E27754" w:rsidRDefault="00FE30A6">
            <w:r w:rsidRPr="00E27754">
              <w:t>6</w:t>
            </w:r>
          </w:p>
        </w:tc>
        <w:tc>
          <w:tcPr>
            <w:tcW w:w="6175" w:type="dxa"/>
          </w:tcPr>
          <w:p w:rsidR="00FE30A6" w:rsidRPr="00E27754" w:rsidRDefault="00FE30A6">
            <w:r w:rsidRPr="00E27754">
              <w:t>Doplněny podmínky pro uvádění odkazů na obchodní firmy, názvy nebo jména a příjmení, specifická určení zboží a služeb apod. v případě zakázek na stavební práce</w:t>
            </w:r>
          </w:p>
        </w:tc>
      </w:tr>
      <w:tr w:rsidR="00FE30A6" w:rsidTr="00FE30A6">
        <w:tc>
          <w:tcPr>
            <w:tcW w:w="817" w:type="dxa"/>
          </w:tcPr>
          <w:p w:rsidR="00FE30A6" w:rsidRDefault="00FE30A6">
            <w:r>
              <w:t>2</w:t>
            </w:r>
          </w:p>
        </w:tc>
        <w:tc>
          <w:tcPr>
            <w:tcW w:w="1197" w:type="dxa"/>
          </w:tcPr>
          <w:p w:rsidR="00FE30A6" w:rsidRPr="00E27754" w:rsidRDefault="00FE30A6">
            <w:r>
              <w:t>4.5.3</w:t>
            </w:r>
          </w:p>
        </w:tc>
        <w:tc>
          <w:tcPr>
            <w:tcW w:w="844" w:type="dxa"/>
          </w:tcPr>
          <w:p w:rsidR="00FE30A6" w:rsidRPr="00E27754" w:rsidRDefault="00FE30A6">
            <w:r>
              <w:t>7-8</w:t>
            </w:r>
          </w:p>
        </w:tc>
        <w:tc>
          <w:tcPr>
            <w:tcW w:w="6175" w:type="dxa"/>
          </w:tcPr>
          <w:p w:rsidR="00FE30A6" w:rsidRDefault="00FE30A6" w:rsidP="00E27754">
            <w:r>
              <w:t>Nově jsou povinnou součástí oznámení o zahájení výběrového řízení, resp. výzvy k podání nabídky:</w:t>
            </w:r>
          </w:p>
          <w:p w:rsidR="00FE30A6" w:rsidRDefault="00FE30A6" w:rsidP="00E27754">
            <w:pPr>
              <w:pStyle w:val="Odstavecseseznamem"/>
              <w:numPr>
                <w:ilvl w:val="0"/>
                <w:numId w:val="1"/>
              </w:numPr>
            </w:pPr>
            <w:r>
              <w:t>informace o tom, v jakém jazyce může být nabídka podána</w:t>
            </w:r>
          </w:p>
          <w:p w:rsidR="00FE30A6" w:rsidRPr="00E27754" w:rsidRDefault="00FE30A6" w:rsidP="00E27754">
            <w:pPr>
              <w:pStyle w:val="Odstavecseseznamem"/>
              <w:numPr>
                <w:ilvl w:val="0"/>
                <w:numId w:val="1"/>
              </w:numPr>
            </w:pPr>
            <w:r>
              <w:t>informace o zpřístupnění zadávací dokumentace</w:t>
            </w:r>
          </w:p>
        </w:tc>
      </w:tr>
      <w:tr w:rsidR="00FE30A6" w:rsidTr="00FE30A6">
        <w:tc>
          <w:tcPr>
            <w:tcW w:w="817" w:type="dxa"/>
          </w:tcPr>
          <w:p w:rsidR="00FE30A6" w:rsidRDefault="00FE30A6">
            <w:r>
              <w:t>3</w:t>
            </w:r>
          </w:p>
        </w:tc>
        <w:tc>
          <w:tcPr>
            <w:tcW w:w="1197" w:type="dxa"/>
          </w:tcPr>
          <w:p w:rsidR="00FE30A6" w:rsidRPr="00E27754" w:rsidRDefault="00FE30A6">
            <w:r>
              <w:t>4.5.3</w:t>
            </w:r>
          </w:p>
        </w:tc>
        <w:tc>
          <w:tcPr>
            <w:tcW w:w="844" w:type="dxa"/>
          </w:tcPr>
          <w:p w:rsidR="00FE30A6" w:rsidRPr="00E27754" w:rsidRDefault="00FE30A6">
            <w:r>
              <w:t>8</w:t>
            </w:r>
          </w:p>
        </w:tc>
        <w:tc>
          <w:tcPr>
            <w:tcW w:w="6175" w:type="dxa"/>
          </w:tcPr>
          <w:p w:rsidR="00FE30A6" w:rsidRDefault="00FE30A6" w:rsidP="00A300CC">
            <w:r>
              <w:t>U zakázek na stavební pr</w:t>
            </w:r>
            <w:r w:rsidR="00042069">
              <w:t>á</w:t>
            </w:r>
            <w:r>
              <w:t>c</w:t>
            </w:r>
            <w:r w:rsidR="00042069">
              <w:t>e</w:t>
            </w:r>
            <w:r>
              <w:t xml:space="preserve"> doplněna jako povinná součást zadávací dokumentace:</w:t>
            </w:r>
          </w:p>
          <w:p w:rsidR="00FE30A6" w:rsidRDefault="00FE30A6" w:rsidP="00A300CC">
            <w:pPr>
              <w:pStyle w:val="Odstavecseseznamem"/>
              <w:numPr>
                <w:ilvl w:val="0"/>
                <w:numId w:val="2"/>
              </w:numPr>
            </w:pPr>
            <w:r>
              <w:t>příslušná dokumentace v rozsahu stanoveném prováděcím předpisem zpracovaná do podrobností, které specifikují předmět zakázky v rozsahu nezbytném pro zpracování nabídky</w:t>
            </w:r>
          </w:p>
          <w:p w:rsidR="00FE30A6" w:rsidRPr="00E27754" w:rsidRDefault="00FE30A6" w:rsidP="00A300CC">
            <w:pPr>
              <w:pStyle w:val="Odstavecseseznamem"/>
              <w:numPr>
                <w:ilvl w:val="0"/>
                <w:numId w:val="2"/>
              </w:numPr>
            </w:pPr>
            <w:r>
              <w:t xml:space="preserve">soupis stavebních prací, dodávek a služeb s výkazem výměr v rozsahu </w:t>
            </w:r>
            <w:r w:rsidRPr="00A300CC">
              <w:t>stanoveném prováděcím právním předpisem, a to rovněž v elektronické podobě</w:t>
            </w:r>
          </w:p>
        </w:tc>
      </w:tr>
      <w:tr w:rsidR="00FE30A6" w:rsidTr="00FE30A6">
        <w:tc>
          <w:tcPr>
            <w:tcW w:w="817" w:type="dxa"/>
          </w:tcPr>
          <w:p w:rsidR="00FE30A6" w:rsidRDefault="00FE30A6">
            <w:r>
              <w:t>4</w:t>
            </w:r>
          </w:p>
        </w:tc>
        <w:tc>
          <w:tcPr>
            <w:tcW w:w="1197" w:type="dxa"/>
          </w:tcPr>
          <w:p w:rsidR="00FE30A6" w:rsidRPr="00E27754" w:rsidRDefault="00FE30A6">
            <w:r>
              <w:t>4.5.5</w:t>
            </w:r>
          </w:p>
        </w:tc>
        <w:tc>
          <w:tcPr>
            <w:tcW w:w="844" w:type="dxa"/>
          </w:tcPr>
          <w:p w:rsidR="00FE30A6" w:rsidRPr="00E27754" w:rsidRDefault="00FE30A6">
            <w:r>
              <w:t>8</w:t>
            </w:r>
          </w:p>
        </w:tc>
        <w:tc>
          <w:tcPr>
            <w:tcW w:w="6175" w:type="dxa"/>
          </w:tcPr>
          <w:p w:rsidR="00FE30A6" w:rsidRPr="00E27754" w:rsidRDefault="00FE30A6" w:rsidP="00A300CC">
            <w:r>
              <w:t>V případě požadavků na specifikaci případných subdodavatelů je nově možno vymezit jejich plnění věcně, nikoli z hlediska podílu na celkové zakázce</w:t>
            </w:r>
          </w:p>
        </w:tc>
      </w:tr>
      <w:tr w:rsidR="00FE30A6" w:rsidTr="00FE30A6">
        <w:tc>
          <w:tcPr>
            <w:tcW w:w="817" w:type="dxa"/>
          </w:tcPr>
          <w:p w:rsidR="00FE30A6" w:rsidRDefault="00FE30A6">
            <w:r>
              <w:t>5</w:t>
            </w:r>
          </w:p>
        </w:tc>
        <w:tc>
          <w:tcPr>
            <w:tcW w:w="1197" w:type="dxa"/>
          </w:tcPr>
          <w:p w:rsidR="00FE30A6" w:rsidRPr="00E27754" w:rsidRDefault="00FE30A6">
            <w:r>
              <w:t>4.7</w:t>
            </w:r>
          </w:p>
        </w:tc>
        <w:tc>
          <w:tcPr>
            <w:tcW w:w="844" w:type="dxa"/>
          </w:tcPr>
          <w:p w:rsidR="00FE30A6" w:rsidRPr="00E27754" w:rsidRDefault="00FE30A6">
            <w:r>
              <w:t>9</w:t>
            </w:r>
          </w:p>
        </w:tc>
        <w:tc>
          <w:tcPr>
            <w:tcW w:w="6175" w:type="dxa"/>
          </w:tcPr>
          <w:p w:rsidR="00FE30A6" w:rsidRPr="00E27754" w:rsidRDefault="00FE30A6">
            <w:r>
              <w:t>Nově doplněna kapitola týkající se uveřejňování informací a dokumentů na profilu zadavatele</w:t>
            </w:r>
          </w:p>
        </w:tc>
      </w:tr>
      <w:tr w:rsidR="00FE30A6" w:rsidTr="00FE30A6">
        <w:tc>
          <w:tcPr>
            <w:tcW w:w="817" w:type="dxa"/>
          </w:tcPr>
          <w:p w:rsidR="00FE30A6" w:rsidRDefault="00FE30A6">
            <w:r>
              <w:t>6</w:t>
            </w:r>
          </w:p>
        </w:tc>
        <w:tc>
          <w:tcPr>
            <w:tcW w:w="1197" w:type="dxa"/>
          </w:tcPr>
          <w:p w:rsidR="00FE30A6" w:rsidRPr="00E27754" w:rsidRDefault="00FE30A6">
            <w:r>
              <w:t>5.2.2</w:t>
            </w:r>
          </w:p>
        </w:tc>
        <w:tc>
          <w:tcPr>
            <w:tcW w:w="844" w:type="dxa"/>
          </w:tcPr>
          <w:p w:rsidR="00FE30A6" w:rsidRPr="00E27754" w:rsidRDefault="00FE30A6">
            <w:r>
              <w:t>10</w:t>
            </w:r>
          </w:p>
        </w:tc>
        <w:tc>
          <w:tcPr>
            <w:tcW w:w="6175" w:type="dxa"/>
          </w:tcPr>
          <w:p w:rsidR="00FE30A6" w:rsidRPr="00E27754" w:rsidRDefault="00FE30A6">
            <w:r>
              <w:t>Specifikováno co je obsahem kontroly úplnosti nabídek</w:t>
            </w:r>
          </w:p>
        </w:tc>
      </w:tr>
      <w:tr w:rsidR="00FE30A6" w:rsidTr="00FE30A6">
        <w:tc>
          <w:tcPr>
            <w:tcW w:w="817" w:type="dxa"/>
          </w:tcPr>
          <w:p w:rsidR="00FE30A6" w:rsidRDefault="00FE30A6">
            <w:r>
              <w:t>7</w:t>
            </w:r>
          </w:p>
        </w:tc>
        <w:tc>
          <w:tcPr>
            <w:tcW w:w="1197" w:type="dxa"/>
          </w:tcPr>
          <w:p w:rsidR="00FE30A6" w:rsidRPr="00E27754" w:rsidRDefault="00FE30A6">
            <w:r>
              <w:t>5.2.3</w:t>
            </w:r>
          </w:p>
        </w:tc>
        <w:tc>
          <w:tcPr>
            <w:tcW w:w="844" w:type="dxa"/>
          </w:tcPr>
          <w:p w:rsidR="00FE30A6" w:rsidRPr="00E27754" w:rsidRDefault="00FE30A6">
            <w:r>
              <w:t>10</w:t>
            </w:r>
          </w:p>
        </w:tc>
        <w:tc>
          <w:tcPr>
            <w:tcW w:w="6175" w:type="dxa"/>
          </w:tcPr>
          <w:p w:rsidR="00FE30A6" w:rsidRPr="00E27754" w:rsidRDefault="00FE30A6">
            <w:r>
              <w:t>Doplněn postup (vč. lhůty uvedené v poznámce pod čarou) při doplňování/požadování vysvětlení k nabídce ve fázi posouzení přijatelnosti nabídky</w:t>
            </w:r>
          </w:p>
        </w:tc>
      </w:tr>
      <w:tr w:rsidR="00FE30A6" w:rsidTr="00FE30A6">
        <w:tc>
          <w:tcPr>
            <w:tcW w:w="817" w:type="dxa"/>
          </w:tcPr>
          <w:p w:rsidR="00FE30A6" w:rsidRDefault="00FE30A6">
            <w:r>
              <w:t>8</w:t>
            </w:r>
          </w:p>
        </w:tc>
        <w:tc>
          <w:tcPr>
            <w:tcW w:w="1197" w:type="dxa"/>
          </w:tcPr>
          <w:p w:rsidR="00FE30A6" w:rsidRDefault="00FE30A6">
            <w:r>
              <w:t>5.2.5</w:t>
            </w:r>
          </w:p>
        </w:tc>
        <w:tc>
          <w:tcPr>
            <w:tcW w:w="844" w:type="dxa"/>
          </w:tcPr>
          <w:p w:rsidR="00FE30A6" w:rsidRDefault="00FE30A6">
            <w:r>
              <w:t>11</w:t>
            </w:r>
          </w:p>
        </w:tc>
        <w:tc>
          <w:tcPr>
            <w:tcW w:w="6175" w:type="dxa"/>
          </w:tcPr>
          <w:p w:rsidR="00FE30A6" w:rsidRDefault="00FE30A6" w:rsidP="00FE30A6">
            <w:r>
              <w:t>Doplněno, že protokol/zápis o hodnocení nabídek obsahuje kromě seznamu jednotlivých nabídek také identifikační údaje uchazečů</w:t>
            </w:r>
          </w:p>
        </w:tc>
      </w:tr>
      <w:tr w:rsidR="00FE30A6" w:rsidTr="00FE30A6">
        <w:tc>
          <w:tcPr>
            <w:tcW w:w="817" w:type="dxa"/>
          </w:tcPr>
          <w:p w:rsidR="00FE30A6" w:rsidRDefault="00FE30A6">
            <w:r>
              <w:t>9</w:t>
            </w:r>
          </w:p>
        </w:tc>
        <w:tc>
          <w:tcPr>
            <w:tcW w:w="1197" w:type="dxa"/>
          </w:tcPr>
          <w:p w:rsidR="00FE30A6" w:rsidRDefault="00FE30A6">
            <w:r>
              <w:t>5.2.5</w:t>
            </w:r>
          </w:p>
        </w:tc>
        <w:tc>
          <w:tcPr>
            <w:tcW w:w="844" w:type="dxa"/>
          </w:tcPr>
          <w:p w:rsidR="00FE30A6" w:rsidRDefault="00FE30A6">
            <w:r>
              <w:t>11</w:t>
            </w:r>
          </w:p>
        </w:tc>
        <w:tc>
          <w:tcPr>
            <w:tcW w:w="6175" w:type="dxa"/>
          </w:tcPr>
          <w:p w:rsidR="00FE30A6" w:rsidRDefault="00FE30A6" w:rsidP="00FE30A6">
            <w:r>
              <w:t>Upřesněno jak má vypadat rozhodnutí zadavatele o výběru dodavatele</w:t>
            </w:r>
          </w:p>
        </w:tc>
      </w:tr>
      <w:tr w:rsidR="00FE30A6" w:rsidTr="00FE30A6">
        <w:tc>
          <w:tcPr>
            <w:tcW w:w="817" w:type="dxa"/>
          </w:tcPr>
          <w:p w:rsidR="00FE30A6" w:rsidRDefault="00FE30A6">
            <w:r>
              <w:t>10</w:t>
            </w:r>
          </w:p>
        </w:tc>
        <w:tc>
          <w:tcPr>
            <w:tcW w:w="1197" w:type="dxa"/>
          </w:tcPr>
          <w:p w:rsidR="00FE30A6" w:rsidRDefault="00FE30A6">
            <w:r>
              <w:t>5.3</w:t>
            </w:r>
          </w:p>
        </w:tc>
        <w:tc>
          <w:tcPr>
            <w:tcW w:w="844" w:type="dxa"/>
          </w:tcPr>
          <w:p w:rsidR="00FE30A6" w:rsidRDefault="00FE30A6">
            <w:r>
              <w:t>11 – 12</w:t>
            </w:r>
          </w:p>
        </w:tc>
        <w:tc>
          <w:tcPr>
            <w:tcW w:w="6175" w:type="dxa"/>
          </w:tcPr>
          <w:p w:rsidR="00FE30A6" w:rsidRDefault="00FE30A6" w:rsidP="00FE30A6">
            <w:r>
              <w:t>Provedeny stejné úpravy jako u hodnocení nabídek prováděného pověřenou osobou (viz výše body 6 – 9)</w:t>
            </w:r>
          </w:p>
        </w:tc>
      </w:tr>
      <w:tr w:rsidR="00FE30A6" w:rsidTr="00FE30A6">
        <w:tc>
          <w:tcPr>
            <w:tcW w:w="817" w:type="dxa"/>
          </w:tcPr>
          <w:p w:rsidR="00FE30A6" w:rsidRDefault="00FE30A6">
            <w:r>
              <w:t>11</w:t>
            </w:r>
          </w:p>
        </w:tc>
        <w:tc>
          <w:tcPr>
            <w:tcW w:w="1197" w:type="dxa"/>
          </w:tcPr>
          <w:p w:rsidR="00FE30A6" w:rsidRDefault="00FE30A6">
            <w:r>
              <w:t>5.4.2</w:t>
            </w:r>
          </w:p>
        </w:tc>
        <w:tc>
          <w:tcPr>
            <w:tcW w:w="844" w:type="dxa"/>
          </w:tcPr>
          <w:p w:rsidR="00FE30A6" w:rsidRDefault="00FE30A6">
            <w:r>
              <w:t>13</w:t>
            </w:r>
          </w:p>
        </w:tc>
        <w:tc>
          <w:tcPr>
            <w:tcW w:w="6175" w:type="dxa"/>
          </w:tcPr>
          <w:p w:rsidR="00FE30A6" w:rsidRDefault="00042069" w:rsidP="00042069">
            <w:r>
              <w:t>Z</w:t>
            </w:r>
            <w:r w:rsidR="00FE30A6">
              <w:t xml:space="preserve">ákaz omezovat počet uchazečů </w:t>
            </w:r>
            <w:r>
              <w:t xml:space="preserve">rozšířen – nově je zakázáno omezovat počet uchazečů nejen losem, ale </w:t>
            </w:r>
            <w:r w:rsidR="00FE30A6">
              <w:t>jakýmkoli jiným způsobem</w:t>
            </w:r>
          </w:p>
        </w:tc>
      </w:tr>
      <w:tr w:rsidR="00FE30A6" w:rsidTr="00FE30A6">
        <w:tc>
          <w:tcPr>
            <w:tcW w:w="817" w:type="dxa"/>
          </w:tcPr>
          <w:p w:rsidR="00FE30A6" w:rsidRDefault="00FE30A6">
            <w:r>
              <w:t>12</w:t>
            </w:r>
          </w:p>
        </w:tc>
        <w:tc>
          <w:tcPr>
            <w:tcW w:w="1197" w:type="dxa"/>
          </w:tcPr>
          <w:p w:rsidR="00FE30A6" w:rsidRDefault="00FE30A6">
            <w:r>
              <w:t>6.1</w:t>
            </w:r>
          </w:p>
        </w:tc>
        <w:tc>
          <w:tcPr>
            <w:tcW w:w="844" w:type="dxa"/>
          </w:tcPr>
          <w:p w:rsidR="00FE30A6" w:rsidRDefault="00FE30A6">
            <w:r>
              <w:t>13</w:t>
            </w:r>
          </w:p>
        </w:tc>
        <w:tc>
          <w:tcPr>
            <w:tcW w:w="6175" w:type="dxa"/>
          </w:tcPr>
          <w:p w:rsidR="00FE30A6" w:rsidRDefault="00FE30A6" w:rsidP="00FE30A6">
            <w:r>
              <w:t xml:space="preserve">V poznámce pod čarou definována nedostatečná součinnost </w:t>
            </w:r>
            <w:r w:rsidR="002C195C">
              <w:t>vybraného uchazeče při uzavírání smlouvy</w:t>
            </w:r>
          </w:p>
        </w:tc>
      </w:tr>
      <w:tr w:rsidR="002C195C" w:rsidTr="00FE30A6">
        <w:tc>
          <w:tcPr>
            <w:tcW w:w="817" w:type="dxa"/>
          </w:tcPr>
          <w:p w:rsidR="002C195C" w:rsidRDefault="002C195C">
            <w:r>
              <w:t>13</w:t>
            </w:r>
          </w:p>
        </w:tc>
        <w:tc>
          <w:tcPr>
            <w:tcW w:w="1197" w:type="dxa"/>
          </w:tcPr>
          <w:p w:rsidR="002C195C" w:rsidRDefault="002C195C">
            <w:r>
              <w:t>6.5</w:t>
            </w:r>
          </w:p>
        </w:tc>
        <w:tc>
          <w:tcPr>
            <w:tcW w:w="844" w:type="dxa"/>
          </w:tcPr>
          <w:p w:rsidR="002C195C" w:rsidRDefault="002C195C">
            <w:r>
              <w:t>14</w:t>
            </w:r>
          </w:p>
        </w:tc>
        <w:tc>
          <w:tcPr>
            <w:tcW w:w="6175" w:type="dxa"/>
          </w:tcPr>
          <w:p w:rsidR="002C195C" w:rsidRDefault="002C195C" w:rsidP="00FE30A6">
            <w:r>
              <w:t>Doplněna zákonná povinnost zveřejňovat smlouvu k</w:t>
            </w:r>
            <w:r w:rsidR="00042069">
              <w:t> </w:t>
            </w:r>
            <w:r>
              <w:t>zakázce</w:t>
            </w:r>
            <w:r w:rsidR="00042069">
              <w:t>,</w:t>
            </w:r>
            <w:r>
              <w:t xml:space="preserve"> jejíž cena přesáhne 500 000 Kč bez DPH do 15 dnů od jejího uzavření </w:t>
            </w:r>
          </w:p>
        </w:tc>
      </w:tr>
      <w:tr w:rsidR="002C195C" w:rsidTr="00FE30A6">
        <w:tc>
          <w:tcPr>
            <w:tcW w:w="817" w:type="dxa"/>
          </w:tcPr>
          <w:p w:rsidR="002C195C" w:rsidRDefault="002C195C">
            <w:r>
              <w:t>14</w:t>
            </w:r>
          </w:p>
        </w:tc>
        <w:tc>
          <w:tcPr>
            <w:tcW w:w="1197" w:type="dxa"/>
          </w:tcPr>
          <w:p w:rsidR="002C195C" w:rsidRDefault="002C195C">
            <w:r>
              <w:t>7.4 – 7.5</w:t>
            </w:r>
          </w:p>
        </w:tc>
        <w:tc>
          <w:tcPr>
            <w:tcW w:w="844" w:type="dxa"/>
          </w:tcPr>
          <w:p w:rsidR="002C195C" w:rsidRDefault="002C195C">
            <w:r>
              <w:t>15</w:t>
            </w:r>
          </w:p>
        </w:tc>
        <w:tc>
          <w:tcPr>
            <w:tcW w:w="6175" w:type="dxa"/>
          </w:tcPr>
          <w:p w:rsidR="002C195C" w:rsidRDefault="002C195C" w:rsidP="00FE30A6">
            <w:r>
              <w:t>Doplněna ustanovení k zadávání dodatečných zakázek</w:t>
            </w:r>
          </w:p>
        </w:tc>
      </w:tr>
      <w:tr w:rsidR="002C195C" w:rsidTr="00FE30A6">
        <w:tc>
          <w:tcPr>
            <w:tcW w:w="817" w:type="dxa"/>
          </w:tcPr>
          <w:p w:rsidR="002C195C" w:rsidRDefault="00A307A2">
            <w:r>
              <w:t>15</w:t>
            </w:r>
          </w:p>
        </w:tc>
        <w:tc>
          <w:tcPr>
            <w:tcW w:w="1197" w:type="dxa"/>
          </w:tcPr>
          <w:p w:rsidR="002C195C" w:rsidRDefault="00A307A2">
            <w:r>
              <w:t>8.1.2</w:t>
            </w:r>
          </w:p>
        </w:tc>
        <w:tc>
          <w:tcPr>
            <w:tcW w:w="844" w:type="dxa"/>
          </w:tcPr>
          <w:p w:rsidR="002C195C" w:rsidRDefault="00A307A2">
            <w:r>
              <w:t>15</w:t>
            </w:r>
          </w:p>
        </w:tc>
        <w:tc>
          <w:tcPr>
            <w:tcW w:w="6175" w:type="dxa"/>
          </w:tcPr>
          <w:p w:rsidR="002C195C" w:rsidRDefault="00A307A2" w:rsidP="00A307A2">
            <w:r>
              <w:t>Doplněna lhůta 4 pracovní dny pro seznámení ostatních uchazečů s odpovědí na dotaz uchazeče</w:t>
            </w:r>
          </w:p>
        </w:tc>
      </w:tr>
      <w:tr w:rsidR="00A307A2" w:rsidTr="00FE30A6">
        <w:tc>
          <w:tcPr>
            <w:tcW w:w="817" w:type="dxa"/>
          </w:tcPr>
          <w:p w:rsidR="00A307A2" w:rsidRDefault="00A307A2">
            <w:r>
              <w:t>16</w:t>
            </w:r>
          </w:p>
        </w:tc>
        <w:tc>
          <w:tcPr>
            <w:tcW w:w="1197" w:type="dxa"/>
          </w:tcPr>
          <w:p w:rsidR="00A307A2" w:rsidRDefault="00A307A2">
            <w:r>
              <w:t>8.3.1</w:t>
            </w:r>
          </w:p>
        </w:tc>
        <w:tc>
          <w:tcPr>
            <w:tcW w:w="844" w:type="dxa"/>
          </w:tcPr>
          <w:p w:rsidR="00A307A2" w:rsidRDefault="00A307A2">
            <w:r>
              <w:t>16</w:t>
            </w:r>
          </w:p>
        </w:tc>
        <w:tc>
          <w:tcPr>
            <w:tcW w:w="6175" w:type="dxa"/>
          </w:tcPr>
          <w:p w:rsidR="00A307A2" w:rsidRDefault="00A307A2" w:rsidP="00A307A2">
            <w:r>
              <w:t>Povinnost pozvat kontrolora na jednání hodnotící komise omezena pouze na zakázky s vyšší hodnotou. V případě veřejných zakázek malého rozsahu tato povinnost odpadá.</w:t>
            </w:r>
          </w:p>
          <w:p w:rsidR="00A307A2" w:rsidRDefault="00A307A2" w:rsidP="00A307A2"/>
          <w:p w:rsidR="00A307A2" w:rsidRDefault="00A307A2" w:rsidP="00A307A2">
            <w:r>
              <w:t>Zároveň změněna lhůta, ve které musí být kontrolorovi pozvánka zaslána ze 7 kalendářních dní na 5 pracovních dní.</w:t>
            </w:r>
          </w:p>
        </w:tc>
      </w:tr>
      <w:tr w:rsidR="00A307A2" w:rsidTr="00FE30A6">
        <w:tc>
          <w:tcPr>
            <w:tcW w:w="817" w:type="dxa"/>
          </w:tcPr>
          <w:p w:rsidR="00A307A2" w:rsidRDefault="00A307A2">
            <w:r>
              <w:t>17</w:t>
            </w:r>
          </w:p>
        </w:tc>
        <w:tc>
          <w:tcPr>
            <w:tcW w:w="1197" w:type="dxa"/>
          </w:tcPr>
          <w:p w:rsidR="00A307A2" w:rsidRDefault="00AE2FF3">
            <w:r>
              <w:t>9.3</w:t>
            </w:r>
          </w:p>
        </w:tc>
        <w:tc>
          <w:tcPr>
            <w:tcW w:w="844" w:type="dxa"/>
          </w:tcPr>
          <w:p w:rsidR="00A307A2" w:rsidRDefault="00AE2FF3">
            <w:r>
              <w:t>17</w:t>
            </w:r>
          </w:p>
        </w:tc>
        <w:tc>
          <w:tcPr>
            <w:tcW w:w="6175" w:type="dxa"/>
          </w:tcPr>
          <w:p w:rsidR="00A307A2" w:rsidRDefault="00AE2FF3" w:rsidP="00A307A2">
            <w:r>
              <w:t>Zrušen bod e), který stanovoval povinnost zrušit výběrové řízení</w:t>
            </w:r>
            <w:r w:rsidR="00042069">
              <w:t>,</w:t>
            </w:r>
            <w:r>
              <w:t xml:space="preserve"> pokud zadavatel obdržel pouze 1 nabídku nebo po posouzení nabídek zbyla k hodnocení pouze 1 nabídka.</w:t>
            </w:r>
          </w:p>
        </w:tc>
      </w:tr>
      <w:tr w:rsidR="00AE2FF3" w:rsidTr="00FE30A6">
        <w:tc>
          <w:tcPr>
            <w:tcW w:w="817" w:type="dxa"/>
          </w:tcPr>
          <w:p w:rsidR="00AE2FF3" w:rsidRDefault="00AE2FF3">
            <w:r>
              <w:t>18</w:t>
            </w:r>
          </w:p>
        </w:tc>
        <w:tc>
          <w:tcPr>
            <w:tcW w:w="1197" w:type="dxa"/>
          </w:tcPr>
          <w:p w:rsidR="00AE2FF3" w:rsidRDefault="00AE2FF3">
            <w:r>
              <w:t>10</w:t>
            </w:r>
          </w:p>
        </w:tc>
        <w:tc>
          <w:tcPr>
            <w:tcW w:w="844" w:type="dxa"/>
          </w:tcPr>
          <w:p w:rsidR="00AE2FF3" w:rsidRDefault="00AE2FF3">
            <w:r>
              <w:t>17</w:t>
            </w:r>
          </w:p>
        </w:tc>
        <w:tc>
          <w:tcPr>
            <w:tcW w:w="6175" w:type="dxa"/>
          </w:tcPr>
          <w:p w:rsidR="00AE2FF3" w:rsidRDefault="00AE2FF3" w:rsidP="00AE2FF3">
            <w:r>
              <w:t>Doplněn článek 10, který stanovuje platnost Doplňujícího výkladu.</w:t>
            </w:r>
          </w:p>
        </w:tc>
      </w:tr>
      <w:tr w:rsidR="00AE2FF3" w:rsidTr="00FE30A6">
        <w:tc>
          <w:tcPr>
            <w:tcW w:w="817" w:type="dxa"/>
          </w:tcPr>
          <w:p w:rsidR="00AE2FF3" w:rsidRDefault="00AE2FF3">
            <w:r>
              <w:t>19</w:t>
            </w:r>
          </w:p>
        </w:tc>
        <w:tc>
          <w:tcPr>
            <w:tcW w:w="1197" w:type="dxa"/>
          </w:tcPr>
          <w:p w:rsidR="00AE2FF3" w:rsidRDefault="00AE2FF3">
            <w:r>
              <w:t>Příloha</w:t>
            </w:r>
          </w:p>
        </w:tc>
        <w:tc>
          <w:tcPr>
            <w:tcW w:w="844" w:type="dxa"/>
          </w:tcPr>
          <w:p w:rsidR="00AE2FF3" w:rsidRDefault="00AE2FF3">
            <w:r>
              <w:t>18 – 20</w:t>
            </w:r>
          </w:p>
        </w:tc>
        <w:tc>
          <w:tcPr>
            <w:tcW w:w="6175" w:type="dxa"/>
          </w:tcPr>
          <w:p w:rsidR="00AE2FF3" w:rsidRDefault="00AE2FF3" w:rsidP="00AE2FF3">
            <w:r>
              <w:t>Došlo k úpravě sazeb finančních oprav uplatňovaných z důvodu nedodržení pravidel při realizaci výběrového řízení a přesnější specifikaci některých typů porušení.</w:t>
            </w:r>
          </w:p>
        </w:tc>
      </w:tr>
    </w:tbl>
    <w:p w:rsidR="00E27754" w:rsidRDefault="00E27754"/>
    <w:sectPr w:rsidR="00E27754" w:rsidSect="00D26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7415D"/>
    <w:multiLevelType w:val="hybridMultilevel"/>
    <w:tmpl w:val="7FEE5F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5E1856"/>
    <w:multiLevelType w:val="hybridMultilevel"/>
    <w:tmpl w:val="9C8C2D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7754"/>
    <w:rsid w:val="00042069"/>
    <w:rsid w:val="002C195C"/>
    <w:rsid w:val="00426E35"/>
    <w:rsid w:val="0083252D"/>
    <w:rsid w:val="00A300CC"/>
    <w:rsid w:val="00A307A2"/>
    <w:rsid w:val="00AE2FF3"/>
    <w:rsid w:val="00D2698F"/>
    <w:rsid w:val="00E27754"/>
    <w:rsid w:val="00FE3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69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27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E277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437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Buršík Martin</dc:creator>
  <cp:keywords/>
  <dc:description/>
  <cp:lastModifiedBy>Buršík Martin</cp:lastModifiedBy>
  <cp:revision>4</cp:revision>
  <dcterms:created xsi:type="dcterms:W3CDTF">2012-06-26T13:47:00Z</dcterms:created>
  <dcterms:modified xsi:type="dcterms:W3CDTF">2012-06-27T08:25:00Z</dcterms:modified>
</cp:coreProperties>
</file>