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289" w:rsidRPr="00E25F3B" w:rsidRDefault="00DA5289" w:rsidP="000651E7">
      <w:pPr>
        <w:pStyle w:val="Nzev"/>
        <w:tabs>
          <w:tab w:val="left" w:pos="4820"/>
        </w:tabs>
        <w:spacing w:after="0"/>
        <w:rPr>
          <w:rFonts w:cs="Arial"/>
          <w:lang w:eastAsia="en-US"/>
        </w:rPr>
      </w:pPr>
      <w:bookmarkStart w:id="0" w:name="_Toc177466261"/>
      <w:bookmarkStart w:id="1" w:name="_Toc177466575"/>
      <w:bookmarkStart w:id="2" w:name="_Toc179778900"/>
      <w:bookmarkStart w:id="3" w:name="_Toc179882404"/>
      <w:bookmarkStart w:id="4" w:name="_Toc188413983"/>
      <w:bookmarkStart w:id="5" w:name="_Toc188761197"/>
    </w:p>
    <w:p w:rsidR="00DA5289" w:rsidRPr="00E25F3B" w:rsidRDefault="00DA5289" w:rsidP="003B6594">
      <w:pPr>
        <w:pStyle w:val="Nzev"/>
        <w:spacing w:after="0"/>
        <w:ind w:left="3545" w:firstLine="709"/>
        <w:rPr>
          <w:rFonts w:cs="Arial"/>
          <w:caps/>
          <w:sz w:val="56"/>
          <w:szCs w:val="56"/>
        </w:rPr>
      </w:pPr>
    </w:p>
    <w:p w:rsidR="00DA5289" w:rsidRDefault="00DA5289" w:rsidP="007C0105">
      <w:pPr>
        <w:pStyle w:val="SubTitle1"/>
        <w:rPr>
          <w:rFonts w:cs="Arial"/>
          <w:lang w:eastAsia="en-US"/>
        </w:rPr>
      </w:pPr>
    </w:p>
    <w:p w:rsidR="00E6028C" w:rsidRPr="00E6028C" w:rsidRDefault="00E6028C" w:rsidP="003B6594">
      <w:pPr>
        <w:pStyle w:val="SubTitle2"/>
        <w:rPr>
          <w:lang w:eastAsia="en-US"/>
        </w:rPr>
      </w:pPr>
    </w:p>
    <w:p w:rsidR="00DA5289" w:rsidRPr="00DE3015" w:rsidRDefault="0032277F" w:rsidP="00DE3015">
      <w:pPr>
        <w:shd w:val="clear" w:color="auto" w:fill="D9D9D9" w:themeFill="background1" w:themeFillShade="D9"/>
        <w:spacing w:before="0" w:after="120"/>
        <w:jc w:val="center"/>
        <w:rPr>
          <w:rFonts w:eastAsia="Calibri" w:cs="Arial"/>
          <w:b/>
          <w:caps/>
          <w:sz w:val="48"/>
          <w:szCs w:val="48"/>
          <w:lang w:eastAsia="en-US"/>
        </w:rPr>
      </w:pPr>
      <w:r w:rsidRPr="00DE3015">
        <w:rPr>
          <w:rFonts w:eastAsia="Calibri" w:cs="Arial"/>
          <w:b/>
          <w:caps/>
          <w:sz w:val="48"/>
          <w:szCs w:val="48"/>
          <w:lang w:eastAsia="en-US"/>
        </w:rPr>
        <w:t xml:space="preserve">Pravidla </w:t>
      </w:r>
      <w:r w:rsidR="00DA5289" w:rsidRPr="00DE3015">
        <w:rPr>
          <w:rFonts w:eastAsia="Calibri" w:cs="Arial"/>
          <w:b/>
          <w:caps/>
          <w:sz w:val="48"/>
          <w:szCs w:val="48"/>
          <w:lang w:eastAsia="en-US"/>
        </w:rPr>
        <w:t>pro žadatele</w:t>
      </w:r>
      <w:r w:rsidR="00B9712B">
        <w:rPr>
          <w:rFonts w:eastAsia="Calibri" w:cs="Arial"/>
          <w:b/>
          <w:caps/>
          <w:sz w:val="48"/>
          <w:szCs w:val="48"/>
          <w:lang w:eastAsia="en-US"/>
        </w:rPr>
        <w:t xml:space="preserve"> a </w:t>
      </w:r>
      <w:r w:rsidR="00DA5289" w:rsidRPr="00DE3015">
        <w:rPr>
          <w:rFonts w:eastAsia="Calibri" w:cs="Arial"/>
          <w:b/>
          <w:caps/>
          <w:sz w:val="48"/>
          <w:szCs w:val="48"/>
          <w:lang w:eastAsia="en-US"/>
        </w:rPr>
        <w:t>příjemce</w:t>
      </w:r>
    </w:p>
    <w:p w:rsidR="00B05B0F" w:rsidRPr="00E25F3B" w:rsidRDefault="00B05B0F" w:rsidP="00DE3015">
      <w:pPr>
        <w:jc w:val="center"/>
        <w:rPr>
          <w:rFonts w:cs="Arial"/>
          <w:b/>
          <w:sz w:val="52"/>
          <w:szCs w:val="52"/>
          <w:lang w:eastAsia="en-US"/>
        </w:rPr>
      </w:pPr>
    </w:p>
    <w:p w:rsidR="00B05B0F" w:rsidRDefault="00B05B0F" w:rsidP="00A168A8">
      <w:pPr>
        <w:jc w:val="center"/>
        <w:rPr>
          <w:rFonts w:cs="Arial"/>
          <w:b/>
          <w:sz w:val="48"/>
          <w:szCs w:val="48"/>
        </w:rPr>
      </w:pPr>
      <w:r w:rsidRPr="00475C44">
        <w:rPr>
          <w:rFonts w:cs="Arial"/>
          <w:b/>
          <w:sz w:val="48"/>
          <w:szCs w:val="48"/>
        </w:rPr>
        <w:t>Operačního programu</w:t>
      </w:r>
    </w:p>
    <w:p w:rsidR="00B05B0F" w:rsidRPr="00475C44" w:rsidRDefault="00B05B0F" w:rsidP="00A168A8">
      <w:pPr>
        <w:jc w:val="center"/>
        <w:rPr>
          <w:rFonts w:cs="Arial"/>
          <w:b/>
          <w:sz w:val="48"/>
          <w:szCs w:val="48"/>
        </w:rPr>
      </w:pPr>
      <w:r w:rsidRPr="00475C44">
        <w:rPr>
          <w:rFonts w:cs="Arial"/>
          <w:b/>
          <w:sz w:val="48"/>
          <w:szCs w:val="48"/>
        </w:rPr>
        <w:t>Technická pomoc</w:t>
      </w:r>
    </w:p>
    <w:p w:rsidR="00DA5289" w:rsidRPr="00E25F3B" w:rsidRDefault="00B05B0F" w:rsidP="00DE3015">
      <w:pPr>
        <w:ind w:left="1418" w:firstLine="709"/>
        <w:jc w:val="center"/>
        <w:rPr>
          <w:rFonts w:cs="Arial"/>
          <w:lang w:eastAsia="en-US"/>
        </w:rPr>
      </w:pPr>
      <w:r w:rsidRPr="00475C44">
        <w:rPr>
          <w:rFonts w:cs="Arial"/>
          <w:b/>
          <w:sz w:val="48"/>
          <w:szCs w:val="48"/>
        </w:rPr>
        <w:t>2014–2020</w:t>
      </w:r>
      <w:r w:rsidRPr="00475C44">
        <w:rPr>
          <w:rFonts w:cs="Arial"/>
        </w:rPr>
        <w:tab/>
      </w:r>
      <w:r w:rsidRPr="00475C44">
        <w:rPr>
          <w:rFonts w:cs="Arial"/>
        </w:rPr>
        <w:tab/>
      </w:r>
      <w:r w:rsidRPr="00475C44">
        <w:rPr>
          <w:rFonts w:cs="Arial"/>
        </w:rPr>
        <w:tab/>
      </w:r>
    </w:p>
    <w:p w:rsidR="00DA5289" w:rsidRPr="00E25F3B" w:rsidRDefault="00DA5289" w:rsidP="007C0105">
      <w:pPr>
        <w:rPr>
          <w:rFonts w:cs="Arial"/>
          <w:lang w:eastAsia="en-US"/>
        </w:rPr>
      </w:pPr>
    </w:p>
    <w:p w:rsidR="00DA5289" w:rsidRPr="00E25F3B" w:rsidRDefault="00DA5289" w:rsidP="007C0105">
      <w:pPr>
        <w:rPr>
          <w:rFonts w:cs="Arial"/>
          <w:lang w:eastAsia="en-US"/>
        </w:rPr>
      </w:pPr>
    </w:p>
    <w:p w:rsidR="00DA5289" w:rsidRPr="00E25F3B" w:rsidRDefault="00DA5289" w:rsidP="007C0105">
      <w:pPr>
        <w:rPr>
          <w:rFonts w:cs="Arial"/>
          <w:lang w:eastAsia="en-US"/>
        </w:rPr>
      </w:pPr>
    </w:p>
    <w:p w:rsidR="00DA5289" w:rsidRPr="00E25F3B" w:rsidRDefault="00DA5289" w:rsidP="007C0105">
      <w:pPr>
        <w:rPr>
          <w:rFonts w:cs="Arial"/>
          <w:b/>
          <w:lang w:eastAsia="en-US"/>
        </w:rPr>
      </w:pP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bookmarkStart w:id="6" w:name="_Toc188935499"/>
    </w:p>
    <w:p w:rsidR="00DA5289" w:rsidRDefault="00DA5289" w:rsidP="007C0105">
      <w:pPr>
        <w:rPr>
          <w:rFonts w:cs="Arial"/>
          <w:b/>
          <w:lang w:eastAsia="en-US"/>
        </w:rPr>
      </w:pPr>
    </w:p>
    <w:p w:rsidR="005846BF" w:rsidRDefault="005846BF" w:rsidP="007C0105">
      <w:pPr>
        <w:rPr>
          <w:rFonts w:cs="Arial"/>
          <w:b/>
          <w:lang w:eastAsia="en-US"/>
        </w:rPr>
      </w:pPr>
    </w:p>
    <w:p w:rsidR="005846BF" w:rsidRPr="00E25F3B" w:rsidRDefault="005846BF" w:rsidP="007C0105">
      <w:pPr>
        <w:rPr>
          <w:rFonts w:cs="Arial"/>
          <w:b/>
          <w:lang w:eastAsia="en-US"/>
        </w:rPr>
      </w:pPr>
    </w:p>
    <w:p w:rsidR="00DA5289" w:rsidRPr="00E25F3B" w:rsidRDefault="00DA5289" w:rsidP="007C0105">
      <w:pPr>
        <w:rPr>
          <w:rFonts w:cs="Arial"/>
          <w:b/>
          <w:sz w:val="32"/>
          <w:szCs w:val="32"/>
          <w:lang w:eastAsia="en-US"/>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B05B0F" w:rsidRDefault="00B05B0F" w:rsidP="00B05B0F">
      <w:pPr>
        <w:jc w:val="left"/>
        <w:rPr>
          <w:rFonts w:cs="Arial"/>
          <w:b/>
          <w:sz w:val="28"/>
          <w:szCs w:val="28"/>
        </w:rPr>
      </w:pPr>
    </w:p>
    <w:p w:rsidR="00EC4CB8" w:rsidRPr="00B11E81" w:rsidRDefault="00EC4CB8" w:rsidP="00EC4CB8">
      <w:pPr>
        <w:rPr>
          <w:sz w:val="28"/>
          <w:szCs w:val="28"/>
        </w:rPr>
      </w:pPr>
      <w:r w:rsidRPr="00973DDD">
        <w:rPr>
          <w:b/>
          <w:sz w:val="28"/>
          <w:szCs w:val="28"/>
        </w:rPr>
        <w:t>Vydání 1/</w:t>
      </w:r>
      <w:r w:rsidR="00202FF0">
        <w:rPr>
          <w:b/>
          <w:sz w:val="28"/>
          <w:szCs w:val="28"/>
        </w:rPr>
        <w:t>5</w:t>
      </w:r>
      <w:r w:rsidRPr="00973DDD">
        <w:rPr>
          <w:b/>
          <w:sz w:val="28"/>
          <w:szCs w:val="28"/>
        </w:rPr>
        <w:t xml:space="preserve">, platnost </w:t>
      </w:r>
      <w:r>
        <w:rPr>
          <w:b/>
          <w:sz w:val="28"/>
          <w:szCs w:val="28"/>
        </w:rPr>
        <w:t xml:space="preserve">a účinnost </w:t>
      </w:r>
      <w:r w:rsidRPr="00973DDD">
        <w:rPr>
          <w:b/>
          <w:sz w:val="28"/>
          <w:szCs w:val="28"/>
        </w:rPr>
        <w:t xml:space="preserve">od </w:t>
      </w:r>
      <w:r w:rsidR="00202FF0" w:rsidRPr="004B4D5B">
        <w:rPr>
          <w:b/>
          <w:sz w:val="28"/>
          <w:szCs w:val="28"/>
        </w:rPr>
        <w:t>10</w:t>
      </w:r>
      <w:r w:rsidRPr="00202FF0">
        <w:rPr>
          <w:b/>
          <w:sz w:val="28"/>
          <w:szCs w:val="28"/>
        </w:rPr>
        <w:t xml:space="preserve">. </w:t>
      </w:r>
      <w:r w:rsidR="00202FF0" w:rsidRPr="004B4D5B">
        <w:rPr>
          <w:b/>
          <w:sz w:val="28"/>
          <w:szCs w:val="28"/>
        </w:rPr>
        <w:t>02</w:t>
      </w:r>
      <w:r w:rsidRPr="00202FF0">
        <w:rPr>
          <w:b/>
          <w:sz w:val="28"/>
          <w:szCs w:val="28"/>
        </w:rPr>
        <w:t>. 201</w:t>
      </w:r>
      <w:r w:rsidR="00202FF0" w:rsidRPr="004B4D5B">
        <w:rPr>
          <w:b/>
          <w:sz w:val="28"/>
          <w:szCs w:val="28"/>
        </w:rPr>
        <w:t>6</w:t>
      </w:r>
    </w:p>
    <w:p w:rsidR="00036C5C" w:rsidRDefault="00036C5C" w:rsidP="007C0105">
      <w:pPr>
        <w:rPr>
          <w:rFonts w:cs="Arial"/>
          <w:b/>
          <w:sz w:val="32"/>
          <w:szCs w:val="32"/>
          <w:lang w:eastAsia="en-US"/>
        </w:rPr>
      </w:pPr>
    </w:p>
    <w:p w:rsidR="00FC61A4" w:rsidRDefault="00FC61A4"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rsidR="000651E7" w:rsidRDefault="000651E7"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rsidR="00101FD2" w:rsidRPr="00E25F3B" w:rsidRDefault="00101FD2"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r w:rsidRPr="00E25F3B">
        <w:rPr>
          <w:rFonts w:cs="Arial"/>
          <w:lang w:val="cs-CZ"/>
        </w:rPr>
        <w:lastRenderedPageBreak/>
        <w:t xml:space="preserve">Evidence vydání </w:t>
      </w:r>
      <w:r w:rsidR="00B05B0F">
        <w:rPr>
          <w:rFonts w:cs="Arial"/>
          <w:lang w:val="cs-CZ"/>
        </w:rPr>
        <w:t>Pravidel</w:t>
      </w:r>
      <w:r w:rsidR="00B05B0F" w:rsidRPr="00E25F3B">
        <w:rPr>
          <w:rFonts w:cs="Arial"/>
          <w:lang w:val="cs-CZ"/>
        </w:rPr>
        <w:t xml:space="preserve"> </w:t>
      </w:r>
      <w:r w:rsidR="00917645" w:rsidRPr="00E25F3B">
        <w:rPr>
          <w:rFonts w:cs="Arial"/>
          <w:lang w:val="cs-CZ"/>
        </w:rPr>
        <w:t xml:space="preserve">pro žadatele a příjemce </w:t>
      </w:r>
      <w:r w:rsidR="00F25D47" w:rsidRPr="00E25F3B">
        <w:rPr>
          <w:rFonts w:cs="Arial"/>
          <w:lang w:val="cs-CZ"/>
        </w:rPr>
        <w:t xml:space="preserve">v </w:t>
      </w:r>
      <w:r w:rsidR="00952E62" w:rsidRPr="00E25F3B">
        <w:rPr>
          <w:rFonts w:cs="Arial"/>
          <w:lang w:val="cs-CZ"/>
        </w:rPr>
        <w:t>OPTP</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272"/>
        <w:gridCol w:w="2410"/>
        <w:gridCol w:w="2410"/>
        <w:gridCol w:w="2126"/>
      </w:tblGrid>
      <w:tr w:rsidR="00A168A8" w:rsidRPr="00C334EF" w:rsidTr="00193838">
        <w:trPr>
          <w:trHeight w:val="242"/>
        </w:trPr>
        <w:tc>
          <w:tcPr>
            <w:tcW w:w="1280" w:type="dxa"/>
            <w:vMerge w:val="restart"/>
            <w:vAlign w:val="center"/>
          </w:tcPr>
          <w:p w:rsidR="00A168A8" w:rsidRPr="00C334EF" w:rsidRDefault="00A168A8" w:rsidP="00F72B84">
            <w:pPr>
              <w:jc w:val="center"/>
              <w:rPr>
                <w:rFonts w:cs="Arial"/>
                <w:b/>
                <w:bCs/>
                <w:sz w:val="20"/>
              </w:rPr>
            </w:pPr>
            <w:r w:rsidRPr="00C334EF">
              <w:rPr>
                <w:rFonts w:cs="Arial"/>
                <w:b/>
                <w:bCs/>
                <w:sz w:val="20"/>
              </w:rPr>
              <w:t>Č. vydání/</w:t>
            </w:r>
          </w:p>
          <w:p w:rsidR="00A168A8" w:rsidRPr="00C334EF" w:rsidRDefault="00A168A8" w:rsidP="00F72B84">
            <w:pPr>
              <w:jc w:val="center"/>
              <w:rPr>
                <w:rFonts w:cs="Arial"/>
                <w:b/>
                <w:bCs/>
                <w:sz w:val="20"/>
              </w:rPr>
            </w:pPr>
            <w:r>
              <w:rPr>
                <w:rFonts w:cs="Arial"/>
                <w:b/>
                <w:bCs/>
                <w:sz w:val="20"/>
              </w:rPr>
              <w:t>revize</w:t>
            </w:r>
          </w:p>
        </w:tc>
        <w:tc>
          <w:tcPr>
            <w:tcW w:w="1272" w:type="dxa"/>
            <w:vMerge w:val="restart"/>
            <w:noWrap/>
            <w:vAlign w:val="center"/>
          </w:tcPr>
          <w:p w:rsidR="00A168A8" w:rsidRPr="00C334EF" w:rsidRDefault="00A168A8" w:rsidP="00F72B84">
            <w:pPr>
              <w:jc w:val="center"/>
              <w:rPr>
                <w:rFonts w:cs="Arial"/>
                <w:b/>
                <w:bCs/>
                <w:sz w:val="20"/>
              </w:rPr>
            </w:pPr>
            <w:r>
              <w:rPr>
                <w:rFonts w:cs="Arial"/>
                <w:b/>
                <w:bCs/>
                <w:sz w:val="20"/>
              </w:rPr>
              <w:t xml:space="preserve">Platné </w:t>
            </w:r>
            <w:proofErr w:type="gramStart"/>
            <w:r>
              <w:rPr>
                <w:rFonts w:cs="Arial"/>
                <w:b/>
                <w:bCs/>
                <w:sz w:val="20"/>
              </w:rPr>
              <w:t>od</w:t>
            </w:r>
            <w:proofErr w:type="gramEnd"/>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Zpracoval</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Zrevidoval</w:t>
            </w:r>
          </w:p>
        </w:tc>
        <w:tc>
          <w:tcPr>
            <w:tcW w:w="2126" w:type="dxa"/>
            <w:noWrap/>
            <w:vAlign w:val="center"/>
          </w:tcPr>
          <w:p w:rsidR="00A168A8" w:rsidRPr="00C334EF" w:rsidRDefault="00A168A8" w:rsidP="00F72B84">
            <w:pPr>
              <w:jc w:val="center"/>
              <w:rPr>
                <w:rFonts w:cs="Arial"/>
                <w:b/>
                <w:bCs/>
                <w:sz w:val="20"/>
              </w:rPr>
            </w:pPr>
            <w:r w:rsidRPr="00C334EF">
              <w:rPr>
                <w:rFonts w:cs="Arial"/>
                <w:b/>
                <w:bCs/>
                <w:sz w:val="20"/>
              </w:rPr>
              <w:t>Schválil</w:t>
            </w:r>
          </w:p>
        </w:tc>
      </w:tr>
      <w:tr w:rsidR="00A168A8" w:rsidRPr="00647662" w:rsidTr="00193838">
        <w:trPr>
          <w:trHeight w:val="242"/>
        </w:trPr>
        <w:tc>
          <w:tcPr>
            <w:tcW w:w="1280" w:type="dxa"/>
            <w:vMerge/>
            <w:vAlign w:val="center"/>
          </w:tcPr>
          <w:p w:rsidR="00A168A8" w:rsidRPr="00C334EF" w:rsidRDefault="00A168A8" w:rsidP="00F72B84">
            <w:pPr>
              <w:jc w:val="center"/>
              <w:rPr>
                <w:rFonts w:cs="Arial"/>
                <w:b/>
                <w:bCs/>
                <w:sz w:val="20"/>
              </w:rPr>
            </w:pPr>
          </w:p>
        </w:tc>
        <w:tc>
          <w:tcPr>
            <w:tcW w:w="1272" w:type="dxa"/>
            <w:vMerge/>
            <w:vAlign w:val="center"/>
          </w:tcPr>
          <w:p w:rsidR="00A168A8" w:rsidRPr="00C334EF" w:rsidRDefault="00A168A8" w:rsidP="00F72B84">
            <w:pPr>
              <w:jc w:val="center"/>
              <w:rPr>
                <w:rFonts w:cs="Arial"/>
                <w:b/>
                <w:bCs/>
                <w:sz w:val="20"/>
              </w:rPr>
            </w:pP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jméno</w:t>
            </w:r>
          </w:p>
        </w:tc>
        <w:tc>
          <w:tcPr>
            <w:tcW w:w="2410" w:type="dxa"/>
            <w:noWrap/>
            <w:vAlign w:val="center"/>
          </w:tcPr>
          <w:p w:rsidR="00A168A8" w:rsidRPr="00C334EF" w:rsidRDefault="00A168A8" w:rsidP="00F72B84">
            <w:pPr>
              <w:jc w:val="center"/>
              <w:rPr>
                <w:rFonts w:cs="Arial"/>
                <w:b/>
                <w:bCs/>
                <w:sz w:val="20"/>
              </w:rPr>
            </w:pPr>
            <w:r w:rsidRPr="00C334EF">
              <w:rPr>
                <w:rFonts w:cs="Arial"/>
                <w:b/>
                <w:bCs/>
                <w:sz w:val="20"/>
              </w:rPr>
              <w:t>jméno</w:t>
            </w:r>
          </w:p>
        </w:tc>
        <w:tc>
          <w:tcPr>
            <w:tcW w:w="2126" w:type="dxa"/>
            <w:noWrap/>
            <w:vAlign w:val="center"/>
          </w:tcPr>
          <w:p w:rsidR="00A168A8" w:rsidRPr="00C334EF" w:rsidRDefault="00A168A8" w:rsidP="00F72B84">
            <w:pPr>
              <w:jc w:val="center"/>
              <w:rPr>
                <w:rFonts w:cs="Arial"/>
                <w:b/>
                <w:bCs/>
                <w:sz w:val="20"/>
              </w:rPr>
            </w:pPr>
            <w:r w:rsidRPr="00C334EF">
              <w:rPr>
                <w:rFonts w:cs="Arial"/>
                <w:b/>
                <w:bCs/>
                <w:sz w:val="20"/>
              </w:rPr>
              <w:t>jméno</w:t>
            </w:r>
          </w:p>
        </w:tc>
      </w:tr>
      <w:tr w:rsidR="00A168A8" w:rsidRPr="00647662" w:rsidTr="00193838">
        <w:trPr>
          <w:trHeight w:val="493"/>
        </w:trPr>
        <w:tc>
          <w:tcPr>
            <w:tcW w:w="1280" w:type="dxa"/>
            <w:vAlign w:val="center"/>
          </w:tcPr>
          <w:p w:rsidR="00A168A8" w:rsidRPr="00C334EF" w:rsidRDefault="006707A9" w:rsidP="00866E41">
            <w:pPr>
              <w:jc w:val="center"/>
              <w:rPr>
                <w:rFonts w:cs="Arial"/>
                <w:b/>
                <w:bCs/>
                <w:sz w:val="20"/>
              </w:rPr>
            </w:pPr>
            <w:r>
              <w:rPr>
                <w:rFonts w:cs="Arial"/>
                <w:b/>
                <w:bCs/>
                <w:sz w:val="20"/>
              </w:rPr>
              <w:t>5</w:t>
            </w:r>
          </w:p>
        </w:tc>
        <w:tc>
          <w:tcPr>
            <w:tcW w:w="1272" w:type="dxa"/>
            <w:noWrap/>
            <w:vAlign w:val="center"/>
          </w:tcPr>
          <w:p w:rsidR="00A168A8" w:rsidRPr="00A27DD4" w:rsidRDefault="006707A9" w:rsidP="00866E41">
            <w:pPr>
              <w:jc w:val="left"/>
              <w:rPr>
                <w:rFonts w:cs="Arial"/>
                <w:b/>
                <w:bCs/>
                <w:sz w:val="20"/>
                <w:highlight w:val="yellow"/>
              </w:rPr>
            </w:pPr>
            <w:r>
              <w:rPr>
                <w:rFonts w:cs="Arial"/>
                <w:b/>
                <w:bCs/>
                <w:sz w:val="20"/>
              </w:rPr>
              <w:t>10</w:t>
            </w:r>
            <w:r w:rsidR="003C3F74" w:rsidRPr="00563E66">
              <w:rPr>
                <w:rFonts w:cs="Arial"/>
                <w:b/>
                <w:bCs/>
                <w:sz w:val="20"/>
              </w:rPr>
              <w:t xml:space="preserve">. </w:t>
            </w:r>
            <w:r>
              <w:rPr>
                <w:rFonts w:cs="Arial"/>
                <w:b/>
                <w:bCs/>
                <w:sz w:val="20"/>
              </w:rPr>
              <w:t>2</w:t>
            </w:r>
            <w:r w:rsidR="003C3F74" w:rsidRPr="00563E66">
              <w:rPr>
                <w:rFonts w:cs="Arial"/>
                <w:b/>
                <w:bCs/>
                <w:sz w:val="20"/>
              </w:rPr>
              <w:t>. 201</w:t>
            </w:r>
            <w:r>
              <w:rPr>
                <w:rFonts w:cs="Arial"/>
                <w:b/>
                <w:bCs/>
                <w:sz w:val="20"/>
              </w:rPr>
              <w:t>6</w:t>
            </w:r>
          </w:p>
        </w:tc>
        <w:tc>
          <w:tcPr>
            <w:tcW w:w="2410" w:type="dxa"/>
            <w:noWrap/>
          </w:tcPr>
          <w:p w:rsidR="00A168A8" w:rsidRDefault="00A168A8" w:rsidP="00F72B84">
            <w:pPr>
              <w:jc w:val="left"/>
              <w:rPr>
                <w:rFonts w:cs="Arial"/>
                <w:b/>
                <w:sz w:val="20"/>
              </w:rPr>
            </w:pPr>
            <w:r w:rsidRPr="00C334EF">
              <w:rPr>
                <w:rFonts w:cs="Arial"/>
                <w:b/>
                <w:sz w:val="20"/>
              </w:rPr>
              <w:t>V</w:t>
            </w:r>
            <w:r w:rsidR="000A416C">
              <w:rPr>
                <w:rFonts w:cs="Arial"/>
                <w:b/>
                <w:sz w:val="20"/>
              </w:rPr>
              <w:t>MR</w:t>
            </w:r>
          </w:p>
          <w:p w:rsidR="006D1645" w:rsidRPr="00C334EF" w:rsidRDefault="006D1645" w:rsidP="00F72B84">
            <w:pPr>
              <w:jc w:val="left"/>
              <w:rPr>
                <w:rFonts w:cs="Arial"/>
                <w:b/>
                <w:sz w:val="20"/>
              </w:rPr>
            </w:pPr>
            <w:r>
              <w:rPr>
                <w:rFonts w:cs="Arial"/>
                <w:b/>
                <w:sz w:val="20"/>
              </w:rPr>
              <w:t>Mgr. Helena Mikanová</w:t>
            </w:r>
          </w:p>
        </w:tc>
        <w:tc>
          <w:tcPr>
            <w:tcW w:w="2410" w:type="dxa"/>
            <w:noWrap/>
          </w:tcPr>
          <w:p w:rsidR="00A168A8" w:rsidRDefault="00A168A8" w:rsidP="00F72B84">
            <w:pPr>
              <w:jc w:val="left"/>
              <w:rPr>
                <w:rFonts w:cs="Arial"/>
                <w:b/>
                <w:bCs/>
                <w:sz w:val="20"/>
              </w:rPr>
            </w:pPr>
            <w:r w:rsidRPr="00C334EF">
              <w:rPr>
                <w:rFonts w:cs="Arial"/>
                <w:b/>
                <w:bCs/>
                <w:sz w:val="20"/>
              </w:rPr>
              <w:t>VO</w:t>
            </w:r>
          </w:p>
          <w:p w:rsidR="006D1645" w:rsidRPr="00C334EF" w:rsidRDefault="006D1645" w:rsidP="00F72B84">
            <w:pPr>
              <w:jc w:val="left"/>
              <w:rPr>
                <w:rFonts w:cs="Arial"/>
                <w:b/>
                <w:bCs/>
                <w:sz w:val="20"/>
              </w:rPr>
            </w:pPr>
            <w:r>
              <w:rPr>
                <w:rFonts w:cs="Arial"/>
                <w:b/>
                <w:bCs/>
                <w:sz w:val="20"/>
              </w:rPr>
              <w:t>Ing. Magda</w:t>
            </w:r>
            <w:r w:rsidR="005E1AB3">
              <w:rPr>
                <w:rFonts w:cs="Arial"/>
                <w:b/>
                <w:bCs/>
                <w:sz w:val="20"/>
              </w:rPr>
              <w:t>lena</w:t>
            </w:r>
            <w:r>
              <w:rPr>
                <w:rFonts w:cs="Arial"/>
                <w:b/>
                <w:bCs/>
                <w:sz w:val="20"/>
              </w:rPr>
              <w:t xml:space="preserve"> Rybářová</w:t>
            </w:r>
            <w:r w:rsidR="002E77F4">
              <w:rPr>
                <w:rFonts w:cs="Arial"/>
                <w:b/>
                <w:bCs/>
                <w:sz w:val="20"/>
              </w:rPr>
              <w:t xml:space="preserve"> </w:t>
            </w:r>
            <w:r w:rsidR="002E77F4" w:rsidRPr="00193838">
              <w:rPr>
                <w:rFonts w:cs="Arial"/>
                <w:bCs/>
                <w:sz w:val="20"/>
              </w:rPr>
              <w:t>(pověřena řízením VO)</w:t>
            </w:r>
          </w:p>
        </w:tc>
        <w:tc>
          <w:tcPr>
            <w:tcW w:w="2126" w:type="dxa"/>
            <w:noWrap/>
          </w:tcPr>
          <w:p w:rsidR="00A168A8" w:rsidRDefault="00A168A8" w:rsidP="00F72B84">
            <w:pPr>
              <w:jc w:val="left"/>
              <w:rPr>
                <w:rFonts w:cs="Arial"/>
                <w:b/>
                <w:bCs/>
                <w:sz w:val="20"/>
              </w:rPr>
            </w:pPr>
            <w:r w:rsidRPr="00C334EF">
              <w:rPr>
                <w:rFonts w:cs="Arial"/>
                <w:b/>
                <w:bCs/>
                <w:sz w:val="20"/>
              </w:rPr>
              <w:t>ŘO </w:t>
            </w:r>
          </w:p>
          <w:p w:rsidR="006D1645" w:rsidRPr="00C334EF" w:rsidRDefault="006D1645" w:rsidP="00F72B84">
            <w:pPr>
              <w:jc w:val="left"/>
              <w:rPr>
                <w:rFonts w:cs="Arial"/>
                <w:b/>
                <w:bCs/>
                <w:sz w:val="20"/>
              </w:rPr>
            </w:pPr>
            <w:r>
              <w:rPr>
                <w:rFonts w:cs="Arial"/>
                <w:b/>
                <w:bCs/>
                <w:sz w:val="20"/>
              </w:rPr>
              <w:t>Mgr. Marek Kupsa</w:t>
            </w:r>
          </w:p>
        </w:tc>
      </w:tr>
    </w:tbl>
    <w:p w:rsidR="002C61F0" w:rsidRDefault="002C61F0" w:rsidP="002C61F0">
      <w:pPr>
        <w:pStyle w:val="Zkladntext"/>
        <w:spacing w:before="120"/>
        <w:rPr>
          <w:rFonts w:cs="Arial"/>
          <w:szCs w:val="22"/>
          <w:lang w:val="cs-CZ"/>
        </w:rPr>
      </w:pPr>
    </w:p>
    <w:p w:rsidR="002C3EA9" w:rsidRDefault="002C3EA9" w:rsidP="002C61F0">
      <w:pPr>
        <w:pStyle w:val="Zkladntext"/>
        <w:spacing w:before="120"/>
        <w:rPr>
          <w:rFonts w:cs="Arial"/>
          <w:szCs w:val="22"/>
          <w:lang w:val="cs-CZ"/>
        </w:rPr>
      </w:pPr>
      <w:r>
        <w:rPr>
          <w:rFonts w:cs="Arial"/>
          <w:szCs w:val="22"/>
          <w:lang w:val="cs-CZ"/>
        </w:rPr>
        <w:t>Evidence revize Pravidel pro žadatele a příjemce v</w:t>
      </w:r>
      <w:r w:rsidR="009B1475">
        <w:rPr>
          <w:rFonts w:cs="Arial"/>
          <w:szCs w:val="22"/>
          <w:lang w:val="cs-CZ"/>
        </w:rPr>
        <w:t> </w:t>
      </w:r>
      <w:r>
        <w:rPr>
          <w:rFonts w:cs="Arial"/>
          <w:szCs w:val="22"/>
          <w:lang w:val="cs-CZ"/>
        </w:rPr>
        <w:t>OPTP</w:t>
      </w:r>
    </w:p>
    <w:tbl>
      <w:tblPr>
        <w:tblW w:w="91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706"/>
        <w:gridCol w:w="1707"/>
        <w:gridCol w:w="1612"/>
        <w:gridCol w:w="1382"/>
        <w:gridCol w:w="1542"/>
        <w:gridCol w:w="1537"/>
      </w:tblGrid>
      <w:tr w:rsidR="009B1475" w:rsidRPr="00C326C8" w:rsidTr="009B1475">
        <w:trPr>
          <w:trHeight w:hRule="exact" w:val="436"/>
          <w:tblHeader/>
        </w:trPr>
        <w:tc>
          <w:tcPr>
            <w:tcW w:w="706"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Revize </w:t>
            </w:r>
            <w:r>
              <w:rPr>
                <w:rFonts w:cs="Arial"/>
                <w:b/>
                <w:sz w:val="20"/>
              </w:rPr>
              <w:t>č.</w:t>
            </w:r>
          </w:p>
        </w:tc>
        <w:tc>
          <w:tcPr>
            <w:tcW w:w="706"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0"/>
                <w:tab w:val="left" w:pos="2666"/>
                <w:tab w:val="left" w:pos="5223"/>
              </w:tabs>
              <w:autoSpaceDE w:val="0"/>
              <w:autoSpaceDN w:val="0"/>
              <w:adjustRightInd w:val="0"/>
              <w:spacing w:before="60"/>
              <w:ind w:right="74"/>
              <w:jc w:val="center"/>
              <w:rPr>
                <w:rFonts w:cs="Arial"/>
                <w:b/>
                <w:sz w:val="20"/>
              </w:rPr>
            </w:pPr>
            <w:r w:rsidRPr="004E09F0">
              <w:rPr>
                <w:rFonts w:cs="Arial"/>
                <w:b/>
                <w:sz w:val="20"/>
              </w:rPr>
              <w:t xml:space="preserve">Verze </w:t>
            </w:r>
            <w:r>
              <w:rPr>
                <w:rFonts w:cs="Arial"/>
                <w:b/>
                <w:sz w:val="20"/>
              </w:rPr>
              <w:t>PŽP</w:t>
            </w:r>
          </w:p>
        </w:tc>
        <w:tc>
          <w:tcPr>
            <w:tcW w:w="1707"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Pr>
                <w:rFonts w:cs="Arial"/>
                <w:b/>
                <w:sz w:val="20"/>
              </w:rPr>
              <w:t>Předmět</w:t>
            </w:r>
            <w:r w:rsidRPr="004E09F0">
              <w:rPr>
                <w:rFonts w:cs="Arial"/>
                <w:b/>
                <w:sz w:val="20"/>
              </w:rPr>
              <w:t xml:space="preserve"> </w:t>
            </w:r>
            <w:r>
              <w:rPr>
                <w:rFonts w:cs="Arial"/>
                <w:b/>
                <w:sz w:val="20"/>
              </w:rPr>
              <w:t>revize</w:t>
            </w:r>
          </w:p>
        </w:tc>
        <w:tc>
          <w:tcPr>
            <w:tcW w:w="1612"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Důvod </w:t>
            </w:r>
            <w:r>
              <w:rPr>
                <w:rFonts w:cs="Arial"/>
                <w:b/>
                <w:sz w:val="20"/>
              </w:rPr>
              <w:t>revize</w:t>
            </w:r>
          </w:p>
        </w:tc>
        <w:tc>
          <w:tcPr>
            <w:tcW w:w="1382" w:type="dxa"/>
            <w:vMerge w:val="restart"/>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b/>
                <w:sz w:val="20"/>
              </w:rPr>
            </w:pPr>
            <w:r>
              <w:rPr>
                <w:rFonts w:cs="Arial"/>
                <w:b/>
                <w:sz w:val="20"/>
              </w:rPr>
              <w:t>Datum vydání</w:t>
            </w:r>
          </w:p>
        </w:tc>
        <w:tc>
          <w:tcPr>
            <w:tcW w:w="3079" w:type="dxa"/>
            <w:gridSpan w:val="2"/>
            <w:tcBorders>
              <w:top w:val="single" w:sz="4" w:space="0" w:color="auto"/>
              <w:left w:val="single" w:sz="4" w:space="0" w:color="auto"/>
              <w:bottom w:val="single" w:sz="4" w:space="0" w:color="auto"/>
              <w:right w:val="single" w:sz="4" w:space="0" w:color="auto"/>
            </w:tcBorders>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r w:rsidRPr="004E09F0">
              <w:rPr>
                <w:rFonts w:cs="Arial"/>
                <w:b/>
                <w:sz w:val="20"/>
              </w:rPr>
              <w:t>Účinnost</w:t>
            </w:r>
          </w:p>
        </w:tc>
      </w:tr>
      <w:tr w:rsidR="009B1475" w:rsidRPr="00C326C8" w:rsidTr="00734505">
        <w:trPr>
          <w:trHeight w:hRule="exact" w:val="436"/>
          <w:tblHeader/>
        </w:trPr>
        <w:tc>
          <w:tcPr>
            <w:tcW w:w="706" w:type="dxa"/>
            <w:vMerge/>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706" w:type="dxa"/>
            <w:vMerge/>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70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612" w:type="dxa"/>
            <w:vMerge/>
            <w:vAlign w:val="center"/>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382" w:type="dxa"/>
            <w:vMerge/>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542" w:type="dxa"/>
            <w:vAlign w:val="center"/>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Od</w:t>
            </w:r>
            <w:r>
              <w:rPr>
                <w:rFonts w:cs="Arial"/>
                <w:b/>
                <w:sz w:val="20"/>
              </w:rPr>
              <w:t>*</w:t>
            </w:r>
          </w:p>
        </w:tc>
        <w:tc>
          <w:tcPr>
            <w:tcW w:w="1537" w:type="dxa"/>
            <w:vAlign w:val="center"/>
          </w:tcPr>
          <w:p w:rsidR="009B1475" w:rsidRPr="004E09F0" w:rsidRDefault="009B1475" w:rsidP="0073450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roofErr w:type="gramStart"/>
            <w:r w:rsidRPr="004E09F0">
              <w:rPr>
                <w:rFonts w:cs="Arial"/>
                <w:b/>
                <w:sz w:val="20"/>
              </w:rPr>
              <w:t>Do</w:t>
            </w:r>
            <w:proofErr w:type="gramEnd"/>
          </w:p>
        </w:tc>
      </w:tr>
      <w:tr w:rsidR="009B1475" w:rsidRPr="00C326C8" w:rsidTr="00734505">
        <w:trPr>
          <w:trHeight w:val="426"/>
        </w:trPr>
        <w:tc>
          <w:tcPr>
            <w:tcW w:w="706" w:type="dxa"/>
            <w:vMerge w:val="restart"/>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p>
        </w:tc>
        <w:tc>
          <w:tcPr>
            <w:tcW w:w="706" w:type="dxa"/>
            <w:vMerge w:val="restart"/>
            <w:vAlign w:val="center"/>
          </w:tcPr>
          <w:p w:rsidR="009B1475" w:rsidRPr="004E09F0" w:rsidRDefault="009B1475" w:rsidP="009B147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1/1</w:t>
            </w:r>
          </w:p>
        </w:tc>
        <w:tc>
          <w:tcPr>
            <w:tcW w:w="1707" w:type="dxa"/>
            <w:vAlign w:val="center"/>
          </w:tcPr>
          <w:p w:rsidR="009B1475" w:rsidRPr="004E09F0"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612" w:type="dxa"/>
            <w:vMerge w:val="restart"/>
            <w:vAlign w:val="center"/>
          </w:tcPr>
          <w:p w:rsidR="009B1475" w:rsidRPr="004E09F0" w:rsidRDefault="009B1475" w:rsidP="0073450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aktualizace Metodických pokynů NOK, úprava procesů na ŘO OPTP)</w:t>
            </w:r>
          </w:p>
        </w:tc>
        <w:tc>
          <w:tcPr>
            <w:tcW w:w="1382" w:type="dxa"/>
            <w:vMerge w:val="restart"/>
            <w:vAlign w:val="center"/>
          </w:tcPr>
          <w:p w:rsidR="009B1475" w:rsidRPr="00563E66" w:rsidRDefault="009B1475" w:rsidP="009B147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42" w:type="dxa"/>
            <w:vMerge w:val="restart"/>
            <w:vAlign w:val="center"/>
          </w:tcPr>
          <w:p w:rsidR="009B1475" w:rsidRPr="00563E66" w:rsidRDefault="009B1475" w:rsidP="0073450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37" w:type="dxa"/>
            <w:vMerge w:val="restart"/>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r>
              <w:rPr>
                <w:rFonts w:cs="Arial"/>
                <w:sz w:val="20"/>
              </w:rPr>
              <w:t>05. 10. 2015</w:t>
            </w:r>
          </w:p>
        </w:tc>
      </w:tr>
      <w:tr w:rsidR="009B1475" w:rsidRPr="00C326C8" w:rsidTr="00734505">
        <w:trPr>
          <w:trHeight w:hRule="exact" w:val="426"/>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734505">
        <w:trPr>
          <w:trHeight w:hRule="exact" w:val="426"/>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3d</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734505">
        <w:trPr>
          <w:trHeight w:hRule="exact" w:val="426"/>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3e</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734505">
        <w:trPr>
          <w:trHeight w:val="210"/>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734505">
        <w:trPr>
          <w:trHeight w:val="210"/>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10a</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9B1475" w:rsidRPr="00C326C8" w:rsidTr="00734505">
        <w:trPr>
          <w:trHeight w:hRule="exact" w:val="411"/>
        </w:trPr>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9B1475" w:rsidRDefault="009B1475" w:rsidP="0073450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w:t>
            </w:r>
          </w:p>
        </w:tc>
        <w:tc>
          <w:tcPr>
            <w:tcW w:w="1612" w:type="dxa"/>
            <w:vMerge/>
          </w:tcPr>
          <w:p w:rsidR="009B1475" w:rsidRDefault="009B1475" w:rsidP="0073450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9B1475"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9B1475" w:rsidRPr="00BC325B" w:rsidRDefault="009B1475" w:rsidP="00734505">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rsidR="009B1475" w:rsidRPr="004E09F0" w:rsidRDefault="009B1475" w:rsidP="00734505">
            <w:pPr>
              <w:tabs>
                <w:tab w:val="num" w:pos="357"/>
                <w:tab w:val="left" w:pos="2666"/>
                <w:tab w:val="left" w:pos="5223"/>
              </w:tabs>
              <w:autoSpaceDE w:val="0"/>
              <w:autoSpaceDN w:val="0"/>
              <w:adjustRightInd w:val="0"/>
              <w:spacing w:before="60"/>
              <w:jc w:val="center"/>
              <w:rPr>
                <w:rFonts w:cs="Arial"/>
                <w:sz w:val="20"/>
              </w:rPr>
            </w:pPr>
          </w:p>
        </w:tc>
      </w:tr>
      <w:tr w:rsidR="00D80B15" w:rsidRPr="00C326C8" w:rsidTr="00193838">
        <w:trPr>
          <w:trHeight w:val="426"/>
        </w:trPr>
        <w:tc>
          <w:tcPr>
            <w:tcW w:w="706" w:type="dxa"/>
            <w:vMerge w:val="restart"/>
            <w:vAlign w:val="center"/>
          </w:tcPr>
          <w:p w:rsidR="00D80B15" w:rsidRPr="004E09F0" w:rsidRDefault="00866E41"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w:t>
            </w:r>
          </w:p>
        </w:tc>
        <w:tc>
          <w:tcPr>
            <w:tcW w:w="706" w:type="dxa"/>
            <w:vMerge w:val="restart"/>
            <w:vAlign w:val="center"/>
          </w:tcPr>
          <w:p w:rsidR="00D80B15" w:rsidRPr="004E09F0"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r w:rsidR="00866E41">
              <w:rPr>
                <w:rFonts w:cs="Arial"/>
                <w:sz w:val="20"/>
              </w:rPr>
              <w:t>2</w:t>
            </w:r>
          </w:p>
        </w:tc>
        <w:tc>
          <w:tcPr>
            <w:tcW w:w="1707" w:type="dxa"/>
            <w:vAlign w:val="center"/>
          </w:tcPr>
          <w:p w:rsidR="00D80B15" w:rsidRPr="004E09F0" w:rsidRDefault="00D80B15" w:rsidP="00F960E8">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612" w:type="dxa"/>
            <w:vMerge w:val="restart"/>
            <w:vAlign w:val="center"/>
          </w:tcPr>
          <w:p w:rsidR="00D80B15" w:rsidRPr="004E09F0" w:rsidRDefault="00D80B15" w:rsidP="009B147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úprava procesů na ŘO OPTP)</w:t>
            </w:r>
          </w:p>
        </w:tc>
        <w:tc>
          <w:tcPr>
            <w:tcW w:w="1382" w:type="dxa"/>
            <w:vMerge w:val="restart"/>
            <w:vAlign w:val="center"/>
          </w:tcPr>
          <w:p w:rsidR="00D80B15" w:rsidRPr="00563E66" w:rsidRDefault="00866E41" w:rsidP="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42" w:type="dxa"/>
            <w:vMerge w:val="restart"/>
            <w:vAlign w:val="center"/>
          </w:tcPr>
          <w:p w:rsidR="00D80B15" w:rsidRPr="00563E66" w:rsidRDefault="00866E41" w:rsidP="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37" w:type="dxa"/>
            <w:vAlign w:val="center"/>
          </w:tcPr>
          <w:p w:rsidR="00D80B15" w:rsidRPr="004E09F0" w:rsidRDefault="00F46D37" w:rsidP="00193838">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D80B15" w:rsidRPr="00C326C8" w:rsidTr="00193838">
        <w:trPr>
          <w:trHeight w:hRule="exact" w:val="426"/>
        </w:trPr>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D80B15" w:rsidRDefault="00D80B15"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D80B15" w:rsidRDefault="00D80B15" w:rsidP="00A27DD4">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č. </w:t>
            </w:r>
            <w:r w:rsidR="00A27DD4">
              <w:rPr>
                <w:rFonts w:cs="Arial"/>
                <w:sz w:val="20"/>
              </w:rPr>
              <w:t>2</w:t>
            </w:r>
          </w:p>
        </w:tc>
        <w:tc>
          <w:tcPr>
            <w:tcW w:w="1612" w:type="dxa"/>
            <w:vMerge/>
          </w:tcPr>
          <w:p w:rsidR="00D80B15" w:rsidRDefault="00D80B15">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D80B15" w:rsidRDefault="00D80B15"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D80B15" w:rsidRPr="00BC325B" w:rsidRDefault="00D80B15"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D80B15" w:rsidRPr="004E09F0" w:rsidRDefault="00D80B15">
            <w:pPr>
              <w:tabs>
                <w:tab w:val="num" w:pos="357"/>
                <w:tab w:val="left" w:pos="2666"/>
                <w:tab w:val="left" w:pos="5223"/>
              </w:tabs>
              <w:autoSpaceDE w:val="0"/>
              <w:autoSpaceDN w:val="0"/>
              <w:adjustRightInd w:val="0"/>
              <w:spacing w:before="60"/>
              <w:jc w:val="center"/>
              <w:rPr>
                <w:rFonts w:cs="Arial"/>
                <w:sz w:val="20"/>
              </w:rPr>
            </w:pPr>
          </w:p>
        </w:tc>
      </w:tr>
      <w:tr w:rsidR="00A27DD4" w:rsidRPr="00C326C8" w:rsidTr="004B4D5B">
        <w:trPr>
          <w:trHeight w:hRule="exact" w:val="1123"/>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9B1475">
            <w:pPr>
              <w:tabs>
                <w:tab w:val="num" w:pos="0"/>
                <w:tab w:val="left" w:pos="2666"/>
                <w:tab w:val="left" w:pos="5223"/>
              </w:tabs>
              <w:autoSpaceDE w:val="0"/>
              <w:autoSpaceDN w:val="0"/>
              <w:adjustRightInd w:val="0"/>
              <w:spacing w:before="60"/>
              <w:ind w:left="40" w:right="74" w:hanging="40"/>
              <w:jc w:val="left"/>
              <w:rPr>
                <w:rFonts w:cs="Arial"/>
                <w:sz w:val="20"/>
              </w:rPr>
            </w:pPr>
            <w:r>
              <w:rPr>
                <w:rFonts w:cs="Arial"/>
                <w:sz w:val="20"/>
              </w:rPr>
              <w:t>Příloha č. 3c, 3d, 3e</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A27DD4" w:rsidRPr="004E09F0" w:rsidRDefault="00F46D37" w:rsidP="00F46D37">
            <w:pPr>
              <w:tabs>
                <w:tab w:val="num" w:pos="357"/>
                <w:tab w:val="left" w:pos="2666"/>
                <w:tab w:val="left" w:pos="5223"/>
              </w:tabs>
              <w:autoSpaceDE w:val="0"/>
              <w:autoSpaceDN w:val="0"/>
              <w:adjustRightInd w:val="0"/>
              <w:spacing w:before="60"/>
              <w:jc w:val="center"/>
              <w:rPr>
                <w:rFonts w:cs="Arial"/>
                <w:sz w:val="20"/>
              </w:rPr>
            </w:pPr>
            <w:r>
              <w:rPr>
                <w:rFonts w:cs="Arial"/>
                <w:sz w:val="20"/>
              </w:rPr>
              <w:t>14. 12. 2015 (3e)</w:t>
            </w:r>
            <w:r>
              <w:rPr>
                <w:rFonts w:cs="Arial"/>
                <w:sz w:val="20"/>
              </w:rPr>
              <w:br/>
              <w:t xml:space="preserve"> 18. 12. 2015 (3c, 3d)</w:t>
            </w:r>
          </w:p>
        </w:tc>
      </w:tr>
      <w:tr w:rsidR="00A27DD4" w:rsidRPr="00C326C8" w:rsidTr="00193838">
        <w:trPr>
          <w:trHeight w:hRule="exact" w:val="426"/>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A27DD4">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5</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A27DD4" w:rsidRPr="004E09F0" w:rsidRDefault="00A27DD4">
            <w:pPr>
              <w:tabs>
                <w:tab w:val="num" w:pos="357"/>
                <w:tab w:val="left" w:pos="2666"/>
                <w:tab w:val="left" w:pos="5223"/>
              </w:tabs>
              <w:autoSpaceDE w:val="0"/>
              <w:autoSpaceDN w:val="0"/>
              <w:adjustRightInd w:val="0"/>
              <w:spacing w:before="60"/>
              <w:jc w:val="center"/>
              <w:rPr>
                <w:rFonts w:cs="Arial"/>
                <w:sz w:val="20"/>
              </w:rPr>
            </w:pPr>
          </w:p>
        </w:tc>
      </w:tr>
      <w:tr w:rsidR="00A27DD4" w:rsidRPr="00C326C8" w:rsidTr="00193838">
        <w:trPr>
          <w:trHeight w:val="210"/>
        </w:trPr>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A27DD4" w:rsidRDefault="00A27DD4"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A27DD4" w:rsidRDefault="00A27DD4" w:rsidP="009B1475">
            <w:pPr>
              <w:tabs>
                <w:tab w:val="num" w:pos="40"/>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Pr="009B1475">
              <w:rPr>
                <w:rFonts w:cs="Arial"/>
                <w:sz w:val="20"/>
              </w:rPr>
              <w:t>11, 11c, 11d, 11e, 11f, 11g, 11h, 11i</w:t>
            </w:r>
            <w:r w:rsidDel="00636EFC">
              <w:rPr>
                <w:rFonts w:cs="Arial"/>
                <w:sz w:val="20"/>
              </w:rPr>
              <w:t xml:space="preserve"> </w:t>
            </w:r>
          </w:p>
        </w:tc>
        <w:tc>
          <w:tcPr>
            <w:tcW w:w="1612" w:type="dxa"/>
            <w:vMerge/>
          </w:tcPr>
          <w:p w:rsidR="00A27DD4" w:rsidRDefault="00A27DD4">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rsidR="00A27DD4" w:rsidRDefault="00A27DD4" w:rsidP="00711A3E">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rsidR="00A27DD4" w:rsidRPr="00BC325B" w:rsidRDefault="00A27DD4" w:rsidP="00293B91">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rsidR="00A27DD4" w:rsidRPr="004E09F0"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 (11, 11i)</w:t>
            </w:r>
          </w:p>
        </w:tc>
      </w:tr>
      <w:tr w:rsidR="00292567" w:rsidRPr="00C326C8" w:rsidTr="00193838">
        <w:trPr>
          <w:trHeight w:val="210"/>
        </w:trPr>
        <w:tc>
          <w:tcPr>
            <w:tcW w:w="706" w:type="dxa"/>
            <w:vMerge w:val="restart"/>
            <w:vAlign w:val="center"/>
          </w:tcPr>
          <w:p w:rsidR="00292567" w:rsidRPr="006707A9" w:rsidRDefault="00292567"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w:t>
            </w:r>
          </w:p>
        </w:tc>
        <w:tc>
          <w:tcPr>
            <w:tcW w:w="706" w:type="dxa"/>
            <w:vMerge w:val="restart"/>
            <w:vAlign w:val="center"/>
          </w:tcPr>
          <w:p w:rsidR="00292567" w:rsidRPr="00326E94" w:rsidRDefault="00292567"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1/3</w:t>
            </w:r>
          </w:p>
        </w:tc>
        <w:tc>
          <w:tcPr>
            <w:tcW w:w="1707" w:type="dxa"/>
            <w:vAlign w:val="center"/>
          </w:tcPr>
          <w:p w:rsidR="00292567" w:rsidRPr="00292567" w:rsidRDefault="00292567" w:rsidP="009B1475">
            <w:pPr>
              <w:tabs>
                <w:tab w:val="num" w:pos="40"/>
                <w:tab w:val="left" w:pos="2666"/>
                <w:tab w:val="left" w:pos="5223"/>
              </w:tabs>
              <w:autoSpaceDE w:val="0"/>
              <w:autoSpaceDN w:val="0"/>
              <w:adjustRightInd w:val="0"/>
              <w:spacing w:before="60"/>
              <w:ind w:right="74"/>
              <w:jc w:val="left"/>
              <w:rPr>
                <w:rFonts w:cs="Arial"/>
                <w:sz w:val="20"/>
              </w:rPr>
            </w:pPr>
            <w:r w:rsidRPr="00292567">
              <w:rPr>
                <w:rFonts w:cs="Arial"/>
                <w:sz w:val="20"/>
              </w:rPr>
              <w:t>Příloha č. 3e</w:t>
            </w:r>
          </w:p>
        </w:tc>
        <w:tc>
          <w:tcPr>
            <w:tcW w:w="1612" w:type="dxa"/>
          </w:tcPr>
          <w:p w:rsidR="00292567" w:rsidRPr="00BB49B6" w:rsidRDefault="00292567" w:rsidP="006707A9">
            <w:pPr>
              <w:tabs>
                <w:tab w:val="num" w:pos="357"/>
                <w:tab w:val="left" w:pos="2666"/>
                <w:tab w:val="left" w:pos="5223"/>
              </w:tabs>
              <w:autoSpaceDE w:val="0"/>
              <w:autoSpaceDN w:val="0"/>
              <w:adjustRightInd w:val="0"/>
              <w:spacing w:before="0"/>
              <w:jc w:val="left"/>
              <w:rPr>
                <w:rFonts w:cs="Arial"/>
                <w:sz w:val="20"/>
              </w:rPr>
            </w:pPr>
            <w:r w:rsidRPr="00292567">
              <w:rPr>
                <w:rFonts w:cs="Arial"/>
                <w:sz w:val="20"/>
              </w:rPr>
              <w:t xml:space="preserve">Na základě nových skutečností </w:t>
            </w:r>
          </w:p>
        </w:tc>
        <w:tc>
          <w:tcPr>
            <w:tcW w:w="1382" w:type="dxa"/>
            <w:vAlign w:val="center"/>
          </w:tcPr>
          <w:p w:rsidR="00292567" w:rsidRPr="004B4D5B" w:rsidRDefault="00292567" w:rsidP="00711A3E">
            <w:pPr>
              <w:tabs>
                <w:tab w:val="num" w:pos="357"/>
                <w:tab w:val="left" w:pos="2666"/>
                <w:tab w:val="left" w:pos="5223"/>
              </w:tabs>
              <w:autoSpaceDE w:val="0"/>
              <w:autoSpaceDN w:val="0"/>
              <w:adjustRightInd w:val="0"/>
              <w:spacing w:before="60"/>
              <w:jc w:val="center"/>
              <w:rPr>
                <w:rFonts w:cs="Arial"/>
                <w:sz w:val="20"/>
              </w:rPr>
            </w:pPr>
            <w:r w:rsidRPr="004B4D5B">
              <w:rPr>
                <w:rFonts w:cs="Arial"/>
                <w:sz w:val="20"/>
              </w:rPr>
              <w:t>14. 12. 2015</w:t>
            </w:r>
          </w:p>
        </w:tc>
        <w:tc>
          <w:tcPr>
            <w:tcW w:w="1542" w:type="dxa"/>
            <w:vAlign w:val="center"/>
          </w:tcPr>
          <w:p w:rsidR="00292567" w:rsidRPr="004B4D5B" w:rsidRDefault="00292567" w:rsidP="00293B91">
            <w:pPr>
              <w:tabs>
                <w:tab w:val="num" w:pos="357"/>
                <w:tab w:val="left" w:pos="2666"/>
                <w:tab w:val="left" w:pos="5223"/>
              </w:tabs>
              <w:autoSpaceDE w:val="0"/>
              <w:autoSpaceDN w:val="0"/>
              <w:adjustRightInd w:val="0"/>
              <w:spacing w:before="60"/>
              <w:jc w:val="center"/>
              <w:rPr>
                <w:rFonts w:cs="Arial"/>
                <w:sz w:val="20"/>
              </w:rPr>
            </w:pPr>
            <w:r w:rsidRPr="00FC1477">
              <w:rPr>
                <w:rFonts w:cs="Arial"/>
                <w:sz w:val="20"/>
              </w:rPr>
              <w:t>14. 12. 2015</w:t>
            </w:r>
          </w:p>
        </w:tc>
        <w:tc>
          <w:tcPr>
            <w:tcW w:w="1537" w:type="dxa"/>
            <w:vAlign w:val="center"/>
          </w:tcPr>
          <w:p w:rsidR="00292567" w:rsidRPr="006707A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292567" w:rsidRPr="00C326C8" w:rsidTr="00FF6D27">
        <w:trPr>
          <w:trHeight w:val="210"/>
        </w:trPr>
        <w:tc>
          <w:tcPr>
            <w:tcW w:w="706" w:type="dxa"/>
            <w:vMerge/>
            <w:vAlign w:val="center"/>
          </w:tcPr>
          <w:p w:rsidR="00292567" w:rsidRDefault="0029256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292567" w:rsidRDefault="0029256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292567" w:rsidRPr="004B4D5B" w:rsidRDefault="00292567" w:rsidP="004B4D5B">
            <w:pPr>
              <w:tabs>
                <w:tab w:val="num" w:pos="40"/>
                <w:tab w:val="left" w:pos="2666"/>
                <w:tab w:val="left" w:pos="5223"/>
              </w:tabs>
              <w:autoSpaceDE w:val="0"/>
              <w:autoSpaceDN w:val="0"/>
              <w:adjustRightInd w:val="0"/>
              <w:spacing w:before="60"/>
              <w:ind w:right="74"/>
              <w:jc w:val="left"/>
              <w:rPr>
                <w:rFonts w:cs="Arial"/>
                <w:sz w:val="20"/>
                <w:highlight w:val="yellow"/>
              </w:rPr>
            </w:pPr>
            <w:r>
              <w:rPr>
                <w:rFonts w:cs="Arial"/>
                <w:sz w:val="20"/>
              </w:rPr>
              <w:t xml:space="preserve">Příloha č. 3c, 3d, </w:t>
            </w:r>
          </w:p>
        </w:tc>
        <w:tc>
          <w:tcPr>
            <w:tcW w:w="1612" w:type="dxa"/>
            <w:vAlign w:val="center"/>
          </w:tcPr>
          <w:p w:rsidR="00292567" w:rsidRPr="004B4D5B" w:rsidRDefault="00292567" w:rsidP="004B4D5B">
            <w:pPr>
              <w:tabs>
                <w:tab w:val="num" w:pos="357"/>
                <w:tab w:val="left" w:pos="2666"/>
                <w:tab w:val="left" w:pos="5223"/>
              </w:tabs>
              <w:autoSpaceDE w:val="0"/>
              <w:autoSpaceDN w:val="0"/>
              <w:adjustRightInd w:val="0"/>
              <w:spacing w:before="0"/>
              <w:jc w:val="left"/>
              <w:rPr>
                <w:rFonts w:cs="Arial"/>
                <w:sz w:val="20"/>
                <w:highlight w:val="yellow"/>
              </w:rPr>
            </w:pPr>
            <w:r w:rsidRPr="006707A9">
              <w:rPr>
                <w:rFonts w:cs="Arial"/>
                <w:sz w:val="20"/>
              </w:rPr>
              <w:t xml:space="preserve">Na základě nových skutečností </w:t>
            </w:r>
          </w:p>
        </w:tc>
        <w:tc>
          <w:tcPr>
            <w:tcW w:w="1382" w:type="dxa"/>
            <w:vAlign w:val="center"/>
          </w:tcPr>
          <w:p w:rsidR="00292567" w:rsidRPr="00F620B5" w:rsidRDefault="00292567" w:rsidP="006707A9">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w:t>
            </w:r>
            <w:r w:rsidRPr="006707A9">
              <w:rPr>
                <w:rFonts w:cs="Arial"/>
                <w:sz w:val="20"/>
              </w:rPr>
              <w:t>. 201</w:t>
            </w:r>
            <w:r>
              <w:rPr>
                <w:rFonts w:cs="Arial"/>
                <w:sz w:val="20"/>
              </w:rPr>
              <w:t>5</w:t>
            </w:r>
          </w:p>
        </w:tc>
        <w:tc>
          <w:tcPr>
            <w:tcW w:w="1542" w:type="dxa"/>
            <w:vAlign w:val="center"/>
          </w:tcPr>
          <w:p w:rsidR="00292567" w:rsidRPr="00F620B5" w:rsidRDefault="00292567" w:rsidP="00293B91">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18. 12. 2015</w:t>
            </w:r>
          </w:p>
        </w:tc>
        <w:tc>
          <w:tcPr>
            <w:tcW w:w="1537" w:type="dxa"/>
            <w:vAlign w:val="center"/>
          </w:tcPr>
          <w:p w:rsidR="00292567" w:rsidRPr="004E09F0"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6707A9" w:rsidRPr="00C326C8" w:rsidTr="00E22F32">
        <w:trPr>
          <w:trHeight w:val="210"/>
        </w:trPr>
        <w:tc>
          <w:tcPr>
            <w:tcW w:w="706" w:type="dxa"/>
            <w:vAlign w:val="center"/>
          </w:tcPr>
          <w:p w:rsidR="006707A9" w:rsidRPr="006707A9" w:rsidRDefault="006707A9" w:rsidP="00F72B84">
            <w:pPr>
              <w:tabs>
                <w:tab w:val="num" w:pos="357"/>
                <w:tab w:val="left" w:pos="2666"/>
                <w:tab w:val="left" w:pos="5223"/>
              </w:tabs>
              <w:autoSpaceDE w:val="0"/>
              <w:autoSpaceDN w:val="0"/>
              <w:adjustRightInd w:val="0"/>
              <w:spacing w:before="60"/>
              <w:ind w:left="357" w:right="74" w:hanging="357"/>
              <w:jc w:val="center"/>
              <w:rPr>
                <w:rFonts w:cs="Arial"/>
                <w:sz w:val="20"/>
              </w:rPr>
            </w:pPr>
            <w:r w:rsidRPr="006707A9">
              <w:rPr>
                <w:rFonts w:cs="Arial"/>
                <w:sz w:val="20"/>
              </w:rPr>
              <w:t>4</w:t>
            </w:r>
          </w:p>
        </w:tc>
        <w:tc>
          <w:tcPr>
            <w:tcW w:w="706" w:type="dxa"/>
            <w:vAlign w:val="center"/>
          </w:tcPr>
          <w:p w:rsidR="006707A9" w:rsidRPr="00326E94" w:rsidRDefault="006707A9" w:rsidP="00F72B84">
            <w:pPr>
              <w:tabs>
                <w:tab w:val="num" w:pos="357"/>
                <w:tab w:val="left" w:pos="2666"/>
                <w:tab w:val="left" w:pos="5223"/>
              </w:tabs>
              <w:autoSpaceDE w:val="0"/>
              <w:autoSpaceDN w:val="0"/>
              <w:adjustRightInd w:val="0"/>
              <w:spacing w:before="60"/>
              <w:ind w:left="357" w:right="74" w:hanging="357"/>
              <w:jc w:val="center"/>
              <w:rPr>
                <w:rFonts w:cs="Arial"/>
                <w:sz w:val="20"/>
              </w:rPr>
            </w:pPr>
            <w:r w:rsidRPr="00326E94">
              <w:rPr>
                <w:rFonts w:cs="Arial"/>
                <w:sz w:val="20"/>
              </w:rPr>
              <w:t>1/4</w:t>
            </w:r>
          </w:p>
        </w:tc>
        <w:tc>
          <w:tcPr>
            <w:tcW w:w="1707" w:type="dxa"/>
            <w:vAlign w:val="center"/>
          </w:tcPr>
          <w:p w:rsidR="006707A9" w:rsidRPr="004B4D5B" w:rsidRDefault="006707A9" w:rsidP="004B4D5B">
            <w:pPr>
              <w:tabs>
                <w:tab w:val="num" w:pos="40"/>
                <w:tab w:val="left" w:pos="2666"/>
                <w:tab w:val="left" w:pos="5223"/>
              </w:tabs>
              <w:autoSpaceDE w:val="0"/>
              <w:autoSpaceDN w:val="0"/>
              <w:adjustRightInd w:val="0"/>
              <w:spacing w:before="60"/>
              <w:ind w:right="74"/>
              <w:jc w:val="left"/>
              <w:rPr>
                <w:rFonts w:cs="Arial"/>
                <w:sz w:val="20"/>
              </w:rPr>
            </w:pPr>
            <w:r w:rsidRPr="004B4D5B">
              <w:rPr>
                <w:rFonts w:cs="Arial"/>
                <w:sz w:val="20"/>
              </w:rPr>
              <w:t>Příloha č. 10, 10a</w:t>
            </w:r>
          </w:p>
        </w:tc>
        <w:tc>
          <w:tcPr>
            <w:tcW w:w="1612" w:type="dxa"/>
            <w:vAlign w:val="center"/>
          </w:tcPr>
          <w:p w:rsidR="006707A9" w:rsidRPr="004B4D5B" w:rsidRDefault="006707A9"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Align w:val="center"/>
          </w:tcPr>
          <w:p w:rsidR="006707A9" w:rsidRPr="004B4D5B" w:rsidRDefault="006707A9" w:rsidP="00711A3E">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42" w:type="dxa"/>
            <w:vAlign w:val="center"/>
          </w:tcPr>
          <w:p w:rsidR="006707A9" w:rsidRPr="004B4D5B" w:rsidRDefault="006707A9" w:rsidP="00293B91">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37" w:type="dxa"/>
            <w:vAlign w:val="center"/>
          </w:tcPr>
          <w:p w:rsidR="006707A9" w:rsidRPr="006707A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F46D37" w:rsidRPr="00C326C8" w:rsidTr="00FF6D27">
        <w:trPr>
          <w:trHeight w:val="210"/>
        </w:trPr>
        <w:tc>
          <w:tcPr>
            <w:tcW w:w="706" w:type="dxa"/>
            <w:vMerge w:val="restart"/>
            <w:vAlign w:val="center"/>
          </w:tcPr>
          <w:p w:rsidR="00F46D37" w:rsidRPr="006707A9" w:rsidRDefault="00F46D37" w:rsidP="00902D37">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5</w:t>
            </w:r>
          </w:p>
        </w:tc>
        <w:tc>
          <w:tcPr>
            <w:tcW w:w="706" w:type="dxa"/>
            <w:vMerge w:val="restart"/>
            <w:vAlign w:val="center"/>
          </w:tcPr>
          <w:p w:rsidR="00F46D37" w:rsidRPr="00326E94"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1/5</w:t>
            </w:r>
          </w:p>
        </w:tc>
        <w:tc>
          <w:tcPr>
            <w:tcW w:w="1707" w:type="dxa"/>
            <w:vAlign w:val="center"/>
          </w:tcPr>
          <w:p w:rsidR="00F46D37" w:rsidRPr="004B4D5B" w:rsidRDefault="00F46D37" w:rsidP="004B4D5B">
            <w:pPr>
              <w:tabs>
                <w:tab w:val="num" w:pos="40"/>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612" w:type="dxa"/>
            <w:vAlign w:val="center"/>
          </w:tcPr>
          <w:p w:rsidR="00F46D37" w:rsidRPr="004B4D5B" w:rsidRDefault="00F46D37"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restart"/>
            <w:vAlign w:val="center"/>
          </w:tcPr>
          <w:p w:rsidR="00F46D37" w:rsidRPr="004B4D5B" w:rsidRDefault="00F46D37" w:rsidP="00711A3E">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42" w:type="dxa"/>
            <w:vMerge w:val="restart"/>
            <w:vAlign w:val="center"/>
          </w:tcPr>
          <w:p w:rsidR="00F46D37" w:rsidRPr="004B4D5B" w:rsidRDefault="00F46D37" w:rsidP="00293B91">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37" w:type="dxa"/>
            <w:vAlign w:val="center"/>
          </w:tcPr>
          <w:p w:rsidR="00F46D37" w:rsidRPr="006707A9" w:rsidRDefault="00F46D37">
            <w:pPr>
              <w:tabs>
                <w:tab w:val="num" w:pos="357"/>
                <w:tab w:val="left" w:pos="2666"/>
                <w:tab w:val="left" w:pos="5223"/>
              </w:tabs>
              <w:autoSpaceDE w:val="0"/>
              <w:autoSpaceDN w:val="0"/>
              <w:adjustRightInd w:val="0"/>
              <w:spacing w:before="60"/>
              <w:jc w:val="center"/>
              <w:rPr>
                <w:rFonts w:cs="Arial"/>
                <w:sz w:val="20"/>
              </w:rPr>
            </w:pPr>
          </w:p>
        </w:tc>
      </w:tr>
      <w:tr w:rsidR="00F46D37" w:rsidRPr="00C326C8" w:rsidTr="00E22F32">
        <w:trPr>
          <w:trHeight w:val="210"/>
        </w:trPr>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F46D37" w:rsidRDefault="00F46D37"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2b</w:t>
            </w:r>
          </w:p>
        </w:tc>
        <w:tc>
          <w:tcPr>
            <w:tcW w:w="1612" w:type="dxa"/>
            <w:vAlign w:val="center"/>
          </w:tcPr>
          <w:p w:rsidR="00F46D37" w:rsidRPr="00326E94" w:rsidRDefault="00F46D37"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 xml:space="preserve">Na základě nových </w:t>
            </w:r>
            <w:r w:rsidRPr="006707A9">
              <w:rPr>
                <w:rFonts w:cs="Arial"/>
                <w:sz w:val="20"/>
              </w:rPr>
              <w:lastRenderedPageBreak/>
              <w:t>skutečností</w:t>
            </w:r>
          </w:p>
        </w:tc>
        <w:tc>
          <w:tcPr>
            <w:tcW w:w="1382" w:type="dxa"/>
            <w:vMerge/>
            <w:vAlign w:val="center"/>
          </w:tcPr>
          <w:p w:rsidR="00F46D37" w:rsidRPr="00292567" w:rsidRDefault="00F46D37"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F46D37" w:rsidRPr="00BB49B6" w:rsidRDefault="00F46D37" w:rsidP="00293B91">
            <w:pPr>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rsidR="00F46D37" w:rsidRPr="006707A9" w:rsidRDefault="00F46D37">
            <w:pPr>
              <w:tabs>
                <w:tab w:val="num" w:pos="357"/>
                <w:tab w:val="left" w:pos="2666"/>
                <w:tab w:val="left" w:pos="5223"/>
              </w:tabs>
              <w:autoSpaceDE w:val="0"/>
              <w:autoSpaceDN w:val="0"/>
              <w:adjustRightInd w:val="0"/>
              <w:spacing w:before="60"/>
              <w:jc w:val="center"/>
              <w:rPr>
                <w:rFonts w:cs="Arial"/>
                <w:sz w:val="20"/>
              </w:rPr>
            </w:pPr>
          </w:p>
        </w:tc>
      </w:tr>
      <w:tr w:rsidR="00F46D37" w:rsidRPr="00C326C8" w:rsidTr="00E22F32">
        <w:trPr>
          <w:trHeight w:val="210"/>
        </w:trPr>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F46D37" w:rsidRDefault="00F46D37"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3c, 3d, 3e</w:t>
            </w:r>
          </w:p>
        </w:tc>
        <w:tc>
          <w:tcPr>
            <w:tcW w:w="1612" w:type="dxa"/>
            <w:vAlign w:val="center"/>
          </w:tcPr>
          <w:p w:rsidR="00F46D37" w:rsidRPr="00326E94" w:rsidRDefault="00F46D37"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ign w:val="center"/>
          </w:tcPr>
          <w:p w:rsidR="00F46D37" w:rsidRPr="00326E94" w:rsidRDefault="00F46D37"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F46D37" w:rsidRPr="00292567" w:rsidRDefault="00F46D37" w:rsidP="00293B91">
            <w:pPr>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rsidR="00F46D37" w:rsidRPr="006707A9" w:rsidRDefault="00F46D37">
            <w:pPr>
              <w:tabs>
                <w:tab w:val="num" w:pos="357"/>
                <w:tab w:val="left" w:pos="2666"/>
                <w:tab w:val="left" w:pos="5223"/>
              </w:tabs>
              <w:autoSpaceDE w:val="0"/>
              <w:autoSpaceDN w:val="0"/>
              <w:adjustRightInd w:val="0"/>
              <w:spacing w:before="60"/>
              <w:jc w:val="center"/>
              <w:rPr>
                <w:rFonts w:cs="Arial"/>
                <w:sz w:val="20"/>
              </w:rPr>
            </w:pPr>
          </w:p>
        </w:tc>
      </w:tr>
      <w:tr w:rsidR="00F46D37" w:rsidRPr="00C326C8" w:rsidTr="00E22F32">
        <w:trPr>
          <w:trHeight w:val="210"/>
        </w:trPr>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F46D37" w:rsidRDefault="00F46D37"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8, 8a</w:t>
            </w:r>
          </w:p>
        </w:tc>
        <w:tc>
          <w:tcPr>
            <w:tcW w:w="1612" w:type="dxa"/>
            <w:vAlign w:val="center"/>
          </w:tcPr>
          <w:p w:rsidR="00F46D37" w:rsidRPr="00326E94" w:rsidRDefault="00F46D37"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ign w:val="center"/>
          </w:tcPr>
          <w:p w:rsidR="00F46D37" w:rsidRPr="00326E94" w:rsidRDefault="00F46D37"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F46D37" w:rsidRPr="00326E94" w:rsidRDefault="00F46D37" w:rsidP="00293B91">
            <w:pPr>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rsidR="00F46D37" w:rsidRPr="006707A9" w:rsidRDefault="00F46D37">
            <w:pPr>
              <w:tabs>
                <w:tab w:val="num" w:pos="357"/>
                <w:tab w:val="left" w:pos="2666"/>
                <w:tab w:val="left" w:pos="5223"/>
              </w:tabs>
              <w:autoSpaceDE w:val="0"/>
              <w:autoSpaceDN w:val="0"/>
              <w:adjustRightInd w:val="0"/>
              <w:spacing w:before="60"/>
              <w:jc w:val="center"/>
              <w:rPr>
                <w:rFonts w:cs="Arial"/>
                <w:sz w:val="20"/>
              </w:rPr>
            </w:pPr>
          </w:p>
        </w:tc>
      </w:tr>
      <w:tr w:rsidR="00F46D37" w:rsidRPr="00C326C8" w:rsidTr="00E22F32">
        <w:trPr>
          <w:trHeight w:val="210"/>
        </w:trPr>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F46D37" w:rsidRDefault="00F46D37"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10</w:t>
            </w:r>
          </w:p>
        </w:tc>
        <w:tc>
          <w:tcPr>
            <w:tcW w:w="1612" w:type="dxa"/>
            <w:vAlign w:val="center"/>
          </w:tcPr>
          <w:p w:rsidR="00F46D37" w:rsidRPr="00326E94" w:rsidRDefault="00F46D37"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ign w:val="center"/>
          </w:tcPr>
          <w:p w:rsidR="00F46D37" w:rsidRPr="00326E94" w:rsidRDefault="00F46D37"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F46D37" w:rsidRPr="00326E94" w:rsidRDefault="00F46D37" w:rsidP="00293B91">
            <w:pPr>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rsidR="00F46D37" w:rsidRPr="006707A9" w:rsidRDefault="00F46D37">
            <w:pPr>
              <w:tabs>
                <w:tab w:val="num" w:pos="357"/>
                <w:tab w:val="left" w:pos="2666"/>
                <w:tab w:val="left" w:pos="5223"/>
              </w:tabs>
              <w:autoSpaceDE w:val="0"/>
              <w:autoSpaceDN w:val="0"/>
              <w:adjustRightInd w:val="0"/>
              <w:spacing w:before="60"/>
              <w:jc w:val="center"/>
              <w:rPr>
                <w:rFonts w:cs="Arial"/>
                <w:sz w:val="20"/>
              </w:rPr>
            </w:pPr>
          </w:p>
        </w:tc>
      </w:tr>
      <w:tr w:rsidR="00F46D37" w:rsidRPr="00C326C8" w:rsidTr="00E22F32">
        <w:trPr>
          <w:trHeight w:val="210"/>
        </w:trPr>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F46D37" w:rsidRDefault="00F46D37"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11, 11i</w:t>
            </w:r>
          </w:p>
        </w:tc>
        <w:tc>
          <w:tcPr>
            <w:tcW w:w="1612" w:type="dxa"/>
            <w:vAlign w:val="center"/>
          </w:tcPr>
          <w:p w:rsidR="00F46D37" w:rsidRPr="00326E94" w:rsidRDefault="00F46D37"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ign w:val="center"/>
          </w:tcPr>
          <w:p w:rsidR="00F46D37" w:rsidRPr="00326E94" w:rsidRDefault="00F46D37"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F46D37" w:rsidRPr="00326E94" w:rsidRDefault="00F46D37" w:rsidP="00293B91">
            <w:pPr>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rsidR="00F46D37" w:rsidRPr="006707A9" w:rsidRDefault="00F46D37">
            <w:pPr>
              <w:tabs>
                <w:tab w:val="num" w:pos="357"/>
                <w:tab w:val="left" w:pos="2666"/>
                <w:tab w:val="left" w:pos="5223"/>
              </w:tabs>
              <w:autoSpaceDE w:val="0"/>
              <w:autoSpaceDN w:val="0"/>
              <w:adjustRightInd w:val="0"/>
              <w:spacing w:before="60"/>
              <w:jc w:val="center"/>
              <w:rPr>
                <w:rFonts w:cs="Arial"/>
                <w:sz w:val="20"/>
              </w:rPr>
            </w:pPr>
          </w:p>
        </w:tc>
      </w:tr>
      <w:tr w:rsidR="00F46D37" w:rsidRPr="00C326C8" w:rsidTr="00E22F32">
        <w:trPr>
          <w:trHeight w:val="210"/>
        </w:trPr>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rsidR="00F46D37" w:rsidRDefault="00F46D37" w:rsidP="00F72B84">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707" w:type="dxa"/>
            <w:vAlign w:val="center"/>
          </w:tcPr>
          <w:p w:rsidR="00F46D37" w:rsidRDefault="00F46D37" w:rsidP="004B4D5B">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14</w:t>
            </w:r>
          </w:p>
        </w:tc>
        <w:tc>
          <w:tcPr>
            <w:tcW w:w="1612" w:type="dxa"/>
            <w:vAlign w:val="center"/>
          </w:tcPr>
          <w:p w:rsidR="00F46D37" w:rsidRPr="00326E94" w:rsidRDefault="00F46D37" w:rsidP="004B4D5B">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ign w:val="center"/>
          </w:tcPr>
          <w:p w:rsidR="00F46D37" w:rsidRPr="00326E94" w:rsidRDefault="00F46D37" w:rsidP="00711A3E">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rsidR="00F46D37" w:rsidRPr="00326E94" w:rsidRDefault="00F46D37" w:rsidP="00293B91">
            <w:pPr>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rsidR="00F46D37" w:rsidRPr="006707A9" w:rsidRDefault="00F46D37">
            <w:pPr>
              <w:tabs>
                <w:tab w:val="num" w:pos="357"/>
                <w:tab w:val="left" w:pos="2666"/>
                <w:tab w:val="left" w:pos="5223"/>
              </w:tabs>
              <w:autoSpaceDE w:val="0"/>
              <w:autoSpaceDN w:val="0"/>
              <w:adjustRightInd w:val="0"/>
              <w:spacing w:before="60"/>
              <w:jc w:val="center"/>
              <w:rPr>
                <w:rFonts w:cs="Arial"/>
                <w:sz w:val="20"/>
              </w:rPr>
            </w:pPr>
          </w:p>
        </w:tc>
      </w:tr>
    </w:tbl>
    <w:p w:rsidR="006D1645" w:rsidRPr="0021191C" w:rsidRDefault="006D1645" w:rsidP="002C61F0">
      <w:pPr>
        <w:pStyle w:val="Zkladntext"/>
        <w:spacing w:before="120"/>
        <w:rPr>
          <w:rFonts w:cs="Arial"/>
          <w:sz w:val="18"/>
          <w:szCs w:val="18"/>
          <w:lang w:val="cs-CZ"/>
        </w:rPr>
      </w:pPr>
    </w:p>
    <w:p w:rsidR="00F51D15" w:rsidRPr="00193838" w:rsidRDefault="00F51D15" w:rsidP="00193838">
      <w:pPr>
        <w:pStyle w:val="Zkladntext"/>
        <w:pageBreakBefore/>
        <w:spacing w:before="120"/>
        <w:rPr>
          <w:rFonts w:cs="Arial"/>
          <w:szCs w:val="22"/>
        </w:rPr>
      </w:pPr>
      <w:bookmarkStart w:id="7" w:name="_Toc204065669"/>
      <w:bookmarkStart w:id="8" w:name="_Toc190584469"/>
      <w:bookmarkStart w:id="9" w:name="_Toc190587017"/>
      <w:bookmarkStart w:id="10" w:name="_Toc190587086"/>
      <w:bookmarkStart w:id="11" w:name="_Toc190224736"/>
      <w:bookmarkStart w:id="12" w:name="_Toc190229892"/>
      <w:r w:rsidRPr="00563E66">
        <w:rPr>
          <w:rFonts w:cs="Arial"/>
          <w:szCs w:val="22"/>
          <w:lang w:val="cs-CZ" w:eastAsia="cs-CZ"/>
        </w:rPr>
        <w:lastRenderedPageBreak/>
        <w:t>Přehled změn v Pravidlech pro žadatele a příjemce v OPTP:</w:t>
      </w:r>
      <w:r w:rsidRPr="00193838">
        <w:rPr>
          <w:rFonts w:cs="Arial"/>
          <w:szCs w:val="22"/>
          <w:lang w:val="cs-CZ"/>
        </w:rPr>
        <w:t xml:space="preserve"> </w:t>
      </w:r>
    </w:p>
    <w:p w:rsidR="00563E66" w:rsidRDefault="00563E66" w:rsidP="00563E66">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8220"/>
        </w:tabs>
        <w:rPr>
          <w:b/>
          <w:lang w:val="cs-CZ"/>
        </w:rPr>
      </w:pPr>
    </w:p>
    <w:tbl>
      <w:tblPr>
        <w:tblW w:w="5075"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6"/>
        <w:gridCol w:w="5618"/>
        <w:gridCol w:w="1495"/>
        <w:gridCol w:w="1344"/>
      </w:tblGrid>
      <w:tr w:rsidR="00563E66" w:rsidRPr="00A2273A" w:rsidTr="006707A9">
        <w:trPr>
          <w:trHeight w:val="145"/>
          <w:tblHeader/>
        </w:trPr>
        <w:tc>
          <w:tcPr>
            <w:tcW w:w="445" w:type="pct"/>
            <w:shd w:val="clear" w:color="auto" w:fill="BFBFBF"/>
            <w:tcMar>
              <w:top w:w="0" w:type="dxa"/>
              <w:left w:w="70" w:type="dxa"/>
              <w:bottom w:w="0" w:type="dxa"/>
              <w:right w:w="70" w:type="dxa"/>
            </w:tcMar>
            <w:vAlign w:val="center"/>
          </w:tcPr>
          <w:p w:rsidR="00563E66" w:rsidRPr="00A2273A" w:rsidRDefault="00563E66" w:rsidP="00734505">
            <w:pPr>
              <w:pStyle w:val="Tabulka"/>
              <w:jc w:val="center"/>
              <w:rPr>
                <w:rFonts w:ascii="Arial" w:hAnsi="Arial" w:cs="Arial"/>
                <w:b/>
                <w:bCs/>
              </w:rPr>
            </w:pPr>
            <w:proofErr w:type="spellStart"/>
            <w:r w:rsidRPr="00A2273A">
              <w:rPr>
                <w:rFonts w:ascii="Arial" w:hAnsi="Arial" w:cs="Arial"/>
                <w:b/>
                <w:bCs/>
              </w:rPr>
              <w:t>Poř</w:t>
            </w:r>
            <w:proofErr w:type="spellEnd"/>
            <w:r w:rsidRPr="00A2273A">
              <w:rPr>
                <w:rFonts w:ascii="Arial" w:hAnsi="Arial" w:cs="Arial"/>
                <w:b/>
                <w:bCs/>
              </w:rPr>
              <w:t>. č.</w:t>
            </w:r>
          </w:p>
        </w:tc>
        <w:tc>
          <w:tcPr>
            <w:tcW w:w="3026" w:type="pct"/>
            <w:shd w:val="clear" w:color="auto" w:fill="BFBFBF"/>
            <w:tcMar>
              <w:top w:w="0" w:type="dxa"/>
              <w:left w:w="70" w:type="dxa"/>
              <w:bottom w:w="0" w:type="dxa"/>
              <w:right w:w="70" w:type="dxa"/>
            </w:tcMar>
            <w:vAlign w:val="center"/>
          </w:tcPr>
          <w:p w:rsidR="00563E66" w:rsidRPr="00A2273A" w:rsidRDefault="00563E66" w:rsidP="006707A9">
            <w:pPr>
              <w:pStyle w:val="Tabulka"/>
              <w:jc w:val="center"/>
              <w:rPr>
                <w:rFonts w:ascii="Arial" w:hAnsi="Arial" w:cs="Arial"/>
                <w:b/>
                <w:bCs/>
              </w:rPr>
            </w:pPr>
            <w:r>
              <w:rPr>
                <w:rFonts w:ascii="Arial" w:hAnsi="Arial" w:cs="Arial"/>
                <w:b/>
                <w:bCs/>
              </w:rPr>
              <w:t xml:space="preserve">Předmět revize č. </w:t>
            </w:r>
            <w:r w:rsidR="006707A9">
              <w:rPr>
                <w:rFonts w:ascii="Arial" w:hAnsi="Arial" w:cs="Arial"/>
                <w:b/>
                <w:bCs/>
              </w:rPr>
              <w:t>5</w:t>
            </w:r>
          </w:p>
        </w:tc>
        <w:tc>
          <w:tcPr>
            <w:tcW w:w="805" w:type="pct"/>
            <w:shd w:val="clear" w:color="auto" w:fill="BFBFBF"/>
            <w:tcMar>
              <w:top w:w="0" w:type="dxa"/>
              <w:left w:w="70" w:type="dxa"/>
              <w:bottom w:w="0" w:type="dxa"/>
              <w:right w:w="70" w:type="dxa"/>
            </w:tcMar>
            <w:vAlign w:val="center"/>
          </w:tcPr>
          <w:p w:rsidR="00563E66" w:rsidRPr="00A2273A" w:rsidRDefault="00563E66" w:rsidP="00734505">
            <w:pPr>
              <w:pStyle w:val="Tabulka"/>
              <w:jc w:val="center"/>
              <w:rPr>
                <w:rFonts w:ascii="Arial" w:hAnsi="Arial" w:cs="Arial"/>
                <w:b/>
                <w:bCs/>
              </w:rPr>
            </w:pPr>
            <w:r w:rsidRPr="00A2273A">
              <w:rPr>
                <w:rFonts w:ascii="Arial" w:hAnsi="Arial" w:cs="Arial"/>
                <w:b/>
                <w:bCs/>
              </w:rPr>
              <w:t>Kapitola</w:t>
            </w:r>
          </w:p>
        </w:tc>
        <w:tc>
          <w:tcPr>
            <w:tcW w:w="724" w:type="pct"/>
            <w:shd w:val="clear" w:color="auto" w:fill="BFBFBF"/>
          </w:tcPr>
          <w:p w:rsidR="00563E66" w:rsidRPr="00A2273A" w:rsidRDefault="00563E66" w:rsidP="00734505">
            <w:pPr>
              <w:pStyle w:val="Tabulka"/>
              <w:jc w:val="center"/>
              <w:rPr>
                <w:rFonts w:ascii="Arial" w:hAnsi="Arial" w:cs="Arial"/>
                <w:b/>
                <w:bCs/>
              </w:rPr>
            </w:pPr>
            <w:r>
              <w:rPr>
                <w:rFonts w:ascii="Arial" w:hAnsi="Arial" w:cs="Arial"/>
                <w:b/>
                <w:bCs/>
              </w:rPr>
              <w:t>Účinnost</w:t>
            </w:r>
          </w:p>
        </w:tc>
      </w:tr>
      <w:tr w:rsidR="004B4D5B" w:rsidRPr="00A2273A" w:rsidTr="00895C1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1</w:t>
            </w:r>
          </w:p>
        </w:tc>
        <w:tc>
          <w:tcPr>
            <w:tcW w:w="3026" w:type="pct"/>
            <w:tcMar>
              <w:top w:w="0" w:type="dxa"/>
              <w:left w:w="70" w:type="dxa"/>
              <w:bottom w:w="0" w:type="dxa"/>
              <w:right w:w="70" w:type="dxa"/>
            </w:tcMar>
            <w:vAlign w:val="center"/>
          </w:tcPr>
          <w:p w:rsidR="004B4D5B" w:rsidRDefault="004B4D5B" w:rsidP="00734505">
            <w:pPr>
              <w:rPr>
                <w:rFonts w:cs="Arial"/>
                <w:sz w:val="20"/>
              </w:rPr>
            </w:pPr>
            <w:r w:rsidRPr="00A2273A">
              <w:rPr>
                <w:rFonts w:cs="Arial"/>
                <w:sz w:val="20"/>
              </w:rPr>
              <w:t>Formální úpravy</w:t>
            </w:r>
            <w:r>
              <w:rPr>
                <w:rFonts w:cs="Arial"/>
                <w:sz w:val="20"/>
              </w:rPr>
              <w:t xml:space="preserve"> (překlepy, zavedení zkratek, doplnění dokumentů na úrovni ČR, doplnění interních dokumentů, úprava schéma, úprava terminologie dle JMP apod.) celého textu.</w:t>
            </w:r>
          </w:p>
        </w:tc>
        <w:tc>
          <w:tcPr>
            <w:tcW w:w="805" w:type="pct"/>
            <w:tcMar>
              <w:top w:w="0" w:type="dxa"/>
              <w:left w:w="70" w:type="dxa"/>
              <w:bottom w:w="0" w:type="dxa"/>
              <w:right w:w="70" w:type="dxa"/>
            </w:tcMar>
            <w:vAlign w:val="center"/>
          </w:tcPr>
          <w:p w:rsidR="004B4D5B" w:rsidRDefault="004B4D5B" w:rsidP="00A27DD4">
            <w:pPr>
              <w:pStyle w:val="Tabulka"/>
              <w:jc w:val="center"/>
              <w:rPr>
                <w:rFonts w:ascii="Arial" w:eastAsia="Times New Roman" w:hAnsi="Arial" w:cs="Arial"/>
              </w:rPr>
            </w:pPr>
            <w:r>
              <w:rPr>
                <w:rFonts w:ascii="Arial" w:eastAsia="Times New Roman" w:hAnsi="Arial" w:cs="Arial"/>
              </w:rPr>
              <w:t xml:space="preserve">Celý text </w:t>
            </w:r>
          </w:p>
        </w:tc>
        <w:tc>
          <w:tcPr>
            <w:tcW w:w="724" w:type="pct"/>
            <w:vMerge w:val="restart"/>
            <w:vAlign w:val="center"/>
          </w:tcPr>
          <w:p w:rsidR="004B4D5B" w:rsidRDefault="004B4D5B" w:rsidP="004B4D5B">
            <w:pPr>
              <w:tabs>
                <w:tab w:val="num" w:pos="357"/>
                <w:tab w:val="left" w:pos="2666"/>
                <w:tab w:val="left" w:pos="5223"/>
              </w:tabs>
              <w:autoSpaceDE w:val="0"/>
              <w:autoSpaceDN w:val="0"/>
              <w:adjustRightInd w:val="0"/>
              <w:spacing w:before="60"/>
              <w:jc w:val="center"/>
              <w:rPr>
                <w:rFonts w:cs="Arial"/>
              </w:rPr>
            </w:pPr>
            <w:r w:rsidRPr="004B4D5B">
              <w:rPr>
                <w:rFonts w:cs="Arial"/>
                <w:sz w:val="20"/>
              </w:rPr>
              <w:t>10. 02. 2016</w:t>
            </w:r>
          </w:p>
        </w:tc>
      </w:tr>
      <w:tr w:rsidR="004B4D5B" w:rsidRPr="00A2273A" w:rsidTr="00895C1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2</w:t>
            </w:r>
          </w:p>
        </w:tc>
        <w:tc>
          <w:tcPr>
            <w:tcW w:w="3026" w:type="pct"/>
            <w:tcMar>
              <w:top w:w="0" w:type="dxa"/>
              <w:left w:w="70" w:type="dxa"/>
              <w:bottom w:w="0" w:type="dxa"/>
              <w:right w:w="70" w:type="dxa"/>
            </w:tcMar>
            <w:vAlign w:val="center"/>
          </w:tcPr>
          <w:p w:rsidR="004B4D5B" w:rsidRDefault="004B4D5B" w:rsidP="004B4D5B">
            <w:pPr>
              <w:spacing w:before="0"/>
              <w:rPr>
                <w:rFonts w:cs="Arial"/>
                <w:sz w:val="20"/>
              </w:rPr>
            </w:pPr>
            <w:r>
              <w:rPr>
                <w:rFonts w:cs="Arial"/>
                <w:sz w:val="20"/>
              </w:rPr>
              <w:t xml:space="preserve">Doplnění </w:t>
            </w:r>
            <w:proofErr w:type="spellStart"/>
            <w:r>
              <w:rPr>
                <w:rFonts w:cs="Arial"/>
                <w:sz w:val="20"/>
              </w:rPr>
              <w:t>defince</w:t>
            </w:r>
            <w:proofErr w:type="spellEnd"/>
            <w:r>
              <w:rPr>
                <w:rFonts w:cs="Arial"/>
                <w:sz w:val="20"/>
              </w:rPr>
              <w:t xml:space="preserve"> „Dotace“, „Realizace projektu“ a „Registrace projektu“.</w:t>
            </w:r>
          </w:p>
        </w:tc>
        <w:tc>
          <w:tcPr>
            <w:tcW w:w="805" w:type="pct"/>
            <w:tcMar>
              <w:top w:w="0" w:type="dxa"/>
              <w:left w:w="70" w:type="dxa"/>
              <w:bottom w:w="0" w:type="dxa"/>
              <w:right w:w="70" w:type="dxa"/>
            </w:tcMar>
            <w:vAlign w:val="center"/>
          </w:tcPr>
          <w:p w:rsidR="004B4D5B" w:rsidRDefault="004B4D5B" w:rsidP="00A27DD4">
            <w:pPr>
              <w:pStyle w:val="Tabulka"/>
              <w:jc w:val="center"/>
              <w:rPr>
                <w:rFonts w:ascii="Arial" w:eastAsia="Times New Roman" w:hAnsi="Arial" w:cs="Arial"/>
              </w:rPr>
            </w:pPr>
            <w:r>
              <w:rPr>
                <w:rFonts w:ascii="Arial" w:eastAsia="Times New Roman" w:hAnsi="Arial" w:cs="Arial"/>
              </w:rPr>
              <w:t>Definice požadovaných pojmů</w:t>
            </w:r>
          </w:p>
        </w:tc>
        <w:tc>
          <w:tcPr>
            <w:tcW w:w="724" w:type="pct"/>
            <w:vMerge/>
            <w:vAlign w:val="center"/>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6</w:t>
            </w:r>
          </w:p>
        </w:tc>
        <w:tc>
          <w:tcPr>
            <w:tcW w:w="3026" w:type="pct"/>
            <w:tcMar>
              <w:top w:w="0" w:type="dxa"/>
              <w:left w:w="70" w:type="dxa"/>
              <w:bottom w:w="0" w:type="dxa"/>
              <w:right w:w="70" w:type="dxa"/>
            </w:tcMar>
            <w:vAlign w:val="center"/>
          </w:tcPr>
          <w:p w:rsidR="004B4D5B" w:rsidRDefault="004B4D5B" w:rsidP="00734505">
            <w:pPr>
              <w:rPr>
                <w:rFonts w:cs="Arial"/>
                <w:sz w:val="20"/>
              </w:rPr>
            </w:pPr>
            <w:r>
              <w:rPr>
                <w:rFonts w:cs="Arial"/>
                <w:sz w:val="20"/>
              </w:rPr>
              <w:t>Upřesnění textu k publicitě.</w:t>
            </w:r>
          </w:p>
        </w:tc>
        <w:tc>
          <w:tcPr>
            <w:tcW w:w="805" w:type="pct"/>
            <w:tcMar>
              <w:top w:w="0" w:type="dxa"/>
              <w:left w:w="70" w:type="dxa"/>
              <w:bottom w:w="0" w:type="dxa"/>
              <w:right w:w="70" w:type="dxa"/>
            </w:tcMar>
            <w:vAlign w:val="center"/>
          </w:tcPr>
          <w:p w:rsidR="004B4D5B" w:rsidRDefault="004B4D5B" w:rsidP="00A27DD4">
            <w:pPr>
              <w:pStyle w:val="Tabulka"/>
              <w:jc w:val="center"/>
              <w:rPr>
                <w:rFonts w:ascii="Arial" w:eastAsia="Times New Roman" w:hAnsi="Arial" w:cs="Arial"/>
              </w:rPr>
            </w:pPr>
            <w:r>
              <w:rPr>
                <w:rFonts w:ascii="Arial" w:eastAsia="Times New Roman" w:hAnsi="Arial" w:cs="Arial"/>
              </w:rPr>
              <w:t>Kap. 2.2</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7</w:t>
            </w:r>
          </w:p>
        </w:tc>
        <w:tc>
          <w:tcPr>
            <w:tcW w:w="3026" w:type="pct"/>
            <w:tcMar>
              <w:top w:w="0" w:type="dxa"/>
              <w:left w:w="70" w:type="dxa"/>
              <w:bottom w:w="0" w:type="dxa"/>
              <w:right w:w="70" w:type="dxa"/>
            </w:tcMar>
            <w:vAlign w:val="center"/>
          </w:tcPr>
          <w:p w:rsidR="004B4D5B" w:rsidRDefault="004B4D5B" w:rsidP="00734505">
            <w:pPr>
              <w:rPr>
                <w:rFonts w:cs="Arial"/>
                <w:sz w:val="20"/>
              </w:rPr>
            </w:pPr>
            <w:r>
              <w:rPr>
                <w:rFonts w:cs="Arial"/>
                <w:sz w:val="20"/>
              </w:rPr>
              <w:t xml:space="preserve">Upraven text k rozpočtu projektu – doplněna informace o vyplňování ročních rozpočtů dle typu příjemců.  </w:t>
            </w:r>
          </w:p>
        </w:tc>
        <w:tc>
          <w:tcPr>
            <w:tcW w:w="805" w:type="pct"/>
            <w:tcMar>
              <w:top w:w="0" w:type="dxa"/>
              <w:left w:w="70" w:type="dxa"/>
              <w:bottom w:w="0" w:type="dxa"/>
              <w:right w:w="70" w:type="dxa"/>
            </w:tcMar>
            <w:vAlign w:val="center"/>
          </w:tcPr>
          <w:p w:rsidR="004B4D5B" w:rsidRDefault="004B4D5B" w:rsidP="00A27DD4">
            <w:pPr>
              <w:pStyle w:val="Tabulka"/>
              <w:jc w:val="center"/>
              <w:rPr>
                <w:rFonts w:ascii="Arial" w:eastAsia="Times New Roman" w:hAnsi="Arial" w:cs="Arial"/>
              </w:rPr>
            </w:pPr>
            <w:r>
              <w:rPr>
                <w:rFonts w:ascii="Arial" w:eastAsia="Times New Roman" w:hAnsi="Arial" w:cs="Arial"/>
              </w:rPr>
              <w:t>Kap. 2.4</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8</w:t>
            </w:r>
          </w:p>
        </w:tc>
        <w:tc>
          <w:tcPr>
            <w:tcW w:w="3026" w:type="pct"/>
            <w:tcMar>
              <w:top w:w="0" w:type="dxa"/>
              <w:left w:w="70" w:type="dxa"/>
              <w:bottom w:w="0" w:type="dxa"/>
              <w:right w:w="70" w:type="dxa"/>
            </w:tcMar>
            <w:vAlign w:val="center"/>
          </w:tcPr>
          <w:p w:rsidR="004B4D5B" w:rsidRDefault="004B4D5B" w:rsidP="00734505">
            <w:pPr>
              <w:rPr>
                <w:rFonts w:cs="Arial"/>
                <w:sz w:val="20"/>
              </w:rPr>
            </w:pPr>
            <w:r>
              <w:rPr>
                <w:rFonts w:cs="Arial"/>
                <w:sz w:val="20"/>
              </w:rPr>
              <w:t>Upraven text Předkládání projektů – Uživatelský portál IS KP14+ - vyjmutí informací o rozdělení uživatelů.</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Kap. 3.2.</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9</w:t>
            </w:r>
          </w:p>
        </w:tc>
        <w:tc>
          <w:tcPr>
            <w:tcW w:w="3026" w:type="pct"/>
            <w:tcMar>
              <w:top w:w="0" w:type="dxa"/>
              <w:left w:w="70" w:type="dxa"/>
              <w:bottom w:w="0" w:type="dxa"/>
              <w:right w:w="70" w:type="dxa"/>
            </w:tcMar>
            <w:vAlign w:val="center"/>
          </w:tcPr>
          <w:p w:rsidR="004B4D5B" w:rsidRDefault="004B4D5B" w:rsidP="00635FBB">
            <w:pPr>
              <w:rPr>
                <w:rFonts w:cs="Arial"/>
                <w:sz w:val="20"/>
              </w:rPr>
            </w:pPr>
            <w:r>
              <w:rPr>
                <w:rFonts w:cs="Arial"/>
                <w:sz w:val="20"/>
              </w:rPr>
              <w:t>Upravení postupu k výběru indikátorů žadatelem.</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Kap. 3.3.</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10</w:t>
            </w:r>
          </w:p>
        </w:tc>
        <w:tc>
          <w:tcPr>
            <w:tcW w:w="3026" w:type="pct"/>
            <w:tcMar>
              <w:top w:w="0" w:type="dxa"/>
              <w:left w:w="70" w:type="dxa"/>
              <w:bottom w:w="0" w:type="dxa"/>
              <w:right w:w="70" w:type="dxa"/>
            </w:tcMar>
            <w:vAlign w:val="center"/>
          </w:tcPr>
          <w:p w:rsidR="004B4D5B" w:rsidRDefault="004B4D5B" w:rsidP="00635FBB">
            <w:pPr>
              <w:rPr>
                <w:rFonts w:cs="Arial"/>
                <w:sz w:val="20"/>
              </w:rPr>
            </w:pPr>
            <w:r>
              <w:rPr>
                <w:rFonts w:cs="Arial"/>
                <w:sz w:val="20"/>
              </w:rPr>
              <w:t>Upřesnění postupu při hodnocení přijatelnosti a formálních náležitostí, při posuzování rozpočtu a podezření na střet zájmů.</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Kap. 4.1.1.2</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11</w:t>
            </w:r>
          </w:p>
        </w:tc>
        <w:tc>
          <w:tcPr>
            <w:tcW w:w="3026" w:type="pct"/>
            <w:tcMar>
              <w:top w:w="0" w:type="dxa"/>
              <w:left w:w="70" w:type="dxa"/>
              <w:bottom w:w="0" w:type="dxa"/>
              <w:right w:w="70" w:type="dxa"/>
            </w:tcMar>
            <w:vAlign w:val="center"/>
          </w:tcPr>
          <w:p w:rsidR="004B4D5B" w:rsidRDefault="004B4D5B" w:rsidP="00635FBB">
            <w:pPr>
              <w:rPr>
                <w:rFonts w:cs="Arial"/>
                <w:sz w:val="20"/>
              </w:rPr>
            </w:pPr>
            <w:r>
              <w:rPr>
                <w:rFonts w:cs="Arial"/>
                <w:sz w:val="20"/>
              </w:rPr>
              <w:t>Upřesnění postupu u ex-ante analýzy rizik.</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Kap. 4.1.2</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12</w:t>
            </w:r>
          </w:p>
        </w:tc>
        <w:tc>
          <w:tcPr>
            <w:tcW w:w="3026" w:type="pct"/>
            <w:tcMar>
              <w:top w:w="0" w:type="dxa"/>
              <w:left w:w="70" w:type="dxa"/>
              <w:bottom w:w="0" w:type="dxa"/>
              <w:right w:w="70" w:type="dxa"/>
            </w:tcMar>
            <w:vAlign w:val="center"/>
          </w:tcPr>
          <w:p w:rsidR="004B4D5B" w:rsidRDefault="004B4D5B" w:rsidP="006F73DC">
            <w:pPr>
              <w:rPr>
                <w:rFonts w:cs="Arial"/>
                <w:sz w:val="20"/>
              </w:rPr>
            </w:pPr>
            <w:r>
              <w:rPr>
                <w:rFonts w:cs="Arial"/>
                <w:sz w:val="20"/>
              </w:rPr>
              <w:t xml:space="preserve">Upřesnění postupu u vydání podnětu k provedení ex-ante kontroly a doplnění informace o nezpůsobilosti výdajů.  </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Kap. 4.1.4</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13</w:t>
            </w:r>
          </w:p>
        </w:tc>
        <w:tc>
          <w:tcPr>
            <w:tcW w:w="3026" w:type="pct"/>
            <w:tcMar>
              <w:top w:w="0" w:type="dxa"/>
              <w:left w:w="70" w:type="dxa"/>
              <w:bottom w:w="0" w:type="dxa"/>
              <w:right w:w="70" w:type="dxa"/>
            </w:tcMar>
            <w:vAlign w:val="center"/>
          </w:tcPr>
          <w:p w:rsidR="004B4D5B" w:rsidRDefault="004B4D5B" w:rsidP="00635FBB">
            <w:pPr>
              <w:rPr>
                <w:rFonts w:cs="Arial"/>
                <w:sz w:val="20"/>
              </w:rPr>
            </w:pPr>
            <w:r>
              <w:rPr>
                <w:rFonts w:cs="Arial"/>
                <w:sz w:val="20"/>
              </w:rPr>
              <w:t>Úprava textu v Procesech a pravidlech uzavření Řídící dokumentace – vyjmutí informace o úpravě rozpočtu pro příjemce MMR.</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Kap. 5</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14</w:t>
            </w:r>
          </w:p>
        </w:tc>
        <w:tc>
          <w:tcPr>
            <w:tcW w:w="3026" w:type="pct"/>
            <w:tcMar>
              <w:top w:w="0" w:type="dxa"/>
              <w:left w:w="70" w:type="dxa"/>
              <w:bottom w:w="0" w:type="dxa"/>
              <w:right w:w="70" w:type="dxa"/>
            </w:tcMar>
            <w:vAlign w:val="center"/>
          </w:tcPr>
          <w:p w:rsidR="004B4D5B" w:rsidRDefault="004B4D5B" w:rsidP="00635FBB">
            <w:pPr>
              <w:rPr>
                <w:rFonts w:cs="Arial"/>
                <w:sz w:val="20"/>
              </w:rPr>
            </w:pPr>
            <w:r>
              <w:rPr>
                <w:rFonts w:cs="Arial"/>
                <w:sz w:val="20"/>
              </w:rPr>
              <w:t>Doplnění popisu postupu finančního vypořádání u konkrétních příjemců.</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Kap. 6</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15</w:t>
            </w:r>
          </w:p>
        </w:tc>
        <w:tc>
          <w:tcPr>
            <w:tcW w:w="3026" w:type="pct"/>
            <w:tcMar>
              <w:top w:w="0" w:type="dxa"/>
              <w:left w:w="70" w:type="dxa"/>
              <w:bottom w:w="0" w:type="dxa"/>
              <w:right w:w="70" w:type="dxa"/>
            </w:tcMar>
            <w:vAlign w:val="center"/>
          </w:tcPr>
          <w:p w:rsidR="004B4D5B" w:rsidRDefault="004B4D5B" w:rsidP="00635FBB">
            <w:pPr>
              <w:rPr>
                <w:rFonts w:cs="Arial"/>
                <w:sz w:val="20"/>
              </w:rPr>
            </w:pPr>
            <w:r>
              <w:rPr>
                <w:rFonts w:cs="Arial"/>
                <w:sz w:val="20"/>
              </w:rPr>
              <w:t xml:space="preserve">Upřesnění postupu kontroly </w:t>
            </w:r>
            <w:proofErr w:type="spellStart"/>
            <w:r>
              <w:rPr>
                <w:rFonts w:cs="Arial"/>
                <w:sz w:val="20"/>
              </w:rPr>
              <w:t>ZoR</w:t>
            </w:r>
            <w:proofErr w:type="spellEnd"/>
            <w:r>
              <w:rPr>
                <w:rFonts w:cs="Arial"/>
                <w:sz w:val="20"/>
              </w:rPr>
              <w:t xml:space="preserve"> projektu ze strany ŘO OPTP. Upravena </w:t>
            </w:r>
            <w:proofErr w:type="spellStart"/>
            <w:r>
              <w:rPr>
                <w:rFonts w:cs="Arial"/>
                <w:sz w:val="20"/>
              </w:rPr>
              <w:t>strukura</w:t>
            </w:r>
            <w:proofErr w:type="spellEnd"/>
            <w:r>
              <w:rPr>
                <w:rFonts w:cs="Arial"/>
                <w:sz w:val="20"/>
              </w:rPr>
              <w:t xml:space="preserve"> a obsah Zor projektu/ </w:t>
            </w:r>
            <w:proofErr w:type="spellStart"/>
            <w:r>
              <w:rPr>
                <w:rFonts w:cs="Arial"/>
                <w:sz w:val="20"/>
              </w:rPr>
              <w:t>IoP</w:t>
            </w:r>
            <w:proofErr w:type="spellEnd"/>
            <w:r>
              <w:rPr>
                <w:rFonts w:cs="Arial"/>
                <w:sz w:val="20"/>
              </w:rPr>
              <w:t xml:space="preserve"> projektu/ Závěrečné </w:t>
            </w:r>
            <w:proofErr w:type="spellStart"/>
            <w:r>
              <w:rPr>
                <w:rFonts w:cs="Arial"/>
                <w:sz w:val="20"/>
              </w:rPr>
              <w:t>ZoR</w:t>
            </w:r>
            <w:proofErr w:type="spellEnd"/>
            <w:r>
              <w:rPr>
                <w:rFonts w:cs="Arial"/>
                <w:sz w:val="20"/>
              </w:rPr>
              <w:t xml:space="preserve"> projektu. </w:t>
            </w:r>
            <w:proofErr w:type="spellStart"/>
            <w:r>
              <w:rPr>
                <w:rFonts w:cs="Arial"/>
                <w:sz w:val="20"/>
              </w:rPr>
              <w:t>Konretizace</w:t>
            </w:r>
            <w:proofErr w:type="spellEnd"/>
            <w:r>
              <w:rPr>
                <w:rFonts w:cs="Arial"/>
                <w:sz w:val="20"/>
              </w:rPr>
              <w:t xml:space="preserve"> příloh   </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Kap. 6.1.1</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16</w:t>
            </w:r>
          </w:p>
        </w:tc>
        <w:tc>
          <w:tcPr>
            <w:tcW w:w="3026" w:type="pct"/>
            <w:tcMar>
              <w:top w:w="0" w:type="dxa"/>
              <w:left w:w="70" w:type="dxa"/>
              <w:bottom w:w="0" w:type="dxa"/>
              <w:right w:w="70" w:type="dxa"/>
            </w:tcMar>
            <w:vAlign w:val="center"/>
          </w:tcPr>
          <w:p w:rsidR="004B4D5B" w:rsidRDefault="004B4D5B" w:rsidP="00FC20F7">
            <w:pPr>
              <w:rPr>
                <w:rFonts w:cs="Arial"/>
                <w:sz w:val="20"/>
              </w:rPr>
            </w:pPr>
            <w:r>
              <w:rPr>
                <w:rFonts w:cs="Arial"/>
                <w:sz w:val="20"/>
              </w:rPr>
              <w:t>Konkretizování seznamu příloh předkládaných k </w:t>
            </w:r>
            <w:proofErr w:type="spellStart"/>
            <w:proofErr w:type="gramStart"/>
            <w:r>
              <w:rPr>
                <w:rFonts w:cs="Arial"/>
                <w:sz w:val="20"/>
              </w:rPr>
              <w:t>ZoR</w:t>
            </w:r>
            <w:proofErr w:type="spellEnd"/>
            <w:proofErr w:type="gramEnd"/>
            <w:r>
              <w:rPr>
                <w:rFonts w:cs="Arial"/>
                <w:sz w:val="20"/>
              </w:rPr>
              <w:t xml:space="preserve"> projektu.</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Kap. 6.1.2</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17</w:t>
            </w:r>
          </w:p>
        </w:tc>
        <w:tc>
          <w:tcPr>
            <w:tcW w:w="3026" w:type="pct"/>
            <w:tcMar>
              <w:top w:w="0" w:type="dxa"/>
              <w:left w:w="70" w:type="dxa"/>
              <w:bottom w:w="0" w:type="dxa"/>
              <w:right w:w="70" w:type="dxa"/>
            </w:tcMar>
            <w:vAlign w:val="center"/>
          </w:tcPr>
          <w:p w:rsidR="004B4D5B" w:rsidRDefault="004B4D5B" w:rsidP="00635FBB">
            <w:pPr>
              <w:rPr>
                <w:rFonts w:cs="Arial"/>
                <w:sz w:val="20"/>
              </w:rPr>
            </w:pPr>
            <w:r>
              <w:rPr>
                <w:rFonts w:cs="Arial"/>
                <w:sz w:val="20"/>
              </w:rPr>
              <w:t>Konkretizování seznamu příloh předkládaných k Soupisce dokladů u průběžné/závěrečné zprávy.</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Kap. 6.1.3</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18</w:t>
            </w:r>
          </w:p>
        </w:tc>
        <w:tc>
          <w:tcPr>
            <w:tcW w:w="3026" w:type="pct"/>
            <w:tcMar>
              <w:top w:w="0" w:type="dxa"/>
              <w:left w:w="70" w:type="dxa"/>
              <w:bottom w:w="0" w:type="dxa"/>
              <w:right w:w="70" w:type="dxa"/>
            </w:tcMar>
            <w:vAlign w:val="center"/>
          </w:tcPr>
          <w:p w:rsidR="004B4D5B" w:rsidRDefault="004B4D5B" w:rsidP="00635FBB">
            <w:pPr>
              <w:rPr>
                <w:rFonts w:cs="Arial"/>
                <w:sz w:val="20"/>
              </w:rPr>
            </w:pPr>
            <w:r>
              <w:rPr>
                <w:rFonts w:cs="Arial"/>
                <w:sz w:val="20"/>
              </w:rPr>
              <w:t>Konkretizování seznamu příloh předkládaných k </w:t>
            </w:r>
            <w:proofErr w:type="spellStart"/>
            <w:r>
              <w:rPr>
                <w:rFonts w:cs="Arial"/>
                <w:sz w:val="20"/>
              </w:rPr>
              <w:t>ZŽoP</w:t>
            </w:r>
            <w:proofErr w:type="spellEnd"/>
            <w:r>
              <w:rPr>
                <w:rFonts w:cs="Arial"/>
                <w:sz w:val="20"/>
              </w:rPr>
              <w:t>.</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Kap. 6.1.4</w:t>
            </w:r>
          </w:p>
        </w:tc>
        <w:tc>
          <w:tcPr>
            <w:tcW w:w="724" w:type="pct"/>
            <w:vMerge/>
          </w:tcPr>
          <w:p w:rsidR="004B4D5B" w:rsidRDefault="004B4D5B" w:rsidP="00734505">
            <w:pPr>
              <w:pStyle w:val="Tabulka"/>
              <w:rPr>
                <w:rFonts w:ascii="Arial" w:eastAsia="Times New Roman" w:hAnsi="Arial" w:cs="Arial"/>
              </w:rPr>
            </w:pPr>
          </w:p>
        </w:tc>
      </w:tr>
      <w:tr w:rsidR="004B4D5B" w:rsidRPr="00A2273A" w:rsidTr="00895C1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19</w:t>
            </w:r>
          </w:p>
        </w:tc>
        <w:tc>
          <w:tcPr>
            <w:tcW w:w="3026" w:type="pct"/>
            <w:tcMar>
              <w:top w:w="0" w:type="dxa"/>
              <w:left w:w="70" w:type="dxa"/>
              <w:bottom w:w="0" w:type="dxa"/>
              <w:right w:w="70" w:type="dxa"/>
            </w:tcMar>
            <w:vAlign w:val="center"/>
          </w:tcPr>
          <w:p w:rsidR="004B4D5B" w:rsidRDefault="004B4D5B" w:rsidP="00635FBB">
            <w:pPr>
              <w:rPr>
                <w:rFonts w:cs="Arial"/>
                <w:sz w:val="20"/>
              </w:rPr>
            </w:pPr>
            <w:r>
              <w:rPr>
                <w:rFonts w:cs="Arial"/>
                <w:sz w:val="20"/>
              </w:rPr>
              <w:t xml:space="preserve">Upřesnění způsobu identifikace a označení účetních dokladů. </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Kap. 6.2</w:t>
            </w:r>
          </w:p>
        </w:tc>
        <w:tc>
          <w:tcPr>
            <w:tcW w:w="724" w:type="pct"/>
            <w:vMerge/>
            <w:vAlign w:val="center"/>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20</w:t>
            </w:r>
          </w:p>
        </w:tc>
        <w:tc>
          <w:tcPr>
            <w:tcW w:w="3026" w:type="pct"/>
            <w:tcMar>
              <w:top w:w="0" w:type="dxa"/>
              <w:left w:w="70" w:type="dxa"/>
              <w:bottom w:w="0" w:type="dxa"/>
              <w:right w:w="70" w:type="dxa"/>
            </w:tcMar>
            <w:vAlign w:val="center"/>
          </w:tcPr>
          <w:p w:rsidR="004B4D5B" w:rsidRDefault="004B4D5B" w:rsidP="00635FBB">
            <w:pPr>
              <w:rPr>
                <w:rFonts w:cs="Arial"/>
                <w:sz w:val="20"/>
              </w:rPr>
            </w:pPr>
            <w:r>
              <w:rPr>
                <w:rFonts w:cs="Arial"/>
                <w:sz w:val="20"/>
              </w:rPr>
              <w:t xml:space="preserve">Doplnění textu k vypořádání nezpůsobilých nákladů dle zákona č. 218/2000 Sb. </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Kap. 6.3</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lastRenderedPageBreak/>
              <w:t>21</w:t>
            </w:r>
          </w:p>
        </w:tc>
        <w:tc>
          <w:tcPr>
            <w:tcW w:w="3026" w:type="pct"/>
            <w:tcMar>
              <w:top w:w="0" w:type="dxa"/>
              <w:left w:w="70" w:type="dxa"/>
              <w:bottom w:w="0" w:type="dxa"/>
              <w:right w:w="70" w:type="dxa"/>
            </w:tcMar>
            <w:vAlign w:val="center"/>
          </w:tcPr>
          <w:p w:rsidR="004B4D5B" w:rsidRDefault="004B4D5B" w:rsidP="00635FBB">
            <w:pPr>
              <w:rPr>
                <w:rFonts w:cs="Arial"/>
                <w:sz w:val="20"/>
              </w:rPr>
            </w:pPr>
            <w:proofErr w:type="spellStart"/>
            <w:r>
              <w:rPr>
                <w:rFonts w:cs="Arial"/>
                <w:sz w:val="20"/>
              </w:rPr>
              <w:t>Zohledění</w:t>
            </w:r>
            <w:proofErr w:type="spellEnd"/>
            <w:r>
              <w:rPr>
                <w:rFonts w:cs="Arial"/>
                <w:sz w:val="20"/>
              </w:rPr>
              <w:t xml:space="preserve"> zákona č. 234/2014 Sb. v uvedených postupech a upřesnění výčtu předkládaných podkladů. </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Kap. 6.4.</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22</w:t>
            </w:r>
          </w:p>
        </w:tc>
        <w:tc>
          <w:tcPr>
            <w:tcW w:w="3026" w:type="pct"/>
            <w:tcMar>
              <w:top w:w="0" w:type="dxa"/>
              <w:left w:w="70" w:type="dxa"/>
              <w:bottom w:w="0" w:type="dxa"/>
              <w:right w:w="70" w:type="dxa"/>
            </w:tcMar>
            <w:vAlign w:val="center"/>
          </w:tcPr>
          <w:p w:rsidR="004B4D5B" w:rsidRDefault="004B4D5B" w:rsidP="00635FBB">
            <w:pPr>
              <w:rPr>
                <w:rFonts w:cs="Arial"/>
                <w:sz w:val="20"/>
              </w:rPr>
            </w:pPr>
            <w:r>
              <w:rPr>
                <w:rFonts w:cs="Arial"/>
                <w:sz w:val="20"/>
              </w:rPr>
              <w:t>Upravení obsahu kapitoly s ohledem na její název.</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Kap. 6.9.</w:t>
            </w:r>
          </w:p>
        </w:tc>
        <w:tc>
          <w:tcPr>
            <w:tcW w:w="724" w:type="pct"/>
            <w:vMerge/>
          </w:tcPr>
          <w:p w:rsidR="004B4D5B" w:rsidRDefault="004B4D5B" w:rsidP="00734505">
            <w:pPr>
              <w:pStyle w:val="Tabulka"/>
              <w:rPr>
                <w:rFonts w:ascii="Arial" w:eastAsia="Times New Roman" w:hAnsi="Arial" w:cs="Arial"/>
              </w:rPr>
            </w:pPr>
          </w:p>
        </w:tc>
      </w:tr>
      <w:tr w:rsidR="006227A9" w:rsidRPr="00A2273A" w:rsidTr="006707A9">
        <w:trPr>
          <w:trHeight w:val="456"/>
        </w:trPr>
        <w:tc>
          <w:tcPr>
            <w:tcW w:w="445" w:type="pct"/>
            <w:tcMar>
              <w:top w:w="0" w:type="dxa"/>
              <w:left w:w="70" w:type="dxa"/>
              <w:bottom w:w="0" w:type="dxa"/>
              <w:right w:w="70" w:type="dxa"/>
            </w:tcMar>
            <w:vAlign w:val="center"/>
          </w:tcPr>
          <w:p w:rsidR="006227A9" w:rsidRDefault="006227A9" w:rsidP="004575E9">
            <w:pPr>
              <w:pStyle w:val="Tabulka"/>
              <w:numPr>
                <w:ilvl w:val="0"/>
                <w:numId w:val="435"/>
              </w:numPr>
              <w:jc w:val="center"/>
              <w:rPr>
                <w:rFonts w:ascii="Arial" w:hAnsi="Arial" w:cs="Arial"/>
              </w:rPr>
            </w:pPr>
          </w:p>
        </w:tc>
        <w:tc>
          <w:tcPr>
            <w:tcW w:w="3026" w:type="pct"/>
            <w:tcMar>
              <w:top w:w="0" w:type="dxa"/>
              <w:left w:w="70" w:type="dxa"/>
              <w:bottom w:w="0" w:type="dxa"/>
              <w:right w:w="70" w:type="dxa"/>
            </w:tcMar>
            <w:vAlign w:val="center"/>
          </w:tcPr>
          <w:p w:rsidR="006227A9" w:rsidRDefault="006227A9" w:rsidP="00635FBB">
            <w:pPr>
              <w:rPr>
                <w:rFonts w:cs="Arial"/>
                <w:sz w:val="20"/>
              </w:rPr>
            </w:pPr>
            <w:r>
              <w:rPr>
                <w:rFonts w:cs="Arial"/>
                <w:sz w:val="20"/>
              </w:rPr>
              <w:t>Upravení lhůt v tabulce Harmonogram hodnocení OPTP 2014 - 2020</w:t>
            </w:r>
          </w:p>
        </w:tc>
        <w:tc>
          <w:tcPr>
            <w:tcW w:w="805" w:type="pct"/>
            <w:tcMar>
              <w:top w:w="0" w:type="dxa"/>
              <w:left w:w="70" w:type="dxa"/>
              <w:bottom w:w="0" w:type="dxa"/>
              <w:right w:w="70" w:type="dxa"/>
            </w:tcMar>
            <w:vAlign w:val="center"/>
          </w:tcPr>
          <w:p w:rsidR="006227A9" w:rsidRDefault="006227A9" w:rsidP="00747D3C">
            <w:pPr>
              <w:pStyle w:val="Tabulka"/>
              <w:jc w:val="center"/>
              <w:rPr>
                <w:rFonts w:ascii="Arial" w:eastAsia="Times New Roman" w:hAnsi="Arial" w:cs="Arial"/>
              </w:rPr>
            </w:pPr>
            <w:r>
              <w:rPr>
                <w:rFonts w:ascii="Arial" w:eastAsia="Times New Roman" w:hAnsi="Arial" w:cs="Arial"/>
              </w:rPr>
              <w:t>V závěru PŽP</w:t>
            </w:r>
          </w:p>
        </w:tc>
        <w:tc>
          <w:tcPr>
            <w:tcW w:w="724" w:type="pct"/>
            <w:vMerge/>
          </w:tcPr>
          <w:p w:rsidR="006227A9" w:rsidRDefault="006227A9"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575E9">
            <w:pPr>
              <w:pStyle w:val="Tabulka"/>
              <w:numPr>
                <w:ilvl w:val="0"/>
                <w:numId w:val="435"/>
              </w:numPr>
              <w:jc w:val="center"/>
              <w:rPr>
                <w:rFonts w:ascii="Arial" w:hAnsi="Arial" w:cs="Arial"/>
              </w:rPr>
            </w:pPr>
          </w:p>
        </w:tc>
        <w:tc>
          <w:tcPr>
            <w:tcW w:w="3026" w:type="pct"/>
            <w:tcMar>
              <w:top w:w="0" w:type="dxa"/>
              <w:left w:w="70" w:type="dxa"/>
              <w:bottom w:w="0" w:type="dxa"/>
              <w:right w:w="70" w:type="dxa"/>
            </w:tcMar>
            <w:vAlign w:val="center"/>
          </w:tcPr>
          <w:p w:rsidR="004B4D5B" w:rsidRDefault="004B4D5B" w:rsidP="00635FBB">
            <w:pPr>
              <w:rPr>
                <w:rFonts w:cs="Arial"/>
                <w:sz w:val="20"/>
              </w:rPr>
            </w:pPr>
            <w:r>
              <w:rPr>
                <w:rFonts w:cs="Arial"/>
                <w:sz w:val="20"/>
              </w:rPr>
              <w:t>Vložení nové přílohy č. 2b „ Příručka IS KP14+ pro OPTP – Žádost o změnu“.</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Příloha č. 2b</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575E9">
            <w:pPr>
              <w:pStyle w:val="Tabulka"/>
              <w:numPr>
                <w:ilvl w:val="0"/>
                <w:numId w:val="435"/>
              </w:numPr>
              <w:jc w:val="center"/>
              <w:rPr>
                <w:rFonts w:ascii="Arial" w:hAnsi="Arial" w:cs="Arial"/>
              </w:rPr>
            </w:pPr>
          </w:p>
        </w:tc>
        <w:tc>
          <w:tcPr>
            <w:tcW w:w="3026" w:type="pct"/>
            <w:tcMar>
              <w:top w:w="0" w:type="dxa"/>
              <w:left w:w="70" w:type="dxa"/>
              <w:bottom w:w="0" w:type="dxa"/>
              <w:right w:w="70" w:type="dxa"/>
            </w:tcMar>
            <w:vAlign w:val="center"/>
          </w:tcPr>
          <w:p w:rsidR="004B4D5B" w:rsidRDefault="004B4D5B" w:rsidP="00635FBB">
            <w:pPr>
              <w:rPr>
                <w:rFonts w:cs="Arial"/>
                <w:sz w:val="20"/>
              </w:rPr>
            </w:pPr>
            <w:r>
              <w:rPr>
                <w:rFonts w:cs="Arial"/>
              </w:rPr>
              <w:t>Úprava příloh Podmínek realizace projektu (změna vyhlášky č. 52/2008)</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hAnsi="Arial" w:cs="Arial"/>
              </w:rPr>
              <w:t>Příloha č. 3c, 3d, 3e</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575E9">
            <w:pPr>
              <w:pStyle w:val="Tabulka"/>
              <w:numPr>
                <w:ilvl w:val="0"/>
                <w:numId w:val="435"/>
              </w:numPr>
              <w:jc w:val="center"/>
              <w:rPr>
                <w:rFonts w:ascii="Arial" w:hAnsi="Arial" w:cs="Arial"/>
              </w:rPr>
            </w:pPr>
          </w:p>
        </w:tc>
        <w:tc>
          <w:tcPr>
            <w:tcW w:w="3026" w:type="pct"/>
            <w:tcMar>
              <w:top w:w="0" w:type="dxa"/>
              <w:left w:w="70" w:type="dxa"/>
              <w:bottom w:w="0" w:type="dxa"/>
              <w:right w:w="70" w:type="dxa"/>
            </w:tcMar>
            <w:vAlign w:val="center"/>
          </w:tcPr>
          <w:p w:rsidR="004B4D5B" w:rsidRDefault="004B4D5B" w:rsidP="00635FBB">
            <w:pPr>
              <w:rPr>
                <w:rFonts w:cs="Arial"/>
                <w:sz w:val="20"/>
              </w:rPr>
            </w:pPr>
            <w:r>
              <w:rPr>
                <w:rFonts w:cs="Arial"/>
              </w:rPr>
              <w:t>Úprava přílohy Metodika monitorovacích indikátorů v OPTP</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Příloha č. 8</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B4D5B">
            <w:pPr>
              <w:pStyle w:val="Tabulka"/>
              <w:numPr>
                <w:ilvl w:val="0"/>
                <w:numId w:val="435"/>
              </w:numPr>
              <w:jc w:val="center"/>
              <w:rPr>
                <w:rFonts w:ascii="Arial" w:hAnsi="Arial" w:cs="Arial"/>
              </w:rPr>
            </w:pPr>
            <w:r>
              <w:rPr>
                <w:rFonts w:ascii="Arial" w:hAnsi="Arial" w:cs="Arial"/>
              </w:rPr>
              <w:t>23</w:t>
            </w:r>
          </w:p>
        </w:tc>
        <w:tc>
          <w:tcPr>
            <w:tcW w:w="3026" w:type="pct"/>
            <w:tcMar>
              <w:top w:w="0" w:type="dxa"/>
              <w:left w:w="70" w:type="dxa"/>
              <w:bottom w:w="0" w:type="dxa"/>
              <w:right w:w="70" w:type="dxa"/>
            </w:tcMar>
            <w:vAlign w:val="center"/>
          </w:tcPr>
          <w:p w:rsidR="004B4D5B" w:rsidRDefault="004B4D5B" w:rsidP="00D47DE8">
            <w:pPr>
              <w:rPr>
                <w:rFonts w:cs="Arial"/>
                <w:sz w:val="20"/>
              </w:rPr>
            </w:pPr>
            <w:r>
              <w:rPr>
                <w:rFonts w:cs="Arial"/>
                <w:sz w:val="20"/>
              </w:rPr>
              <w:t xml:space="preserve">Sjednocení příloh č. 8a, 8b a 8c do jedné přílohy 8a „Dotazníky ke zjištění míry spokojenosti“. </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Příloha č. 8a</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575E9">
            <w:pPr>
              <w:pStyle w:val="Tabulka"/>
              <w:numPr>
                <w:ilvl w:val="0"/>
                <w:numId w:val="435"/>
              </w:numPr>
              <w:jc w:val="center"/>
              <w:rPr>
                <w:rFonts w:ascii="Arial" w:hAnsi="Arial" w:cs="Arial"/>
              </w:rPr>
            </w:pPr>
          </w:p>
        </w:tc>
        <w:tc>
          <w:tcPr>
            <w:tcW w:w="3026" w:type="pct"/>
            <w:tcMar>
              <w:top w:w="0" w:type="dxa"/>
              <w:left w:w="70" w:type="dxa"/>
              <w:bottom w:w="0" w:type="dxa"/>
              <w:right w:w="70" w:type="dxa"/>
            </w:tcMar>
            <w:vAlign w:val="center"/>
          </w:tcPr>
          <w:p w:rsidR="004B4D5B" w:rsidRPr="004B4D5B" w:rsidRDefault="004B4D5B" w:rsidP="00FF6D27">
            <w:pPr>
              <w:rPr>
                <w:rFonts w:cs="Arial"/>
                <w:sz w:val="20"/>
              </w:rPr>
            </w:pPr>
            <w:r w:rsidRPr="004B4D5B">
              <w:rPr>
                <w:rFonts w:cs="Arial"/>
                <w:sz w:val="20"/>
              </w:rPr>
              <w:t>Úprava přílohy Pravidla způsobilosti pro některé druhy výdajů (doplněna část Osobní náklady o zákon č. 234/2014 Sb., o státní službě, dále upřesněno cestovné k ZPC)</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Příloha č. 10</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575E9">
            <w:pPr>
              <w:pStyle w:val="Tabulka"/>
              <w:numPr>
                <w:ilvl w:val="0"/>
                <w:numId w:val="435"/>
              </w:numPr>
              <w:jc w:val="center"/>
              <w:rPr>
                <w:rFonts w:ascii="Arial" w:hAnsi="Arial" w:cs="Arial"/>
              </w:rPr>
            </w:pPr>
          </w:p>
        </w:tc>
        <w:tc>
          <w:tcPr>
            <w:tcW w:w="3026" w:type="pct"/>
            <w:tcMar>
              <w:top w:w="0" w:type="dxa"/>
              <w:left w:w="70" w:type="dxa"/>
              <w:bottom w:w="0" w:type="dxa"/>
              <w:right w:w="70" w:type="dxa"/>
            </w:tcMar>
            <w:vAlign w:val="center"/>
          </w:tcPr>
          <w:p w:rsidR="004B4D5B" w:rsidRPr="004B4D5B" w:rsidRDefault="004B4D5B" w:rsidP="00750150">
            <w:pPr>
              <w:rPr>
                <w:rFonts w:cs="Arial"/>
                <w:sz w:val="20"/>
              </w:rPr>
            </w:pPr>
            <w:r w:rsidRPr="004B4D5B">
              <w:rPr>
                <w:rFonts w:cs="Arial"/>
                <w:sz w:val="20"/>
              </w:rPr>
              <w:t>Úprava přílohy Dokladování výdajů (upřesněna především část ke mzdovým výdajům)</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Příloha č. 11</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575E9">
            <w:pPr>
              <w:pStyle w:val="Tabulka"/>
              <w:numPr>
                <w:ilvl w:val="0"/>
                <w:numId w:val="435"/>
              </w:numPr>
              <w:jc w:val="center"/>
              <w:rPr>
                <w:rFonts w:ascii="Arial" w:hAnsi="Arial" w:cs="Arial"/>
              </w:rPr>
            </w:pPr>
          </w:p>
        </w:tc>
        <w:tc>
          <w:tcPr>
            <w:tcW w:w="3026" w:type="pct"/>
            <w:tcMar>
              <w:top w:w="0" w:type="dxa"/>
              <w:left w:w="70" w:type="dxa"/>
              <w:bottom w:w="0" w:type="dxa"/>
              <w:right w:w="70" w:type="dxa"/>
            </w:tcMar>
            <w:vAlign w:val="center"/>
          </w:tcPr>
          <w:p w:rsidR="004B4D5B" w:rsidRPr="004B4D5B" w:rsidRDefault="004B4D5B" w:rsidP="00750150">
            <w:pPr>
              <w:rPr>
                <w:rFonts w:cs="Arial"/>
                <w:sz w:val="20"/>
              </w:rPr>
            </w:pPr>
            <w:r w:rsidRPr="004B4D5B">
              <w:rPr>
                <w:rFonts w:cs="Arial"/>
                <w:sz w:val="20"/>
              </w:rPr>
              <w:t>Úprava přílohy Seznam účetních dokladů (přesněn požadavek na dokládání způsobu stanovení předpokládané ceny)</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Příloha č. 11i</w:t>
            </w:r>
          </w:p>
        </w:tc>
        <w:tc>
          <w:tcPr>
            <w:tcW w:w="724" w:type="pct"/>
            <w:vMerge/>
          </w:tcPr>
          <w:p w:rsidR="004B4D5B" w:rsidRDefault="004B4D5B" w:rsidP="00734505">
            <w:pPr>
              <w:pStyle w:val="Tabulka"/>
              <w:rPr>
                <w:rFonts w:ascii="Arial" w:eastAsia="Times New Roman" w:hAnsi="Arial" w:cs="Arial"/>
              </w:rPr>
            </w:pPr>
          </w:p>
        </w:tc>
      </w:tr>
      <w:tr w:rsidR="004B4D5B" w:rsidRPr="00A2273A" w:rsidTr="006707A9">
        <w:trPr>
          <w:trHeight w:val="456"/>
        </w:trPr>
        <w:tc>
          <w:tcPr>
            <w:tcW w:w="445" w:type="pct"/>
            <w:tcMar>
              <w:top w:w="0" w:type="dxa"/>
              <w:left w:w="70" w:type="dxa"/>
              <w:bottom w:w="0" w:type="dxa"/>
              <w:right w:w="70" w:type="dxa"/>
            </w:tcMar>
            <w:vAlign w:val="center"/>
          </w:tcPr>
          <w:p w:rsidR="004B4D5B" w:rsidRDefault="004B4D5B" w:rsidP="004575E9">
            <w:pPr>
              <w:pStyle w:val="Tabulka"/>
              <w:numPr>
                <w:ilvl w:val="0"/>
                <w:numId w:val="435"/>
              </w:numPr>
              <w:jc w:val="center"/>
              <w:rPr>
                <w:rFonts w:ascii="Arial" w:hAnsi="Arial" w:cs="Arial"/>
              </w:rPr>
            </w:pPr>
          </w:p>
        </w:tc>
        <w:tc>
          <w:tcPr>
            <w:tcW w:w="3026" w:type="pct"/>
            <w:tcMar>
              <w:top w:w="0" w:type="dxa"/>
              <w:left w:w="70" w:type="dxa"/>
              <w:bottom w:w="0" w:type="dxa"/>
              <w:right w:w="70" w:type="dxa"/>
            </w:tcMar>
            <w:vAlign w:val="center"/>
          </w:tcPr>
          <w:p w:rsidR="004B4D5B" w:rsidRPr="00750150" w:rsidRDefault="004B4D5B" w:rsidP="00750150">
            <w:pPr>
              <w:rPr>
                <w:rFonts w:cs="Arial"/>
                <w:sz w:val="20"/>
              </w:rPr>
            </w:pPr>
            <w:r w:rsidRPr="0032509E">
              <w:rPr>
                <w:rFonts w:cs="Arial"/>
                <w:sz w:val="20"/>
              </w:rPr>
              <w:t xml:space="preserve">Úprava přílohy </w:t>
            </w:r>
            <w:r>
              <w:rPr>
                <w:rFonts w:cs="Arial"/>
                <w:sz w:val="20"/>
              </w:rPr>
              <w:t>Zadávání veřejných zakázek/zakázek</w:t>
            </w:r>
          </w:p>
        </w:tc>
        <w:tc>
          <w:tcPr>
            <w:tcW w:w="805" w:type="pct"/>
            <w:tcMar>
              <w:top w:w="0" w:type="dxa"/>
              <w:left w:w="70" w:type="dxa"/>
              <w:bottom w:w="0" w:type="dxa"/>
              <w:right w:w="70" w:type="dxa"/>
            </w:tcMar>
            <w:vAlign w:val="center"/>
          </w:tcPr>
          <w:p w:rsidR="004B4D5B" w:rsidRDefault="004B4D5B" w:rsidP="00747D3C">
            <w:pPr>
              <w:pStyle w:val="Tabulka"/>
              <w:jc w:val="center"/>
              <w:rPr>
                <w:rFonts w:ascii="Arial" w:eastAsia="Times New Roman" w:hAnsi="Arial" w:cs="Arial"/>
              </w:rPr>
            </w:pPr>
            <w:r>
              <w:rPr>
                <w:rFonts w:ascii="Arial" w:eastAsia="Times New Roman" w:hAnsi="Arial" w:cs="Arial"/>
              </w:rPr>
              <w:t>Příloha č. 14</w:t>
            </w:r>
          </w:p>
        </w:tc>
        <w:tc>
          <w:tcPr>
            <w:tcW w:w="724" w:type="pct"/>
            <w:vMerge/>
          </w:tcPr>
          <w:p w:rsidR="004B4D5B" w:rsidRDefault="004B4D5B" w:rsidP="00734505">
            <w:pPr>
              <w:pStyle w:val="Tabulka"/>
              <w:rPr>
                <w:rFonts w:ascii="Arial" w:eastAsia="Times New Roman" w:hAnsi="Arial" w:cs="Arial"/>
              </w:rPr>
            </w:pPr>
          </w:p>
        </w:tc>
      </w:tr>
    </w:tbl>
    <w:p w:rsidR="00BC6374" w:rsidRPr="00A27DD4" w:rsidRDefault="00563E66" w:rsidP="00A27DD4">
      <w:pPr>
        <w:tabs>
          <w:tab w:val="left" w:pos="8220"/>
        </w:tabs>
      </w:pPr>
      <w:r>
        <w:rPr>
          <w:lang w:eastAsia="en-US"/>
        </w:rPr>
        <w:tab/>
      </w:r>
    </w:p>
    <w:p w:rsidR="002B5431" w:rsidRPr="00E25F3B" w:rsidRDefault="002B5431" w:rsidP="00A83C7C">
      <w:pPr>
        <w:pStyle w:val="Npis3"/>
        <w:pageBreakBefore/>
        <w:spacing w:before="120"/>
        <w:rPr>
          <w:rFonts w:ascii="Tahoma" w:hAnsi="Tahoma" w:cs="Tahoma"/>
        </w:rPr>
      </w:pPr>
      <w:r w:rsidRPr="00E25F3B">
        <w:rPr>
          <w:rFonts w:ascii="Tahoma" w:hAnsi="Tahoma" w:cs="Tahoma"/>
        </w:rPr>
        <w:lastRenderedPageBreak/>
        <w:t>Obsah</w:t>
      </w:r>
    </w:p>
    <w:bookmarkStart w:id="13" w:name="_Toc243199641"/>
    <w:p w:rsidR="008837FD" w:rsidRPr="007255A0" w:rsidRDefault="00DE10A0">
      <w:pPr>
        <w:pStyle w:val="Obsah1"/>
        <w:tabs>
          <w:tab w:val="right" w:leader="dot" w:pos="9061"/>
        </w:tabs>
        <w:rPr>
          <w:rFonts w:ascii="Arial" w:eastAsiaTheme="minorEastAsia" w:hAnsi="Arial" w:cs="Arial"/>
          <w:b w:val="0"/>
          <w:bCs w:val="0"/>
          <w:caps w:val="0"/>
          <w:noProof/>
        </w:rPr>
      </w:pPr>
      <w:r w:rsidRPr="007255A0">
        <w:rPr>
          <w:rFonts w:ascii="Arial" w:hAnsi="Arial" w:cs="Arial"/>
        </w:rPr>
        <w:fldChar w:fldCharType="begin"/>
      </w:r>
      <w:r w:rsidR="00FC61A4" w:rsidRPr="007255A0">
        <w:rPr>
          <w:rFonts w:ascii="Arial" w:hAnsi="Arial" w:cs="Arial"/>
        </w:rPr>
        <w:instrText xml:space="preserve"> TOC \o "1-3" \h \z \u </w:instrText>
      </w:r>
      <w:r w:rsidRPr="007255A0">
        <w:rPr>
          <w:rFonts w:ascii="Arial" w:hAnsi="Arial" w:cs="Arial"/>
        </w:rPr>
        <w:fldChar w:fldCharType="separate"/>
      </w:r>
      <w:hyperlink w:anchor="_Toc432422141" w:history="1">
        <w:r w:rsidR="008837FD" w:rsidRPr="007255A0">
          <w:rPr>
            <w:rStyle w:val="Hypertextovodkaz"/>
            <w:rFonts w:ascii="Arial" w:hAnsi="Arial" w:cs="Arial"/>
            <w:noProof/>
          </w:rPr>
          <w:t>ÚVOD</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_Toc432422141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7</w:t>
        </w:r>
        <w:r w:rsidR="008837FD" w:rsidRPr="007255A0">
          <w:rPr>
            <w:rFonts w:ascii="Arial" w:hAnsi="Arial" w:cs="Arial"/>
            <w:noProof/>
            <w:webHidden/>
          </w:rPr>
          <w:fldChar w:fldCharType="end"/>
        </w:r>
      </w:hyperlink>
    </w:p>
    <w:p w:rsidR="008837FD" w:rsidRPr="007255A0" w:rsidRDefault="00D5379F">
      <w:pPr>
        <w:pStyle w:val="Obsah1"/>
        <w:tabs>
          <w:tab w:val="right" w:leader="dot" w:pos="9061"/>
        </w:tabs>
        <w:rPr>
          <w:rFonts w:ascii="Arial" w:eastAsiaTheme="minorEastAsia" w:hAnsi="Arial" w:cs="Arial"/>
          <w:b w:val="0"/>
          <w:bCs w:val="0"/>
          <w:caps w:val="0"/>
          <w:noProof/>
        </w:rPr>
      </w:pPr>
      <w:hyperlink w:anchor="_Toc432422142" w:history="1">
        <w:r w:rsidR="008837FD" w:rsidRPr="007255A0">
          <w:rPr>
            <w:rStyle w:val="Hypertextovodkaz"/>
            <w:rFonts w:ascii="Arial" w:hAnsi="Arial" w:cs="Arial"/>
            <w:noProof/>
          </w:rPr>
          <w:t>Definice používaných pojmů</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_Toc432422142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8</w:t>
        </w:r>
        <w:r w:rsidR="008837FD" w:rsidRPr="007255A0">
          <w:rPr>
            <w:rFonts w:ascii="Arial" w:hAnsi="Arial" w:cs="Arial"/>
            <w:noProof/>
            <w:webHidden/>
          </w:rPr>
          <w:fldChar w:fldCharType="end"/>
        </w:r>
      </w:hyperlink>
    </w:p>
    <w:p w:rsidR="008837FD" w:rsidRPr="007255A0" w:rsidRDefault="00D5379F">
      <w:pPr>
        <w:pStyle w:val="Obsah1"/>
        <w:tabs>
          <w:tab w:val="right" w:leader="dot" w:pos="9061"/>
        </w:tabs>
        <w:rPr>
          <w:rFonts w:ascii="Arial" w:eastAsiaTheme="minorEastAsia" w:hAnsi="Arial" w:cs="Arial"/>
          <w:b w:val="0"/>
          <w:bCs w:val="0"/>
          <w:caps w:val="0"/>
          <w:noProof/>
        </w:rPr>
      </w:pPr>
      <w:hyperlink w:anchor="_Toc432422143" w:history="1">
        <w:r w:rsidR="008837FD" w:rsidRPr="007255A0">
          <w:rPr>
            <w:rStyle w:val="Hypertextovodkaz"/>
            <w:rFonts w:ascii="Arial" w:hAnsi="Arial" w:cs="Arial"/>
            <w:noProof/>
          </w:rPr>
          <w:t>Seznam použitých zkratek</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_Toc432422143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15</w:t>
        </w:r>
        <w:r w:rsidR="008837FD" w:rsidRPr="007255A0">
          <w:rPr>
            <w:rFonts w:ascii="Arial" w:hAnsi="Arial" w:cs="Arial"/>
            <w:noProof/>
            <w:webHidden/>
          </w:rPr>
          <w:fldChar w:fldCharType="end"/>
        </w:r>
      </w:hyperlink>
    </w:p>
    <w:p w:rsidR="008837FD" w:rsidRPr="007255A0" w:rsidRDefault="00D5379F">
      <w:pPr>
        <w:pStyle w:val="Obsah1"/>
        <w:tabs>
          <w:tab w:val="right" w:leader="dot" w:pos="9061"/>
        </w:tabs>
        <w:rPr>
          <w:rFonts w:ascii="Arial" w:eastAsiaTheme="minorEastAsia" w:hAnsi="Arial" w:cs="Arial"/>
          <w:b w:val="0"/>
          <w:bCs w:val="0"/>
          <w:caps w:val="0"/>
          <w:noProof/>
        </w:rPr>
      </w:pPr>
      <w:hyperlink w:anchor="_Toc432422144" w:history="1">
        <w:r w:rsidR="008837FD" w:rsidRPr="007255A0">
          <w:rPr>
            <w:rStyle w:val="Hypertextovodkaz"/>
            <w:rFonts w:ascii="Arial" w:hAnsi="Arial" w:cs="Arial"/>
            <w:noProof/>
          </w:rPr>
          <w:t>právní základ a další výchozí dokumentace</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_Toc432422144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18</w:t>
        </w:r>
        <w:r w:rsidR="008837FD" w:rsidRPr="007255A0">
          <w:rPr>
            <w:rFonts w:ascii="Arial" w:hAnsi="Arial" w:cs="Arial"/>
            <w:noProof/>
            <w:webHidden/>
          </w:rPr>
          <w:fldChar w:fldCharType="end"/>
        </w:r>
      </w:hyperlink>
    </w:p>
    <w:p w:rsidR="008837FD" w:rsidRPr="007255A0" w:rsidRDefault="00D5379F">
      <w:pPr>
        <w:pStyle w:val="Obsah1"/>
        <w:tabs>
          <w:tab w:val="right" w:leader="dot" w:pos="9061"/>
        </w:tabs>
        <w:rPr>
          <w:rFonts w:ascii="Arial" w:eastAsiaTheme="minorEastAsia" w:hAnsi="Arial" w:cs="Arial"/>
          <w:b w:val="0"/>
          <w:bCs w:val="0"/>
          <w:caps w:val="0"/>
          <w:noProof/>
        </w:rPr>
      </w:pPr>
      <w:hyperlink w:anchor="_Toc432422145" w:history="1">
        <w:r w:rsidR="008837FD" w:rsidRPr="007255A0">
          <w:rPr>
            <w:rStyle w:val="Hypertextovodkaz"/>
            <w:rFonts w:ascii="Arial" w:hAnsi="Arial" w:cs="Arial"/>
            <w:noProof/>
          </w:rPr>
          <w:t>Kontakty</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_Toc432422145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20</w:t>
        </w:r>
        <w:r w:rsidR="008837FD" w:rsidRPr="007255A0">
          <w:rPr>
            <w:rFonts w:ascii="Arial" w:hAnsi="Arial" w:cs="Arial"/>
            <w:noProof/>
            <w:webHidden/>
          </w:rPr>
          <w:fldChar w:fldCharType="end"/>
        </w:r>
      </w:hyperlink>
    </w:p>
    <w:p w:rsidR="008837FD" w:rsidRPr="007255A0" w:rsidRDefault="00D5379F">
      <w:pPr>
        <w:pStyle w:val="Obsah1"/>
        <w:tabs>
          <w:tab w:val="left" w:pos="440"/>
          <w:tab w:val="right" w:leader="dot" w:pos="9061"/>
        </w:tabs>
        <w:rPr>
          <w:rFonts w:ascii="Arial" w:eastAsiaTheme="minorEastAsia" w:hAnsi="Arial" w:cs="Arial"/>
          <w:b w:val="0"/>
          <w:bCs w:val="0"/>
          <w:caps w:val="0"/>
          <w:noProof/>
        </w:rPr>
      </w:pPr>
      <w:hyperlink w:anchor="_Toc432422146" w:history="1">
        <w:r w:rsidR="008837FD" w:rsidRPr="007255A0">
          <w:rPr>
            <w:rStyle w:val="Hypertextovodkaz"/>
            <w:rFonts w:ascii="Arial" w:hAnsi="Arial" w:cs="Arial"/>
            <w:noProof/>
          </w:rPr>
          <w:t>1.</w:t>
        </w:r>
        <w:r w:rsidR="008837FD" w:rsidRPr="007255A0">
          <w:rPr>
            <w:rFonts w:ascii="Arial" w:eastAsiaTheme="minorEastAsia" w:hAnsi="Arial" w:cs="Arial"/>
            <w:b w:val="0"/>
            <w:bCs w:val="0"/>
            <w:caps w:val="0"/>
            <w:noProof/>
          </w:rPr>
          <w:tab/>
        </w:r>
        <w:r w:rsidR="008837FD" w:rsidRPr="007255A0">
          <w:rPr>
            <w:rStyle w:val="Hypertextovodkaz"/>
            <w:rFonts w:ascii="Arial" w:hAnsi="Arial" w:cs="Arial"/>
            <w:noProof/>
          </w:rPr>
          <w:t>Operační program Technická pomoc</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_Toc432422146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21</w:t>
        </w:r>
        <w:r w:rsidR="008837FD" w:rsidRPr="007255A0">
          <w:rPr>
            <w:rFonts w:ascii="Arial" w:hAnsi="Arial" w:cs="Arial"/>
            <w:noProof/>
            <w:webHidden/>
          </w:rPr>
          <w:fldChar w:fldCharType="end"/>
        </w:r>
      </w:hyperlink>
    </w:p>
    <w:p w:rsidR="008837FD" w:rsidRPr="007255A0" w:rsidRDefault="00D5379F">
      <w:pPr>
        <w:pStyle w:val="Obsah1"/>
        <w:tabs>
          <w:tab w:val="left" w:pos="440"/>
          <w:tab w:val="right" w:leader="dot" w:pos="9061"/>
        </w:tabs>
        <w:rPr>
          <w:rFonts w:ascii="Arial" w:eastAsiaTheme="minorEastAsia" w:hAnsi="Arial" w:cs="Arial"/>
          <w:b w:val="0"/>
          <w:bCs w:val="0"/>
          <w:caps w:val="0"/>
          <w:noProof/>
        </w:rPr>
      </w:pPr>
      <w:hyperlink w:anchor="_Toc432422147" w:history="1">
        <w:r w:rsidR="008837FD" w:rsidRPr="007255A0">
          <w:rPr>
            <w:rStyle w:val="Hypertextovodkaz"/>
            <w:rFonts w:ascii="Arial" w:hAnsi="Arial" w:cs="Arial"/>
            <w:noProof/>
          </w:rPr>
          <w:t>2.</w:t>
        </w:r>
        <w:r w:rsidR="008837FD" w:rsidRPr="007255A0">
          <w:rPr>
            <w:rFonts w:ascii="Arial" w:eastAsiaTheme="minorEastAsia" w:hAnsi="Arial" w:cs="Arial"/>
            <w:b w:val="0"/>
            <w:bCs w:val="0"/>
            <w:caps w:val="0"/>
            <w:noProof/>
          </w:rPr>
          <w:tab/>
        </w:r>
        <w:r w:rsidR="008837FD" w:rsidRPr="007255A0">
          <w:rPr>
            <w:rStyle w:val="Hypertextovodkaz"/>
            <w:rFonts w:ascii="Arial" w:hAnsi="Arial" w:cs="Arial"/>
            <w:noProof/>
          </w:rPr>
          <w:t>Příprava projektu</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_Toc432422147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24</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48" w:history="1">
        <w:r w:rsidR="008837FD" w:rsidRPr="007255A0">
          <w:rPr>
            <w:rStyle w:val="Hypertextovodkaz"/>
            <w:rFonts w:ascii="Arial" w:hAnsi="Arial" w:cs="Arial"/>
            <w:noProof/>
          </w:rPr>
          <w:t>2.1</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Záměr projektu</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_Toc432422148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24</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49" w:history="1">
        <w:r w:rsidR="008837FD" w:rsidRPr="007255A0">
          <w:rPr>
            <w:rStyle w:val="Hypertextovodkaz"/>
            <w:rFonts w:ascii="Arial" w:hAnsi="Arial" w:cs="Arial"/>
            <w:noProof/>
          </w:rPr>
          <w:t>2.2</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Publicita</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_Toc432422149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24</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50" w:history="1">
        <w:r w:rsidR="008837FD" w:rsidRPr="007255A0">
          <w:rPr>
            <w:rStyle w:val="Hypertextovodkaz"/>
            <w:rFonts w:ascii="Arial" w:hAnsi="Arial" w:cs="Arial"/>
            <w:noProof/>
          </w:rPr>
          <w:t>2.3</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Způsobilost výdajů</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_Toc432422150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28</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51" w:history="1">
        <w:r w:rsidR="008837FD" w:rsidRPr="007255A0">
          <w:rPr>
            <w:rStyle w:val="Hypertextovodkaz"/>
            <w:rFonts w:ascii="Arial" w:hAnsi="Arial" w:cs="Arial"/>
            <w:noProof/>
          </w:rPr>
          <w:t>2.4</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Rozpočet projektu</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_Toc432422151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29</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52" w:history="1">
        <w:r w:rsidR="008837FD" w:rsidRPr="007255A0">
          <w:rPr>
            <w:rStyle w:val="Hypertextovodkaz"/>
            <w:rFonts w:ascii="Arial" w:hAnsi="Arial" w:cs="Arial"/>
            <w:noProof/>
          </w:rPr>
          <w:t>2.5</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Přímé výnosy projektu</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_Toc432422152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30</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53" w:history="1">
        <w:r w:rsidR="008837FD" w:rsidRPr="007255A0">
          <w:rPr>
            <w:rStyle w:val="Hypertextovodkaz"/>
            <w:rFonts w:ascii="Arial" w:hAnsi="Arial" w:cs="Arial"/>
            <w:noProof/>
          </w:rPr>
          <w:t>2.6</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Veřejná podpora</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_Toc432422153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30</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54" w:history="1">
        <w:r w:rsidR="008837FD" w:rsidRPr="007255A0">
          <w:rPr>
            <w:rStyle w:val="Hypertextovodkaz"/>
            <w:rFonts w:ascii="Arial" w:hAnsi="Arial" w:cs="Arial"/>
            <w:noProof/>
          </w:rPr>
          <w:t>2.7</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Časový harmonogram</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_Toc432422154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30</w:t>
        </w:r>
        <w:r w:rsidR="008837FD" w:rsidRPr="007255A0">
          <w:rPr>
            <w:rFonts w:ascii="Arial" w:hAnsi="Arial" w:cs="Arial"/>
            <w:noProof/>
            <w:webHidden/>
          </w:rPr>
          <w:fldChar w:fldCharType="end"/>
        </w:r>
      </w:hyperlink>
    </w:p>
    <w:p w:rsidR="008837FD" w:rsidRPr="007255A0" w:rsidRDefault="00D5379F">
      <w:pPr>
        <w:pStyle w:val="Obsah1"/>
        <w:tabs>
          <w:tab w:val="left" w:pos="440"/>
          <w:tab w:val="right" w:leader="dot" w:pos="9061"/>
        </w:tabs>
        <w:rPr>
          <w:rFonts w:ascii="Arial" w:eastAsiaTheme="minorEastAsia" w:hAnsi="Arial" w:cs="Arial"/>
          <w:b w:val="0"/>
          <w:bCs w:val="0"/>
          <w:caps w:val="0"/>
          <w:noProof/>
        </w:rPr>
      </w:pPr>
      <w:hyperlink w:anchor="_Toc432422155" w:history="1">
        <w:r w:rsidR="008837FD" w:rsidRPr="007255A0">
          <w:rPr>
            <w:rStyle w:val="Hypertextovodkaz"/>
            <w:rFonts w:ascii="Arial" w:hAnsi="Arial" w:cs="Arial"/>
            <w:noProof/>
          </w:rPr>
          <w:t>3.</w:t>
        </w:r>
        <w:r w:rsidR="008837FD" w:rsidRPr="007255A0">
          <w:rPr>
            <w:rFonts w:ascii="Arial" w:eastAsiaTheme="minorEastAsia" w:hAnsi="Arial" w:cs="Arial"/>
            <w:b w:val="0"/>
            <w:bCs w:val="0"/>
            <w:caps w:val="0"/>
            <w:noProof/>
          </w:rPr>
          <w:tab/>
        </w:r>
        <w:r w:rsidR="008837FD" w:rsidRPr="007255A0">
          <w:rPr>
            <w:rStyle w:val="Hypertextovodkaz"/>
            <w:rFonts w:ascii="Arial" w:hAnsi="Arial" w:cs="Arial"/>
            <w:noProof/>
          </w:rPr>
          <w:t>procesy a pravidla podání žádosti o podporu</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_Toc432422155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31</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56" w:history="1">
        <w:r w:rsidR="008837FD" w:rsidRPr="007255A0">
          <w:rPr>
            <w:rStyle w:val="Hypertextovodkaz"/>
            <w:rFonts w:ascii="Arial" w:hAnsi="Arial" w:cs="Arial"/>
            <w:noProof/>
          </w:rPr>
          <w:t>3.1</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Výzvy</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_Toc432422156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31</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57" w:history="1">
        <w:r w:rsidR="008837FD" w:rsidRPr="007255A0">
          <w:rPr>
            <w:rStyle w:val="Hypertextovodkaz"/>
            <w:rFonts w:ascii="Arial" w:hAnsi="Arial" w:cs="Arial"/>
            <w:noProof/>
          </w:rPr>
          <w:t>3.2</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Předkládání projektů</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_Toc432422157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32</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58" w:history="1">
        <w:r w:rsidR="008837FD" w:rsidRPr="007255A0">
          <w:rPr>
            <w:rStyle w:val="Hypertextovodkaz"/>
            <w:rFonts w:ascii="Arial" w:hAnsi="Arial" w:cs="Arial"/>
            <w:noProof/>
          </w:rPr>
          <w:t>3.3</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Vyplnění webové aplikace IS KP14+</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_Toc432422158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33</w:t>
        </w:r>
        <w:r w:rsidR="008837FD" w:rsidRPr="007255A0">
          <w:rPr>
            <w:rFonts w:ascii="Arial" w:hAnsi="Arial" w:cs="Arial"/>
            <w:noProof/>
            <w:webHidden/>
          </w:rPr>
          <w:fldChar w:fldCharType="end"/>
        </w:r>
      </w:hyperlink>
    </w:p>
    <w:p w:rsidR="008837FD" w:rsidRPr="007255A0" w:rsidRDefault="00D5379F">
      <w:pPr>
        <w:pStyle w:val="Obsah3"/>
        <w:tabs>
          <w:tab w:val="left" w:pos="1320"/>
          <w:tab w:val="right" w:leader="dot" w:pos="9061"/>
        </w:tabs>
        <w:rPr>
          <w:rFonts w:ascii="Arial" w:eastAsiaTheme="minorEastAsia" w:hAnsi="Arial" w:cs="Arial"/>
          <w:i w:val="0"/>
          <w:iCs w:val="0"/>
          <w:noProof/>
        </w:rPr>
      </w:pPr>
      <w:hyperlink w:anchor="_Toc432422159" w:history="1">
        <w:r w:rsidR="008837FD" w:rsidRPr="007255A0">
          <w:rPr>
            <w:rStyle w:val="Hypertextovodkaz"/>
            <w:rFonts w:ascii="Arial" w:hAnsi="Arial" w:cs="Arial"/>
            <w:noProof/>
          </w:rPr>
          <w:t>3.3.1.</w:t>
        </w:r>
        <w:r w:rsidR="008837FD" w:rsidRPr="007255A0">
          <w:rPr>
            <w:rFonts w:ascii="Arial" w:eastAsiaTheme="minorEastAsia" w:hAnsi="Arial" w:cs="Arial"/>
            <w:i w:val="0"/>
            <w:iCs w:val="0"/>
            <w:noProof/>
          </w:rPr>
          <w:tab/>
        </w:r>
        <w:r w:rsidR="008837FD" w:rsidRPr="007255A0">
          <w:rPr>
            <w:rStyle w:val="Hypertextovodkaz"/>
            <w:rFonts w:ascii="Arial" w:hAnsi="Arial" w:cs="Arial"/>
            <w:noProof/>
          </w:rPr>
          <w:t>Struktura žádosti o podporu / projektu</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_Toc432422159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33</w:t>
        </w:r>
        <w:r w:rsidR="008837FD" w:rsidRPr="007255A0">
          <w:rPr>
            <w:rFonts w:ascii="Arial" w:hAnsi="Arial" w:cs="Arial"/>
            <w:noProof/>
            <w:webHidden/>
          </w:rPr>
          <w:fldChar w:fldCharType="end"/>
        </w:r>
      </w:hyperlink>
    </w:p>
    <w:p w:rsidR="008837FD" w:rsidRPr="007255A0" w:rsidRDefault="00D5379F">
      <w:pPr>
        <w:pStyle w:val="Obsah3"/>
        <w:tabs>
          <w:tab w:val="left" w:pos="1320"/>
          <w:tab w:val="right" w:leader="dot" w:pos="9061"/>
        </w:tabs>
        <w:rPr>
          <w:rFonts w:ascii="Arial" w:eastAsiaTheme="minorEastAsia" w:hAnsi="Arial" w:cs="Arial"/>
          <w:i w:val="0"/>
          <w:iCs w:val="0"/>
          <w:noProof/>
        </w:rPr>
      </w:pPr>
      <w:hyperlink w:anchor="_Toc432422160" w:history="1">
        <w:r w:rsidR="008837FD" w:rsidRPr="007255A0">
          <w:rPr>
            <w:rStyle w:val="Hypertextovodkaz"/>
            <w:rFonts w:ascii="Arial" w:hAnsi="Arial" w:cs="Arial"/>
            <w:noProof/>
          </w:rPr>
          <w:t>3.3.2.</w:t>
        </w:r>
        <w:r w:rsidR="008837FD" w:rsidRPr="007255A0">
          <w:rPr>
            <w:rFonts w:ascii="Arial" w:eastAsiaTheme="minorEastAsia" w:hAnsi="Arial" w:cs="Arial"/>
            <w:i w:val="0"/>
            <w:iCs w:val="0"/>
            <w:noProof/>
          </w:rPr>
          <w:tab/>
        </w:r>
        <w:r w:rsidR="008837FD" w:rsidRPr="007255A0">
          <w:rPr>
            <w:rStyle w:val="Hypertextovodkaz"/>
            <w:rFonts w:ascii="Arial" w:hAnsi="Arial" w:cs="Arial"/>
            <w:noProof/>
          </w:rPr>
          <w:t>Povinné přílohy k žádosti o podporu z OPTP</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_Toc432422160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34</w:t>
        </w:r>
        <w:r w:rsidR="008837FD" w:rsidRPr="007255A0">
          <w:rPr>
            <w:rFonts w:ascii="Arial" w:hAnsi="Arial" w:cs="Arial"/>
            <w:noProof/>
            <w:webHidden/>
          </w:rPr>
          <w:fldChar w:fldCharType="end"/>
        </w:r>
      </w:hyperlink>
    </w:p>
    <w:p w:rsidR="008837FD" w:rsidRPr="007255A0" w:rsidRDefault="00D5379F">
      <w:pPr>
        <w:pStyle w:val="Obsah3"/>
        <w:tabs>
          <w:tab w:val="left" w:pos="1320"/>
          <w:tab w:val="right" w:leader="dot" w:pos="9061"/>
        </w:tabs>
        <w:rPr>
          <w:rFonts w:ascii="Arial" w:eastAsiaTheme="minorEastAsia" w:hAnsi="Arial" w:cs="Arial"/>
          <w:i w:val="0"/>
          <w:iCs w:val="0"/>
          <w:noProof/>
        </w:rPr>
      </w:pPr>
      <w:hyperlink w:anchor="_Toc432422161" w:history="1">
        <w:r w:rsidR="008837FD" w:rsidRPr="007255A0">
          <w:rPr>
            <w:rStyle w:val="Hypertextovodkaz"/>
            <w:rFonts w:ascii="Arial" w:hAnsi="Arial" w:cs="Arial"/>
            <w:noProof/>
          </w:rPr>
          <w:t>3.3.3.</w:t>
        </w:r>
        <w:r w:rsidR="008837FD" w:rsidRPr="007255A0">
          <w:rPr>
            <w:rFonts w:ascii="Arial" w:eastAsiaTheme="minorEastAsia" w:hAnsi="Arial" w:cs="Arial"/>
            <w:i w:val="0"/>
            <w:iCs w:val="0"/>
            <w:noProof/>
          </w:rPr>
          <w:tab/>
        </w:r>
        <w:r w:rsidR="008837FD" w:rsidRPr="007255A0">
          <w:rPr>
            <w:rStyle w:val="Hypertextovodkaz"/>
            <w:rFonts w:ascii="Arial" w:hAnsi="Arial" w:cs="Arial"/>
            <w:noProof/>
          </w:rPr>
          <w:t>Finalizace žádosti o podporu</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_Toc432422161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34</w:t>
        </w:r>
        <w:r w:rsidR="008837FD" w:rsidRPr="007255A0">
          <w:rPr>
            <w:rFonts w:ascii="Arial" w:hAnsi="Arial" w:cs="Arial"/>
            <w:noProof/>
            <w:webHidden/>
          </w:rPr>
          <w:fldChar w:fldCharType="end"/>
        </w:r>
      </w:hyperlink>
    </w:p>
    <w:p w:rsidR="008837FD" w:rsidRPr="007255A0" w:rsidRDefault="00D5379F">
      <w:pPr>
        <w:pStyle w:val="Obsah1"/>
        <w:tabs>
          <w:tab w:val="left" w:pos="440"/>
          <w:tab w:val="right" w:leader="dot" w:pos="9061"/>
        </w:tabs>
        <w:rPr>
          <w:rFonts w:ascii="Arial" w:eastAsiaTheme="minorEastAsia" w:hAnsi="Arial" w:cs="Arial"/>
          <w:b w:val="0"/>
          <w:bCs w:val="0"/>
          <w:caps w:val="0"/>
          <w:noProof/>
        </w:rPr>
      </w:pPr>
      <w:hyperlink w:anchor="_Toc432422162" w:history="1">
        <w:r w:rsidR="008837FD" w:rsidRPr="007255A0">
          <w:rPr>
            <w:rStyle w:val="Hypertextovodkaz"/>
            <w:rFonts w:ascii="Arial" w:hAnsi="Arial" w:cs="Arial"/>
            <w:noProof/>
          </w:rPr>
          <w:t>4.</w:t>
        </w:r>
        <w:r w:rsidR="008837FD" w:rsidRPr="007255A0">
          <w:rPr>
            <w:rFonts w:ascii="Arial" w:eastAsiaTheme="minorEastAsia" w:hAnsi="Arial" w:cs="Arial"/>
            <w:b w:val="0"/>
            <w:bCs w:val="0"/>
            <w:caps w:val="0"/>
            <w:noProof/>
          </w:rPr>
          <w:tab/>
        </w:r>
        <w:r w:rsidR="008837FD" w:rsidRPr="007255A0">
          <w:rPr>
            <w:rStyle w:val="Hypertextovodkaz"/>
            <w:rFonts w:ascii="Arial" w:hAnsi="Arial" w:cs="Arial"/>
            <w:noProof/>
          </w:rPr>
          <w:t>Procesy a pravidla hodnocení a výběru projektů k financování</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_Toc432422162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34</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63" w:history="1">
        <w:r w:rsidR="008837FD" w:rsidRPr="007255A0">
          <w:rPr>
            <w:rStyle w:val="Hypertextovodkaz"/>
            <w:rFonts w:ascii="Arial" w:hAnsi="Arial" w:cs="Arial"/>
            <w:noProof/>
          </w:rPr>
          <w:t>4.1</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Hodnocení projektů</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_Toc432422163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35</w:t>
        </w:r>
        <w:r w:rsidR="008837FD" w:rsidRPr="007255A0">
          <w:rPr>
            <w:rFonts w:ascii="Arial" w:hAnsi="Arial" w:cs="Arial"/>
            <w:noProof/>
            <w:webHidden/>
          </w:rPr>
          <w:fldChar w:fldCharType="end"/>
        </w:r>
      </w:hyperlink>
    </w:p>
    <w:p w:rsidR="008837FD" w:rsidRPr="007255A0" w:rsidRDefault="00D5379F">
      <w:pPr>
        <w:pStyle w:val="Obsah3"/>
        <w:tabs>
          <w:tab w:val="left" w:pos="1320"/>
          <w:tab w:val="right" w:leader="dot" w:pos="9061"/>
        </w:tabs>
        <w:rPr>
          <w:rFonts w:ascii="Arial" w:eastAsiaTheme="minorEastAsia" w:hAnsi="Arial" w:cs="Arial"/>
          <w:i w:val="0"/>
          <w:iCs w:val="0"/>
          <w:noProof/>
        </w:rPr>
      </w:pPr>
      <w:hyperlink w:anchor="_Toc432422164" w:history="1">
        <w:r w:rsidR="008837FD" w:rsidRPr="007255A0">
          <w:rPr>
            <w:rStyle w:val="Hypertextovodkaz"/>
            <w:rFonts w:ascii="Arial" w:hAnsi="Arial" w:cs="Arial"/>
            <w:noProof/>
          </w:rPr>
          <w:t>4.1.1.</w:t>
        </w:r>
        <w:r w:rsidR="008837FD" w:rsidRPr="007255A0">
          <w:rPr>
            <w:rFonts w:ascii="Arial" w:eastAsiaTheme="minorEastAsia" w:hAnsi="Arial" w:cs="Arial"/>
            <w:i w:val="0"/>
            <w:iCs w:val="0"/>
            <w:noProof/>
          </w:rPr>
          <w:tab/>
        </w:r>
        <w:r w:rsidR="008837FD" w:rsidRPr="007255A0">
          <w:rPr>
            <w:rStyle w:val="Hypertextovodkaz"/>
            <w:rFonts w:ascii="Arial" w:hAnsi="Arial" w:cs="Arial"/>
            <w:noProof/>
          </w:rPr>
          <w:t>Kontrola formálních náležitostí a posouzení přijatelnosti projektu</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_Toc432422164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35</w:t>
        </w:r>
        <w:r w:rsidR="008837FD" w:rsidRPr="007255A0">
          <w:rPr>
            <w:rFonts w:ascii="Arial" w:hAnsi="Arial" w:cs="Arial"/>
            <w:noProof/>
            <w:webHidden/>
          </w:rPr>
          <w:fldChar w:fldCharType="end"/>
        </w:r>
      </w:hyperlink>
    </w:p>
    <w:p w:rsidR="008837FD" w:rsidRPr="007255A0" w:rsidRDefault="00D5379F">
      <w:pPr>
        <w:pStyle w:val="Obsah3"/>
        <w:tabs>
          <w:tab w:val="left" w:pos="1320"/>
          <w:tab w:val="right" w:leader="dot" w:pos="9061"/>
        </w:tabs>
        <w:rPr>
          <w:rFonts w:ascii="Arial" w:eastAsiaTheme="minorEastAsia" w:hAnsi="Arial" w:cs="Arial"/>
          <w:i w:val="0"/>
          <w:iCs w:val="0"/>
          <w:noProof/>
        </w:rPr>
      </w:pPr>
      <w:hyperlink w:anchor="_Toc432422165" w:history="1">
        <w:r w:rsidR="008837FD" w:rsidRPr="007255A0">
          <w:rPr>
            <w:rStyle w:val="Hypertextovodkaz"/>
            <w:rFonts w:ascii="Arial" w:hAnsi="Arial" w:cs="Arial"/>
            <w:noProof/>
          </w:rPr>
          <w:t>4.1.2.</w:t>
        </w:r>
        <w:r w:rsidR="008837FD" w:rsidRPr="007255A0">
          <w:rPr>
            <w:rFonts w:ascii="Arial" w:eastAsiaTheme="minorEastAsia" w:hAnsi="Arial" w:cs="Arial"/>
            <w:i w:val="0"/>
            <w:iCs w:val="0"/>
            <w:noProof/>
          </w:rPr>
          <w:tab/>
        </w:r>
        <w:r w:rsidR="008837FD" w:rsidRPr="007255A0">
          <w:rPr>
            <w:rStyle w:val="Hypertextovodkaz"/>
            <w:rFonts w:ascii="Arial" w:hAnsi="Arial" w:cs="Arial"/>
            <w:noProof/>
          </w:rPr>
          <w:t>Ex-ante analýza rizik</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_Toc432422165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37</w:t>
        </w:r>
        <w:r w:rsidR="008837FD" w:rsidRPr="007255A0">
          <w:rPr>
            <w:rFonts w:ascii="Arial" w:hAnsi="Arial" w:cs="Arial"/>
            <w:noProof/>
            <w:webHidden/>
          </w:rPr>
          <w:fldChar w:fldCharType="end"/>
        </w:r>
      </w:hyperlink>
    </w:p>
    <w:p w:rsidR="008837FD" w:rsidRPr="007255A0" w:rsidRDefault="00D5379F">
      <w:pPr>
        <w:pStyle w:val="Obsah3"/>
        <w:tabs>
          <w:tab w:val="left" w:pos="1320"/>
          <w:tab w:val="right" w:leader="dot" w:pos="9061"/>
        </w:tabs>
        <w:rPr>
          <w:rFonts w:ascii="Arial" w:eastAsiaTheme="minorEastAsia" w:hAnsi="Arial" w:cs="Arial"/>
          <w:i w:val="0"/>
          <w:iCs w:val="0"/>
          <w:noProof/>
        </w:rPr>
      </w:pPr>
      <w:hyperlink w:anchor="_Toc432422166" w:history="1">
        <w:r w:rsidR="008837FD" w:rsidRPr="007255A0">
          <w:rPr>
            <w:rStyle w:val="Hypertextovodkaz"/>
            <w:rFonts w:ascii="Arial" w:hAnsi="Arial" w:cs="Arial"/>
            <w:noProof/>
          </w:rPr>
          <w:t>4.1.3.</w:t>
        </w:r>
        <w:r w:rsidR="008837FD" w:rsidRPr="007255A0">
          <w:rPr>
            <w:rFonts w:ascii="Arial" w:eastAsiaTheme="minorEastAsia" w:hAnsi="Arial" w:cs="Arial"/>
            <w:i w:val="0"/>
            <w:iCs w:val="0"/>
            <w:noProof/>
          </w:rPr>
          <w:tab/>
        </w:r>
        <w:r w:rsidR="008837FD" w:rsidRPr="007255A0">
          <w:rPr>
            <w:rStyle w:val="Hypertextovodkaz"/>
            <w:rFonts w:ascii="Arial" w:hAnsi="Arial" w:cs="Arial"/>
            <w:noProof/>
          </w:rPr>
          <w:t>Ověření zadávání zakázek</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_Toc432422166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38</w:t>
        </w:r>
        <w:r w:rsidR="008837FD" w:rsidRPr="007255A0">
          <w:rPr>
            <w:rFonts w:ascii="Arial" w:hAnsi="Arial" w:cs="Arial"/>
            <w:noProof/>
            <w:webHidden/>
          </w:rPr>
          <w:fldChar w:fldCharType="end"/>
        </w:r>
      </w:hyperlink>
    </w:p>
    <w:p w:rsidR="008837FD" w:rsidRPr="007255A0" w:rsidRDefault="00D5379F">
      <w:pPr>
        <w:pStyle w:val="Obsah3"/>
        <w:tabs>
          <w:tab w:val="left" w:pos="1320"/>
          <w:tab w:val="right" w:leader="dot" w:pos="9061"/>
        </w:tabs>
        <w:rPr>
          <w:rFonts w:ascii="Arial" w:eastAsiaTheme="minorEastAsia" w:hAnsi="Arial" w:cs="Arial"/>
          <w:i w:val="0"/>
          <w:iCs w:val="0"/>
          <w:noProof/>
        </w:rPr>
      </w:pPr>
      <w:hyperlink w:anchor="_Toc432422167" w:history="1">
        <w:r w:rsidR="008837FD" w:rsidRPr="007255A0">
          <w:rPr>
            <w:rStyle w:val="Hypertextovodkaz"/>
            <w:rFonts w:ascii="Arial" w:hAnsi="Arial" w:cs="Arial"/>
            <w:noProof/>
          </w:rPr>
          <w:t>4.1.4.</w:t>
        </w:r>
        <w:r w:rsidR="008837FD" w:rsidRPr="007255A0">
          <w:rPr>
            <w:rFonts w:ascii="Arial" w:eastAsiaTheme="minorEastAsia" w:hAnsi="Arial" w:cs="Arial"/>
            <w:i w:val="0"/>
            <w:iCs w:val="0"/>
            <w:noProof/>
          </w:rPr>
          <w:tab/>
        </w:r>
        <w:r w:rsidR="008837FD" w:rsidRPr="007255A0">
          <w:rPr>
            <w:rStyle w:val="Hypertextovodkaz"/>
            <w:rFonts w:ascii="Arial" w:hAnsi="Arial" w:cs="Arial"/>
            <w:noProof/>
          </w:rPr>
          <w:t>Vydání podnětu k provedení ex-ante kontroly</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_Toc432422167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39</w:t>
        </w:r>
        <w:r w:rsidR="008837FD" w:rsidRPr="007255A0">
          <w:rPr>
            <w:rFonts w:ascii="Arial" w:hAnsi="Arial" w:cs="Arial"/>
            <w:noProof/>
            <w:webHidden/>
          </w:rPr>
          <w:fldChar w:fldCharType="end"/>
        </w:r>
      </w:hyperlink>
    </w:p>
    <w:p w:rsidR="008837FD" w:rsidRPr="007255A0" w:rsidRDefault="00D5379F">
      <w:pPr>
        <w:pStyle w:val="Obsah3"/>
        <w:tabs>
          <w:tab w:val="left" w:pos="1320"/>
          <w:tab w:val="right" w:leader="dot" w:pos="9061"/>
        </w:tabs>
        <w:rPr>
          <w:rFonts w:ascii="Arial" w:eastAsiaTheme="minorEastAsia" w:hAnsi="Arial" w:cs="Arial"/>
          <w:i w:val="0"/>
          <w:iCs w:val="0"/>
          <w:noProof/>
        </w:rPr>
      </w:pPr>
      <w:hyperlink w:anchor="_Toc432422168" w:history="1">
        <w:r w:rsidR="008837FD" w:rsidRPr="007255A0">
          <w:rPr>
            <w:rStyle w:val="Hypertextovodkaz"/>
            <w:rFonts w:ascii="Arial" w:hAnsi="Arial" w:cs="Arial"/>
            <w:noProof/>
          </w:rPr>
          <w:t>4.1.5.</w:t>
        </w:r>
        <w:r w:rsidR="008837FD" w:rsidRPr="007255A0">
          <w:rPr>
            <w:rFonts w:ascii="Arial" w:eastAsiaTheme="minorEastAsia" w:hAnsi="Arial" w:cs="Arial"/>
            <w:i w:val="0"/>
            <w:iCs w:val="0"/>
            <w:noProof/>
          </w:rPr>
          <w:tab/>
        </w:r>
        <w:r w:rsidR="008837FD" w:rsidRPr="007255A0">
          <w:rPr>
            <w:rStyle w:val="Hypertextovodkaz"/>
            <w:rFonts w:ascii="Arial" w:hAnsi="Arial" w:cs="Arial"/>
            <w:noProof/>
          </w:rPr>
          <w:t>Výstup hodnocení žádosti o podporu</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_Toc432422168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41</w:t>
        </w:r>
        <w:r w:rsidR="008837FD" w:rsidRPr="007255A0">
          <w:rPr>
            <w:rFonts w:ascii="Arial" w:hAnsi="Arial" w:cs="Arial"/>
            <w:noProof/>
            <w:webHidden/>
          </w:rPr>
          <w:fldChar w:fldCharType="end"/>
        </w:r>
      </w:hyperlink>
    </w:p>
    <w:p w:rsidR="008837FD" w:rsidRPr="007255A0" w:rsidRDefault="00D5379F">
      <w:pPr>
        <w:pStyle w:val="Obsah3"/>
        <w:tabs>
          <w:tab w:val="left" w:pos="1320"/>
          <w:tab w:val="right" w:leader="dot" w:pos="9061"/>
        </w:tabs>
        <w:rPr>
          <w:rFonts w:ascii="Arial" w:eastAsiaTheme="minorEastAsia" w:hAnsi="Arial" w:cs="Arial"/>
          <w:i w:val="0"/>
          <w:iCs w:val="0"/>
          <w:noProof/>
        </w:rPr>
      </w:pPr>
      <w:hyperlink w:anchor="_Toc432422169" w:history="1">
        <w:r w:rsidR="008837FD" w:rsidRPr="007255A0">
          <w:rPr>
            <w:rStyle w:val="Hypertextovodkaz"/>
            <w:rFonts w:ascii="Arial" w:hAnsi="Arial" w:cs="Arial"/>
            <w:noProof/>
          </w:rPr>
          <w:t>4.1.6.</w:t>
        </w:r>
        <w:r w:rsidR="008837FD" w:rsidRPr="007255A0">
          <w:rPr>
            <w:rFonts w:ascii="Arial" w:eastAsiaTheme="minorEastAsia" w:hAnsi="Arial" w:cs="Arial"/>
            <w:i w:val="0"/>
            <w:iCs w:val="0"/>
            <w:noProof/>
          </w:rPr>
          <w:tab/>
        </w:r>
        <w:r w:rsidR="008837FD" w:rsidRPr="007255A0">
          <w:rPr>
            <w:rStyle w:val="Hypertextovodkaz"/>
            <w:rFonts w:ascii="Arial" w:hAnsi="Arial" w:cs="Arial"/>
            <w:noProof/>
          </w:rPr>
          <w:t>Projednání žádosti o přezkum rozhodnutí v Přezkumné komisi</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_Toc432422169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41</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70" w:history="1">
        <w:r w:rsidR="008837FD" w:rsidRPr="007255A0">
          <w:rPr>
            <w:rStyle w:val="Hypertextovodkaz"/>
            <w:rFonts w:ascii="Arial" w:hAnsi="Arial" w:cs="Arial"/>
            <w:noProof/>
          </w:rPr>
          <w:t>4.2</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Výběr projektů k financování</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_Toc432422170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42</w:t>
        </w:r>
        <w:r w:rsidR="008837FD" w:rsidRPr="007255A0">
          <w:rPr>
            <w:rFonts w:ascii="Arial" w:hAnsi="Arial" w:cs="Arial"/>
            <w:noProof/>
            <w:webHidden/>
          </w:rPr>
          <w:fldChar w:fldCharType="end"/>
        </w:r>
      </w:hyperlink>
    </w:p>
    <w:p w:rsidR="008837FD" w:rsidRPr="007255A0" w:rsidRDefault="00D5379F">
      <w:pPr>
        <w:pStyle w:val="Obsah1"/>
        <w:tabs>
          <w:tab w:val="left" w:pos="440"/>
          <w:tab w:val="right" w:leader="dot" w:pos="9061"/>
        </w:tabs>
        <w:rPr>
          <w:rFonts w:ascii="Arial" w:eastAsiaTheme="minorEastAsia" w:hAnsi="Arial" w:cs="Arial"/>
          <w:b w:val="0"/>
          <w:bCs w:val="0"/>
          <w:caps w:val="0"/>
          <w:noProof/>
        </w:rPr>
      </w:pPr>
      <w:hyperlink w:anchor="_Toc432422171" w:history="1">
        <w:r w:rsidR="008837FD" w:rsidRPr="007255A0">
          <w:rPr>
            <w:rStyle w:val="Hypertextovodkaz"/>
            <w:rFonts w:ascii="Arial" w:hAnsi="Arial" w:cs="Arial"/>
            <w:noProof/>
          </w:rPr>
          <w:t>5.</w:t>
        </w:r>
        <w:r w:rsidR="008837FD" w:rsidRPr="007255A0">
          <w:rPr>
            <w:rFonts w:ascii="Arial" w:eastAsiaTheme="minorEastAsia" w:hAnsi="Arial" w:cs="Arial"/>
            <w:b w:val="0"/>
            <w:bCs w:val="0"/>
            <w:caps w:val="0"/>
            <w:noProof/>
          </w:rPr>
          <w:tab/>
        </w:r>
        <w:r w:rsidR="008837FD" w:rsidRPr="007255A0">
          <w:rPr>
            <w:rStyle w:val="Hypertextovodkaz"/>
            <w:rFonts w:ascii="Arial" w:hAnsi="Arial" w:cs="Arial"/>
            <w:noProof/>
          </w:rPr>
          <w:t>Procesy a pravidla uzavření Řídicí dokumentace</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_Toc432422171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44</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72" w:history="1">
        <w:r w:rsidR="008837FD" w:rsidRPr="007255A0">
          <w:rPr>
            <w:rStyle w:val="Hypertextovodkaz"/>
            <w:rFonts w:ascii="Arial" w:hAnsi="Arial" w:cs="Arial"/>
            <w:noProof/>
          </w:rPr>
          <w:t>5.1</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Rozhodnutí, Stanovení výdajů a Dopis</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_Toc432422172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44</w:t>
        </w:r>
        <w:r w:rsidR="008837FD" w:rsidRPr="007255A0">
          <w:rPr>
            <w:rFonts w:ascii="Arial" w:hAnsi="Arial" w:cs="Arial"/>
            <w:noProof/>
            <w:webHidden/>
          </w:rPr>
          <w:fldChar w:fldCharType="end"/>
        </w:r>
      </w:hyperlink>
    </w:p>
    <w:p w:rsidR="008837FD" w:rsidRPr="007255A0" w:rsidRDefault="00D5379F">
      <w:pPr>
        <w:pStyle w:val="Obsah1"/>
        <w:tabs>
          <w:tab w:val="left" w:pos="440"/>
          <w:tab w:val="right" w:leader="dot" w:pos="9061"/>
        </w:tabs>
        <w:rPr>
          <w:rFonts w:ascii="Arial" w:eastAsiaTheme="minorEastAsia" w:hAnsi="Arial" w:cs="Arial"/>
          <w:b w:val="0"/>
          <w:bCs w:val="0"/>
          <w:caps w:val="0"/>
          <w:noProof/>
        </w:rPr>
      </w:pPr>
      <w:hyperlink w:anchor="_Toc432422173" w:history="1">
        <w:r w:rsidR="008837FD" w:rsidRPr="007255A0">
          <w:rPr>
            <w:rStyle w:val="Hypertextovodkaz"/>
            <w:rFonts w:ascii="Arial" w:hAnsi="Arial" w:cs="Arial"/>
            <w:noProof/>
          </w:rPr>
          <w:t>6.</w:t>
        </w:r>
        <w:r w:rsidR="008837FD" w:rsidRPr="007255A0">
          <w:rPr>
            <w:rFonts w:ascii="Arial" w:eastAsiaTheme="minorEastAsia" w:hAnsi="Arial" w:cs="Arial"/>
            <w:b w:val="0"/>
            <w:bCs w:val="0"/>
            <w:caps w:val="0"/>
            <w:noProof/>
          </w:rPr>
          <w:tab/>
        </w:r>
        <w:r w:rsidR="008837FD" w:rsidRPr="007255A0">
          <w:rPr>
            <w:rStyle w:val="Hypertextovodkaz"/>
            <w:rFonts w:ascii="Arial" w:hAnsi="Arial" w:cs="Arial"/>
            <w:noProof/>
          </w:rPr>
          <w:t>Procesy a pravidla projektového řízení</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_Toc432422173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46</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74" w:history="1">
        <w:r w:rsidR="008837FD" w:rsidRPr="007255A0">
          <w:rPr>
            <w:rStyle w:val="Hypertextovodkaz"/>
            <w:rFonts w:ascii="Arial" w:hAnsi="Arial" w:cs="Arial"/>
            <w:noProof/>
          </w:rPr>
          <w:t>6.1</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Monitorování postupu projektu</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_Toc432422174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47</w:t>
        </w:r>
        <w:r w:rsidR="008837FD" w:rsidRPr="007255A0">
          <w:rPr>
            <w:rFonts w:ascii="Arial" w:hAnsi="Arial" w:cs="Arial"/>
            <w:noProof/>
            <w:webHidden/>
          </w:rPr>
          <w:fldChar w:fldCharType="end"/>
        </w:r>
      </w:hyperlink>
    </w:p>
    <w:p w:rsidR="008837FD" w:rsidRPr="007255A0" w:rsidRDefault="00D5379F">
      <w:pPr>
        <w:pStyle w:val="Obsah3"/>
        <w:tabs>
          <w:tab w:val="left" w:pos="1320"/>
          <w:tab w:val="right" w:leader="dot" w:pos="9061"/>
        </w:tabs>
        <w:rPr>
          <w:rFonts w:ascii="Arial" w:eastAsiaTheme="minorEastAsia" w:hAnsi="Arial" w:cs="Arial"/>
          <w:i w:val="0"/>
          <w:iCs w:val="0"/>
          <w:noProof/>
        </w:rPr>
      </w:pPr>
      <w:hyperlink w:anchor="_Toc432422175" w:history="1">
        <w:r w:rsidR="008837FD" w:rsidRPr="007255A0">
          <w:rPr>
            <w:rStyle w:val="Hypertextovodkaz"/>
            <w:rFonts w:ascii="Arial" w:hAnsi="Arial" w:cs="Arial"/>
            <w:noProof/>
          </w:rPr>
          <w:t>6.1.1.</w:t>
        </w:r>
        <w:r w:rsidR="008837FD" w:rsidRPr="007255A0">
          <w:rPr>
            <w:rFonts w:ascii="Arial" w:eastAsiaTheme="minorEastAsia" w:hAnsi="Arial" w:cs="Arial"/>
            <w:i w:val="0"/>
            <w:iCs w:val="0"/>
            <w:noProof/>
          </w:rPr>
          <w:tab/>
        </w:r>
        <w:r w:rsidR="008837FD" w:rsidRPr="007255A0">
          <w:rPr>
            <w:rStyle w:val="Hypertextovodkaz"/>
            <w:rFonts w:ascii="Arial" w:hAnsi="Arial" w:cs="Arial"/>
            <w:noProof/>
          </w:rPr>
          <w:t>Administrativní ověření ZoR projektu/IoP projektu</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_Toc432422175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48</w:t>
        </w:r>
        <w:r w:rsidR="008837FD" w:rsidRPr="007255A0">
          <w:rPr>
            <w:rFonts w:ascii="Arial" w:hAnsi="Arial" w:cs="Arial"/>
            <w:noProof/>
            <w:webHidden/>
          </w:rPr>
          <w:fldChar w:fldCharType="end"/>
        </w:r>
      </w:hyperlink>
    </w:p>
    <w:p w:rsidR="008837FD" w:rsidRPr="007255A0" w:rsidRDefault="00D5379F">
      <w:pPr>
        <w:pStyle w:val="Obsah3"/>
        <w:tabs>
          <w:tab w:val="left" w:pos="1320"/>
          <w:tab w:val="right" w:leader="dot" w:pos="9061"/>
        </w:tabs>
        <w:rPr>
          <w:rFonts w:ascii="Arial" w:eastAsiaTheme="minorEastAsia" w:hAnsi="Arial" w:cs="Arial"/>
          <w:i w:val="0"/>
          <w:iCs w:val="0"/>
          <w:noProof/>
        </w:rPr>
      </w:pPr>
      <w:hyperlink w:anchor="_Toc432422176" w:history="1">
        <w:r w:rsidR="008837FD" w:rsidRPr="007255A0">
          <w:rPr>
            <w:rStyle w:val="Hypertextovodkaz"/>
            <w:rFonts w:ascii="Arial" w:hAnsi="Arial" w:cs="Arial"/>
            <w:bCs/>
            <w:noProof/>
          </w:rPr>
          <w:t>6.1.2.</w:t>
        </w:r>
        <w:r w:rsidR="008837FD" w:rsidRPr="007255A0">
          <w:rPr>
            <w:rFonts w:ascii="Arial" w:eastAsiaTheme="minorEastAsia" w:hAnsi="Arial" w:cs="Arial"/>
            <w:i w:val="0"/>
            <w:iCs w:val="0"/>
            <w:noProof/>
          </w:rPr>
          <w:tab/>
        </w:r>
        <w:r w:rsidR="008837FD" w:rsidRPr="007255A0">
          <w:rPr>
            <w:rStyle w:val="Hypertextovodkaz"/>
            <w:rFonts w:ascii="Arial" w:hAnsi="Arial" w:cs="Arial"/>
            <w:bCs/>
            <w:noProof/>
          </w:rPr>
          <w:t>Aktuální seznam příloh požadovaných k ZoR projektu:</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_Toc432422176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51</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77" w:history="1">
        <w:r w:rsidR="008837FD" w:rsidRPr="007255A0">
          <w:rPr>
            <w:rStyle w:val="Hypertextovodkaz"/>
            <w:rFonts w:ascii="Arial" w:hAnsi="Arial" w:cs="Arial"/>
            <w:noProof/>
          </w:rPr>
          <w:t>6.2</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Seznam přílohÚčetnictví příjemce</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_Toc432422177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53</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78" w:history="1">
        <w:r w:rsidR="008837FD" w:rsidRPr="007255A0">
          <w:rPr>
            <w:rStyle w:val="Hypertextovodkaz"/>
            <w:rFonts w:ascii="Arial" w:hAnsi="Arial" w:cs="Arial"/>
            <w:noProof/>
          </w:rPr>
          <w:t>6.3</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Administrace zjednodušené žádosti o platbu</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_Toc432422178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54</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79" w:history="1">
        <w:r w:rsidR="008837FD" w:rsidRPr="007255A0">
          <w:rPr>
            <w:rStyle w:val="Hypertextovodkaz"/>
            <w:rFonts w:ascii="Arial" w:hAnsi="Arial" w:cs="Arial"/>
            <w:noProof/>
          </w:rPr>
          <w:t>6.4</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Prostředky na platy a související výdaje</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_Toc432422179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57</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80" w:history="1">
        <w:r w:rsidR="008837FD" w:rsidRPr="007255A0">
          <w:rPr>
            <w:rStyle w:val="Hypertextovodkaz"/>
            <w:rFonts w:ascii="Arial" w:hAnsi="Arial" w:cs="Arial"/>
            <w:noProof/>
          </w:rPr>
          <w:t>6.5</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Změny žádosti o podporu/projektu – Žádost o změnu</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_Toc432422180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58</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81" w:history="1">
        <w:r w:rsidR="008837FD" w:rsidRPr="007255A0">
          <w:rPr>
            <w:rStyle w:val="Hypertextovodkaz"/>
            <w:rFonts w:ascii="Arial" w:hAnsi="Arial" w:cs="Arial"/>
            <w:noProof/>
          </w:rPr>
          <w:t>6.6</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Předčasné ukončení realizace projektu</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_Toc432422181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60</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82" w:history="1">
        <w:r w:rsidR="008837FD" w:rsidRPr="007255A0">
          <w:rPr>
            <w:rStyle w:val="Hypertextovodkaz"/>
            <w:rFonts w:ascii="Arial" w:hAnsi="Arial" w:cs="Arial"/>
            <w:noProof/>
          </w:rPr>
          <w:t>6.7</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Ukončení realizace projektu</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_Toc432422182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61</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83" w:history="1">
        <w:r w:rsidR="008837FD" w:rsidRPr="007255A0">
          <w:rPr>
            <w:rStyle w:val="Hypertextovodkaz"/>
            <w:rFonts w:ascii="Arial" w:hAnsi="Arial" w:cs="Arial"/>
            <w:noProof/>
          </w:rPr>
          <w:t>6.8</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Nakládání s majetkem pořízeným z dotace</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_Toc432422183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61</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84" w:history="1">
        <w:r w:rsidR="008837FD" w:rsidRPr="007255A0">
          <w:rPr>
            <w:rStyle w:val="Hypertextovodkaz"/>
            <w:rFonts w:ascii="Arial" w:hAnsi="Arial" w:cs="Arial"/>
            <w:noProof/>
          </w:rPr>
          <w:t>6.9</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Pozastavení plateb</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_Toc432422184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61</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85" w:history="1">
        <w:r w:rsidR="008837FD" w:rsidRPr="007255A0">
          <w:rPr>
            <w:rStyle w:val="Hypertextovodkaz"/>
            <w:rFonts w:ascii="Arial" w:hAnsi="Arial" w:cs="Arial"/>
            <w:noProof/>
          </w:rPr>
          <w:t>6.10</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Zadávání veřejných zakázek / zakázek</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_Toc432422185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63</w:t>
        </w:r>
        <w:r w:rsidR="008837FD" w:rsidRPr="007255A0">
          <w:rPr>
            <w:rFonts w:ascii="Arial" w:hAnsi="Arial" w:cs="Arial"/>
            <w:noProof/>
            <w:webHidden/>
          </w:rPr>
          <w:fldChar w:fldCharType="end"/>
        </w:r>
      </w:hyperlink>
    </w:p>
    <w:p w:rsidR="008837FD" w:rsidRPr="007255A0" w:rsidRDefault="00D5379F">
      <w:pPr>
        <w:pStyle w:val="Obsah1"/>
        <w:tabs>
          <w:tab w:val="left" w:pos="440"/>
          <w:tab w:val="right" w:leader="dot" w:pos="9061"/>
        </w:tabs>
        <w:rPr>
          <w:rFonts w:ascii="Arial" w:eastAsiaTheme="minorEastAsia" w:hAnsi="Arial" w:cs="Arial"/>
          <w:b w:val="0"/>
          <w:bCs w:val="0"/>
          <w:caps w:val="0"/>
          <w:noProof/>
        </w:rPr>
      </w:pPr>
      <w:hyperlink w:anchor="_Toc432422186" w:history="1">
        <w:r w:rsidR="008837FD" w:rsidRPr="007255A0">
          <w:rPr>
            <w:rStyle w:val="Hypertextovodkaz"/>
            <w:rFonts w:ascii="Arial" w:hAnsi="Arial" w:cs="Arial"/>
            <w:noProof/>
          </w:rPr>
          <w:t>7.</w:t>
        </w:r>
        <w:r w:rsidR="008837FD" w:rsidRPr="007255A0">
          <w:rPr>
            <w:rFonts w:ascii="Arial" w:eastAsiaTheme="minorEastAsia" w:hAnsi="Arial" w:cs="Arial"/>
            <w:b w:val="0"/>
            <w:bCs w:val="0"/>
            <w:caps w:val="0"/>
            <w:noProof/>
          </w:rPr>
          <w:tab/>
        </w:r>
        <w:r w:rsidR="008837FD" w:rsidRPr="007255A0">
          <w:rPr>
            <w:rStyle w:val="Hypertextovodkaz"/>
            <w:rFonts w:ascii="Arial" w:hAnsi="Arial" w:cs="Arial"/>
            <w:noProof/>
          </w:rPr>
          <w:t>Procesy a pravidla kontrol a auditů</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_Toc432422186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63</w:t>
        </w:r>
        <w:r w:rsidR="008837FD" w:rsidRPr="007255A0">
          <w:rPr>
            <w:rFonts w:ascii="Arial" w:hAnsi="Arial" w:cs="Arial"/>
            <w:noProof/>
            <w:webHidden/>
          </w:rPr>
          <w:fldChar w:fldCharType="end"/>
        </w:r>
      </w:hyperlink>
    </w:p>
    <w:p w:rsidR="008837FD" w:rsidRPr="007255A0" w:rsidRDefault="00D5379F">
      <w:pPr>
        <w:pStyle w:val="Obsah1"/>
        <w:tabs>
          <w:tab w:val="left" w:pos="440"/>
          <w:tab w:val="right" w:leader="dot" w:pos="9061"/>
        </w:tabs>
        <w:rPr>
          <w:rFonts w:ascii="Arial" w:eastAsiaTheme="minorEastAsia" w:hAnsi="Arial" w:cs="Arial"/>
          <w:b w:val="0"/>
          <w:bCs w:val="0"/>
          <w:caps w:val="0"/>
          <w:noProof/>
        </w:rPr>
      </w:pPr>
      <w:hyperlink w:anchor="_Toc432422187" w:history="1">
        <w:r w:rsidR="008837FD" w:rsidRPr="007255A0">
          <w:rPr>
            <w:rStyle w:val="Hypertextovodkaz"/>
            <w:rFonts w:ascii="Arial" w:hAnsi="Arial" w:cs="Arial"/>
            <w:noProof/>
          </w:rPr>
          <w:t>8.</w:t>
        </w:r>
        <w:r w:rsidR="008837FD" w:rsidRPr="007255A0">
          <w:rPr>
            <w:rFonts w:ascii="Arial" w:eastAsiaTheme="minorEastAsia" w:hAnsi="Arial" w:cs="Arial"/>
            <w:b w:val="0"/>
            <w:bCs w:val="0"/>
            <w:caps w:val="0"/>
            <w:noProof/>
          </w:rPr>
          <w:tab/>
        </w:r>
        <w:r w:rsidR="008837FD" w:rsidRPr="007255A0">
          <w:rPr>
            <w:rStyle w:val="Hypertextovodkaz"/>
            <w:rFonts w:ascii="Arial" w:hAnsi="Arial" w:cs="Arial"/>
            <w:noProof/>
          </w:rPr>
          <w:t>Udržitelnost projektu a archivace dokumentace</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_Toc432422187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64</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88" w:history="1">
        <w:r w:rsidR="008837FD" w:rsidRPr="007255A0">
          <w:rPr>
            <w:rStyle w:val="Hypertextovodkaz"/>
            <w:rFonts w:ascii="Arial" w:hAnsi="Arial" w:cs="Arial"/>
            <w:noProof/>
          </w:rPr>
          <w:t>8.1</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Udržitelnost projektu</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_Toc432422188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64</w:t>
        </w:r>
        <w:r w:rsidR="008837FD" w:rsidRPr="007255A0">
          <w:rPr>
            <w:rFonts w:ascii="Arial" w:hAnsi="Arial" w:cs="Arial"/>
            <w:noProof/>
            <w:webHidden/>
          </w:rPr>
          <w:fldChar w:fldCharType="end"/>
        </w:r>
      </w:hyperlink>
    </w:p>
    <w:p w:rsidR="008837FD" w:rsidRPr="007255A0" w:rsidRDefault="00D5379F">
      <w:pPr>
        <w:pStyle w:val="Obsah2"/>
        <w:tabs>
          <w:tab w:val="left" w:pos="880"/>
          <w:tab w:val="right" w:leader="dot" w:pos="9061"/>
        </w:tabs>
        <w:rPr>
          <w:rFonts w:ascii="Arial" w:eastAsiaTheme="minorEastAsia" w:hAnsi="Arial" w:cs="Arial"/>
          <w:smallCaps w:val="0"/>
          <w:noProof/>
        </w:rPr>
      </w:pPr>
      <w:hyperlink w:anchor="_Toc432422189" w:history="1">
        <w:r w:rsidR="008837FD" w:rsidRPr="007255A0">
          <w:rPr>
            <w:rStyle w:val="Hypertextovodkaz"/>
            <w:rFonts w:ascii="Arial" w:hAnsi="Arial" w:cs="Arial"/>
            <w:noProof/>
          </w:rPr>
          <w:t>8.2</w:t>
        </w:r>
        <w:r w:rsidR="008837FD" w:rsidRPr="007255A0">
          <w:rPr>
            <w:rFonts w:ascii="Arial" w:eastAsiaTheme="minorEastAsia" w:hAnsi="Arial" w:cs="Arial"/>
            <w:smallCaps w:val="0"/>
            <w:noProof/>
          </w:rPr>
          <w:tab/>
        </w:r>
        <w:r w:rsidR="008837FD" w:rsidRPr="007255A0">
          <w:rPr>
            <w:rStyle w:val="Hypertextovodkaz"/>
            <w:rFonts w:ascii="Arial" w:hAnsi="Arial" w:cs="Arial"/>
            <w:noProof/>
          </w:rPr>
          <w:t>Archivace dokumentace</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_Toc432422189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65</w:t>
        </w:r>
        <w:r w:rsidR="008837FD" w:rsidRPr="007255A0">
          <w:rPr>
            <w:rFonts w:ascii="Arial" w:hAnsi="Arial" w:cs="Arial"/>
            <w:noProof/>
            <w:webHidden/>
          </w:rPr>
          <w:fldChar w:fldCharType="end"/>
        </w:r>
      </w:hyperlink>
    </w:p>
    <w:p w:rsidR="008837FD" w:rsidRPr="007255A0" w:rsidRDefault="00D5379F">
      <w:pPr>
        <w:pStyle w:val="Obsah1"/>
        <w:tabs>
          <w:tab w:val="left" w:pos="440"/>
          <w:tab w:val="right" w:leader="dot" w:pos="9061"/>
        </w:tabs>
        <w:rPr>
          <w:rFonts w:ascii="Arial" w:eastAsiaTheme="minorEastAsia" w:hAnsi="Arial" w:cs="Arial"/>
          <w:b w:val="0"/>
          <w:bCs w:val="0"/>
          <w:caps w:val="0"/>
          <w:noProof/>
        </w:rPr>
      </w:pPr>
      <w:hyperlink w:anchor="_Toc432422190" w:history="1">
        <w:r w:rsidR="008837FD" w:rsidRPr="007255A0">
          <w:rPr>
            <w:rStyle w:val="Hypertextovodkaz"/>
            <w:rFonts w:ascii="Arial" w:hAnsi="Arial" w:cs="Arial"/>
            <w:noProof/>
          </w:rPr>
          <w:t>9.</w:t>
        </w:r>
        <w:r w:rsidR="008837FD" w:rsidRPr="007255A0">
          <w:rPr>
            <w:rFonts w:ascii="Arial" w:eastAsiaTheme="minorEastAsia" w:hAnsi="Arial" w:cs="Arial"/>
            <w:b w:val="0"/>
            <w:bCs w:val="0"/>
            <w:caps w:val="0"/>
            <w:noProof/>
          </w:rPr>
          <w:tab/>
        </w:r>
        <w:r w:rsidR="008837FD" w:rsidRPr="007255A0">
          <w:rPr>
            <w:rStyle w:val="Hypertextovodkaz"/>
            <w:rFonts w:ascii="Arial" w:hAnsi="Arial" w:cs="Arial"/>
            <w:noProof/>
          </w:rPr>
          <w:t>Seznam příloh - příručka pro žadatele a příjemce v OPTP</w:t>
        </w:r>
        <w:r w:rsidR="008837FD" w:rsidRPr="007255A0">
          <w:rPr>
            <w:rFonts w:ascii="Arial" w:hAnsi="Arial" w:cs="Arial"/>
            <w:noProof/>
            <w:webHidden/>
          </w:rPr>
          <w:tab/>
        </w:r>
        <w:r w:rsidR="008837FD" w:rsidRPr="007255A0">
          <w:rPr>
            <w:rFonts w:ascii="Arial" w:hAnsi="Arial" w:cs="Arial"/>
            <w:noProof/>
            <w:webHidden/>
          </w:rPr>
          <w:fldChar w:fldCharType="begin"/>
        </w:r>
        <w:r w:rsidR="008837FD" w:rsidRPr="007255A0">
          <w:rPr>
            <w:rFonts w:ascii="Arial" w:hAnsi="Arial" w:cs="Arial"/>
            <w:noProof/>
            <w:webHidden/>
          </w:rPr>
          <w:instrText xml:space="preserve"> PAGEREF _Toc432422190 \h </w:instrText>
        </w:r>
        <w:r w:rsidR="008837FD" w:rsidRPr="007255A0">
          <w:rPr>
            <w:rFonts w:ascii="Arial" w:hAnsi="Arial" w:cs="Arial"/>
            <w:noProof/>
            <w:webHidden/>
          </w:rPr>
        </w:r>
        <w:r w:rsidR="008837FD" w:rsidRPr="007255A0">
          <w:rPr>
            <w:rFonts w:ascii="Arial" w:hAnsi="Arial" w:cs="Arial"/>
            <w:noProof/>
            <w:webHidden/>
          </w:rPr>
          <w:fldChar w:fldCharType="separate"/>
        </w:r>
        <w:r w:rsidR="008837FD" w:rsidRPr="007255A0">
          <w:rPr>
            <w:rFonts w:ascii="Arial" w:hAnsi="Arial" w:cs="Arial"/>
            <w:noProof/>
            <w:webHidden/>
          </w:rPr>
          <w:t>70</w:t>
        </w:r>
        <w:r w:rsidR="008837FD" w:rsidRPr="007255A0">
          <w:rPr>
            <w:rFonts w:ascii="Arial" w:hAnsi="Arial" w:cs="Arial"/>
            <w:noProof/>
            <w:webHidden/>
          </w:rPr>
          <w:fldChar w:fldCharType="end"/>
        </w:r>
      </w:hyperlink>
    </w:p>
    <w:p w:rsidR="00FC61A4" w:rsidRPr="007255A0" w:rsidRDefault="00DE10A0" w:rsidP="00D61240">
      <w:pPr>
        <w:pStyle w:val="S1"/>
        <w:tabs>
          <w:tab w:val="clear" w:pos="360"/>
        </w:tabs>
        <w:rPr>
          <w:rFonts w:cs="Arial"/>
          <w:sz w:val="20"/>
        </w:rPr>
      </w:pPr>
      <w:r w:rsidRPr="007255A0">
        <w:rPr>
          <w:rFonts w:cs="Arial"/>
          <w:sz w:val="20"/>
        </w:rPr>
        <w:fldChar w:fldCharType="end"/>
      </w:r>
    </w:p>
    <w:p w:rsidR="00F72B84" w:rsidRDefault="00F72B84">
      <w:pPr>
        <w:spacing w:before="0"/>
        <w:jc w:val="left"/>
        <w:rPr>
          <w:rFonts w:cs="Arial"/>
          <w:b/>
          <w:smallCaps/>
          <w:kern w:val="28"/>
          <w:sz w:val="28"/>
          <w:szCs w:val="28"/>
        </w:rPr>
      </w:pPr>
      <w:r>
        <w:rPr>
          <w:rFonts w:cs="Arial"/>
          <w:szCs w:val="28"/>
        </w:rPr>
        <w:br w:type="page"/>
      </w:r>
    </w:p>
    <w:p w:rsidR="00BB6B58" w:rsidRPr="00E25F3B" w:rsidRDefault="00BB6B58" w:rsidP="00450FCF">
      <w:pPr>
        <w:pStyle w:val="S1"/>
        <w:pageBreakBefore/>
        <w:tabs>
          <w:tab w:val="clear" w:pos="360"/>
        </w:tabs>
        <w:rPr>
          <w:rFonts w:cs="Arial"/>
        </w:rPr>
      </w:pPr>
      <w:bookmarkStart w:id="14" w:name="_Toc432422141"/>
      <w:r w:rsidRPr="00E25F3B">
        <w:rPr>
          <w:rFonts w:cs="Arial"/>
        </w:rPr>
        <w:lastRenderedPageBreak/>
        <w:t>ÚVOD</w:t>
      </w:r>
      <w:bookmarkEnd w:id="13"/>
      <w:bookmarkEnd w:id="14"/>
      <w:r w:rsidRPr="00E25F3B">
        <w:rPr>
          <w:rFonts w:cs="Arial"/>
        </w:rPr>
        <w:t xml:space="preserve"> </w:t>
      </w:r>
    </w:p>
    <w:p w:rsidR="008A34FB" w:rsidRDefault="00DC182B" w:rsidP="00BB6B58">
      <w:pPr>
        <w:rPr>
          <w:rFonts w:cs="Arial"/>
        </w:rPr>
      </w:pPr>
      <w:r>
        <w:rPr>
          <w:rFonts w:cs="Arial"/>
        </w:rPr>
        <w:t>Pravidla</w:t>
      </w:r>
      <w:r w:rsidRPr="00E25F3B">
        <w:rPr>
          <w:rFonts w:cs="Arial"/>
        </w:rPr>
        <w:t xml:space="preserve"> </w:t>
      </w:r>
      <w:r w:rsidR="00BB6B58" w:rsidRPr="00E25F3B">
        <w:rPr>
          <w:rFonts w:cs="Arial"/>
        </w:rPr>
        <w:t>pro žadatele a příjemce v Operačním programu Technická pomoc (dále „</w:t>
      </w:r>
      <w:r w:rsidR="00A168A8">
        <w:rPr>
          <w:rFonts w:cs="Arial"/>
        </w:rPr>
        <w:t>PŽP</w:t>
      </w:r>
      <w:r w:rsidR="00BB6B58" w:rsidRPr="00E25F3B">
        <w:rPr>
          <w:rFonts w:cs="Arial"/>
        </w:rPr>
        <w:t>“) obsahuj</w:t>
      </w:r>
      <w:r>
        <w:rPr>
          <w:rFonts w:cs="Arial"/>
        </w:rPr>
        <w:t>í</w:t>
      </w:r>
      <w:r w:rsidR="00BB6B58" w:rsidRPr="00E25F3B">
        <w:rPr>
          <w:rFonts w:cs="Arial"/>
        </w:rPr>
        <w:t xml:space="preserve"> důležité informace pro žadatele a posléze pro příjemce podpory. Jej</w:t>
      </w:r>
      <w:r w:rsidR="00705A33">
        <w:rPr>
          <w:rFonts w:cs="Arial"/>
        </w:rPr>
        <w:t>ich</w:t>
      </w:r>
      <w:r w:rsidR="00BB6B58" w:rsidRPr="00E25F3B">
        <w:rPr>
          <w:rFonts w:cs="Arial"/>
        </w:rPr>
        <w:t xml:space="preserve"> smyslem je </w:t>
      </w:r>
      <w:r w:rsidR="008A34FB" w:rsidRPr="00E25F3B">
        <w:rPr>
          <w:rFonts w:cs="Arial"/>
        </w:rPr>
        <w:t xml:space="preserve">poskytnout </w:t>
      </w:r>
      <w:r w:rsidR="00BB6B58" w:rsidRPr="00E25F3B">
        <w:rPr>
          <w:rFonts w:cs="Arial"/>
        </w:rPr>
        <w:t>žadatel</w:t>
      </w:r>
      <w:r w:rsidR="008A34FB" w:rsidRPr="00E25F3B">
        <w:rPr>
          <w:rFonts w:cs="Arial"/>
        </w:rPr>
        <w:t>ům informace, jak postupovat při přípravě projektu</w:t>
      </w:r>
      <w:r w:rsidR="001D795D" w:rsidRPr="00E25F3B">
        <w:rPr>
          <w:rFonts w:cs="Arial"/>
        </w:rPr>
        <w:t xml:space="preserve"> až do fáze předložení </w:t>
      </w:r>
      <w:r w:rsidR="009A67BE">
        <w:rPr>
          <w:rFonts w:cs="Arial"/>
        </w:rPr>
        <w:t>žádosti</w:t>
      </w:r>
      <w:r w:rsidR="00003BFC">
        <w:rPr>
          <w:rFonts w:cs="Arial"/>
        </w:rPr>
        <w:t xml:space="preserve"> o podporu</w:t>
      </w:r>
      <w:r w:rsidR="001D795D" w:rsidRPr="00E25F3B">
        <w:rPr>
          <w:rFonts w:cs="Arial"/>
        </w:rPr>
        <w:t xml:space="preserve">, a příjemce seznámit </w:t>
      </w:r>
      <w:r w:rsidR="00BB6B58" w:rsidRPr="00E25F3B">
        <w:rPr>
          <w:rFonts w:cs="Arial"/>
        </w:rPr>
        <w:t>s</w:t>
      </w:r>
      <w:r w:rsidR="008A34FB" w:rsidRPr="00E25F3B">
        <w:rPr>
          <w:rFonts w:cs="Arial"/>
        </w:rPr>
        <w:t> </w:t>
      </w:r>
      <w:r w:rsidR="00BB6B58" w:rsidRPr="00E25F3B">
        <w:rPr>
          <w:rFonts w:cs="Arial"/>
        </w:rPr>
        <w:t xml:space="preserve"> povinnostmi, </w:t>
      </w:r>
      <w:r w:rsidR="008A34FB" w:rsidRPr="00E25F3B">
        <w:rPr>
          <w:rFonts w:cs="Arial"/>
        </w:rPr>
        <w:t>j</w:t>
      </w:r>
      <w:r w:rsidR="001D795D" w:rsidRPr="00E25F3B">
        <w:rPr>
          <w:rFonts w:cs="Arial"/>
        </w:rPr>
        <w:t>imiž jsou</w:t>
      </w:r>
      <w:r w:rsidR="008A34FB" w:rsidRPr="00E25F3B">
        <w:rPr>
          <w:rFonts w:cs="Arial"/>
        </w:rPr>
        <w:t xml:space="preserve"> </w:t>
      </w:r>
      <w:r w:rsidR="00BB6B58" w:rsidRPr="00E25F3B">
        <w:rPr>
          <w:rFonts w:cs="Arial"/>
        </w:rPr>
        <w:t>po obdržení podpory</w:t>
      </w:r>
      <w:r w:rsidR="008A34FB" w:rsidRPr="00E25F3B">
        <w:rPr>
          <w:rFonts w:cs="Arial"/>
        </w:rPr>
        <w:t xml:space="preserve"> vázán</w:t>
      </w:r>
      <w:r w:rsidR="001D795D" w:rsidRPr="00E25F3B">
        <w:rPr>
          <w:rFonts w:cs="Arial"/>
        </w:rPr>
        <w:t>i</w:t>
      </w:r>
      <w:r w:rsidR="00C360A0" w:rsidRPr="00D6696C">
        <w:rPr>
          <w:rFonts w:cs="Arial"/>
        </w:rPr>
        <w:t>.</w:t>
      </w:r>
      <w:r w:rsidR="00BB6B58" w:rsidRPr="00D6696C">
        <w:rPr>
          <w:rFonts w:cs="Arial"/>
        </w:rPr>
        <w:t xml:space="preserve"> </w:t>
      </w:r>
      <w:r w:rsidR="005E627F">
        <w:rPr>
          <w:rFonts w:cs="Arial"/>
        </w:rPr>
        <w:t>PŽP</w:t>
      </w:r>
      <w:r w:rsidR="00705A33">
        <w:rPr>
          <w:rFonts w:cs="Arial"/>
        </w:rPr>
        <w:t xml:space="preserve"> </w:t>
      </w:r>
      <w:r w:rsidR="00CE7D6E">
        <w:rPr>
          <w:rFonts w:cs="Arial"/>
        </w:rPr>
        <w:t>jsou platná i účinná</w:t>
      </w:r>
      <w:r w:rsidR="00CE7D6E" w:rsidRPr="00D6696C">
        <w:rPr>
          <w:rFonts w:cs="Arial"/>
        </w:rPr>
        <w:t xml:space="preserve"> </w:t>
      </w:r>
      <w:r w:rsidR="00C96BDD" w:rsidRPr="00563E66">
        <w:rPr>
          <w:rFonts w:cs="Arial"/>
        </w:rPr>
        <w:t xml:space="preserve">od </w:t>
      </w:r>
      <w:r w:rsidR="005C7DB4" w:rsidRPr="004B4D5B">
        <w:rPr>
          <w:rFonts w:cs="Arial"/>
          <w:b/>
        </w:rPr>
        <w:t>10</w:t>
      </w:r>
      <w:r w:rsidR="00953B97" w:rsidRPr="005C7DB4">
        <w:rPr>
          <w:rFonts w:cs="Arial"/>
          <w:b/>
        </w:rPr>
        <w:t xml:space="preserve">. </w:t>
      </w:r>
      <w:r w:rsidR="005C7DB4" w:rsidRPr="004B4D5B">
        <w:rPr>
          <w:rFonts w:cs="Arial"/>
          <w:b/>
        </w:rPr>
        <w:t xml:space="preserve">února </w:t>
      </w:r>
      <w:r w:rsidR="00C96BDD" w:rsidRPr="005C7DB4">
        <w:rPr>
          <w:rFonts w:cs="Arial"/>
          <w:b/>
        </w:rPr>
        <w:t>201</w:t>
      </w:r>
      <w:r w:rsidR="005C7DB4" w:rsidRPr="00EF4F5C">
        <w:rPr>
          <w:rFonts w:cs="Arial"/>
          <w:b/>
        </w:rPr>
        <w:t>6</w:t>
      </w:r>
      <w:r w:rsidR="00C96BDD" w:rsidRPr="00563E66">
        <w:rPr>
          <w:rFonts w:cs="Arial"/>
        </w:rPr>
        <w:t>.</w:t>
      </w:r>
      <w:r w:rsidR="00C360A0">
        <w:rPr>
          <w:rFonts w:cs="Arial"/>
        </w:rPr>
        <w:t xml:space="preserve"> </w:t>
      </w:r>
    </w:p>
    <w:p w:rsidR="00032E9B" w:rsidRPr="00193838" w:rsidRDefault="00032E9B" w:rsidP="00193838">
      <w:pPr>
        <w:rPr>
          <w:rFonts w:cs="Arial"/>
        </w:rPr>
      </w:pPr>
      <w:r w:rsidRPr="00193838">
        <w:rPr>
          <w:rFonts w:cs="Arial"/>
        </w:rPr>
        <w:t>Při realizaci projektu je příjemce povinen postupovat v souladu s P</w:t>
      </w:r>
      <w:r w:rsidR="0069510A">
        <w:rPr>
          <w:rFonts w:cs="Arial"/>
        </w:rPr>
        <w:t>ŽP</w:t>
      </w:r>
      <w:r w:rsidRPr="00193838">
        <w:rPr>
          <w:rFonts w:cs="Arial"/>
        </w:rPr>
        <w:t xml:space="preserve"> v OPTP, Výzvou a další dokumentací programu. </w:t>
      </w:r>
    </w:p>
    <w:p w:rsidR="00032E9B" w:rsidRDefault="00032E9B" w:rsidP="00C96BDD">
      <w:pPr>
        <w:pStyle w:val="Style3Char1"/>
        <w:rPr>
          <w:b/>
        </w:rPr>
      </w:pPr>
    </w:p>
    <w:p w:rsidR="00BB6B58" w:rsidRPr="00E25F3B" w:rsidRDefault="00C66558" w:rsidP="00C96BDD">
      <w:pPr>
        <w:pStyle w:val="Style3Char1"/>
        <w:rPr>
          <w:b/>
        </w:rPr>
      </w:pPr>
      <w:r>
        <w:rPr>
          <w:b/>
        </w:rPr>
        <w:t>PŽP</w:t>
      </w:r>
      <w:r w:rsidR="00705A33">
        <w:rPr>
          <w:b/>
        </w:rPr>
        <w:t xml:space="preserve"> </w:t>
      </w:r>
      <w:r w:rsidR="001D795D" w:rsidRPr="00E25F3B">
        <w:rPr>
          <w:b/>
        </w:rPr>
        <w:t>i s přílohami, jež jsou jej</w:t>
      </w:r>
      <w:r w:rsidR="00705A33">
        <w:rPr>
          <w:b/>
        </w:rPr>
        <w:t>ich</w:t>
      </w:r>
      <w:r w:rsidR="001D795D" w:rsidRPr="00E25F3B">
        <w:rPr>
          <w:b/>
        </w:rPr>
        <w:t xml:space="preserve"> nedílnou součástí, </w:t>
      </w:r>
      <w:r w:rsidR="00BB6B58" w:rsidRPr="00E25F3B">
        <w:rPr>
          <w:b/>
        </w:rPr>
        <w:t xml:space="preserve">a další zdrojové informace k programu OPTP jsou k dispozici na webových stránkách </w:t>
      </w:r>
      <w:r w:rsidR="007F7268" w:rsidRPr="003B6594">
        <w:rPr>
          <w:b/>
        </w:rPr>
        <w:t>ESI</w:t>
      </w:r>
      <w:r w:rsidR="005D3CAD">
        <w:rPr>
          <w:b/>
        </w:rPr>
        <w:t xml:space="preserve"> fondů</w:t>
      </w:r>
      <w:r w:rsidR="00E91FDA">
        <w:rPr>
          <w:rStyle w:val="Znakapoznpodarou"/>
          <w:b/>
        </w:rPr>
        <w:footnoteReference w:id="2"/>
      </w:r>
      <w:r w:rsidR="00760895">
        <w:t xml:space="preserve"> (starší verze </w:t>
      </w:r>
      <w:r w:rsidR="00E91FDA">
        <w:t xml:space="preserve">PŽP a příloh </w:t>
      </w:r>
      <w:r w:rsidR="00760895">
        <w:t xml:space="preserve">jsou </w:t>
      </w:r>
      <w:r w:rsidR="00BD5751">
        <w:t xml:space="preserve">uloženy </w:t>
      </w:r>
      <w:r w:rsidR="00760895">
        <w:t>v Archivu tamtéž)</w:t>
      </w:r>
      <w:r w:rsidR="00E91FDA">
        <w:t>.</w:t>
      </w:r>
    </w:p>
    <w:p w:rsidR="00BB6B58" w:rsidRPr="00E25F3B" w:rsidRDefault="00BB6B58" w:rsidP="00BB6B58">
      <w:pPr>
        <w:pStyle w:val="Style3Char1"/>
        <w:rPr>
          <w:b/>
        </w:rPr>
      </w:pPr>
    </w:p>
    <w:p w:rsidR="00BB6B58" w:rsidRPr="00E25F3B" w:rsidRDefault="00C66558" w:rsidP="00BB6B58">
      <w:pPr>
        <w:rPr>
          <w:rFonts w:cs="Arial"/>
        </w:rPr>
      </w:pPr>
      <w:r>
        <w:rPr>
          <w:rFonts w:cs="Arial"/>
        </w:rPr>
        <w:t>PŽP</w:t>
      </w:r>
      <w:r w:rsidR="00705A33">
        <w:rPr>
          <w:rFonts w:cs="Arial"/>
        </w:rPr>
        <w:t xml:space="preserve"> </w:t>
      </w:r>
      <w:r w:rsidR="000A412A">
        <w:rPr>
          <w:rFonts w:cs="Arial"/>
        </w:rPr>
        <w:t xml:space="preserve">mohou </w:t>
      </w:r>
      <w:r w:rsidR="00BB6B58" w:rsidRPr="00E25F3B">
        <w:rPr>
          <w:rFonts w:cs="Arial"/>
        </w:rPr>
        <w:t>být na základě potřeby aktualizov</w:t>
      </w:r>
      <w:r w:rsidR="00C96BDD" w:rsidRPr="00E25F3B">
        <w:rPr>
          <w:rFonts w:cs="Arial"/>
        </w:rPr>
        <w:t>á</w:t>
      </w:r>
      <w:r w:rsidR="00BB6B58" w:rsidRPr="00E25F3B">
        <w:rPr>
          <w:rFonts w:cs="Arial"/>
        </w:rPr>
        <w:t>n</w:t>
      </w:r>
      <w:r w:rsidR="00C96BDD" w:rsidRPr="00E25F3B">
        <w:rPr>
          <w:rFonts w:cs="Arial"/>
        </w:rPr>
        <w:t>a</w:t>
      </w:r>
      <w:r w:rsidR="00BB6B58" w:rsidRPr="00E25F3B">
        <w:rPr>
          <w:rFonts w:cs="Arial"/>
        </w:rPr>
        <w:t>; aktuální verze, včetně uvedení data účinnosti, bude vždy k dispozici na výše uvedených webových stránkách.</w:t>
      </w:r>
      <w:r w:rsidR="003C1E54" w:rsidRPr="00E25F3B">
        <w:rPr>
          <w:rFonts w:cs="Arial"/>
        </w:rPr>
        <w:t xml:space="preserve"> </w:t>
      </w:r>
      <w:r w:rsidR="00AE0970" w:rsidRPr="00E25F3B">
        <w:rPr>
          <w:rFonts w:cs="Arial"/>
        </w:rPr>
        <w:t xml:space="preserve">Příjemce </w:t>
      </w:r>
      <w:r w:rsidR="006D404D">
        <w:rPr>
          <w:rFonts w:cs="Arial"/>
        </w:rPr>
        <w:t>s</w:t>
      </w:r>
      <w:r w:rsidR="00AE0970" w:rsidRPr="00E25F3B">
        <w:rPr>
          <w:rFonts w:cs="Arial"/>
        </w:rPr>
        <w:t xml:space="preserve">e </w:t>
      </w:r>
      <w:r w:rsidR="006D404D">
        <w:rPr>
          <w:rFonts w:cs="Arial"/>
        </w:rPr>
        <w:t xml:space="preserve">řídí </w:t>
      </w:r>
      <w:r w:rsidR="00AE0970" w:rsidRPr="00E25F3B">
        <w:rPr>
          <w:rFonts w:cs="Arial"/>
        </w:rPr>
        <w:t>verz</w:t>
      </w:r>
      <w:r w:rsidR="006D404D">
        <w:rPr>
          <w:rFonts w:cs="Arial"/>
        </w:rPr>
        <w:t>í</w:t>
      </w:r>
      <w:r w:rsidR="005D0DDA">
        <w:rPr>
          <w:rFonts w:cs="Arial"/>
        </w:rPr>
        <w:t xml:space="preserve"> </w:t>
      </w:r>
      <w:r>
        <w:rPr>
          <w:rFonts w:cs="Arial"/>
        </w:rPr>
        <w:t>PŽP</w:t>
      </w:r>
      <w:r w:rsidR="00AE0970" w:rsidRPr="00E25F3B">
        <w:rPr>
          <w:rFonts w:cs="Arial"/>
        </w:rPr>
        <w:t xml:space="preserve">, která byla </w:t>
      </w:r>
      <w:r w:rsidR="006B0E0D">
        <w:rPr>
          <w:rFonts w:cs="Arial"/>
        </w:rPr>
        <w:t>účinná</w:t>
      </w:r>
      <w:r w:rsidR="006B0E0D" w:rsidRPr="00E25F3B">
        <w:rPr>
          <w:rFonts w:cs="Arial"/>
        </w:rPr>
        <w:t xml:space="preserve"> </w:t>
      </w:r>
      <w:r w:rsidR="00AE0970" w:rsidRPr="00E25F3B">
        <w:rPr>
          <w:rFonts w:cs="Arial"/>
        </w:rPr>
        <w:t xml:space="preserve">v době, kdy </w:t>
      </w:r>
      <w:r w:rsidR="002F2108" w:rsidRPr="00E25F3B">
        <w:rPr>
          <w:rFonts w:cs="Arial"/>
        </w:rPr>
        <w:t xml:space="preserve">došlo k </w:t>
      </w:r>
      <w:r w:rsidR="00AE0970" w:rsidRPr="00E25F3B">
        <w:rPr>
          <w:rFonts w:cs="Arial"/>
        </w:rPr>
        <w:t>právní skutečnost</w:t>
      </w:r>
      <w:r w:rsidR="002F2108" w:rsidRPr="00E25F3B">
        <w:rPr>
          <w:rFonts w:cs="Arial"/>
        </w:rPr>
        <w:t>i</w:t>
      </w:r>
      <w:r w:rsidR="00E620A7" w:rsidRPr="00E25F3B">
        <w:rPr>
          <w:rFonts w:cs="Arial"/>
        </w:rPr>
        <w:t xml:space="preserve"> (např. uzavření smlouvy s dodavatelem)</w:t>
      </w:r>
      <w:r w:rsidR="002F2108" w:rsidRPr="00E25F3B">
        <w:rPr>
          <w:rFonts w:cs="Arial"/>
        </w:rPr>
        <w:t xml:space="preserve"> či nastala událost</w:t>
      </w:r>
      <w:r w:rsidR="00E620A7" w:rsidRPr="00E25F3B">
        <w:rPr>
          <w:rFonts w:cs="Arial"/>
        </w:rPr>
        <w:t xml:space="preserve"> související s realizací projektu (např. zpracování zprávy</w:t>
      </w:r>
      <w:r w:rsidR="005D0DDA">
        <w:rPr>
          <w:rFonts w:cs="Arial"/>
        </w:rPr>
        <w:t xml:space="preserve"> o</w:t>
      </w:r>
      <w:r w:rsidR="00485D9B">
        <w:rPr>
          <w:rFonts w:cs="Arial"/>
        </w:rPr>
        <w:t> </w:t>
      </w:r>
      <w:r w:rsidR="005D0DDA">
        <w:rPr>
          <w:rFonts w:cs="Arial"/>
        </w:rPr>
        <w:t>realizaci projektu</w:t>
      </w:r>
      <w:r w:rsidR="00E620A7" w:rsidRPr="00E25F3B">
        <w:rPr>
          <w:rFonts w:cs="Arial"/>
        </w:rPr>
        <w:t>)</w:t>
      </w:r>
      <w:r w:rsidR="00AE0970" w:rsidRPr="00E25F3B">
        <w:rPr>
          <w:rFonts w:cs="Arial"/>
        </w:rPr>
        <w:t xml:space="preserve">. </w:t>
      </w:r>
    </w:p>
    <w:p w:rsidR="00BB6B58" w:rsidRPr="00E25F3B" w:rsidRDefault="00BB6B58" w:rsidP="00BB6B58">
      <w:pPr>
        <w:rPr>
          <w:rFonts w:cs="Arial"/>
        </w:rPr>
      </w:pPr>
    </w:p>
    <w:p w:rsidR="00BB6B58" w:rsidRPr="00E25F3B" w:rsidRDefault="00BB6B58" w:rsidP="00BB6B58">
      <w:pPr>
        <w:pStyle w:val="Style3Char"/>
        <w:numPr>
          <w:ilvl w:val="0"/>
          <w:numId w:val="0"/>
        </w:numPr>
      </w:pPr>
      <w:r w:rsidRPr="00E25F3B">
        <w:t>Přehled kontaktních pracovníků ŘO O</w:t>
      </w:r>
      <w:r w:rsidR="00463E78" w:rsidRPr="00E25F3B">
        <w:t>PT</w:t>
      </w:r>
      <w:r w:rsidR="00D95DB8" w:rsidRPr="00E25F3B">
        <w:t>P</w:t>
      </w:r>
      <w:r w:rsidRPr="00E25F3B">
        <w:t xml:space="preserve"> a všechny aktuální dokumenty jsou uvedeny na</w:t>
      </w:r>
      <w:r w:rsidR="00485D9B">
        <w:t> </w:t>
      </w:r>
      <w:r w:rsidRPr="00E25F3B">
        <w:t xml:space="preserve">internetové adrese </w:t>
      </w:r>
      <w:hyperlink r:id="rId9" w:history="1">
        <w:r w:rsidR="007F7268">
          <w:rPr>
            <w:rStyle w:val="Hypertextovodkaz"/>
            <w:rFonts w:ascii="Arial" w:hAnsi="Arial"/>
            <w:lang w:val="cs-CZ" w:eastAsia="cs-CZ"/>
          </w:rPr>
          <w:t>ESI</w:t>
        </w:r>
      </w:hyperlink>
      <w:r w:rsidR="005D3CAD">
        <w:rPr>
          <w:rStyle w:val="Hypertextovodkaz"/>
          <w:rFonts w:ascii="Arial" w:hAnsi="Arial"/>
          <w:lang w:val="cs-CZ" w:eastAsia="cs-CZ"/>
        </w:rPr>
        <w:t xml:space="preserve"> fondů</w:t>
      </w:r>
      <w:r w:rsidR="000D0F46" w:rsidRPr="00E25F3B">
        <w:t xml:space="preserve"> </w:t>
      </w:r>
      <w:r w:rsidRPr="00E25F3B">
        <w:t>v sekci OPTP.</w:t>
      </w:r>
    </w:p>
    <w:p w:rsidR="00BB6B58" w:rsidRDefault="00BB6B58" w:rsidP="00BB6B58">
      <w:pPr>
        <w:pStyle w:val="Style3Char"/>
        <w:numPr>
          <w:ilvl w:val="0"/>
          <w:numId w:val="0"/>
        </w:numPr>
      </w:pPr>
    </w:p>
    <w:p w:rsidR="00797DC9" w:rsidRDefault="00797DC9" w:rsidP="00BB6B58">
      <w:pPr>
        <w:pStyle w:val="Style3Char"/>
        <w:numPr>
          <w:ilvl w:val="0"/>
          <w:numId w:val="0"/>
        </w:numPr>
      </w:pPr>
    </w:p>
    <w:p w:rsidR="003D550E" w:rsidRPr="0021191C" w:rsidRDefault="003D550E" w:rsidP="0021191C">
      <w:pPr>
        <w:pStyle w:val="S1"/>
        <w:pageBreakBefore/>
        <w:tabs>
          <w:tab w:val="clear" w:pos="360"/>
        </w:tabs>
        <w:rPr>
          <w:rFonts w:cs="Arial"/>
        </w:rPr>
      </w:pPr>
      <w:bookmarkStart w:id="15" w:name="_Toc243199642"/>
      <w:bookmarkStart w:id="16" w:name="_Toc432422142"/>
      <w:r w:rsidRPr="0021191C">
        <w:rPr>
          <w:rFonts w:cs="Arial"/>
        </w:rPr>
        <w:lastRenderedPageBreak/>
        <w:t xml:space="preserve">Definice </w:t>
      </w:r>
      <w:r w:rsidR="007F7268" w:rsidRPr="0021191C">
        <w:rPr>
          <w:rFonts w:cs="Arial"/>
        </w:rPr>
        <w:t xml:space="preserve">používaných </w:t>
      </w:r>
      <w:r w:rsidRPr="0021191C">
        <w:rPr>
          <w:rFonts w:cs="Arial"/>
        </w:rPr>
        <w:t>pojmů</w:t>
      </w:r>
      <w:bookmarkEnd w:id="15"/>
      <w:bookmarkEnd w:id="16"/>
    </w:p>
    <w:p w:rsidR="00553E37" w:rsidRDefault="00553E37" w:rsidP="004E519E">
      <w:pPr>
        <w:rPr>
          <w:rFonts w:cs="Arial"/>
          <w:b/>
          <w:lang w:eastAsia="en-US"/>
        </w:rPr>
      </w:pPr>
    </w:p>
    <w:p w:rsidR="00553E37" w:rsidRDefault="00553E37" w:rsidP="004E519E">
      <w:pPr>
        <w:rPr>
          <w:rFonts w:cs="Arial"/>
          <w:b/>
          <w:lang w:eastAsia="en-US"/>
        </w:rPr>
      </w:pPr>
      <w:r>
        <w:rPr>
          <w:rFonts w:cs="Arial"/>
          <w:b/>
          <w:lang w:eastAsia="en-US"/>
        </w:rPr>
        <w:t>Absorpční kapacita</w:t>
      </w:r>
    </w:p>
    <w:p w:rsidR="00685B57" w:rsidRPr="00134B90" w:rsidRDefault="00134B90" w:rsidP="00685B57">
      <w:pPr>
        <w:spacing w:after="120" w:line="276" w:lineRule="auto"/>
        <w:rPr>
          <w:rFonts w:cs="Arial"/>
          <w:color w:val="000000"/>
          <w:szCs w:val="22"/>
        </w:rPr>
      </w:pPr>
      <w:r w:rsidRPr="003B6594">
        <w:rPr>
          <w:szCs w:val="22"/>
        </w:rPr>
        <w:t>Absorpční kapacita vyjadřuje míru schopnosti programu nebo subjektů (zejména potenciálních žadatelů) řádně využít prostředky poskytované z</w:t>
      </w:r>
      <w:r w:rsidR="005D3CAD">
        <w:rPr>
          <w:szCs w:val="22"/>
        </w:rPr>
        <w:t> </w:t>
      </w:r>
      <w:r w:rsidRPr="003B6594">
        <w:rPr>
          <w:szCs w:val="22"/>
        </w:rPr>
        <w:t>ESI</w:t>
      </w:r>
      <w:r w:rsidR="005D3CAD">
        <w:rPr>
          <w:szCs w:val="22"/>
        </w:rPr>
        <w:t xml:space="preserve"> fondů</w:t>
      </w:r>
    </w:p>
    <w:p w:rsidR="004E519E" w:rsidRPr="00193838" w:rsidRDefault="004E519E" w:rsidP="004E519E">
      <w:pPr>
        <w:rPr>
          <w:rFonts w:cs="Arial"/>
          <w:b/>
          <w:lang w:eastAsia="en-US"/>
        </w:rPr>
      </w:pPr>
      <w:r w:rsidRPr="004E519E">
        <w:rPr>
          <w:rFonts w:cs="Arial"/>
          <w:b/>
          <w:lang w:eastAsia="en-US"/>
        </w:rPr>
        <w:t>Auditní orgán</w:t>
      </w:r>
      <w:r w:rsidRPr="00193838">
        <w:rPr>
          <w:rFonts w:cs="Arial"/>
          <w:b/>
          <w:lang w:eastAsia="en-US"/>
        </w:rPr>
        <w:t xml:space="preserve"> </w:t>
      </w:r>
      <w:r w:rsidRPr="0021191C">
        <w:rPr>
          <w:rFonts w:cs="Arial"/>
          <w:b/>
          <w:lang w:eastAsia="en-US"/>
        </w:rPr>
        <w:t>(AO)</w:t>
      </w:r>
      <w:r w:rsidRPr="00193838">
        <w:rPr>
          <w:rFonts w:cs="Arial"/>
          <w:b/>
          <w:lang w:eastAsia="en-US"/>
        </w:rPr>
        <w:t xml:space="preserve"> </w:t>
      </w:r>
    </w:p>
    <w:p w:rsidR="00001889" w:rsidRDefault="00410DCA" w:rsidP="003B6594">
      <w:pPr>
        <w:spacing w:before="0"/>
        <w:rPr>
          <w:szCs w:val="22"/>
        </w:rPr>
      </w:pPr>
      <w:r w:rsidRPr="003B6594">
        <w:rPr>
          <w:szCs w:val="22"/>
        </w:rPr>
        <w:t xml:space="preserve">Auditním orgánem se rozumí orgán zodpovědný za zajištění provádění auditů za účelem ověření účinného fungování systému řízení a kontroly programů a za vykonávání činností v souladu s čl. 127 Nařízení Evropského parlamentu a Rady (EU) č. 1303/2013 ze dne </w:t>
      </w:r>
      <w:r w:rsidR="00974635">
        <w:rPr>
          <w:szCs w:val="22"/>
        </w:rPr>
        <w:br/>
      </w:r>
      <w:r w:rsidRPr="003B6594">
        <w:rPr>
          <w:szCs w:val="22"/>
        </w:rPr>
        <w:t>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p w:rsidR="00B63E05" w:rsidRDefault="004467C8" w:rsidP="00193838">
      <w:pPr>
        <w:rPr>
          <w:rFonts w:cs="Arial"/>
          <w:b/>
          <w:lang w:eastAsia="en-US"/>
        </w:rPr>
      </w:pPr>
      <w:r>
        <w:rPr>
          <w:rFonts w:cs="Arial"/>
          <w:b/>
          <w:lang w:eastAsia="en-US"/>
        </w:rPr>
        <w:t>Certifikace</w:t>
      </w:r>
    </w:p>
    <w:p w:rsidR="00A9303A" w:rsidRDefault="00A9303A" w:rsidP="00053BA2">
      <w:pPr>
        <w:rPr>
          <w:rFonts w:cs="Arial"/>
        </w:rPr>
      </w:pPr>
      <w:r w:rsidRPr="00475C44">
        <w:rPr>
          <w:rFonts w:cs="Arial"/>
        </w:rPr>
        <w:t>Certifikací výdajů se rozumí potvrzení správnosti údajů o vynaložených výdajích v souladu s předpisy EU a předpisy ČR, předložených řídicími orgány operačních programů Platebnímu a certifikačnímu orgánu. Výsledkem certifikace je zpracování a zaslání certifikátu o</w:t>
      </w:r>
      <w:r w:rsidR="00485D9B">
        <w:rPr>
          <w:rFonts w:cs="Arial"/>
        </w:rPr>
        <w:t> </w:t>
      </w:r>
      <w:r w:rsidRPr="00475C44">
        <w:rPr>
          <w:rFonts w:cs="Arial"/>
        </w:rPr>
        <w:t>vynaložených výdajích spolu s výkazem výdajů a s žádostí o platbu Platebním a certifikačním orgánem Evropské komisi.</w:t>
      </w:r>
    </w:p>
    <w:p w:rsidR="00134B90" w:rsidRPr="00E25F3B" w:rsidRDefault="00134B90" w:rsidP="00134B90">
      <w:pPr>
        <w:rPr>
          <w:rFonts w:cs="Arial"/>
          <w:b/>
          <w:lang w:eastAsia="en-US"/>
        </w:rPr>
      </w:pPr>
      <w:r w:rsidRPr="00E25F3B">
        <w:rPr>
          <w:rFonts w:cs="Arial"/>
          <w:b/>
          <w:lang w:eastAsia="en-US"/>
        </w:rPr>
        <w:t xml:space="preserve">Cílová skupina </w:t>
      </w:r>
    </w:p>
    <w:p w:rsidR="00134B90" w:rsidRPr="00475C44" w:rsidRDefault="00134B90" w:rsidP="00134B90">
      <w:pPr>
        <w:rPr>
          <w:rFonts w:cs="Arial"/>
        </w:rPr>
      </w:pPr>
      <w:r w:rsidRPr="00475C44">
        <w:rPr>
          <w:rFonts w:cs="Arial"/>
        </w:rPr>
        <w:t>Skupina subjektů nebo osob, na kterou je program/projekt zaměřen a má z</w:t>
      </w:r>
      <w:r>
        <w:rPr>
          <w:rFonts w:cs="Arial"/>
        </w:rPr>
        <w:t> </w:t>
      </w:r>
      <w:r w:rsidRPr="00475C44">
        <w:rPr>
          <w:rFonts w:cs="Arial"/>
        </w:rPr>
        <w:t>něj užitek po</w:t>
      </w:r>
      <w:r w:rsidR="00485D9B">
        <w:rPr>
          <w:rFonts w:cs="Arial"/>
        </w:rPr>
        <w:t> </w:t>
      </w:r>
      <w:r w:rsidRPr="00475C44">
        <w:rPr>
          <w:rFonts w:cs="Arial"/>
        </w:rPr>
        <w:t>dobu jeho realizace včetně doby udržitelnosti (např. účastníci kurzů).</w:t>
      </w:r>
    </w:p>
    <w:p w:rsidR="00AC62C8" w:rsidRPr="0021191C" w:rsidRDefault="00AC62C8" w:rsidP="0021191C">
      <w:pPr>
        <w:autoSpaceDE w:val="0"/>
        <w:autoSpaceDN w:val="0"/>
        <w:adjustRightInd w:val="0"/>
        <w:jc w:val="left"/>
        <w:rPr>
          <w:rFonts w:cs="Arial"/>
          <w:color w:val="000000"/>
          <w:szCs w:val="22"/>
        </w:rPr>
      </w:pPr>
      <w:r w:rsidRPr="0021191C">
        <w:rPr>
          <w:rFonts w:cs="Arial"/>
          <w:b/>
          <w:bCs/>
          <w:color w:val="000000"/>
          <w:szCs w:val="22"/>
        </w:rPr>
        <w:t xml:space="preserve">Dohoda o partnerství </w:t>
      </w:r>
    </w:p>
    <w:p w:rsidR="00AC62C8" w:rsidRDefault="00AC62C8" w:rsidP="00053BA2">
      <w:pPr>
        <w:rPr>
          <w:rFonts w:cs="Arial"/>
          <w:color w:val="000000"/>
          <w:szCs w:val="22"/>
        </w:rPr>
      </w:pPr>
      <w:r w:rsidRPr="0021191C">
        <w:rPr>
          <w:rFonts w:cs="Arial"/>
          <w:color w:val="000000"/>
          <w:szCs w:val="22"/>
        </w:rPr>
        <w:t>Dokument vypracovaný členským státem za účasti partnerů v souladu s přístupem založeným na víceúrovňové správě, který stanoví strategii členského státu, priority a opatření pro účinné a efektivní využívání ESI fondů za účelem dosahování cílů strategie Evropa 2020.</w:t>
      </w:r>
    </w:p>
    <w:p w:rsidR="003E4438" w:rsidRPr="004B4D5B" w:rsidRDefault="003E4438" w:rsidP="00053BA2">
      <w:pPr>
        <w:rPr>
          <w:rFonts w:cs="Arial"/>
          <w:b/>
          <w:color w:val="000000"/>
          <w:szCs w:val="22"/>
        </w:rPr>
      </w:pPr>
      <w:r w:rsidRPr="004B4D5B">
        <w:rPr>
          <w:rFonts w:cs="Arial"/>
          <w:b/>
          <w:color w:val="000000"/>
          <w:szCs w:val="22"/>
        </w:rPr>
        <w:t>Dotace</w:t>
      </w:r>
    </w:p>
    <w:p w:rsidR="003E4438" w:rsidRDefault="003E4438" w:rsidP="00053BA2">
      <w:pPr>
        <w:rPr>
          <w:szCs w:val="22"/>
        </w:rPr>
      </w:pPr>
      <w:r>
        <w:rPr>
          <w:szCs w:val="22"/>
        </w:rPr>
        <w:t>Dotací se rozumí peněžní prostředky státního rozpočtu, státních finančních aktiv nebo Národního fondu poskytnuté právnickým nebo fyzickým osobám na stanovený účel a za podmínek uvedených v rozhodnutí o poskytnutí dotace vydané poskytovatelem příjemci dotace ve smyslu zákona č. 218/2000 Sb., o rozpočtových pravidlech a o změně souvisejících zákonů, a dále též peněžní prostředky z rozpočtu územních samosprávných celků poskytnuté právnickým nebo fyzickým osobám na stanovený účel a za podmínek uvedených ve smlouvě o poskytnutí dotace vydané poskytovatelem příjemci dotace ve smyslu zákona č. 250/2000 Sb., o rozpočtových pravidlech územních rozpočtů. Jedná se o nenávratnou formu podpory.</w:t>
      </w:r>
    </w:p>
    <w:p w:rsidR="007245F4" w:rsidRPr="002029D0" w:rsidRDefault="007245F4" w:rsidP="007245F4">
      <w:pPr>
        <w:rPr>
          <w:rFonts w:cs="Arial"/>
          <w:b/>
          <w:lang w:eastAsia="en-US"/>
        </w:rPr>
      </w:pPr>
      <w:r w:rsidRPr="002029D0">
        <w:rPr>
          <w:rFonts w:cs="Arial"/>
          <w:b/>
          <w:lang w:eastAsia="en-US"/>
        </w:rPr>
        <w:t>EDS/SMVS</w:t>
      </w:r>
      <w:r>
        <w:rPr>
          <w:rFonts w:cs="Arial"/>
          <w:b/>
          <w:lang w:eastAsia="en-US"/>
        </w:rPr>
        <w:t xml:space="preserve"> (Evidenční dotační systém/Správa majetku ve vlastnictví státu)</w:t>
      </w:r>
    </w:p>
    <w:p w:rsidR="007245F4" w:rsidRPr="00475C44" w:rsidRDefault="007245F4" w:rsidP="007245F4">
      <w:pPr>
        <w:rPr>
          <w:rFonts w:cs="Arial"/>
        </w:rPr>
      </w:pPr>
      <w:r>
        <w:rPr>
          <w:rFonts w:cs="Arial"/>
        </w:rPr>
        <w:t>I</w:t>
      </w:r>
      <w:r w:rsidRPr="00475C44">
        <w:rPr>
          <w:rFonts w:cs="Arial"/>
        </w:rPr>
        <w:t xml:space="preserve">nformační systém spravovaný </w:t>
      </w:r>
      <w:r>
        <w:rPr>
          <w:rFonts w:cs="Arial"/>
        </w:rPr>
        <w:t>Ministerstvem financí</w:t>
      </w:r>
      <w:r w:rsidRPr="00475C44">
        <w:rPr>
          <w:rFonts w:cs="Arial"/>
        </w:rPr>
        <w:t xml:space="preserve"> sloužící především k řízení efektivního použití peněžních prostředků státního rozpočtu, dále k centrální evidenci dotací a výdajů státního rozpočtu a zpracování podkladů pro státní rozpočet u výdajů státního rozpočtu určených v programech na pořízení a technické zhodnocení hmotného a nehmotného dlouhodobého majetku a případné další související výdaje stanovené zákonem č. 218/2000 Sb</w:t>
      </w:r>
      <w:r>
        <w:rPr>
          <w:rFonts w:cs="Arial"/>
        </w:rPr>
        <w:t>.</w:t>
      </w:r>
      <w:r w:rsidRPr="00475C44">
        <w:rPr>
          <w:rFonts w:cs="Arial"/>
        </w:rPr>
        <w:t>, o rozpočtových pravidlech a o změně některých souvisejících zákonů</w:t>
      </w:r>
      <w:r>
        <w:rPr>
          <w:rFonts w:cs="Arial"/>
        </w:rPr>
        <w:t>.</w:t>
      </w:r>
    </w:p>
    <w:p w:rsidR="003D550E" w:rsidRPr="00E25F3B" w:rsidRDefault="003D550E" w:rsidP="004B4D5B">
      <w:pPr>
        <w:keepNext/>
        <w:rPr>
          <w:rFonts w:cs="Arial"/>
          <w:b/>
          <w:lang w:eastAsia="en-US"/>
        </w:rPr>
      </w:pPr>
      <w:r w:rsidRPr="00E25F3B">
        <w:rPr>
          <w:rFonts w:cs="Arial"/>
          <w:b/>
          <w:lang w:eastAsia="en-US"/>
        </w:rPr>
        <w:lastRenderedPageBreak/>
        <w:t>Evaluace</w:t>
      </w:r>
      <w:r w:rsidR="00AC62C8">
        <w:rPr>
          <w:rFonts w:cs="Arial"/>
          <w:b/>
          <w:lang w:eastAsia="en-US"/>
        </w:rPr>
        <w:t>/ Hodnocení</w:t>
      </w:r>
      <w:r w:rsidRPr="00E25F3B">
        <w:rPr>
          <w:rFonts w:cs="Arial"/>
          <w:b/>
          <w:lang w:eastAsia="en-US"/>
        </w:rPr>
        <w:t xml:space="preserve"> </w:t>
      </w:r>
    </w:p>
    <w:p w:rsidR="00480DCA" w:rsidRPr="00475C44" w:rsidRDefault="00480DCA" w:rsidP="004B4D5B">
      <w:pPr>
        <w:keepNext/>
      </w:pPr>
      <w:r w:rsidRPr="00475C44">
        <w:rPr>
          <w:rFonts w:cs="Arial"/>
        </w:rPr>
        <w:t xml:space="preserve">Proces založený na důkladném sběru informací a na jejich odborném vyhodnocování s cílem získat spolehlivé podklady pro řízení implementace a strategické rozhodování. Hodnocení tak přispívá k hospodárnosti při nakládání s veřejnými prostředky a při jejich čerpání. </w:t>
      </w:r>
    </w:p>
    <w:p w:rsidR="00001889" w:rsidRDefault="00480DCA" w:rsidP="004B4D5B">
      <w:pPr>
        <w:keepNext/>
        <w:autoSpaceDE w:val="0"/>
        <w:autoSpaceDN w:val="0"/>
        <w:adjustRightInd w:val="0"/>
        <w:spacing w:before="0"/>
        <w:rPr>
          <w:rFonts w:cs="Arial"/>
        </w:rPr>
      </w:pPr>
      <w:r w:rsidRPr="00475C44">
        <w:rPr>
          <w:rFonts w:cs="Arial"/>
        </w:rPr>
        <w:t xml:space="preserve">V případě evaluací v oblasti ESI fondů se hodnotí nastavení strategií, politik, programů a projektů, jejich design, implementace a účinky. Záměrem je vyhodnotit relevanci a naplnění cílů (účelnost), dosažení efektivity, hospodárnosti a udržitelnosti. Hodnocení se provádějí před zahájením programového období či vlastní realizace (ex-ante), během nich (ad-hoc, </w:t>
      </w:r>
      <w:proofErr w:type="spellStart"/>
      <w:r w:rsidRPr="00475C44">
        <w:rPr>
          <w:rFonts w:cs="Arial"/>
        </w:rPr>
        <w:t>ongoing</w:t>
      </w:r>
      <w:proofErr w:type="spellEnd"/>
      <w:r w:rsidRPr="00475C44">
        <w:rPr>
          <w:rFonts w:cs="Arial"/>
        </w:rPr>
        <w:t xml:space="preserve"> nebo </w:t>
      </w:r>
      <w:proofErr w:type="spellStart"/>
      <w:r w:rsidRPr="00475C44">
        <w:rPr>
          <w:rFonts w:cs="Arial"/>
        </w:rPr>
        <w:t>mid</w:t>
      </w:r>
      <w:proofErr w:type="spellEnd"/>
      <w:r w:rsidRPr="00475C44">
        <w:rPr>
          <w:rFonts w:cs="Arial"/>
        </w:rPr>
        <w:t>-term) a po nich (ex-post).</w:t>
      </w:r>
    </w:p>
    <w:p w:rsidR="002E5021" w:rsidRPr="0021191C" w:rsidRDefault="002E5021" w:rsidP="00193838">
      <w:pPr>
        <w:keepNext/>
        <w:autoSpaceDE w:val="0"/>
        <w:autoSpaceDN w:val="0"/>
        <w:adjustRightInd w:val="0"/>
        <w:jc w:val="left"/>
        <w:rPr>
          <w:rFonts w:cs="Arial"/>
          <w:szCs w:val="22"/>
        </w:rPr>
      </w:pPr>
      <w:r w:rsidRPr="0021191C">
        <w:rPr>
          <w:rFonts w:cs="Arial"/>
          <w:b/>
          <w:bCs/>
          <w:color w:val="000000"/>
          <w:szCs w:val="22"/>
        </w:rPr>
        <w:t>Evropské strukturální a investiční fondy (ESI</w:t>
      </w:r>
      <w:r w:rsidR="005D3CAD">
        <w:rPr>
          <w:rFonts w:cs="Arial"/>
          <w:b/>
          <w:bCs/>
          <w:color w:val="000000"/>
          <w:szCs w:val="22"/>
        </w:rPr>
        <w:t xml:space="preserve"> fond</w:t>
      </w:r>
      <w:r w:rsidR="00CA1F2A">
        <w:rPr>
          <w:rFonts w:cs="Arial"/>
          <w:b/>
          <w:bCs/>
          <w:color w:val="000000"/>
          <w:szCs w:val="22"/>
        </w:rPr>
        <w:t>y</w:t>
      </w:r>
      <w:r w:rsidRPr="0021191C">
        <w:rPr>
          <w:rFonts w:cs="Arial"/>
          <w:b/>
          <w:bCs/>
          <w:color w:val="000000"/>
          <w:szCs w:val="22"/>
        </w:rPr>
        <w:t xml:space="preserve">) </w:t>
      </w:r>
      <w:r w:rsidRPr="0021191C">
        <w:rPr>
          <w:rFonts w:cs="Arial"/>
          <w:szCs w:val="22"/>
        </w:rPr>
        <w:t xml:space="preserve"> </w:t>
      </w:r>
    </w:p>
    <w:p w:rsidR="002E5021" w:rsidRPr="002E5021" w:rsidRDefault="002E5021" w:rsidP="00193838">
      <w:pPr>
        <w:keepNext/>
        <w:rPr>
          <w:rFonts w:cs="Arial"/>
          <w:b/>
          <w:szCs w:val="22"/>
          <w:lang w:eastAsia="en-US"/>
        </w:rPr>
      </w:pPr>
      <w:r w:rsidRPr="0021191C">
        <w:rPr>
          <w:rFonts w:cs="Arial"/>
          <w:szCs w:val="22"/>
        </w:rPr>
        <w:t>Fondy EU určené k realizaci Společného strategického rámce: Evropský fond pro regionální rozvoj, Evropský sociální fond, Fond soudržnosti, Evropský zemědělský fond pro rozvoj venkova a Evropský námořní a rybářský fond.</w:t>
      </w:r>
    </w:p>
    <w:p w:rsidR="003D550E" w:rsidRPr="00E25F3B" w:rsidRDefault="003D550E" w:rsidP="003D550E">
      <w:pPr>
        <w:rPr>
          <w:rFonts w:cs="Arial"/>
          <w:b/>
          <w:lang w:eastAsia="en-US"/>
        </w:rPr>
      </w:pPr>
      <w:r w:rsidRPr="00E25F3B">
        <w:rPr>
          <w:rFonts w:cs="Arial"/>
          <w:b/>
          <w:lang w:eastAsia="en-US"/>
        </w:rPr>
        <w:t xml:space="preserve">Finanční kontrola </w:t>
      </w:r>
    </w:p>
    <w:p w:rsidR="00A234EE" w:rsidRDefault="007245F4" w:rsidP="00193838">
      <w:pPr>
        <w:spacing w:after="120"/>
        <w:rPr>
          <w:rFonts w:cs="Arial"/>
          <w:szCs w:val="22"/>
        </w:rPr>
      </w:pPr>
      <w:r w:rsidRPr="003B6594">
        <w:rPr>
          <w:rFonts w:cs="Arial"/>
          <w:szCs w:val="22"/>
        </w:rPr>
        <w:t>Finanční kontrola v rámci ESI fondů je součástí systému finančního řízení, který zabezpečuje hospodaření s veřejnými prostředky. Mezi hlavní cíle finanční kontroly patří zejména prověřování, zda jsou dodržovány právní předpisy, zda je zajištěna ochrana veřejných prostředků proti rizikům, nesrovnalostem nebo jiným nedostatkům a zda nedochází k</w:t>
      </w:r>
      <w:r w:rsidR="00AB4277">
        <w:rPr>
          <w:rFonts w:cs="Arial"/>
          <w:szCs w:val="22"/>
        </w:rPr>
        <w:t> </w:t>
      </w:r>
      <w:r w:rsidRPr="003B6594">
        <w:rPr>
          <w:rFonts w:cs="Arial"/>
          <w:szCs w:val="22"/>
        </w:rPr>
        <w:t xml:space="preserve">nehospodárnému, neúčelnému a neefektivnímu nakládání s veřejnými prostředky. </w:t>
      </w:r>
    </w:p>
    <w:p w:rsidR="003D550E" w:rsidRPr="003B6594" w:rsidRDefault="003D550E" w:rsidP="00193838">
      <w:pPr>
        <w:spacing w:after="120"/>
        <w:rPr>
          <w:rFonts w:cs="Arial"/>
          <w:b/>
          <w:szCs w:val="22"/>
        </w:rPr>
      </w:pPr>
      <w:r w:rsidRPr="003B6594">
        <w:rPr>
          <w:rFonts w:cs="Arial"/>
          <w:b/>
          <w:szCs w:val="22"/>
        </w:rPr>
        <w:t xml:space="preserve">Hodnocení projektu </w:t>
      </w:r>
    </w:p>
    <w:p w:rsidR="002E3603" w:rsidRDefault="002E3603" w:rsidP="0021191C">
      <w:pPr>
        <w:rPr>
          <w:rFonts w:cs="Arial"/>
          <w:szCs w:val="22"/>
        </w:rPr>
      </w:pPr>
      <w:r w:rsidRPr="003B6594">
        <w:rPr>
          <w:rFonts w:cs="Arial"/>
          <w:szCs w:val="22"/>
        </w:rPr>
        <w:t>Hodnocení projektů je část procesu schvalování projektů, která zahrnuje následující fáze, které vykonává hodnotitel: kontrola formálních náležitostí, hodnocení přijatelnosti a analýza rizik.</w:t>
      </w:r>
    </w:p>
    <w:p w:rsidR="00E56176" w:rsidRPr="0021191C" w:rsidRDefault="00E56176" w:rsidP="0021191C">
      <w:pPr>
        <w:rPr>
          <w:rFonts w:cs="Arial"/>
          <w:b/>
          <w:lang w:eastAsia="en-US"/>
        </w:rPr>
      </w:pPr>
      <w:r w:rsidRPr="0021191C">
        <w:rPr>
          <w:rFonts w:cs="Arial"/>
          <w:b/>
          <w:lang w:eastAsia="en-US"/>
        </w:rPr>
        <w:t xml:space="preserve">Horizontální principy </w:t>
      </w:r>
    </w:p>
    <w:p w:rsidR="002E3603" w:rsidRPr="003B6594" w:rsidRDefault="002E3603" w:rsidP="00134B90">
      <w:pPr>
        <w:rPr>
          <w:rFonts w:cs="Arial"/>
          <w:szCs w:val="22"/>
        </w:rPr>
      </w:pPr>
      <w:r w:rsidRPr="003B6594">
        <w:rPr>
          <w:rFonts w:cs="Arial"/>
          <w:szCs w:val="22"/>
        </w:rPr>
        <w:t>Horizontální principy jsou do realizace politiky hospodářské, sociální a územní soudržnosti zahrnuty, aby bylo možno dosáhnout udržitelného a vyváženého rozvoje regionů podpořených z ESI fondů. Dvěma hlavními horizontálními principy jsou: udržitelný rozvoj (dosahování rovnováhy mezi ekonomickou, sociální a environmentální oblastí) a rovné příležitosti (rovnost mužů a žen, odstraňování diskriminace na základě pohlaví, rasy, etnického původu, náboženského vyznání, světového názoru, zdravotního postižení, věku nebo sexuální orientace). Žádný z projektů nesmí být v rozporu s uvedenými horizontálními principy. Povinností řídicích orgánů je hodnotit aktivity podpořené v rámci programů z</w:t>
      </w:r>
      <w:r w:rsidR="00AB4277">
        <w:rPr>
          <w:rFonts w:cs="Arial"/>
          <w:szCs w:val="22"/>
        </w:rPr>
        <w:t> </w:t>
      </w:r>
      <w:r w:rsidRPr="003B6594">
        <w:rPr>
          <w:rFonts w:cs="Arial"/>
          <w:szCs w:val="22"/>
        </w:rPr>
        <w:t>hlediska horizontálních principů a informaci o tom zahrnout v rámci zvláštní kapitoly do</w:t>
      </w:r>
      <w:r w:rsidR="00AB4277">
        <w:rPr>
          <w:rFonts w:cs="Arial"/>
          <w:szCs w:val="22"/>
        </w:rPr>
        <w:t> </w:t>
      </w:r>
      <w:r w:rsidRPr="003B6594">
        <w:rPr>
          <w:rFonts w:cs="Arial"/>
          <w:szCs w:val="22"/>
        </w:rPr>
        <w:t xml:space="preserve">výroční zprávy programu. </w:t>
      </w:r>
    </w:p>
    <w:p w:rsidR="002E3603" w:rsidRPr="003B6594" w:rsidRDefault="002E3603" w:rsidP="003B6594">
      <w:pPr>
        <w:rPr>
          <w:rFonts w:cs="Arial"/>
          <w:b/>
          <w:szCs w:val="22"/>
        </w:rPr>
      </w:pPr>
      <w:r w:rsidRPr="003B6594">
        <w:rPr>
          <w:rFonts w:cs="Arial"/>
          <w:b/>
          <w:szCs w:val="22"/>
        </w:rPr>
        <w:t xml:space="preserve">Indikátorová soustava </w:t>
      </w:r>
    </w:p>
    <w:p w:rsidR="002E3603" w:rsidRDefault="002E3603" w:rsidP="003B6594">
      <w:pPr>
        <w:rPr>
          <w:rFonts w:cs="Arial"/>
          <w:szCs w:val="22"/>
        </w:rPr>
      </w:pPr>
      <w:r w:rsidRPr="003B6594">
        <w:rPr>
          <w:rFonts w:cs="Arial"/>
          <w:szCs w:val="22"/>
        </w:rPr>
        <w:t>Indikátorová soustava je ucelený a koherentní systém indikátorů programu / Dohody o</w:t>
      </w:r>
      <w:r w:rsidR="00AB4277">
        <w:rPr>
          <w:rFonts w:cs="Arial"/>
          <w:szCs w:val="22"/>
        </w:rPr>
        <w:t> </w:t>
      </w:r>
      <w:r w:rsidRPr="003B6594">
        <w:rPr>
          <w:rFonts w:cs="Arial"/>
          <w:szCs w:val="22"/>
        </w:rPr>
        <w:t>partnerství, který zahrnuje indikátory z úrovně projektů až na jednotlivé úrovně programu či Dohody o partnerství. Indikátorové soustavy slouží k průběžnému i následnému vyhodnocování naplňování stanovených cílů na jednotlivých úrovních implementace. Indikátorové soustavy programů jsou navázány na indikátorovou soustavu Dohody o</w:t>
      </w:r>
      <w:r w:rsidR="00AB4277">
        <w:rPr>
          <w:rFonts w:cs="Arial"/>
          <w:szCs w:val="22"/>
        </w:rPr>
        <w:t> </w:t>
      </w:r>
      <w:r w:rsidRPr="003B6594">
        <w:rPr>
          <w:rFonts w:cs="Arial"/>
          <w:szCs w:val="22"/>
        </w:rPr>
        <w:t>partnerství.</w:t>
      </w:r>
    </w:p>
    <w:p w:rsidR="002E3603" w:rsidRPr="003B6594" w:rsidRDefault="002E3603" w:rsidP="003B6594">
      <w:pPr>
        <w:rPr>
          <w:rFonts w:cs="Arial"/>
          <w:b/>
          <w:szCs w:val="22"/>
        </w:rPr>
      </w:pPr>
      <w:r w:rsidRPr="003B6594">
        <w:rPr>
          <w:rFonts w:cs="Arial"/>
          <w:b/>
          <w:szCs w:val="22"/>
        </w:rPr>
        <w:t xml:space="preserve">Indikátor </w:t>
      </w:r>
    </w:p>
    <w:p w:rsidR="002E3603" w:rsidRPr="003B6594" w:rsidRDefault="002E3603" w:rsidP="002E3603">
      <w:pPr>
        <w:rPr>
          <w:szCs w:val="22"/>
        </w:rPr>
      </w:pPr>
      <w:r w:rsidRPr="003B6594">
        <w:rPr>
          <w:rFonts w:cs="Arial"/>
          <w:szCs w:val="22"/>
        </w:rPr>
        <w:t>Indikátor je nástroj</w:t>
      </w:r>
      <w:r w:rsidRPr="003B6594">
        <w:rPr>
          <w:rFonts w:cs="Arial"/>
          <w:color w:val="000000"/>
          <w:szCs w:val="22"/>
        </w:rPr>
        <w:t xml:space="preserve"> pro měření cíle / plánu, postupu či dosažených efektů jednotlivých úrovní implementace. Indikátor musí být přesně definován a tvoří jej kód, název, jasná definice, měrná jednotka včetně popisu způsobu měření, zdroj údajů, výchozí, cílová a dosažená hodnota. Pojem „indikátor“ má stejný význam jako jeho český ekvivalent „ukazatel“.</w:t>
      </w:r>
    </w:p>
    <w:p w:rsidR="00134B90" w:rsidRPr="00C66558" w:rsidRDefault="00134B90" w:rsidP="004B4D5B">
      <w:pPr>
        <w:keepNext/>
        <w:rPr>
          <w:rFonts w:cs="Arial"/>
          <w:b/>
          <w:lang w:eastAsia="en-US"/>
        </w:rPr>
      </w:pPr>
      <w:r w:rsidRPr="0021191C">
        <w:rPr>
          <w:rFonts w:cs="Arial"/>
          <w:b/>
          <w:lang w:eastAsia="en-US"/>
        </w:rPr>
        <w:lastRenderedPageBreak/>
        <w:t>IS KP 14+</w:t>
      </w:r>
    </w:p>
    <w:p w:rsidR="00134B90" w:rsidRPr="00442675" w:rsidRDefault="00134B90" w:rsidP="004B4D5B">
      <w:pPr>
        <w:keepNext/>
        <w:rPr>
          <w:rFonts w:cs="Arial"/>
        </w:rPr>
      </w:pPr>
      <w:r w:rsidRPr="00E25F3B">
        <w:rPr>
          <w:rFonts w:cs="Arial"/>
        </w:rPr>
        <w:t>Informační systém určený především pro žadatele k vyplnění žádosti o podporu ze</w:t>
      </w:r>
      <w:r w:rsidR="00AB4277">
        <w:rPr>
          <w:rFonts w:cs="Arial"/>
        </w:rPr>
        <w:t> </w:t>
      </w:r>
      <w:r w:rsidRPr="00E25F3B">
        <w:rPr>
          <w:rFonts w:cs="Arial"/>
        </w:rPr>
        <w:t>strukturálních fondů EU.</w:t>
      </w:r>
    </w:p>
    <w:p w:rsidR="003D550E" w:rsidRPr="00E25F3B" w:rsidRDefault="003D550E" w:rsidP="003D550E">
      <w:pPr>
        <w:rPr>
          <w:rFonts w:cs="Arial"/>
          <w:b/>
          <w:szCs w:val="22"/>
          <w:lang w:eastAsia="en-US"/>
        </w:rPr>
      </w:pPr>
      <w:r w:rsidRPr="00E25F3B">
        <w:rPr>
          <w:rFonts w:cs="Arial"/>
          <w:b/>
          <w:szCs w:val="22"/>
          <w:lang w:eastAsia="en-US"/>
        </w:rPr>
        <w:t xml:space="preserve">Kontrola </w:t>
      </w:r>
    </w:p>
    <w:p w:rsidR="00001889" w:rsidRDefault="006A2F8B" w:rsidP="003D550E">
      <w:pPr>
        <w:rPr>
          <w:szCs w:val="22"/>
        </w:rPr>
      </w:pPr>
      <w:r w:rsidRPr="003B6594">
        <w:rPr>
          <w:szCs w:val="22"/>
        </w:rPr>
        <w:t xml:space="preserve">Kontrolu představuje soubor činností, které jsou vykonávány k porovnání stavu skutečného se stavem žádoucím za účelem poskytnutí přiměřené záruky účinnosti, účelnosti a hospodárnosti operací, spolehlivosti výkaznictví, ochrany majetku a informací, předcházení podvodům a nesrovnalostem, jejich odhalování a náprava a následná opatření reagující na tyto podvody a nesrovnalosti, jakož i náležité řízení rizik souvisejících s legalitou a správností uskutečněných operací, s přihlédnutím k víceleté povaze programů a k povaze dotyčných plateb. Kontroly mohou zahrnovat různá ověření, jakož i provádění jakýchkoli strategií a postupů k dosažení cílů uvedených v první větě. Kontrolou se rozumí i ověření přijaté za účelem poskytnutí přiměřené záruky, že přenesené činnosti jsou řádně vykonávány. </w:t>
      </w:r>
    </w:p>
    <w:p w:rsidR="003D550E" w:rsidRPr="00E25F3B" w:rsidRDefault="003D550E" w:rsidP="003D550E">
      <w:pPr>
        <w:rPr>
          <w:rFonts w:cs="Arial"/>
          <w:b/>
          <w:lang w:eastAsia="en-US"/>
        </w:rPr>
      </w:pPr>
      <w:r w:rsidRPr="006A2F8B">
        <w:rPr>
          <w:rFonts w:cs="Arial"/>
          <w:b/>
          <w:szCs w:val="22"/>
          <w:lang w:eastAsia="en-US"/>
        </w:rPr>
        <w:t>Kontrola Ex-</w:t>
      </w:r>
      <w:r w:rsidRPr="00E25F3B">
        <w:rPr>
          <w:rFonts w:cs="Arial"/>
          <w:b/>
          <w:lang w:eastAsia="en-US"/>
        </w:rPr>
        <w:t xml:space="preserve">ante </w:t>
      </w:r>
    </w:p>
    <w:p w:rsidR="003D550E" w:rsidRPr="00E25F3B" w:rsidRDefault="00560024" w:rsidP="003D550E">
      <w:pPr>
        <w:rPr>
          <w:rFonts w:cs="Arial"/>
          <w:lang w:eastAsia="en-US"/>
        </w:rPr>
      </w:pPr>
      <w:r>
        <w:rPr>
          <w:rFonts w:cs="Arial"/>
          <w:lang w:eastAsia="en-US"/>
        </w:rPr>
        <w:t>Kontrolou ex-ante se rozumí p</w:t>
      </w:r>
      <w:r w:rsidR="003D550E" w:rsidRPr="00E25F3B">
        <w:rPr>
          <w:rFonts w:cs="Arial"/>
          <w:lang w:eastAsia="en-US"/>
        </w:rPr>
        <w:t>ředběžná kontrola</w:t>
      </w:r>
      <w:r>
        <w:rPr>
          <w:rFonts w:cs="Arial"/>
          <w:lang w:eastAsia="en-US"/>
        </w:rPr>
        <w:t xml:space="preserve"> ve smyslu § 11 zákona č. 320/2001 Sb., o</w:t>
      </w:r>
      <w:r w:rsidR="00027104">
        <w:rPr>
          <w:rFonts w:cs="Arial"/>
          <w:lang w:eastAsia="en-US"/>
        </w:rPr>
        <w:t> </w:t>
      </w:r>
      <w:r>
        <w:rPr>
          <w:rFonts w:cs="Arial"/>
          <w:lang w:eastAsia="en-US"/>
        </w:rPr>
        <w:t>finanční kont</w:t>
      </w:r>
      <w:r w:rsidR="009F723F">
        <w:rPr>
          <w:rFonts w:cs="Arial"/>
          <w:lang w:eastAsia="en-US"/>
        </w:rPr>
        <w:t>role ve veřejné správě a o změně některých zákonů</w:t>
      </w:r>
      <w:r w:rsidR="003D550E" w:rsidRPr="00E25F3B">
        <w:rPr>
          <w:rFonts w:cs="Arial"/>
          <w:lang w:eastAsia="en-US"/>
        </w:rPr>
        <w:t>, která se provádí před zahájením realizace projektu. Má za úkol ověřit věcnou správnost údajů uvedených v žádosti o podporu, ověřit stav připravenosti projektu a předejít případným problémům při realizaci a udržitelnosti projektu.</w:t>
      </w:r>
    </w:p>
    <w:p w:rsidR="003D550E" w:rsidRPr="00E25F3B" w:rsidRDefault="003D550E" w:rsidP="003D550E">
      <w:pPr>
        <w:rPr>
          <w:rFonts w:cs="Arial"/>
          <w:b/>
          <w:lang w:eastAsia="en-US"/>
        </w:rPr>
      </w:pPr>
      <w:r w:rsidRPr="00E25F3B">
        <w:rPr>
          <w:rFonts w:cs="Arial"/>
          <w:b/>
          <w:lang w:eastAsia="en-US"/>
        </w:rPr>
        <w:t xml:space="preserve">Kontrola Ex-post </w:t>
      </w:r>
    </w:p>
    <w:p w:rsidR="00A5687B" w:rsidRPr="00E25F3B" w:rsidRDefault="00161D00" w:rsidP="003D550E">
      <w:pPr>
        <w:rPr>
          <w:rFonts w:cs="Arial"/>
          <w:lang w:eastAsia="en-US"/>
        </w:rPr>
      </w:pPr>
      <w:r>
        <w:rPr>
          <w:rFonts w:cs="Arial"/>
          <w:lang w:eastAsia="en-US"/>
        </w:rPr>
        <w:t xml:space="preserve">Kontrolou ex-post se rozumí následná kontrola </w:t>
      </w:r>
      <w:r w:rsidRPr="00161D00">
        <w:rPr>
          <w:rFonts w:cs="Arial"/>
          <w:lang w:eastAsia="en-US"/>
        </w:rPr>
        <w:t>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A5687B" w:rsidRPr="00E25F3B">
        <w:rPr>
          <w:rFonts w:cs="Arial"/>
          <w:lang w:eastAsia="en-US"/>
        </w:rPr>
        <w:t>Následná kontrola prováděná po ukončení realizace projektu, která zjiš</w:t>
      </w:r>
      <w:r w:rsidR="00294C8B" w:rsidRPr="00E25F3B">
        <w:rPr>
          <w:rFonts w:cs="Arial"/>
          <w:lang w:eastAsia="en-US"/>
        </w:rPr>
        <w:t>ťuje, zda závazek, pro který byl proje</w:t>
      </w:r>
      <w:r w:rsidR="000D0F46" w:rsidRPr="00E25F3B">
        <w:rPr>
          <w:rFonts w:cs="Arial"/>
          <w:lang w:eastAsia="en-US"/>
        </w:rPr>
        <w:t>k</w:t>
      </w:r>
      <w:r w:rsidR="00294C8B" w:rsidRPr="00E25F3B">
        <w:rPr>
          <w:rFonts w:cs="Arial"/>
          <w:lang w:eastAsia="en-US"/>
        </w:rPr>
        <w:t xml:space="preserve">t schválen, je plněn. </w:t>
      </w:r>
      <w:r w:rsidR="008878E4">
        <w:rPr>
          <w:rFonts w:cs="Arial"/>
          <w:lang w:eastAsia="en-US"/>
        </w:rPr>
        <w:t xml:space="preserve">Ex-post kontrola se provádí </w:t>
      </w:r>
      <w:r>
        <w:rPr>
          <w:rFonts w:cs="Arial"/>
          <w:lang w:eastAsia="en-US"/>
        </w:rPr>
        <w:t>většinou</w:t>
      </w:r>
      <w:r w:rsidR="008878E4">
        <w:rPr>
          <w:rFonts w:cs="Arial"/>
          <w:lang w:eastAsia="en-US"/>
        </w:rPr>
        <w:t xml:space="preserve"> u projektů, </w:t>
      </w:r>
      <w:r w:rsidR="00F74058">
        <w:rPr>
          <w:rFonts w:cs="Arial"/>
          <w:lang w:eastAsia="en-US"/>
        </w:rPr>
        <w:t xml:space="preserve">u nichž </w:t>
      </w:r>
      <w:r w:rsidR="008878E4">
        <w:rPr>
          <w:rFonts w:cs="Arial"/>
          <w:lang w:eastAsia="en-US"/>
        </w:rPr>
        <w:t>je sledována udržitelnost.</w:t>
      </w:r>
    </w:p>
    <w:p w:rsidR="003D550E" w:rsidRPr="00E25F3B" w:rsidRDefault="003D550E" w:rsidP="003D550E">
      <w:pPr>
        <w:rPr>
          <w:rFonts w:cs="Arial"/>
          <w:b/>
          <w:lang w:eastAsia="en-US"/>
        </w:rPr>
      </w:pPr>
      <w:r w:rsidRPr="00E25F3B">
        <w:rPr>
          <w:rFonts w:cs="Arial"/>
          <w:b/>
          <w:lang w:eastAsia="en-US"/>
        </w:rPr>
        <w:t xml:space="preserve">Kontrola Interim </w:t>
      </w:r>
    </w:p>
    <w:p w:rsidR="003D550E" w:rsidRPr="00E25F3B" w:rsidRDefault="00161D00" w:rsidP="003D550E">
      <w:pPr>
        <w:rPr>
          <w:rFonts w:cs="Arial"/>
          <w:lang w:eastAsia="en-US"/>
        </w:rPr>
      </w:pPr>
      <w:r>
        <w:rPr>
          <w:rFonts w:cs="Arial"/>
          <w:lang w:eastAsia="en-US"/>
        </w:rPr>
        <w:t xml:space="preserve">Kontrolou interim se rozumí průběžná </w:t>
      </w:r>
      <w:r w:rsidRPr="00161D00">
        <w:rPr>
          <w:rFonts w:cs="Arial"/>
          <w:lang w:eastAsia="en-US"/>
        </w:rPr>
        <w:t>kontrola 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3D550E" w:rsidRPr="00E25F3B">
        <w:rPr>
          <w:rFonts w:cs="Arial"/>
          <w:lang w:eastAsia="en-US"/>
        </w:rPr>
        <w:t>Kontrola prováděná v</w:t>
      </w:r>
      <w:r>
        <w:rPr>
          <w:rFonts w:cs="Arial"/>
          <w:lang w:eastAsia="en-US"/>
        </w:rPr>
        <w:t> </w:t>
      </w:r>
      <w:r w:rsidR="003D550E" w:rsidRPr="00E25F3B">
        <w:rPr>
          <w:rFonts w:cs="Arial"/>
          <w:lang w:eastAsia="en-US"/>
        </w:rPr>
        <w:t>průběhu realizace projektu a</w:t>
      </w:r>
      <w:r w:rsidR="009A67BE">
        <w:rPr>
          <w:rFonts w:cs="Arial"/>
          <w:lang w:eastAsia="en-US"/>
        </w:rPr>
        <w:t>ž</w:t>
      </w:r>
      <w:r w:rsidR="003D550E" w:rsidRPr="00E25F3B">
        <w:rPr>
          <w:rFonts w:cs="Arial"/>
          <w:lang w:eastAsia="en-US"/>
        </w:rPr>
        <w:t xml:space="preserve"> </w:t>
      </w:r>
      <w:r w:rsidR="0014082A" w:rsidRPr="00E25F3B">
        <w:rPr>
          <w:rFonts w:cs="Arial"/>
          <w:lang w:eastAsia="en-US"/>
        </w:rPr>
        <w:t>d</w:t>
      </w:r>
      <w:r w:rsidR="003D550E" w:rsidRPr="00E25F3B">
        <w:rPr>
          <w:rFonts w:cs="Arial"/>
          <w:lang w:eastAsia="en-US"/>
        </w:rPr>
        <w:t xml:space="preserve">o </w:t>
      </w:r>
      <w:r w:rsidR="0014082A" w:rsidRPr="00E25F3B">
        <w:rPr>
          <w:rFonts w:cs="Arial"/>
          <w:lang w:eastAsia="en-US"/>
        </w:rPr>
        <w:t xml:space="preserve">jeho finančního </w:t>
      </w:r>
      <w:r w:rsidR="003D550E" w:rsidRPr="00E25F3B">
        <w:rPr>
          <w:rFonts w:cs="Arial"/>
          <w:lang w:eastAsia="en-US"/>
        </w:rPr>
        <w:t xml:space="preserve">ukončení. Jejím úkolem je zjistit odchylky od projektu, které by následně mohly mít negativní vliv na průběh a profinancování projektu. </w:t>
      </w:r>
    </w:p>
    <w:p w:rsidR="00477CBE" w:rsidRDefault="003D550E" w:rsidP="003D550E">
      <w:pPr>
        <w:rPr>
          <w:rFonts w:cs="Arial"/>
          <w:lang w:eastAsia="en-US"/>
        </w:rPr>
      </w:pPr>
      <w:r w:rsidRPr="00E25F3B">
        <w:rPr>
          <w:rFonts w:cs="Arial"/>
          <w:lang w:eastAsia="en-US"/>
        </w:rPr>
        <w:t xml:space="preserve">Dále ověřuje postupy realizace a včasné a přesné provádění zápisů o uskutečňovaných operacích, vedení evidencí a včasnost přípravy a podávání výkazů a zpráv. </w:t>
      </w:r>
    </w:p>
    <w:p w:rsidR="006A2F8B" w:rsidRDefault="00192769" w:rsidP="0021191C">
      <w:pPr>
        <w:rPr>
          <w:rFonts w:cs="Arial"/>
          <w:b/>
          <w:lang w:eastAsia="en-US"/>
        </w:rPr>
      </w:pPr>
      <w:r w:rsidRPr="0021191C">
        <w:rPr>
          <w:rFonts w:cs="Arial"/>
          <w:b/>
          <w:lang w:eastAsia="en-US"/>
        </w:rPr>
        <w:t xml:space="preserve">Metodický </w:t>
      </w:r>
      <w:r w:rsidR="006A2F8B">
        <w:rPr>
          <w:rFonts w:cs="Arial"/>
          <w:b/>
          <w:lang w:eastAsia="en-US"/>
        </w:rPr>
        <w:t>dokument</w:t>
      </w:r>
    </w:p>
    <w:p w:rsidR="006A2F8B" w:rsidRDefault="006A2F8B" w:rsidP="003B6594">
      <w:pPr>
        <w:rPr>
          <w:rFonts w:cs="Arial"/>
          <w:color w:val="000000"/>
          <w:szCs w:val="22"/>
        </w:rPr>
      </w:pPr>
      <w:r w:rsidRPr="003B6594">
        <w:rPr>
          <w:rFonts w:cs="Arial"/>
          <w:lang w:eastAsia="en-US"/>
        </w:rPr>
        <w:t>Metodický dokument</w:t>
      </w:r>
      <w:r w:rsidRPr="003B6594">
        <w:rPr>
          <w:rFonts w:cs="Arial"/>
          <w:color w:val="000000"/>
          <w:szCs w:val="22"/>
        </w:rPr>
        <w:t xml:space="preserve"> je souhrnné označení dokumentů upravujících závazné či doporučující postupy ve specifické oblasti implementace ESI fondů.</w:t>
      </w:r>
    </w:p>
    <w:p w:rsidR="006A2F8B" w:rsidRPr="008A3DA3" w:rsidRDefault="006A2F8B" w:rsidP="008A3DA3">
      <w:pPr>
        <w:pStyle w:val="Odstavecseseznamem"/>
        <w:numPr>
          <w:ilvl w:val="0"/>
          <w:numId w:val="219"/>
        </w:numPr>
        <w:autoSpaceDE w:val="0"/>
        <w:autoSpaceDN w:val="0"/>
        <w:adjustRightInd w:val="0"/>
        <w:spacing w:before="0"/>
        <w:ind w:hanging="294"/>
        <w:jc w:val="left"/>
        <w:rPr>
          <w:rFonts w:cs="Arial"/>
          <w:i/>
          <w:iCs/>
          <w:color w:val="000000"/>
          <w:szCs w:val="22"/>
        </w:rPr>
      </w:pPr>
      <w:r w:rsidRPr="003B6594">
        <w:rPr>
          <w:rFonts w:cs="Arial"/>
          <w:i/>
          <w:iCs/>
          <w:color w:val="000000"/>
          <w:szCs w:val="22"/>
        </w:rPr>
        <w:t xml:space="preserve">Metodické doporučení </w:t>
      </w:r>
    </w:p>
    <w:p w:rsidR="006A2F8B" w:rsidRPr="003B6594" w:rsidRDefault="006A2F8B" w:rsidP="00B04213">
      <w:pPr>
        <w:autoSpaceDE w:val="0"/>
        <w:autoSpaceDN w:val="0"/>
        <w:adjustRightInd w:val="0"/>
        <w:spacing w:before="0"/>
        <w:ind w:left="709"/>
        <w:rPr>
          <w:rFonts w:cs="Arial"/>
          <w:color w:val="000000"/>
          <w:szCs w:val="22"/>
        </w:rPr>
      </w:pPr>
      <w:r w:rsidRPr="003B6594">
        <w:rPr>
          <w:rFonts w:cs="Arial"/>
          <w:color w:val="000000"/>
          <w:szCs w:val="22"/>
        </w:rPr>
        <w:t xml:space="preserve">Doporučující metodický dokument upravující vybrané oblasti implementace ESI </w:t>
      </w:r>
      <w:r w:rsidR="00AB4277">
        <w:rPr>
          <w:rFonts w:cs="Arial"/>
          <w:color w:val="000000"/>
          <w:szCs w:val="22"/>
        </w:rPr>
        <w:t>f</w:t>
      </w:r>
      <w:r w:rsidRPr="003B6594">
        <w:rPr>
          <w:rFonts w:cs="Arial"/>
          <w:color w:val="000000"/>
          <w:szCs w:val="22"/>
        </w:rPr>
        <w:t xml:space="preserve">ondů. </w:t>
      </w:r>
    </w:p>
    <w:p w:rsidR="00A679F3" w:rsidRPr="003B6594" w:rsidRDefault="006A2F8B" w:rsidP="00193838">
      <w:pPr>
        <w:pStyle w:val="Odstavecseseznamem"/>
        <w:numPr>
          <w:ilvl w:val="0"/>
          <w:numId w:val="219"/>
        </w:numPr>
        <w:autoSpaceDE w:val="0"/>
        <w:autoSpaceDN w:val="0"/>
        <w:adjustRightInd w:val="0"/>
        <w:spacing w:before="0"/>
        <w:ind w:hanging="294"/>
        <w:rPr>
          <w:rFonts w:cs="Arial"/>
          <w:color w:val="000000"/>
          <w:sz w:val="20"/>
        </w:rPr>
      </w:pPr>
      <w:r w:rsidRPr="003B6594">
        <w:rPr>
          <w:rFonts w:cs="Arial"/>
          <w:i/>
          <w:iCs/>
          <w:color w:val="000000"/>
          <w:szCs w:val="22"/>
        </w:rPr>
        <w:t xml:space="preserve">Metodický pokyn </w:t>
      </w:r>
    </w:p>
    <w:p w:rsidR="006A2F8B" w:rsidRPr="003B6594" w:rsidRDefault="006A2F8B" w:rsidP="00193838">
      <w:pPr>
        <w:autoSpaceDE w:val="0"/>
        <w:autoSpaceDN w:val="0"/>
        <w:adjustRightInd w:val="0"/>
        <w:spacing w:before="0"/>
        <w:ind w:left="709"/>
        <w:rPr>
          <w:rFonts w:cs="Arial"/>
          <w:color w:val="000000"/>
          <w:sz w:val="20"/>
        </w:rPr>
      </w:pPr>
      <w:r w:rsidRPr="003B6594">
        <w:rPr>
          <w:rFonts w:cs="Arial"/>
          <w:color w:val="000000"/>
          <w:szCs w:val="22"/>
        </w:rPr>
        <w:t>Závazný metodický dokument upravující význačné oblasti implementace ESI fondů.</w:t>
      </w:r>
      <w:r w:rsidRPr="003B6594">
        <w:rPr>
          <w:rFonts w:cs="Arial"/>
          <w:color w:val="000000"/>
          <w:sz w:val="20"/>
        </w:rPr>
        <w:t xml:space="preserve"> </w:t>
      </w:r>
    </w:p>
    <w:p w:rsidR="004E6AAA" w:rsidRPr="0021191C" w:rsidRDefault="004E6AAA" w:rsidP="0021191C">
      <w:pPr>
        <w:rPr>
          <w:rFonts w:cs="Arial"/>
          <w:color w:val="000000"/>
          <w:szCs w:val="22"/>
        </w:rPr>
      </w:pPr>
      <w:r w:rsidRPr="0021191C">
        <w:rPr>
          <w:rFonts w:cs="Arial"/>
          <w:b/>
          <w:lang w:eastAsia="en-US"/>
        </w:rPr>
        <w:t>MMR-NOK</w:t>
      </w:r>
      <w:r>
        <w:rPr>
          <w:rFonts w:cs="Arial"/>
          <w:b/>
          <w:lang w:eastAsia="en-US"/>
        </w:rPr>
        <w:t xml:space="preserve"> (</w:t>
      </w:r>
      <w:r w:rsidRPr="0021191C">
        <w:rPr>
          <w:rFonts w:cs="Arial"/>
          <w:b/>
          <w:bCs/>
          <w:color w:val="000000"/>
          <w:szCs w:val="22"/>
        </w:rPr>
        <w:t>MMR-Národní orgán pro koordinaci</w:t>
      </w:r>
      <w:r>
        <w:rPr>
          <w:rFonts w:cs="Arial"/>
          <w:b/>
          <w:bCs/>
          <w:color w:val="000000"/>
          <w:szCs w:val="22"/>
        </w:rPr>
        <w:t>)</w:t>
      </w:r>
      <w:r w:rsidRPr="0021191C">
        <w:rPr>
          <w:rFonts w:cs="Arial"/>
          <w:b/>
          <w:bCs/>
          <w:color w:val="000000"/>
          <w:szCs w:val="22"/>
        </w:rPr>
        <w:t xml:space="preserve"> </w:t>
      </w:r>
    </w:p>
    <w:p w:rsidR="004E6AAA" w:rsidRPr="0021191C" w:rsidRDefault="004E6AAA" w:rsidP="0021191C">
      <w:pPr>
        <w:rPr>
          <w:rFonts w:cs="Arial"/>
          <w:b/>
          <w:szCs w:val="22"/>
          <w:lang w:eastAsia="en-US"/>
        </w:rPr>
      </w:pPr>
      <w:r w:rsidRPr="0021191C">
        <w:rPr>
          <w:rFonts w:cs="Arial"/>
          <w:color w:val="000000"/>
          <w:szCs w:val="22"/>
        </w:rPr>
        <w:t>Centrální metodický a koordinační orgán pro implementaci programů spolufinancovaných z</w:t>
      </w:r>
      <w:r w:rsidR="00AB4277">
        <w:rPr>
          <w:rFonts w:cs="Arial"/>
          <w:color w:val="000000"/>
          <w:szCs w:val="22"/>
        </w:rPr>
        <w:t> </w:t>
      </w:r>
      <w:r w:rsidRPr="0021191C">
        <w:rPr>
          <w:rFonts w:cs="Arial"/>
          <w:color w:val="000000"/>
          <w:szCs w:val="22"/>
        </w:rPr>
        <w:t>ESI fondů v České republice v programovém období 2014-2020. V uvedené oblasti je partnerem pro Evropskou komisi za ČR, zabezpečuje řízení Dohody o partnerství na národní úrovni, je správcem monitorovacího systému MS2014+, je metodickým orgánem v oblasti implementace a centrálním orgánem pro oblast publicity.</w:t>
      </w:r>
    </w:p>
    <w:p w:rsidR="00EE39D5" w:rsidRPr="0021191C" w:rsidRDefault="00EE39D5" w:rsidP="004B4D5B">
      <w:pPr>
        <w:keepNext/>
        <w:rPr>
          <w:rFonts w:cs="Arial"/>
          <w:b/>
          <w:lang w:eastAsia="en-US"/>
        </w:rPr>
      </w:pPr>
      <w:r w:rsidRPr="0021191C">
        <w:rPr>
          <w:rFonts w:cs="Arial"/>
          <w:b/>
          <w:lang w:eastAsia="en-US"/>
        </w:rPr>
        <w:lastRenderedPageBreak/>
        <w:t>Monitorovací systém</w:t>
      </w:r>
      <w:r w:rsidR="004E026D" w:rsidRPr="0021191C">
        <w:rPr>
          <w:rFonts w:cs="Arial"/>
          <w:b/>
          <w:lang w:eastAsia="en-US"/>
        </w:rPr>
        <w:t xml:space="preserve"> (MS2014+)</w:t>
      </w:r>
      <w:r w:rsidRPr="0021191C">
        <w:rPr>
          <w:rFonts w:cs="Arial"/>
          <w:b/>
          <w:lang w:eastAsia="en-US"/>
        </w:rPr>
        <w:t xml:space="preserve"> </w:t>
      </w:r>
    </w:p>
    <w:p w:rsidR="00A679F3" w:rsidRDefault="00A679F3" w:rsidP="004B4D5B">
      <w:pPr>
        <w:keepNext/>
        <w:rPr>
          <w:rFonts w:cs="Arial"/>
          <w:szCs w:val="22"/>
          <w:lang w:eastAsia="en-US"/>
        </w:rPr>
      </w:pPr>
      <w:r w:rsidRPr="003B6594">
        <w:rPr>
          <w:szCs w:val="22"/>
        </w:rPr>
        <w:t>Monitorovacím systémem / systémy se rozumí informační systém sloužící k monitorování, řízení, hodnocení a reportování implementace ESI fondů v České republice v programovém období 2014–2020, a to na všech úrovních implementace (projekt, program, Dohoda o</w:t>
      </w:r>
      <w:r w:rsidR="00AB4277">
        <w:rPr>
          <w:szCs w:val="22"/>
        </w:rPr>
        <w:t> </w:t>
      </w:r>
      <w:r w:rsidRPr="003B6594">
        <w:rPr>
          <w:szCs w:val="22"/>
        </w:rPr>
        <w:t xml:space="preserve">partnerství). </w:t>
      </w:r>
    </w:p>
    <w:p w:rsidR="00EE39D5" w:rsidRPr="00A679F3" w:rsidRDefault="00EE39D5" w:rsidP="003B6594">
      <w:pPr>
        <w:keepNext/>
        <w:keepLines/>
        <w:rPr>
          <w:rFonts w:cs="Arial"/>
          <w:color w:val="000000"/>
          <w:szCs w:val="22"/>
        </w:rPr>
      </w:pPr>
      <w:r w:rsidRPr="00A679F3">
        <w:rPr>
          <w:rFonts w:cs="Arial"/>
          <w:b/>
          <w:szCs w:val="22"/>
          <w:lang w:eastAsia="en-US"/>
        </w:rPr>
        <w:t xml:space="preserve">Monitorovací výbor </w:t>
      </w:r>
    </w:p>
    <w:p w:rsidR="00A679F3" w:rsidRDefault="00A679F3" w:rsidP="003B6594">
      <w:pPr>
        <w:keepNext/>
        <w:keepLines/>
        <w:rPr>
          <w:sz w:val="20"/>
        </w:rPr>
      </w:pPr>
      <w:r w:rsidRPr="003B6594">
        <w:rPr>
          <w:szCs w:val="22"/>
        </w:rPr>
        <w:t>Monitorovacím výborem se rozumí výbor, jehož úkolem je posuzovat provádění programu. Monitorovací výbor plní funkce v souladu s čl. 49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1083/2006a dále specificky dle čl. 110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 resp. čl. 74 Nařízení Evropského parlamentu a Rady č. 1305/2013 ze dne 17. prosince 2013 o podpoře pro rozvoj venkova z Evropského zemědělského fondu pro rozvoj venkova (EZFRV) a o zrušení nařízení Rady (ES) č. 1698/2005, nebo čl. 113 Nařízení Evropského parlamentu a Rady (EU) č. 508/2014 ze dne 15. května 2014 o Evropském námořním a rybářském fondu a o zrušení nařízení Rady (ES) č. 2328/2003, (ES) č. 861/2006, (ES) č. 1198/2006 a (ES) č. 791/2007 a nařízení Evropského parlamentu a Rady (EU) č. 1255/2011</w:t>
      </w:r>
      <w:r>
        <w:rPr>
          <w:sz w:val="20"/>
        </w:rPr>
        <w:t xml:space="preserve">. </w:t>
      </w:r>
    </w:p>
    <w:p w:rsidR="003D550E" w:rsidRPr="00E25F3B" w:rsidRDefault="00A84F8B" w:rsidP="003D550E">
      <w:pPr>
        <w:rPr>
          <w:rFonts w:cs="Arial"/>
          <w:b/>
          <w:lang w:eastAsia="en-US"/>
        </w:rPr>
      </w:pPr>
      <w:r>
        <w:rPr>
          <w:rFonts w:cs="Arial"/>
          <w:b/>
          <w:lang w:eastAsia="en-US"/>
        </w:rPr>
        <w:t>M</w:t>
      </w:r>
      <w:r w:rsidR="003D550E" w:rsidRPr="00E25F3B">
        <w:rPr>
          <w:rFonts w:cs="Arial"/>
          <w:b/>
          <w:lang w:eastAsia="en-US"/>
        </w:rPr>
        <w:t xml:space="preserve">onitorování </w:t>
      </w:r>
    </w:p>
    <w:p w:rsidR="004E026D" w:rsidRPr="004E026D" w:rsidRDefault="004E026D" w:rsidP="0021191C">
      <w:pPr>
        <w:rPr>
          <w:rFonts w:cs="Arial"/>
        </w:rPr>
      </w:pPr>
      <w:r w:rsidRPr="004E026D">
        <w:rPr>
          <w:rFonts w:cs="Arial"/>
        </w:rPr>
        <w:t>Monitorování je nedílnou součástí jak projektového a programového cyklu, tak i realizace Dohody o partnerství. Cílem monitorování je průběžné sbírání, třídění, agregování, ukládání dat a informací a zjišťování stavu a pokroku v realizaci projektů, operačního programu a Dohody o partnerství a porovnávání získaných informací s výchozími hodnotami a předpokládaným plánem, i po jeho realizaci (např. indikátory výsledků). Monitorování je soustavnou činností, která probíhá během celého trvání projektu/programu/Dohody o</w:t>
      </w:r>
      <w:r w:rsidR="00AB4277">
        <w:rPr>
          <w:rFonts w:cs="Arial"/>
        </w:rPr>
        <w:t> </w:t>
      </w:r>
      <w:r w:rsidRPr="004E026D">
        <w:rPr>
          <w:rFonts w:cs="Arial"/>
        </w:rPr>
        <w:t>partnerství.</w:t>
      </w:r>
    </w:p>
    <w:p w:rsidR="003D550E" w:rsidRPr="00E25F3B" w:rsidRDefault="003D550E" w:rsidP="003D550E">
      <w:pPr>
        <w:rPr>
          <w:rFonts w:cs="Arial"/>
          <w:b/>
          <w:szCs w:val="22"/>
          <w:lang w:eastAsia="en-US"/>
        </w:rPr>
      </w:pPr>
      <w:r w:rsidRPr="00E25F3B">
        <w:rPr>
          <w:rFonts w:cs="Arial"/>
          <w:b/>
          <w:szCs w:val="22"/>
          <w:lang w:eastAsia="en-US"/>
        </w:rPr>
        <w:t xml:space="preserve">Nesrovnalost </w:t>
      </w:r>
    </w:p>
    <w:p w:rsidR="00A679F3" w:rsidRPr="00A679F3" w:rsidRDefault="00AC5209" w:rsidP="00E96071">
      <w:pPr>
        <w:rPr>
          <w:rFonts w:cs="Arial"/>
          <w:szCs w:val="22"/>
        </w:rPr>
      </w:pPr>
      <w:r>
        <w:rPr>
          <w:rFonts w:cs="Arial"/>
        </w:rPr>
        <w:t>Po</w:t>
      </w:r>
      <w:r w:rsidRPr="00475C44">
        <w:rPr>
          <w:rFonts w:cs="Arial"/>
        </w:rPr>
        <w:t>rušení právních předpisů EU nebo ČR v důsledku jednání nebo opomenutí hospodářského subjektu</w:t>
      </w:r>
      <w:r w:rsidR="00AD76B9">
        <w:rPr>
          <w:rStyle w:val="Znakapoznpodarou"/>
          <w:rFonts w:cs="Arial"/>
        </w:rPr>
        <w:footnoteReference w:id="3"/>
      </w:r>
      <w:r w:rsidRPr="00475C44">
        <w:rPr>
          <w:rFonts w:cs="Arial"/>
        </w:rPr>
        <w:t>, které vede nebo by mohlo vést ke ztrátě v souhrnném rozpočtu EU nebo ve veřejném rozpočtu ČR, a to započtením neoprávněného výdaje do souhrnného rozpočtu EU nebo do veřejného rozpočtu ČR</w:t>
      </w:r>
      <w:r w:rsidR="00E96071">
        <w:rPr>
          <w:rFonts w:cs="Arial"/>
        </w:rPr>
        <w:t xml:space="preserve">. </w:t>
      </w:r>
      <w:r w:rsidR="00AD76B9" w:rsidRPr="00FC231A">
        <w:rPr>
          <w:rFonts w:cs="Arial"/>
        </w:rPr>
        <w:t>V případě vyměření odvodu za porušení rozpočtové kázně dle z</w:t>
      </w:r>
      <w:r w:rsidR="00AD76B9" w:rsidRPr="00AD76B9">
        <w:rPr>
          <w:rFonts w:cs="Arial"/>
        </w:rPr>
        <w:t xml:space="preserve">ákona č. 218/2000 Sb., o rozpočtových pravidlech a dle zákona č. 250/2000 Sb., o rozpočtových pravidlech územních rozpočtů, zásadně platí, že v důsledku porušení rozpočtové kázně došlo nebo mohlo dojít ke ztrátě ve veřejném rozpočtu ČR, a to započtením neoprávněného výdaje. </w:t>
      </w:r>
      <w:r w:rsidR="00E96071">
        <w:rPr>
          <w:rFonts w:cs="Arial"/>
        </w:rPr>
        <w:t>Za nesrovnalost se však nepokládá provedení neoprávněného výdaje</w:t>
      </w:r>
      <w:r w:rsidR="00116BCE">
        <w:rPr>
          <w:rFonts w:cs="Arial"/>
        </w:rPr>
        <w:t xml:space="preserve"> organizační složky státu</w:t>
      </w:r>
      <w:r w:rsidR="00E96071">
        <w:rPr>
          <w:rFonts w:cs="Arial"/>
        </w:rPr>
        <w:t xml:space="preserve"> </w:t>
      </w:r>
      <w:r w:rsidR="00116BCE">
        <w:rPr>
          <w:rFonts w:cs="Arial"/>
        </w:rPr>
        <w:t>(dále „</w:t>
      </w:r>
      <w:r w:rsidR="00E96071">
        <w:rPr>
          <w:rFonts w:cs="Arial"/>
        </w:rPr>
        <w:t>OSS</w:t>
      </w:r>
      <w:r w:rsidR="00116BCE">
        <w:rPr>
          <w:rFonts w:cs="Arial"/>
        </w:rPr>
        <w:t>“)</w:t>
      </w:r>
      <w:r w:rsidR="00E96071">
        <w:rPr>
          <w:rFonts w:cs="Arial"/>
        </w:rPr>
        <w:t xml:space="preserve"> za předpokladu, že doje k odhalení tohoto neoprávněného výdaje a provedení dostatečné finanční opravy před schválením žádosti o platbu ze strany ŘO. Za nesrovnalost se dále nepokládá provedení </w:t>
      </w:r>
      <w:r w:rsidR="00E96071">
        <w:rPr>
          <w:rFonts w:cs="Arial"/>
        </w:rPr>
        <w:lastRenderedPageBreak/>
        <w:t>neoprávněného výdaje na úrovni příjemce, pokud se jedná o dotaci poskytovanou v režimu ex-ante a zároveň za předpokladu, že dojde k odhalení tohoto neoprávněného výdaje a provedení dostatečné finanční opravy před schválením žádosti o</w:t>
      </w:r>
      <w:r w:rsidR="00AB4277">
        <w:rPr>
          <w:rFonts w:cs="Arial"/>
        </w:rPr>
        <w:t> </w:t>
      </w:r>
      <w:r w:rsidR="00E96071">
        <w:rPr>
          <w:rFonts w:cs="Arial"/>
        </w:rPr>
        <w:t>platbu</w:t>
      </w:r>
      <w:r w:rsidR="00AD76B9">
        <w:rPr>
          <w:rFonts w:cs="Arial"/>
        </w:rPr>
        <w:t xml:space="preserve"> </w:t>
      </w:r>
      <w:r w:rsidR="00AD76B9" w:rsidRPr="00AD76B9">
        <w:rPr>
          <w:rFonts w:cs="Arial"/>
        </w:rPr>
        <w:t>ze strany říd</w:t>
      </w:r>
      <w:r w:rsidR="00342CCF">
        <w:rPr>
          <w:rFonts w:cs="Arial"/>
        </w:rPr>
        <w:t>i</w:t>
      </w:r>
      <w:r w:rsidR="00AD76B9" w:rsidRPr="00AD76B9">
        <w:rPr>
          <w:rFonts w:cs="Arial"/>
        </w:rPr>
        <w:t>cího orgánu</w:t>
      </w:r>
      <w:r w:rsidR="00E96071">
        <w:rPr>
          <w:rFonts w:cs="Arial"/>
        </w:rPr>
        <w:t>.</w:t>
      </w:r>
      <w:r w:rsidR="00A679F3" w:rsidRPr="00A679F3">
        <w:rPr>
          <w:sz w:val="20"/>
        </w:rPr>
        <w:t xml:space="preserve"> </w:t>
      </w:r>
      <w:r w:rsidR="00A679F3" w:rsidRPr="003B6594">
        <w:rPr>
          <w:szCs w:val="22"/>
        </w:rPr>
        <w:t>Tyto případy však budou nadále představovat podezření na porušení rozpočtové kázně, jež budou předávány příslušným orgánům finanční správy. Trestný čin spáchaný v</w:t>
      </w:r>
      <w:r w:rsidR="00AB4277">
        <w:rPr>
          <w:szCs w:val="22"/>
        </w:rPr>
        <w:t> </w:t>
      </w:r>
      <w:r w:rsidR="00A679F3" w:rsidRPr="003B6594">
        <w:rPr>
          <w:szCs w:val="22"/>
        </w:rPr>
        <w:t>souvislosti s realizací programů nebo projektů spolufinancovaných z rozpočtu EU (resp. ESI</w:t>
      </w:r>
      <w:r w:rsidR="005D3CAD">
        <w:rPr>
          <w:szCs w:val="22"/>
        </w:rPr>
        <w:t xml:space="preserve"> fondů</w:t>
      </w:r>
      <w:r w:rsidR="00A679F3" w:rsidRPr="003B6594">
        <w:rPr>
          <w:szCs w:val="22"/>
        </w:rPr>
        <w:t xml:space="preserve">) se vždy považuje za nesrovnalost. </w:t>
      </w:r>
    </w:p>
    <w:p w:rsidR="004146E5" w:rsidRPr="00A679F3" w:rsidRDefault="004146E5" w:rsidP="003D550E">
      <w:pPr>
        <w:rPr>
          <w:rFonts w:cs="Arial"/>
          <w:szCs w:val="22"/>
        </w:rPr>
      </w:pPr>
      <w:r w:rsidRPr="00A679F3">
        <w:rPr>
          <w:rFonts w:cs="Arial"/>
          <w:b/>
          <w:szCs w:val="22"/>
          <w:lang w:eastAsia="en-US"/>
        </w:rPr>
        <w:t xml:space="preserve">OLAF </w:t>
      </w:r>
    </w:p>
    <w:p w:rsidR="00FC231A" w:rsidRPr="00475C44" w:rsidRDefault="004146E5" w:rsidP="00FC231A">
      <w:pPr>
        <w:spacing w:before="0"/>
        <w:rPr>
          <w:rFonts w:cs="Arial"/>
        </w:rPr>
      </w:pPr>
      <w:r w:rsidRPr="004146E5">
        <w:rPr>
          <w:szCs w:val="22"/>
        </w:rPr>
        <w:t>Orgán EK, který se zaměřuje na vyšetřování a boj proti podvodným jednáním, korupci nebo jakýmkoli jiným formám nezákonného jednání</w:t>
      </w:r>
      <w:r>
        <w:rPr>
          <w:szCs w:val="22"/>
        </w:rPr>
        <w:t>.</w:t>
      </w:r>
      <w:r w:rsidR="00FC231A">
        <w:rPr>
          <w:szCs w:val="22"/>
        </w:rPr>
        <w:t xml:space="preserve"> </w:t>
      </w:r>
      <w:r w:rsidR="00FC231A" w:rsidRPr="00475C44">
        <w:rPr>
          <w:rFonts w:cs="Arial"/>
        </w:rPr>
        <w:t>Pro spolupráci s úřadem OLAF byla v ČR vytvořena síť Anti-</w:t>
      </w:r>
      <w:proofErr w:type="spellStart"/>
      <w:r w:rsidR="00FC231A" w:rsidRPr="00475C44">
        <w:rPr>
          <w:rFonts w:cs="Arial"/>
        </w:rPr>
        <w:t>Fraud</w:t>
      </w:r>
      <w:proofErr w:type="spellEnd"/>
      <w:r w:rsidR="00FC231A" w:rsidRPr="00475C44">
        <w:rPr>
          <w:rFonts w:cs="Arial"/>
        </w:rPr>
        <w:t xml:space="preserve"> </w:t>
      </w:r>
      <w:proofErr w:type="spellStart"/>
      <w:r w:rsidR="00FC231A" w:rsidRPr="00475C44">
        <w:rPr>
          <w:rFonts w:cs="Arial"/>
        </w:rPr>
        <w:t>Coordinating</w:t>
      </w:r>
      <w:proofErr w:type="spellEnd"/>
      <w:r w:rsidR="00FC231A" w:rsidRPr="00475C44">
        <w:rPr>
          <w:rFonts w:cs="Arial"/>
        </w:rPr>
        <w:t xml:space="preserve"> </w:t>
      </w:r>
      <w:proofErr w:type="spellStart"/>
      <w:r w:rsidR="00FC231A" w:rsidRPr="00475C44">
        <w:rPr>
          <w:rFonts w:cs="Arial"/>
        </w:rPr>
        <w:t>Structure</w:t>
      </w:r>
      <w:proofErr w:type="spellEnd"/>
      <w:r w:rsidR="00FC231A" w:rsidRPr="00475C44">
        <w:rPr>
          <w:rFonts w:cs="Arial"/>
        </w:rPr>
        <w:t xml:space="preserve"> </w:t>
      </w:r>
      <w:r w:rsidR="00FC231A">
        <w:rPr>
          <w:rFonts w:cs="Arial"/>
        </w:rPr>
        <w:t>(dále „</w:t>
      </w:r>
      <w:r w:rsidR="00FC231A" w:rsidRPr="00AA1809">
        <w:rPr>
          <w:rFonts w:cs="Arial"/>
        </w:rPr>
        <w:t>AFCOS</w:t>
      </w:r>
      <w:r w:rsidR="00FC231A">
        <w:rPr>
          <w:rFonts w:cs="Arial"/>
        </w:rPr>
        <w:t>“)</w:t>
      </w:r>
      <w:r w:rsidR="00FC231A" w:rsidRPr="003D027B">
        <w:rPr>
          <w:rFonts w:cs="Arial"/>
        </w:rPr>
        <w:t>,</w:t>
      </w:r>
      <w:r w:rsidR="00FC231A" w:rsidRPr="007D4461">
        <w:rPr>
          <w:rFonts w:cs="Arial"/>
        </w:rPr>
        <w:t xml:space="preserve"> </w:t>
      </w:r>
      <w:r w:rsidR="00FC231A" w:rsidRPr="00475C44">
        <w:rPr>
          <w:rFonts w:cs="Arial"/>
        </w:rPr>
        <w:t>jejímž centrálním a koordinačním bodem je Ministerstvo financí ČR. Do sítě AFCOS je zapojeno i Ministerstvo pro místní rozvoj, kde je touto činností pověřen útvar SOIA.</w:t>
      </w:r>
    </w:p>
    <w:p w:rsidR="003D550E" w:rsidRPr="00E25F3B" w:rsidRDefault="003D550E" w:rsidP="003D550E">
      <w:pPr>
        <w:rPr>
          <w:rFonts w:cs="Arial"/>
          <w:b/>
          <w:lang w:eastAsia="en-US"/>
        </w:rPr>
      </w:pPr>
      <w:r w:rsidRPr="00E25F3B">
        <w:rPr>
          <w:rFonts w:cs="Arial"/>
          <w:b/>
          <w:lang w:eastAsia="en-US"/>
        </w:rPr>
        <w:t xml:space="preserve">Platební a certifikační orgán </w:t>
      </w:r>
    </w:p>
    <w:p w:rsidR="005E2238" w:rsidRPr="0006644F" w:rsidRDefault="00A679F3" w:rsidP="006A5D2E">
      <w:pPr>
        <w:rPr>
          <w:rFonts w:cs="Arial"/>
          <w:b/>
          <w:szCs w:val="22"/>
          <w:lang w:eastAsia="en-US"/>
        </w:rPr>
      </w:pPr>
      <w:r w:rsidRPr="003B6594">
        <w:rPr>
          <w:szCs w:val="22"/>
        </w:rPr>
        <w:t>Platebním a certifikačním orgánem se rozumí orgán zodpovědný za celkové finanční řízení prostředků poskytnutých České republice z rozpočtu EU (resp. ESI fondů) a certifikaci výdajů v souladu s čl. 126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p w:rsidR="00CD11F2" w:rsidRPr="0021191C" w:rsidRDefault="00CD11F2" w:rsidP="0021191C">
      <w:pPr>
        <w:rPr>
          <w:rFonts w:cs="Arial"/>
          <w:b/>
          <w:lang w:eastAsia="en-US"/>
        </w:rPr>
      </w:pPr>
      <w:r w:rsidRPr="0021191C">
        <w:rPr>
          <w:rFonts w:cs="Arial"/>
          <w:b/>
          <w:lang w:eastAsia="en-US"/>
        </w:rPr>
        <w:t xml:space="preserve">Poskytovatel </w:t>
      </w:r>
      <w:r w:rsidR="0006644F">
        <w:rPr>
          <w:rFonts w:cs="Arial"/>
          <w:b/>
          <w:lang w:eastAsia="en-US"/>
        </w:rPr>
        <w:t xml:space="preserve">(finanční) </w:t>
      </w:r>
      <w:r w:rsidRPr="0021191C">
        <w:rPr>
          <w:rFonts w:cs="Arial"/>
          <w:b/>
          <w:lang w:eastAsia="en-US"/>
        </w:rPr>
        <w:t xml:space="preserve">podpory </w:t>
      </w:r>
    </w:p>
    <w:p w:rsidR="005E2238" w:rsidRDefault="00CD11F2" w:rsidP="00CD11F2">
      <w:pPr>
        <w:rPr>
          <w:rFonts w:cs="Arial"/>
          <w:color w:val="000000"/>
          <w:szCs w:val="22"/>
        </w:rPr>
      </w:pPr>
      <w:r w:rsidRPr="0021191C">
        <w:rPr>
          <w:rFonts w:cs="Arial"/>
          <w:color w:val="000000"/>
          <w:szCs w:val="22"/>
        </w:rPr>
        <w:t xml:space="preserve">Poskytovatelem </w:t>
      </w:r>
      <w:r w:rsidR="0006644F">
        <w:rPr>
          <w:rFonts w:cs="Arial"/>
          <w:color w:val="000000"/>
          <w:szCs w:val="22"/>
        </w:rPr>
        <w:t xml:space="preserve">(finanční) </w:t>
      </w:r>
      <w:r w:rsidRPr="0021191C">
        <w:rPr>
          <w:rFonts w:cs="Arial"/>
          <w:color w:val="000000"/>
          <w:szCs w:val="22"/>
        </w:rPr>
        <w:t>podpory se rozumí ústřední orgán státní správy nebo jiný subjekt určený zákonem, který může na základě zákona č. 218/2000 Sb., o rozpočtových pravidlech a o změně některých souvisejících zákonů</w:t>
      </w:r>
      <w:r w:rsidR="0006644F">
        <w:rPr>
          <w:rFonts w:cs="Arial"/>
          <w:color w:val="000000"/>
          <w:szCs w:val="22"/>
        </w:rPr>
        <w:t xml:space="preserve"> </w:t>
      </w:r>
      <w:r w:rsidRPr="0021191C">
        <w:rPr>
          <w:rFonts w:cs="Arial"/>
          <w:color w:val="000000"/>
          <w:szCs w:val="22"/>
        </w:rPr>
        <w:t>nebo podle zákona č. 250/2000 Sb., o</w:t>
      </w:r>
      <w:r w:rsidR="00AB4277">
        <w:rPr>
          <w:rFonts w:cs="Arial"/>
          <w:color w:val="000000"/>
          <w:szCs w:val="22"/>
        </w:rPr>
        <w:t> </w:t>
      </w:r>
      <w:r w:rsidRPr="0021191C">
        <w:rPr>
          <w:rFonts w:cs="Arial"/>
          <w:color w:val="000000"/>
          <w:szCs w:val="22"/>
        </w:rPr>
        <w:t>rozpočtových pravidlech územních rozpočtů, nebo podle zákona č. 256/2000 Sb., zákon o</w:t>
      </w:r>
      <w:r w:rsidR="00AB4277">
        <w:rPr>
          <w:rFonts w:cs="Arial"/>
          <w:color w:val="000000"/>
          <w:szCs w:val="22"/>
        </w:rPr>
        <w:t> </w:t>
      </w:r>
      <w:r w:rsidRPr="0021191C">
        <w:rPr>
          <w:rFonts w:cs="Arial"/>
          <w:color w:val="000000"/>
          <w:szCs w:val="22"/>
        </w:rPr>
        <w:t>Státním zemědělském intervenčním fondu a o změně některých dalších zákonů, poskytnout dotaci nebo návratnou finanční pomoc z veřejných zdrojů.</w:t>
      </w:r>
    </w:p>
    <w:p w:rsidR="008E5581" w:rsidRDefault="008E5581" w:rsidP="008E5581">
      <w:pPr>
        <w:rPr>
          <w:rFonts w:cs="Arial"/>
          <w:b/>
          <w:lang w:eastAsia="en-US"/>
        </w:rPr>
      </w:pPr>
      <w:r>
        <w:rPr>
          <w:rFonts w:cs="Arial"/>
          <w:b/>
          <w:lang w:eastAsia="en-US"/>
        </w:rPr>
        <w:t xml:space="preserve">Právní akt o poskytnutí podpory </w:t>
      </w:r>
    </w:p>
    <w:p w:rsidR="008E5581" w:rsidRPr="00CD11F2" w:rsidRDefault="0092157D" w:rsidP="008E5581">
      <w:pPr>
        <w:rPr>
          <w:rFonts w:cs="Arial"/>
          <w:b/>
          <w:szCs w:val="22"/>
          <w:lang w:eastAsia="en-US"/>
        </w:rPr>
      </w:pPr>
      <w:r>
        <w:rPr>
          <w:rFonts w:cs="Arial"/>
          <w:lang w:eastAsia="en-US"/>
        </w:rPr>
        <w:t xml:space="preserve">Právním aktem o poskytnutí podpory je míněn </w:t>
      </w:r>
      <w:r w:rsidR="008E5581" w:rsidRPr="004739FF">
        <w:rPr>
          <w:rFonts w:cs="Arial"/>
          <w:lang w:eastAsia="en-US"/>
        </w:rPr>
        <w:t>Dopis ředitel</w:t>
      </w:r>
      <w:r w:rsidR="008E5581">
        <w:rPr>
          <w:rFonts w:cs="Arial"/>
          <w:lang w:eastAsia="en-US"/>
        </w:rPr>
        <w:t>e</w:t>
      </w:r>
      <w:r w:rsidR="008E5581" w:rsidRPr="004739FF">
        <w:rPr>
          <w:rFonts w:cs="Arial"/>
          <w:lang w:eastAsia="en-US"/>
        </w:rPr>
        <w:t xml:space="preserve"> Říd</w:t>
      </w:r>
      <w:r w:rsidR="008E5581">
        <w:rPr>
          <w:rFonts w:cs="Arial"/>
          <w:lang w:eastAsia="en-US"/>
        </w:rPr>
        <w:t>i</w:t>
      </w:r>
      <w:r w:rsidR="008E5581" w:rsidRPr="004739FF">
        <w:rPr>
          <w:rFonts w:cs="Arial"/>
          <w:lang w:eastAsia="en-US"/>
        </w:rPr>
        <w:t>cího orgánu OPTP</w:t>
      </w:r>
      <w:r>
        <w:rPr>
          <w:rFonts w:cs="Arial"/>
          <w:lang w:eastAsia="en-US"/>
        </w:rPr>
        <w:t xml:space="preserve"> </w:t>
      </w:r>
      <w:r w:rsidRPr="004739FF">
        <w:rPr>
          <w:rFonts w:cs="Arial"/>
          <w:lang w:eastAsia="en-US"/>
        </w:rPr>
        <w:t xml:space="preserve">(dále </w:t>
      </w:r>
      <w:r>
        <w:rPr>
          <w:rFonts w:cs="Arial"/>
          <w:lang w:eastAsia="en-US"/>
        </w:rPr>
        <w:t>„</w:t>
      </w:r>
      <w:r w:rsidRPr="004739FF">
        <w:rPr>
          <w:rFonts w:cs="Arial"/>
          <w:lang w:eastAsia="en-US"/>
        </w:rPr>
        <w:t>Dopis</w:t>
      </w:r>
      <w:r>
        <w:rPr>
          <w:rFonts w:cs="Arial"/>
          <w:lang w:eastAsia="en-US"/>
        </w:rPr>
        <w:t>“</w:t>
      </w:r>
      <w:r w:rsidRPr="004739FF">
        <w:rPr>
          <w:rFonts w:cs="Arial"/>
          <w:lang w:eastAsia="en-US"/>
        </w:rPr>
        <w:t>)</w:t>
      </w:r>
      <w:r>
        <w:rPr>
          <w:rFonts w:cs="Arial"/>
          <w:lang w:eastAsia="en-US"/>
        </w:rPr>
        <w:t xml:space="preserve">, Rozhodnutí o poskytnutí dotace (dále „Rozhodnutí“) a </w:t>
      </w:r>
      <w:r w:rsidRPr="00E140C8">
        <w:rPr>
          <w:rFonts w:cs="Arial"/>
          <w:lang w:eastAsia="en-US"/>
        </w:rPr>
        <w:t>Stanovení výdajů na financování akce organizační složky státu</w:t>
      </w:r>
      <w:r>
        <w:rPr>
          <w:rFonts w:cs="Arial"/>
          <w:lang w:eastAsia="en-US"/>
        </w:rPr>
        <w:t xml:space="preserve"> (dále „Stanovení výdajů“).</w:t>
      </w:r>
      <w:r w:rsidRPr="004739FF">
        <w:rPr>
          <w:rFonts w:cs="Arial"/>
          <w:lang w:eastAsia="en-US"/>
        </w:rPr>
        <w:t xml:space="preserve"> </w:t>
      </w:r>
    </w:p>
    <w:p w:rsidR="003D550E" w:rsidRPr="00E25F3B" w:rsidRDefault="003D550E" w:rsidP="003D550E">
      <w:pPr>
        <w:rPr>
          <w:rFonts w:cs="Arial"/>
          <w:b/>
          <w:lang w:eastAsia="en-US"/>
        </w:rPr>
      </w:pPr>
      <w:r w:rsidRPr="00E25F3B">
        <w:rPr>
          <w:rFonts w:cs="Arial"/>
          <w:b/>
          <w:lang w:eastAsia="en-US"/>
        </w:rPr>
        <w:t xml:space="preserve">Prioritní osa </w:t>
      </w:r>
    </w:p>
    <w:p w:rsidR="00AC5209" w:rsidRDefault="00AC5209" w:rsidP="003D550E">
      <w:pPr>
        <w:rPr>
          <w:rFonts w:cs="Arial"/>
        </w:rPr>
      </w:pPr>
      <w:r w:rsidRPr="00475C44">
        <w:rPr>
          <w:rFonts w:cs="Arial"/>
        </w:rPr>
        <w:t>Základní stavební jednotka operačního programu spolufinancovaného z ESI fondů. Dle příslušných ustanovení obecného i specifických nařízení k jednotlivým fondům prioritní osa naplňuje jed</w:t>
      </w:r>
      <w:r w:rsidR="00F179D7">
        <w:rPr>
          <w:rFonts w:cs="Arial"/>
        </w:rPr>
        <w:t>nu</w:t>
      </w:r>
      <w:r w:rsidRPr="00475C44">
        <w:rPr>
          <w:rFonts w:cs="Arial"/>
        </w:rPr>
        <w:t xml:space="preserve"> nebo více investičních</w:t>
      </w:r>
      <w:r w:rsidR="00F179D7">
        <w:rPr>
          <w:rFonts w:cs="Arial"/>
        </w:rPr>
        <w:t xml:space="preserve"> priorit </w:t>
      </w:r>
      <w:r w:rsidRPr="00475C44">
        <w:rPr>
          <w:rFonts w:cs="Arial"/>
        </w:rPr>
        <w:t>/</w:t>
      </w:r>
      <w:r w:rsidR="00F179D7">
        <w:rPr>
          <w:rFonts w:cs="Arial"/>
        </w:rPr>
        <w:t xml:space="preserve"> </w:t>
      </w:r>
      <w:r w:rsidRPr="00475C44">
        <w:rPr>
          <w:rFonts w:cs="Arial"/>
        </w:rPr>
        <w:t>jeden nebo více tematických cílů. Dle příslušných ustanovení obecného i specifických nařízení k</w:t>
      </w:r>
      <w:r>
        <w:rPr>
          <w:rFonts w:cs="Arial"/>
        </w:rPr>
        <w:t> </w:t>
      </w:r>
      <w:r w:rsidRPr="00475C44">
        <w:rPr>
          <w:rFonts w:cs="Arial"/>
        </w:rPr>
        <w:t xml:space="preserve">jednotlivým fondům je prioritní osa spolufinancovaná z jednoho nebo více fondů. Prioritní osa je pojem platný pro operační programy spolufinancované z </w:t>
      </w:r>
      <w:r w:rsidR="00F179D7" w:rsidRPr="003B6594">
        <w:rPr>
          <w:rFonts w:cs="Arial"/>
        </w:rPr>
        <w:t>Evropského fondu pro regionální rozvoj, Evropského sociálního fondu a Fondu soudržnosti.</w:t>
      </w:r>
    </w:p>
    <w:p w:rsidR="0006644F" w:rsidRDefault="0006644F" w:rsidP="0006644F">
      <w:pPr>
        <w:rPr>
          <w:szCs w:val="22"/>
        </w:rPr>
      </w:pPr>
      <w:r>
        <w:rPr>
          <w:rFonts w:cs="Arial"/>
          <w:b/>
          <w:lang w:eastAsia="en-US"/>
        </w:rPr>
        <w:t xml:space="preserve">Program </w:t>
      </w:r>
    </w:p>
    <w:p w:rsidR="0006644F" w:rsidRPr="008E43C4" w:rsidRDefault="0006644F" w:rsidP="0006644F">
      <w:pPr>
        <w:rPr>
          <w:szCs w:val="22"/>
        </w:rPr>
      </w:pPr>
      <w:r w:rsidRPr="008E43C4">
        <w:rPr>
          <w:szCs w:val="22"/>
        </w:rPr>
        <w:t>Základní strategický dokument tematické, finanční a technické povahy pro konkrétní tematickou oblast nebo území, ve kterém jsou popsány konkrétní cíle a priority pro čerpání z</w:t>
      </w:r>
      <w:r w:rsidR="00AB4277">
        <w:rPr>
          <w:szCs w:val="22"/>
        </w:rPr>
        <w:t> </w:t>
      </w:r>
      <w:r w:rsidRPr="008E43C4">
        <w:rPr>
          <w:szCs w:val="22"/>
        </w:rPr>
        <w:t>jednotlivých ESI fondů v programovém období 2014–2020, kterých chce členský stát v</w:t>
      </w:r>
      <w:r w:rsidR="00AB4277">
        <w:rPr>
          <w:szCs w:val="22"/>
        </w:rPr>
        <w:t> </w:t>
      </w:r>
      <w:r w:rsidRPr="008E43C4">
        <w:rPr>
          <w:szCs w:val="22"/>
        </w:rPr>
        <w:t>dané tematické oblasti / prioritě dosáhnout a jakým způsobem, s vazbou na Dohodu o</w:t>
      </w:r>
      <w:r w:rsidR="00AB4277">
        <w:rPr>
          <w:szCs w:val="22"/>
        </w:rPr>
        <w:t> </w:t>
      </w:r>
      <w:r w:rsidRPr="008E43C4">
        <w:rPr>
          <w:szCs w:val="22"/>
        </w:rPr>
        <w:t>partnerství a strategii Unie. Jedná se o závazný dokument pro řídicí orgán daného programu vůči Evropské komisi.</w:t>
      </w:r>
    </w:p>
    <w:p w:rsidR="003D550E" w:rsidRPr="00E25F3B" w:rsidRDefault="003D550E" w:rsidP="004B4D5B">
      <w:pPr>
        <w:keepNext/>
        <w:rPr>
          <w:rFonts w:cs="Arial"/>
          <w:b/>
          <w:lang w:eastAsia="en-US"/>
        </w:rPr>
      </w:pPr>
      <w:r w:rsidRPr="00E25F3B">
        <w:rPr>
          <w:rFonts w:cs="Arial"/>
          <w:b/>
          <w:lang w:eastAsia="en-US"/>
        </w:rPr>
        <w:lastRenderedPageBreak/>
        <w:t xml:space="preserve">Projekt </w:t>
      </w:r>
    </w:p>
    <w:p w:rsidR="002C5CEB" w:rsidRDefault="002C5CEB" w:rsidP="004B4D5B">
      <w:pPr>
        <w:keepNext/>
        <w:rPr>
          <w:rFonts w:cs="Arial"/>
        </w:rPr>
      </w:pPr>
      <w:r w:rsidRPr="00475C44">
        <w:rPr>
          <w:rFonts w:cs="Arial"/>
        </w:rPr>
        <w:t>Ucelený soubor aktivit financovaných z operačního programu, které směřují k</w:t>
      </w:r>
      <w:r>
        <w:rPr>
          <w:rFonts w:cs="Arial"/>
        </w:rPr>
        <w:t> </w:t>
      </w:r>
      <w:r w:rsidRPr="00475C44">
        <w:rPr>
          <w:rFonts w:cs="Arial"/>
        </w:rPr>
        <w:t>dosažení předem stanovených a jasně definovaných, měřitelných cílů. Projekt je realizován v</w:t>
      </w:r>
      <w:r>
        <w:rPr>
          <w:rFonts w:cs="Arial"/>
        </w:rPr>
        <w:t> </w:t>
      </w:r>
      <w:r w:rsidRPr="00475C44">
        <w:rPr>
          <w:rFonts w:cs="Arial"/>
        </w:rPr>
        <w:t xml:space="preserve">určeném časovém horizontu podle zvolené strategie a s daným rozpočtem. </w:t>
      </w:r>
    </w:p>
    <w:p w:rsidR="003D550E" w:rsidRPr="00E25F3B" w:rsidRDefault="003D550E" w:rsidP="004B4D5B">
      <w:pPr>
        <w:keepNext/>
        <w:keepLines/>
        <w:rPr>
          <w:rFonts w:cs="Arial"/>
          <w:b/>
          <w:szCs w:val="22"/>
          <w:lang w:eastAsia="en-US"/>
        </w:rPr>
      </w:pPr>
      <w:r w:rsidRPr="00E25F3B">
        <w:rPr>
          <w:rFonts w:cs="Arial"/>
          <w:b/>
          <w:szCs w:val="22"/>
          <w:lang w:eastAsia="en-US"/>
        </w:rPr>
        <w:t xml:space="preserve">Příjemce </w:t>
      </w:r>
    </w:p>
    <w:p w:rsidR="000843C4" w:rsidRDefault="002C5CEB" w:rsidP="004B4D5B">
      <w:pPr>
        <w:keepNext/>
        <w:keepLines/>
        <w:rPr>
          <w:rFonts w:cs="Arial"/>
        </w:rPr>
      </w:pPr>
      <w:r w:rsidRPr="00475C44">
        <w:rPr>
          <w:rFonts w:cs="Arial"/>
        </w:rPr>
        <w:t>Veřejný nebo soukromý subjekt zodpovědný za zahájení, realizaci či udržení operace spolufinancované z ESI fondů, který na základě právního aktu o poskytnutí/převodu podpory a při splnění v něm stanovených podmínek předkládá řídicímu orgánu žádost o</w:t>
      </w:r>
      <w:r>
        <w:rPr>
          <w:rFonts w:cs="Arial"/>
        </w:rPr>
        <w:t> </w:t>
      </w:r>
      <w:r w:rsidRPr="00475C44">
        <w:rPr>
          <w:rFonts w:cs="Arial"/>
        </w:rPr>
        <w:t>platbu a přijímá nárokované finanční prostředky z veřejných rozpočtů</w:t>
      </w:r>
    </w:p>
    <w:p w:rsidR="005C40B5" w:rsidRPr="004B4D5B" w:rsidRDefault="005C40B5" w:rsidP="004B4D5B">
      <w:pPr>
        <w:keepNext/>
        <w:keepLines/>
        <w:rPr>
          <w:rFonts w:cs="Arial"/>
          <w:b/>
        </w:rPr>
      </w:pPr>
      <w:r w:rsidRPr="004B4D5B">
        <w:rPr>
          <w:rFonts w:cs="Arial"/>
          <w:b/>
        </w:rPr>
        <w:t>Realizace projektu</w:t>
      </w:r>
    </w:p>
    <w:p w:rsidR="006B5D7D" w:rsidRPr="008D03C9" w:rsidRDefault="006B5D7D" w:rsidP="004B4D5B">
      <w:pPr>
        <w:autoSpaceDE w:val="0"/>
        <w:autoSpaceDN w:val="0"/>
        <w:adjustRightInd w:val="0"/>
        <w:rPr>
          <w:rFonts w:cs="Arial"/>
          <w:szCs w:val="22"/>
        </w:rPr>
      </w:pPr>
      <w:r w:rsidRPr="004B4D5B">
        <w:rPr>
          <w:rFonts w:cs="Arial"/>
          <w:szCs w:val="22"/>
        </w:rPr>
        <w:t xml:space="preserve">Představuje </w:t>
      </w:r>
      <w:r w:rsidR="008D03C9">
        <w:rPr>
          <w:rFonts w:cs="Arial"/>
          <w:szCs w:val="22"/>
        </w:rPr>
        <w:t xml:space="preserve">období uskutečnění projektových </w:t>
      </w:r>
      <w:r w:rsidRPr="004B4D5B">
        <w:rPr>
          <w:rFonts w:cs="Arial"/>
          <w:szCs w:val="22"/>
        </w:rPr>
        <w:t>aktivit</w:t>
      </w:r>
      <w:r w:rsidR="008D03C9">
        <w:rPr>
          <w:rFonts w:cs="Arial"/>
          <w:szCs w:val="22"/>
        </w:rPr>
        <w:t xml:space="preserve">. Realizace projektu je vymezena </w:t>
      </w:r>
      <w:r w:rsidRPr="004B4D5B">
        <w:rPr>
          <w:rFonts w:cs="Arial"/>
          <w:szCs w:val="22"/>
        </w:rPr>
        <w:t>skutečným datem zahájení fyzické realizace projektu a datem ukonč</w:t>
      </w:r>
      <w:r w:rsidR="008D03C9" w:rsidRPr="008D03C9">
        <w:rPr>
          <w:rFonts w:cs="Arial"/>
          <w:szCs w:val="22"/>
        </w:rPr>
        <w:t>ení fyzické realizace projektu.</w:t>
      </w:r>
      <w:r w:rsidR="008D03C9">
        <w:rPr>
          <w:rFonts w:cs="Arial"/>
          <w:szCs w:val="22"/>
        </w:rPr>
        <w:t xml:space="preserve"> </w:t>
      </w:r>
    </w:p>
    <w:p w:rsidR="005C40B5" w:rsidRPr="004B4D5B" w:rsidRDefault="005C40B5" w:rsidP="005C40B5">
      <w:pPr>
        <w:keepNext/>
        <w:keepLines/>
        <w:rPr>
          <w:rFonts w:cs="Arial"/>
          <w:b/>
        </w:rPr>
      </w:pPr>
      <w:r w:rsidRPr="004B4D5B">
        <w:rPr>
          <w:rFonts w:cs="Arial"/>
          <w:b/>
        </w:rPr>
        <w:t>Registrace projektu</w:t>
      </w:r>
    </w:p>
    <w:p w:rsidR="00F902C6" w:rsidRDefault="00B3680F" w:rsidP="008A3DA3">
      <w:pPr>
        <w:keepNext/>
        <w:rPr>
          <w:rFonts w:cs="Arial"/>
        </w:rPr>
      </w:pPr>
      <w:r>
        <w:rPr>
          <w:rFonts w:cs="Arial"/>
        </w:rPr>
        <w:t>Registrace projektu před</w:t>
      </w:r>
      <w:r w:rsidR="008A235F">
        <w:rPr>
          <w:rFonts w:cs="Arial"/>
        </w:rPr>
        <w:t>s</w:t>
      </w:r>
      <w:r>
        <w:rPr>
          <w:rFonts w:cs="Arial"/>
        </w:rPr>
        <w:t>tavuje mome</w:t>
      </w:r>
      <w:r w:rsidR="008A235F">
        <w:rPr>
          <w:rFonts w:cs="Arial"/>
        </w:rPr>
        <w:t>n</w:t>
      </w:r>
      <w:r>
        <w:rPr>
          <w:rFonts w:cs="Arial"/>
        </w:rPr>
        <w:t>t, kdy žadatel/příjemce zaregistruje Projektovou žádost v systému IS KP14+.</w:t>
      </w:r>
    </w:p>
    <w:p w:rsidR="000843C4" w:rsidRPr="000843C4" w:rsidRDefault="000843C4" w:rsidP="008A3DA3">
      <w:pPr>
        <w:keepNext/>
        <w:rPr>
          <w:rFonts w:cs="Arial"/>
          <w:b/>
          <w:szCs w:val="22"/>
          <w:lang w:eastAsia="en-US"/>
        </w:rPr>
      </w:pPr>
      <w:r w:rsidRPr="000843C4">
        <w:rPr>
          <w:rFonts w:cs="Arial"/>
          <w:b/>
          <w:szCs w:val="22"/>
          <w:lang w:eastAsia="en-US"/>
        </w:rPr>
        <w:t>Řídicí dokument</w:t>
      </w:r>
      <w:r w:rsidR="00923548">
        <w:rPr>
          <w:rFonts w:cs="Arial"/>
          <w:b/>
          <w:szCs w:val="22"/>
          <w:lang w:eastAsia="en-US"/>
        </w:rPr>
        <w:t>ace</w:t>
      </w:r>
    </w:p>
    <w:p w:rsidR="000843C4" w:rsidRPr="00E140C8" w:rsidRDefault="00342CCF" w:rsidP="008A3DA3">
      <w:pPr>
        <w:keepNext/>
        <w:rPr>
          <w:rFonts w:cs="Arial"/>
          <w:lang w:eastAsia="en-US"/>
        </w:rPr>
      </w:pPr>
      <w:r>
        <w:rPr>
          <w:rFonts w:cs="Arial"/>
          <w:lang w:eastAsia="en-US"/>
        </w:rPr>
        <w:t>Řídi</w:t>
      </w:r>
      <w:r w:rsidR="00C71FE7">
        <w:rPr>
          <w:rFonts w:cs="Arial"/>
          <w:lang w:eastAsia="en-US"/>
        </w:rPr>
        <w:t>cí dokumentací je dokumentace, která slouží k řízení realizace akce</w:t>
      </w:r>
      <w:r w:rsidR="00923548">
        <w:rPr>
          <w:rFonts w:cs="Arial"/>
          <w:lang w:eastAsia="en-US"/>
        </w:rPr>
        <w:t>.</w:t>
      </w:r>
      <w:r w:rsidR="00C71FE7">
        <w:rPr>
          <w:rStyle w:val="Znakapoznpodarou"/>
          <w:rFonts w:cs="Arial"/>
        </w:rPr>
        <w:footnoteReference w:id="4"/>
      </w:r>
      <w:r w:rsidR="00C71FE7">
        <w:rPr>
          <w:rFonts w:cs="Arial"/>
          <w:lang w:eastAsia="en-US"/>
        </w:rPr>
        <w:t xml:space="preserve"> </w:t>
      </w:r>
      <w:r w:rsidR="000843C4">
        <w:rPr>
          <w:rFonts w:cs="Arial"/>
          <w:lang w:eastAsia="en-US"/>
        </w:rPr>
        <w:t>Z</w:t>
      </w:r>
      <w:r w:rsidR="000843C4" w:rsidRPr="00E140C8">
        <w:rPr>
          <w:rFonts w:cs="Arial"/>
          <w:lang w:eastAsia="en-US"/>
        </w:rPr>
        <w:t>ahrnuje Registraci akce, Rozhodnutí o poskytnutí dotace, Stanovení výdajů na financování akce organizační složky státu</w:t>
      </w:r>
      <w:r w:rsidR="00923548">
        <w:rPr>
          <w:rFonts w:cs="Arial"/>
          <w:lang w:eastAsia="en-US"/>
        </w:rPr>
        <w:t>, Dopis ředitele ŘO OPTP</w:t>
      </w:r>
      <w:r w:rsidR="0092157D">
        <w:rPr>
          <w:rFonts w:cs="Arial"/>
          <w:lang w:eastAsia="en-US"/>
        </w:rPr>
        <w:t>, Závěrečné vyhodnocení akce</w:t>
      </w:r>
      <w:r w:rsidR="000843C4" w:rsidRPr="00E140C8">
        <w:rPr>
          <w:rFonts w:cs="Arial"/>
          <w:lang w:eastAsia="en-US"/>
        </w:rPr>
        <w:t>.</w:t>
      </w:r>
    </w:p>
    <w:p w:rsidR="000843C4" w:rsidRPr="009D0F9B" w:rsidRDefault="000843C4" w:rsidP="000843C4">
      <w:pPr>
        <w:numPr>
          <w:ilvl w:val="0"/>
          <w:numId w:val="47"/>
        </w:numPr>
        <w:rPr>
          <w:rFonts w:cs="Arial"/>
          <w:lang w:eastAsia="en-US"/>
        </w:rPr>
      </w:pPr>
      <w:r w:rsidRPr="009D0F9B">
        <w:rPr>
          <w:rFonts w:cs="Arial"/>
          <w:lang w:eastAsia="en-US"/>
        </w:rPr>
        <w:t xml:space="preserve">Rozhodnutí – vydává se pro </w:t>
      </w:r>
      <w:r>
        <w:rPr>
          <w:rFonts w:cs="Arial"/>
          <w:lang w:eastAsia="en-US"/>
        </w:rPr>
        <w:t>projekty příjemců mimo MMR a MF</w:t>
      </w:r>
      <w:r w:rsidRPr="009D0F9B">
        <w:rPr>
          <w:rFonts w:cs="Arial"/>
          <w:lang w:eastAsia="en-US"/>
        </w:rPr>
        <w:t>;</w:t>
      </w:r>
    </w:p>
    <w:p w:rsidR="000843C4" w:rsidRDefault="000843C4" w:rsidP="000843C4">
      <w:pPr>
        <w:numPr>
          <w:ilvl w:val="0"/>
          <w:numId w:val="47"/>
        </w:numPr>
        <w:spacing w:before="0"/>
        <w:rPr>
          <w:rFonts w:cs="Arial"/>
          <w:lang w:eastAsia="en-US"/>
        </w:rPr>
      </w:pPr>
      <w:r w:rsidRPr="009D0F9B">
        <w:rPr>
          <w:rFonts w:cs="Arial"/>
          <w:lang w:eastAsia="en-US"/>
        </w:rPr>
        <w:t>Stanovení výdajů – vydává se pro projekty MMR</w:t>
      </w:r>
      <w:r w:rsidR="00C71FE7">
        <w:rPr>
          <w:rFonts w:cs="Arial"/>
          <w:lang w:eastAsia="en-US"/>
        </w:rPr>
        <w:t>;</w:t>
      </w:r>
    </w:p>
    <w:p w:rsidR="00923548" w:rsidRDefault="0092157D" w:rsidP="000843C4">
      <w:pPr>
        <w:numPr>
          <w:ilvl w:val="0"/>
          <w:numId w:val="47"/>
        </w:numPr>
        <w:spacing w:before="0"/>
        <w:rPr>
          <w:rFonts w:cs="Arial"/>
          <w:lang w:eastAsia="en-US"/>
        </w:rPr>
      </w:pPr>
      <w:r>
        <w:rPr>
          <w:rFonts w:cs="Arial"/>
          <w:lang w:eastAsia="en-US"/>
        </w:rPr>
        <w:t>Dopis</w:t>
      </w:r>
      <w:r w:rsidR="00C71FE7">
        <w:rPr>
          <w:rFonts w:cs="Arial"/>
          <w:lang w:eastAsia="en-US"/>
        </w:rPr>
        <w:t xml:space="preserve"> – vyd</w:t>
      </w:r>
      <w:r>
        <w:rPr>
          <w:rFonts w:cs="Arial"/>
          <w:lang w:eastAsia="en-US"/>
        </w:rPr>
        <w:t>ává se pro MF, Úřad vlády, MPSV</w:t>
      </w:r>
      <w:r w:rsidR="007B4177">
        <w:rPr>
          <w:rFonts w:cs="Arial"/>
          <w:lang w:eastAsia="en-US"/>
        </w:rPr>
        <w:t xml:space="preserve"> a M</w:t>
      </w:r>
      <w:r w:rsidR="00410388">
        <w:rPr>
          <w:rFonts w:cs="Arial"/>
          <w:lang w:eastAsia="en-US"/>
        </w:rPr>
        <w:t>Ž</w:t>
      </w:r>
      <w:r w:rsidR="007B4177">
        <w:rPr>
          <w:rFonts w:cs="Arial"/>
          <w:lang w:eastAsia="en-US"/>
        </w:rPr>
        <w:t>P</w:t>
      </w:r>
      <w:r>
        <w:rPr>
          <w:rFonts w:cs="Arial"/>
          <w:lang w:eastAsia="en-US"/>
        </w:rPr>
        <w:t>.</w:t>
      </w:r>
    </w:p>
    <w:p w:rsidR="003D550E" w:rsidRPr="00384941" w:rsidRDefault="003D550E" w:rsidP="003D550E">
      <w:pPr>
        <w:rPr>
          <w:rFonts w:cs="Arial"/>
          <w:b/>
          <w:szCs w:val="22"/>
          <w:lang w:eastAsia="en-US"/>
        </w:rPr>
      </w:pPr>
      <w:r w:rsidRPr="00384941">
        <w:rPr>
          <w:rFonts w:cs="Arial"/>
          <w:b/>
          <w:szCs w:val="22"/>
          <w:lang w:eastAsia="en-US"/>
        </w:rPr>
        <w:t>Říd</w:t>
      </w:r>
      <w:r w:rsidR="00BA4CD9">
        <w:rPr>
          <w:rFonts w:cs="Arial"/>
          <w:b/>
          <w:szCs w:val="22"/>
          <w:lang w:eastAsia="en-US"/>
        </w:rPr>
        <w:t>i</w:t>
      </w:r>
      <w:r w:rsidRPr="00384941">
        <w:rPr>
          <w:rFonts w:cs="Arial"/>
          <w:b/>
          <w:szCs w:val="22"/>
          <w:lang w:eastAsia="en-US"/>
        </w:rPr>
        <w:t xml:space="preserve">cí orgán </w:t>
      </w:r>
    </w:p>
    <w:p w:rsidR="002C5CEB" w:rsidRPr="00705659" w:rsidRDefault="002C5CEB" w:rsidP="0021191C">
      <w:pPr>
        <w:rPr>
          <w:rFonts w:cs="Arial"/>
          <w:szCs w:val="22"/>
          <w:lang w:eastAsia="en-US"/>
        </w:rPr>
      </w:pPr>
      <w:r w:rsidRPr="00475C44">
        <w:rPr>
          <w:rFonts w:cs="Arial"/>
        </w:rPr>
        <w:t xml:space="preserve">Orgán zodpovědný za účelné, efektivní a hospodárné řízení a provádění operačního programu v souladu se zásadami řádného finančního řízení. Funkcemi řídicího orgánu operačního programu spolufinancovaného z </w:t>
      </w:r>
      <w:r w:rsidR="004E4715" w:rsidRPr="003B6594">
        <w:rPr>
          <w:szCs w:val="22"/>
        </w:rPr>
        <w:t>Evropského fondu pro regionální rozvoj, Evropského sociální</w:t>
      </w:r>
      <w:r w:rsidR="00001889">
        <w:rPr>
          <w:szCs w:val="22"/>
        </w:rPr>
        <w:t>ho</w:t>
      </w:r>
      <w:r w:rsidR="004E4715" w:rsidRPr="003B6594">
        <w:rPr>
          <w:szCs w:val="22"/>
        </w:rPr>
        <w:t xml:space="preserve"> fondu, Fondu soudržnosti a Evropského námořního a rybářského fondu může být pověřen celostátní, regionální nebo místní orgán veřejné správy nebo veřejný či soukromý subjekt, v případě Programu rozvoje venkova spolufinancovaného z Evropského zemědělského fondu pro rozvoj venkova se může jednat o veřejný nebo soukromý subjekt působící na celostátní nebo regionální úrovni nebo samotný členský stát. Řídicí orgán vykonává činnosti v souladu s čl. 125 Nařízení Evropského parlamentu a Rady (EU) č.</w:t>
      </w:r>
      <w:r w:rsidR="00AB4277">
        <w:rPr>
          <w:szCs w:val="22"/>
        </w:rPr>
        <w:t> </w:t>
      </w:r>
      <w:r w:rsidR="004E4715" w:rsidRPr="003B6594">
        <w:rPr>
          <w:szCs w:val="22"/>
        </w:rPr>
        <w:t>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w:t>
      </w:r>
      <w:r w:rsidR="006D11E8">
        <w:rPr>
          <w:szCs w:val="22"/>
        </w:rPr>
        <w:t> </w:t>
      </w:r>
      <w:r w:rsidR="004E4715" w:rsidRPr="003B6594">
        <w:rPr>
          <w:szCs w:val="22"/>
        </w:rPr>
        <w:t>1083/2006, resp. čl. 66 Nařízení Evropského parlamentu a Rady č. 1305/2013 ze dne 17.</w:t>
      </w:r>
      <w:r w:rsidR="006D11E8">
        <w:rPr>
          <w:szCs w:val="22"/>
        </w:rPr>
        <w:t> </w:t>
      </w:r>
      <w:r w:rsidR="004E4715" w:rsidRPr="003B6594">
        <w:rPr>
          <w:szCs w:val="22"/>
        </w:rPr>
        <w:t>prosince 2013 o podpoře pro rozvoj venkova z Evropského zemědělského fondu pro rozvoj venkova (EZFRV) a o zrušení nařízení Rady (ES) č. 1698/2005, resp. čl. 97 Nařízení Evropského parlamentu a Rady (EU) č. 508/2014 ze dne 15. května 2014 o Evropském námořním a rybářském fondu a o zrušení nařízení Rady (ES) č. 2328/2003, (ES) č.</w:t>
      </w:r>
      <w:r w:rsidR="006D11E8">
        <w:rPr>
          <w:szCs w:val="22"/>
        </w:rPr>
        <w:t> </w:t>
      </w:r>
      <w:r w:rsidR="004E4715" w:rsidRPr="003B6594">
        <w:rPr>
          <w:szCs w:val="22"/>
        </w:rPr>
        <w:t>861/2006, (ES) č. 1198/2006 a (ES) č. 791/2007 a nařízení Evropského parlamentu a Rady (EU) č. 1255/2011.</w:t>
      </w:r>
    </w:p>
    <w:p w:rsidR="00637DB5" w:rsidRDefault="00637DB5" w:rsidP="0021191C">
      <w:pPr>
        <w:rPr>
          <w:rFonts w:cs="Arial"/>
          <w:b/>
          <w:lang w:eastAsia="en-US"/>
        </w:rPr>
      </w:pPr>
    </w:p>
    <w:p w:rsidR="004739FF" w:rsidRDefault="003D550E" w:rsidP="0021191C">
      <w:pPr>
        <w:rPr>
          <w:rFonts w:cs="Arial"/>
          <w:lang w:eastAsia="en-US"/>
        </w:rPr>
      </w:pPr>
      <w:r w:rsidRPr="00E25F3B">
        <w:rPr>
          <w:rFonts w:cs="Arial"/>
          <w:b/>
          <w:lang w:eastAsia="en-US"/>
        </w:rPr>
        <w:t xml:space="preserve">Řízení rizik </w:t>
      </w:r>
    </w:p>
    <w:p w:rsidR="003E4848" w:rsidRPr="000424E0" w:rsidRDefault="000424E0" w:rsidP="00D35C25">
      <w:pPr>
        <w:rPr>
          <w:rFonts w:cs="Arial"/>
          <w:b/>
          <w:szCs w:val="22"/>
          <w:lang w:eastAsia="en-US"/>
        </w:rPr>
      </w:pPr>
      <w:r w:rsidRPr="0021191C">
        <w:rPr>
          <w:szCs w:val="22"/>
        </w:rPr>
        <w:t>Řízení rizik je proces identifikace a vyhodnocování rizik, jejich sledování, přijímání opatření, která vedou k omezení podstupovaných rizik. Řízení rizik v sobě zahrnuje i odpovědnost za podstoupená rizika a proces neustálého zefektivňování celého systému řízení rizik.</w:t>
      </w:r>
    </w:p>
    <w:p w:rsidR="003D550E" w:rsidRDefault="003D550E" w:rsidP="003D550E">
      <w:pPr>
        <w:rPr>
          <w:rFonts w:cs="Arial"/>
          <w:b/>
          <w:lang w:eastAsia="en-US"/>
        </w:rPr>
      </w:pPr>
      <w:r w:rsidRPr="00E25F3B">
        <w:rPr>
          <w:rFonts w:cs="Arial"/>
          <w:b/>
          <w:lang w:eastAsia="en-US"/>
        </w:rPr>
        <w:t>Udržitelnost projektu</w:t>
      </w:r>
    </w:p>
    <w:p w:rsidR="00705659" w:rsidRDefault="00705659" w:rsidP="003B6594">
      <w:pPr>
        <w:pStyle w:val="Default"/>
        <w:jc w:val="both"/>
        <w:rPr>
          <w:rFonts w:ascii="Arial" w:hAnsi="Arial" w:cs="Arial"/>
          <w:color w:val="auto"/>
          <w:sz w:val="22"/>
          <w:szCs w:val="22"/>
        </w:rPr>
      </w:pPr>
      <w:r w:rsidRPr="003B6594">
        <w:rPr>
          <w:rFonts w:ascii="Arial" w:hAnsi="Arial" w:cs="Arial"/>
          <w:sz w:val="22"/>
          <w:szCs w:val="22"/>
        </w:rPr>
        <w:t>Udržitelnost projektu je doba, po kterou musí příjemce udržet výstupy projektu v souladu s</w:t>
      </w:r>
      <w:r w:rsidR="006D11E8">
        <w:rPr>
          <w:rFonts w:ascii="Arial" w:hAnsi="Arial" w:cs="Arial"/>
          <w:sz w:val="22"/>
          <w:szCs w:val="22"/>
        </w:rPr>
        <w:t> </w:t>
      </w:r>
      <w:r w:rsidRPr="003B6594">
        <w:rPr>
          <w:rFonts w:ascii="Arial" w:hAnsi="Arial" w:cs="Arial"/>
          <w:sz w:val="22"/>
          <w:szCs w:val="22"/>
        </w:rPr>
        <w:t>čl.</w:t>
      </w:r>
      <w:r w:rsidR="006D11E8">
        <w:rPr>
          <w:rFonts w:ascii="Arial" w:hAnsi="Arial" w:cs="Arial"/>
          <w:sz w:val="22"/>
          <w:szCs w:val="22"/>
        </w:rPr>
        <w:t> </w:t>
      </w:r>
      <w:r w:rsidRPr="003B6594">
        <w:rPr>
          <w:rFonts w:ascii="Arial" w:hAnsi="Arial" w:cs="Arial"/>
          <w:sz w:val="22"/>
          <w:szCs w:val="22"/>
        </w:rPr>
        <w:t xml:space="preserve">71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w:t>
      </w:r>
      <w:r w:rsidRPr="003B6594">
        <w:rPr>
          <w:rFonts w:ascii="Arial" w:hAnsi="Arial" w:cs="Arial"/>
          <w:color w:val="auto"/>
          <w:sz w:val="22"/>
          <w:szCs w:val="22"/>
        </w:rPr>
        <w:t>č. 1083/2006. K udržení výstupů projektu, pokud je to dle uvedeného článku relevantní, je příjemce podpory zavázán v právním aktu o</w:t>
      </w:r>
      <w:r w:rsidR="006D11E8">
        <w:rPr>
          <w:rFonts w:ascii="Arial" w:hAnsi="Arial" w:cs="Arial"/>
          <w:color w:val="auto"/>
          <w:sz w:val="22"/>
          <w:szCs w:val="22"/>
        </w:rPr>
        <w:t> </w:t>
      </w:r>
      <w:r w:rsidRPr="003B6594">
        <w:rPr>
          <w:rFonts w:ascii="Arial" w:hAnsi="Arial" w:cs="Arial"/>
          <w:color w:val="auto"/>
          <w:sz w:val="22"/>
          <w:szCs w:val="22"/>
        </w:rPr>
        <w:t>poskytnutí / převodu podpory, ve kterém poskytovatel podpory dobu udržitelnosti blíže specifikuje. Dodržení závazku udržitelnosti může být předmětem kontroly ze strany příslušných institucí. Při nesplnění povinnosti udržitelnosti může být příjemci v krajním případě uloženo vrácení podpory nebo její části.</w:t>
      </w:r>
    </w:p>
    <w:p w:rsidR="00A72F3D" w:rsidRPr="00A27DD4" w:rsidRDefault="00A72F3D" w:rsidP="00A27DD4">
      <w:pPr>
        <w:rPr>
          <w:rFonts w:cs="Arial"/>
          <w:b/>
          <w:lang w:eastAsia="en-US"/>
        </w:rPr>
      </w:pPr>
      <w:r w:rsidRPr="00A27DD4">
        <w:rPr>
          <w:rFonts w:cs="Arial"/>
          <w:b/>
          <w:lang w:eastAsia="en-US"/>
        </w:rPr>
        <w:t>Vlastník projektu</w:t>
      </w:r>
    </w:p>
    <w:p w:rsidR="00A72F3D" w:rsidRPr="00A72F3D" w:rsidRDefault="00A72F3D" w:rsidP="00A27DD4">
      <w:pPr>
        <w:rPr>
          <w:szCs w:val="22"/>
        </w:rPr>
      </w:pPr>
      <w:r w:rsidRPr="00A27DD4">
        <w:rPr>
          <w:szCs w:val="22"/>
        </w:rPr>
        <w:t>Osoba, která může editovat žádost</w:t>
      </w:r>
      <w:r>
        <w:rPr>
          <w:szCs w:val="22"/>
        </w:rPr>
        <w:t xml:space="preserve"> o podporu</w:t>
      </w:r>
      <w:r w:rsidRPr="00A27DD4">
        <w:rPr>
          <w:szCs w:val="22"/>
        </w:rPr>
        <w:t xml:space="preserve"> v IS KP14+</w:t>
      </w:r>
      <w:r w:rsidR="000E61C5">
        <w:rPr>
          <w:szCs w:val="22"/>
        </w:rPr>
        <w:t>.</w:t>
      </w:r>
    </w:p>
    <w:p w:rsidR="003D550E" w:rsidRPr="00E25F3B" w:rsidRDefault="003D550E" w:rsidP="003D550E">
      <w:pPr>
        <w:rPr>
          <w:rFonts w:cs="Arial"/>
          <w:b/>
          <w:lang w:eastAsia="en-US"/>
        </w:rPr>
      </w:pPr>
      <w:r w:rsidRPr="00E25F3B">
        <w:rPr>
          <w:rFonts w:cs="Arial"/>
          <w:b/>
          <w:lang w:eastAsia="en-US"/>
        </w:rPr>
        <w:t xml:space="preserve">Výzva </w:t>
      </w:r>
    </w:p>
    <w:p w:rsidR="00752F7E" w:rsidRPr="003B6594" w:rsidRDefault="00705659" w:rsidP="003B6594">
      <w:pPr>
        <w:rPr>
          <w:szCs w:val="22"/>
        </w:rPr>
      </w:pPr>
      <w:r w:rsidRPr="003B6594">
        <w:rPr>
          <w:szCs w:val="22"/>
        </w:rPr>
        <w:t>Výzvou se rozumí aktivita řídicích orgánů či zprostředkujících subjektů vyzývající potenciální žadatele k podání žádostí o podporu podle předem stanovených podmínek. Žádosti o</w:t>
      </w:r>
      <w:r w:rsidR="006D11E8">
        <w:rPr>
          <w:szCs w:val="22"/>
        </w:rPr>
        <w:t> </w:t>
      </w:r>
      <w:r w:rsidRPr="003B6594">
        <w:rPr>
          <w:szCs w:val="22"/>
        </w:rPr>
        <w:t xml:space="preserve">podporu jsou přijímány ve výzvou stanoveném období. </w:t>
      </w:r>
    </w:p>
    <w:p w:rsidR="00866E41" w:rsidRPr="00A27DD4" w:rsidRDefault="00866E41" w:rsidP="00A27DD4">
      <w:pPr>
        <w:rPr>
          <w:b/>
          <w:szCs w:val="22"/>
        </w:rPr>
      </w:pPr>
      <w:r w:rsidRPr="00866E41">
        <w:rPr>
          <w:b/>
          <w:szCs w:val="22"/>
        </w:rPr>
        <w:t xml:space="preserve">Závěrečná zpráva o realizaci projektu (Závěrečná </w:t>
      </w:r>
      <w:proofErr w:type="spellStart"/>
      <w:r w:rsidRPr="00866E41">
        <w:rPr>
          <w:b/>
          <w:szCs w:val="22"/>
        </w:rPr>
        <w:t>ZoR</w:t>
      </w:r>
      <w:proofErr w:type="spellEnd"/>
      <w:r w:rsidRPr="00866E41">
        <w:rPr>
          <w:b/>
          <w:szCs w:val="22"/>
        </w:rPr>
        <w:t xml:space="preserve"> projektu)</w:t>
      </w:r>
      <w:r w:rsidRPr="00A27DD4">
        <w:rPr>
          <w:b/>
          <w:szCs w:val="22"/>
        </w:rPr>
        <w:t xml:space="preserve"> </w:t>
      </w:r>
    </w:p>
    <w:p w:rsidR="00866E41" w:rsidRPr="00490C18" w:rsidRDefault="00866E41" w:rsidP="00A27DD4">
      <w:pPr>
        <w:rPr>
          <w:rFonts w:cs="Arial"/>
        </w:rPr>
      </w:pPr>
      <w:r w:rsidRPr="00485E14">
        <w:rPr>
          <w:rFonts w:cs="Arial"/>
          <w:szCs w:val="22"/>
        </w:rPr>
        <w:t xml:space="preserve">Zpráva, </w:t>
      </w:r>
      <w:r w:rsidRPr="00866E41">
        <w:rPr>
          <w:szCs w:val="22"/>
        </w:rPr>
        <w:t>kterou</w:t>
      </w:r>
      <w:r w:rsidRPr="00485E14">
        <w:rPr>
          <w:rFonts w:cs="Arial"/>
          <w:szCs w:val="22"/>
        </w:rPr>
        <w:t xml:space="preserve"> zpracovává příjemce za projekt a předkládá ji řídicímu orgánu prostřednictvím MS2014+ po dokončení realizace projektu. Cílem zprávy je informovat o stavu a pokroku projektu,</w:t>
      </w:r>
      <w:r>
        <w:rPr>
          <w:rFonts w:cs="Arial"/>
          <w:szCs w:val="22"/>
        </w:rPr>
        <w:t xml:space="preserve"> </w:t>
      </w:r>
      <w:r w:rsidRPr="00485E14">
        <w:rPr>
          <w:rFonts w:cs="Arial"/>
          <w:szCs w:val="22"/>
        </w:rPr>
        <w:t>příp. o problémech, které se vyskytly, za poslední sledované období realizace projektu.</w:t>
      </w:r>
    </w:p>
    <w:p w:rsidR="003D550E" w:rsidRPr="00E25F3B" w:rsidRDefault="003D550E" w:rsidP="003D550E">
      <w:pPr>
        <w:rPr>
          <w:rFonts w:cs="Arial"/>
          <w:b/>
          <w:lang w:eastAsia="en-US"/>
        </w:rPr>
      </w:pPr>
      <w:r w:rsidRPr="00E25F3B">
        <w:rPr>
          <w:rFonts w:cs="Arial"/>
          <w:b/>
          <w:lang w:eastAsia="en-US"/>
        </w:rPr>
        <w:t xml:space="preserve">Způsobilé výdaje </w:t>
      </w:r>
    </w:p>
    <w:p w:rsidR="009101A3" w:rsidRDefault="00583D5C" w:rsidP="003D550E">
      <w:pPr>
        <w:rPr>
          <w:szCs w:val="22"/>
        </w:rPr>
      </w:pPr>
      <w:r w:rsidRPr="00475C44">
        <w:rPr>
          <w:szCs w:val="22"/>
        </w:rPr>
        <w:t>Výdaj</w:t>
      </w:r>
      <w:r>
        <w:rPr>
          <w:szCs w:val="22"/>
        </w:rPr>
        <w:t>e</w:t>
      </w:r>
      <w:r w:rsidRPr="00475C44">
        <w:rPr>
          <w:szCs w:val="22"/>
        </w:rPr>
        <w:t xml:space="preserve"> vynaložen</w:t>
      </w:r>
      <w:r>
        <w:rPr>
          <w:szCs w:val="22"/>
        </w:rPr>
        <w:t>é</w:t>
      </w:r>
      <w:r w:rsidRPr="00475C44">
        <w:rPr>
          <w:szCs w:val="22"/>
        </w:rPr>
        <w:t xml:space="preserve"> na stanovený účel a v rámci období stanoveného v</w:t>
      </w:r>
      <w:r>
        <w:rPr>
          <w:szCs w:val="22"/>
        </w:rPr>
        <w:t> </w:t>
      </w:r>
      <w:r w:rsidRPr="00475C44">
        <w:rPr>
          <w:szCs w:val="22"/>
        </w:rPr>
        <w:t>právním aktu o</w:t>
      </w:r>
      <w:r w:rsidR="006D11E8">
        <w:rPr>
          <w:szCs w:val="22"/>
        </w:rPr>
        <w:t> </w:t>
      </w:r>
      <w:r w:rsidRPr="00475C44">
        <w:rPr>
          <w:szCs w:val="22"/>
        </w:rPr>
        <w:t>poskytnutí podpory, které jsou v souladu s příslušnými předpisy EU a ČR, příslušným metodickým pokynem MMR-NOK</w:t>
      </w:r>
      <w:r>
        <w:rPr>
          <w:szCs w:val="22"/>
        </w:rPr>
        <w:t xml:space="preserve"> </w:t>
      </w:r>
      <w:r w:rsidRPr="007D6962">
        <w:rPr>
          <w:szCs w:val="22"/>
        </w:rPr>
        <w:t>(MP Způsobilé výdaje)</w:t>
      </w:r>
      <w:r w:rsidRPr="00475C44">
        <w:rPr>
          <w:szCs w:val="22"/>
        </w:rPr>
        <w:t xml:space="preserve"> a dalšími pravidly stanovenými řídicím orgánem pro daný operační program. </w:t>
      </w:r>
    </w:p>
    <w:p w:rsidR="0093204E" w:rsidRDefault="0093204E" w:rsidP="003D550E">
      <w:pPr>
        <w:rPr>
          <w:b/>
          <w:szCs w:val="22"/>
        </w:rPr>
      </w:pPr>
      <w:r w:rsidRPr="003B6594">
        <w:rPr>
          <w:b/>
          <w:szCs w:val="22"/>
        </w:rPr>
        <w:t>Žadatel</w:t>
      </w:r>
    </w:p>
    <w:p w:rsidR="0093204E" w:rsidRPr="003B6594" w:rsidRDefault="0057415C" w:rsidP="003D550E">
      <w:pPr>
        <w:rPr>
          <w:szCs w:val="22"/>
        </w:rPr>
      </w:pPr>
      <w:r w:rsidRPr="003B6594">
        <w:rPr>
          <w:szCs w:val="22"/>
        </w:rPr>
        <w:t>Konkrétní subjekt ze skupiny oprávněných žadatelů, který podal žádost o podporu. Žadatel přestává být žadatelem v okamžiku, kdy se stane příjemcem, nebo když je jeho žádost o</w:t>
      </w:r>
      <w:r w:rsidR="006D11E8">
        <w:rPr>
          <w:szCs w:val="22"/>
        </w:rPr>
        <w:t> </w:t>
      </w:r>
      <w:r w:rsidRPr="003B6594">
        <w:rPr>
          <w:szCs w:val="22"/>
        </w:rPr>
        <w:t>podporu vyloučena z procesu schvalování operací.</w:t>
      </w:r>
    </w:p>
    <w:p w:rsidR="003D550E" w:rsidRDefault="003D550E" w:rsidP="003D550E">
      <w:pPr>
        <w:rPr>
          <w:rFonts w:cs="Arial"/>
          <w:b/>
          <w:lang w:eastAsia="en-US"/>
        </w:rPr>
      </w:pPr>
      <w:r w:rsidRPr="00E25F3B">
        <w:rPr>
          <w:rFonts w:cs="Arial"/>
          <w:b/>
          <w:lang w:eastAsia="en-US"/>
        </w:rPr>
        <w:t>Ž</w:t>
      </w:r>
      <w:r w:rsidR="007B64EA">
        <w:rPr>
          <w:rFonts w:cs="Arial"/>
          <w:b/>
          <w:lang w:eastAsia="en-US"/>
        </w:rPr>
        <w:t>á</w:t>
      </w:r>
      <w:r w:rsidRPr="00E25F3B">
        <w:rPr>
          <w:rFonts w:cs="Arial"/>
          <w:b/>
          <w:lang w:eastAsia="en-US"/>
        </w:rPr>
        <w:t>d</w:t>
      </w:r>
      <w:r w:rsidR="00583D5C">
        <w:rPr>
          <w:rFonts w:cs="Arial"/>
          <w:b/>
          <w:lang w:eastAsia="en-US"/>
        </w:rPr>
        <w:t>ost o platbu</w:t>
      </w:r>
    </w:p>
    <w:p w:rsidR="00583D5C" w:rsidRPr="00E25F3B" w:rsidRDefault="00583D5C" w:rsidP="003D550E">
      <w:pPr>
        <w:rPr>
          <w:rFonts w:cs="Arial"/>
          <w:b/>
          <w:lang w:eastAsia="en-US"/>
        </w:rPr>
      </w:pPr>
      <w:r w:rsidRPr="00475C44">
        <w:rPr>
          <w:rFonts w:cs="Arial"/>
        </w:rPr>
        <w:t>Dokument předložený příjemcem řídicímu orgánu jako podklad k proplacení realizovaných způsobilých výdajů. Žádost musí být doložena potřebnými doklady (např. kopie účetních dokladů, výpisy z účtů apod.).</w:t>
      </w:r>
    </w:p>
    <w:p w:rsidR="00595CC5" w:rsidRPr="00193838" w:rsidRDefault="00595CC5" w:rsidP="00193838">
      <w:pPr>
        <w:rPr>
          <w:rFonts w:cs="Arial"/>
          <w:b/>
          <w:lang w:eastAsia="en-US"/>
        </w:rPr>
      </w:pPr>
      <w:bookmarkStart w:id="17" w:name="_Toc243199643"/>
      <w:r w:rsidRPr="00193838">
        <w:rPr>
          <w:rFonts w:cs="Arial"/>
          <w:b/>
          <w:lang w:eastAsia="en-US"/>
        </w:rPr>
        <w:t xml:space="preserve">Žádost o podporu </w:t>
      </w:r>
    </w:p>
    <w:p w:rsidR="00583D5C" w:rsidRPr="00442675" w:rsidRDefault="00583D5C" w:rsidP="0021191C">
      <w:pPr>
        <w:rPr>
          <w:rFonts w:cs="Arial"/>
        </w:rPr>
      </w:pPr>
      <w:r w:rsidRPr="00583D5C">
        <w:rPr>
          <w:rFonts w:cs="Arial"/>
        </w:rPr>
        <w:t>Žádost, kterou vyplňuje žadatel a předkládá ji s cílem zí</w:t>
      </w:r>
      <w:r w:rsidRPr="002763A8">
        <w:rPr>
          <w:rFonts w:cs="Arial"/>
        </w:rPr>
        <w:t>skat finanční podporu v rámci operačního</w:t>
      </w:r>
      <w:r w:rsidRPr="00442675">
        <w:rPr>
          <w:rFonts w:cs="Arial"/>
        </w:rPr>
        <w:t xml:space="preserve"> programu. Žádost musí být zpracována v souladu s podmínkami operačního programu. </w:t>
      </w:r>
    </w:p>
    <w:p w:rsidR="003D550E" w:rsidRPr="00E25F3B" w:rsidRDefault="003D550E" w:rsidP="00595CC5">
      <w:pPr>
        <w:pStyle w:val="S1"/>
        <w:pageBreakBefore/>
        <w:tabs>
          <w:tab w:val="clear" w:pos="360"/>
        </w:tabs>
        <w:rPr>
          <w:rFonts w:cs="Arial"/>
        </w:rPr>
      </w:pPr>
      <w:bookmarkStart w:id="18" w:name="_Toc432422143"/>
      <w:r w:rsidRPr="00E25F3B">
        <w:rPr>
          <w:rFonts w:cs="Arial"/>
        </w:rPr>
        <w:lastRenderedPageBreak/>
        <w:t>Seznam použitých zkratek</w:t>
      </w:r>
      <w:bookmarkEnd w:id="17"/>
      <w:bookmarkEnd w:id="18"/>
      <w:r w:rsidRPr="00E25F3B">
        <w:rPr>
          <w:rFonts w:cs="Arial"/>
        </w:rPr>
        <w:t xml:space="preserve"> </w:t>
      </w:r>
    </w:p>
    <w:p w:rsidR="003D550E" w:rsidRPr="00E25F3B" w:rsidRDefault="003D550E" w:rsidP="003D550E">
      <w:pPr>
        <w:rPr>
          <w:rFonts w:cs="Arial"/>
        </w:rPr>
      </w:pP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9072"/>
      </w:tblGrid>
      <w:tr w:rsidR="003D550E" w:rsidRPr="00E25F3B" w:rsidTr="0021191C">
        <w:trPr>
          <w:trHeight w:val="454"/>
          <w:jc w:val="center"/>
        </w:trPr>
        <w:tc>
          <w:tcPr>
            <w:tcW w:w="1346" w:type="dxa"/>
            <w:vAlign w:val="center"/>
          </w:tcPr>
          <w:p w:rsidR="003D550E" w:rsidRPr="00E25F3B" w:rsidRDefault="003D550E" w:rsidP="00586A9E">
            <w:pPr>
              <w:jc w:val="right"/>
              <w:rPr>
                <w:rFonts w:cs="Arial"/>
                <w:szCs w:val="22"/>
              </w:rPr>
            </w:pPr>
            <w:r w:rsidRPr="00E25F3B">
              <w:rPr>
                <w:rFonts w:cs="Arial"/>
                <w:szCs w:val="22"/>
              </w:rPr>
              <w:t>AO</w:t>
            </w:r>
          </w:p>
        </w:tc>
        <w:tc>
          <w:tcPr>
            <w:tcW w:w="9072" w:type="dxa"/>
            <w:vAlign w:val="center"/>
          </w:tcPr>
          <w:p w:rsidR="003D550E" w:rsidRPr="00E25F3B" w:rsidRDefault="003D550E" w:rsidP="00586A9E">
            <w:pPr>
              <w:spacing w:before="0"/>
              <w:jc w:val="left"/>
              <w:rPr>
                <w:rFonts w:cs="Arial"/>
                <w:szCs w:val="22"/>
              </w:rPr>
            </w:pPr>
            <w:r w:rsidRPr="00E25F3B">
              <w:rPr>
                <w:rFonts w:cs="Arial"/>
                <w:szCs w:val="22"/>
              </w:rPr>
              <w:t>Auditní orgán (MF)</w:t>
            </w:r>
          </w:p>
        </w:tc>
      </w:tr>
      <w:tr w:rsidR="00FC231A" w:rsidRPr="00E25F3B" w:rsidTr="0021191C">
        <w:trPr>
          <w:trHeight w:val="454"/>
          <w:jc w:val="center"/>
        </w:trPr>
        <w:tc>
          <w:tcPr>
            <w:tcW w:w="1346" w:type="dxa"/>
            <w:vAlign w:val="center"/>
          </w:tcPr>
          <w:p w:rsidR="00FC231A" w:rsidRPr="00E25F3B" w:rsidRDefault="00FC231A" w:rsidP="00586A9E">
            <w:pPr>
              <w:jc w:val="right"/>
              <w:rPr>
                <w:rFonts w:cs="Arial"/>
                <w:szCs w:val="22"/>
              </w:rPr>
            </w:pPr>
            <w:r>
              <w:rPr>
                <w:rFonts w:cs="Arial"/>
                <w:szCs w:val="22"/>
              </w:rPr>
              <w:t>AFCOS</w:t>
            </w:r>
          </w:p>
        </w:tc>
        <w:tc>
          <w:tcPr>
            <w:tcW w:w="9072" w:type="dxa"/>
            <w:vAlign w:val="center"/>
          </w:tcPr>
          <w:p w:rsidR="00FC231A" w:rsidRPr="00E25F3B" w:rsidRDefault="00FC231A" w:rsidP="00586A9E">
            <w:pPr>
              <w:spacing w:before="0"/>
              <w:jc w:val="left"/>
              <w:rPr>
                <w:rFonts w:cs="Arial"/>
                <w:szCs w:val="22"/>
              </w:rPr>
            </w:pPr>
            <w:r w:rsidRPr="00FC231A">
              <w:rPr>
                <w:rFonts w:cs="Arial"/>
                <w:szCs w:val="22"/>
              </w:rPr>
              <w:t>Anti-</w:t>
            </w:r>
            <w:proofErr w:type="spellStart"/>
            <w:r w:rsidRPr="00FC231A">
              <w:rPr>
                <w:rFonts w:cs="Arial"/>
                <w:szCs w:val="22"/>
              </w:rPr>
              <w:t>Fraud</w:t>
            </w:r>
            <w:proofErr w:type="spellEnd"/>
            <w:r w:rsidRPr="00FC231A">
              <w:rPr>
                <w:rFonts w:cs="Arial"/>
                <w:szCs w:val="22"/>
              </w:rPr>
              <w:t xml:space="preserve"> </w:t>
            </w:r>
            <w:proofErr w:type="spellStart"/>
            <w:r w:rsidRPr="00FC231A">
              <w:rPr>
                <w:rFonts w:cs="Arial"/>
                <w:szCs w:val="22"/>
              </w:rPr>
              <w:t>Coordinating</w:t>
            </w:r>
            <w:proofErr w:type="spellEnd"/>
            <w:r w:rsidRPr="00FC231A">
              <w:rPr>
                <w:rFonts w:cs="Arial"/>
                <w:szCs w:val="22"/>
              </w:rPr>
              <w:t xml:space="preserve"> </w:t>
            </w:r>
            <w:proofErr w:type="spellStart"/>
            <w:r w:rsidRPr="00FC231A">
              <w:rPr>
                <w:rFonts w:cs="Arial"/>
                <w:szCs w:val="22"/>
              </w:rPr>
              <w:t>Structure</w:t>
            </w:r>
            <w:proofErr w:type="spellEnd"/>
          </w:p>
        </w:tc>
      </w:tr>
      <w:tr w:rsidR="00715DD0" w:rsidRPr="00E25F3B" w:rsidTr="0021191C">
        <w:trPr>
          <w:trHeight w:val="454"/>
          <w:jc w:val="center"/>
        </w:trPr>
        <w:tc>
          <w:tcPr>
            <w:tcW w:w="1346" w:type="dxa"/>
            <w:vAlign w:val="center"/>
          </w:tcPr>
          <w:p w:rsidR="00715DD0" w:rsidRPr="00E25F3B" w:rsidRDefault="00715DD0" w:rsidP="00586A9E">
            <w:pPr>
              <w:jc w:val="right"/>
              <w:rPr>
                <w:rFonts w:cs="Arial"/>
                <w:szCs w:val="22"/>
              </w:rPr>
            </w:pPr>
            <w:r>
              <w:rPr>
                <w:rFonts w:cs="Arial"/>
                <w:szCs w:val="22"/>
              </w:rPr>
              <w:t>CRR</w:t>
            </w:r>
          </w:p>
        </w:tc>
        <w:tc>
          <w:tcPr>
            <w:tcW w:w="9072" w:type="dxa"/>
            <w:vAlign w:val="center"/>
          </w:tcPr>
          <w:p w:rsidR="00715DD0" w:rsidRPr="00E25F3B" w:rsidRDefault="00715DD0" w:rsidP="000031BF">
            <w:pPr>
              <w:spacing w:before="0"/>
              <w:jc w:val="left"/>
              <w:rPr>
                <w:rFonts w:cs="Arial"/>
                <w:szCs w:val="22"/>
              </w:rPr>
            </w:pPr>
            <w:r>
              <w:rPr>
                <w:rFonts w:cs="Arial"/>
                <w:szCs w:val="22"/>
              </w:rPr>
              <w:t xml:space="preserve">Centrum pro regionální rozvoj </w:t>
            </w:r>
            <w:r w:rsidR="000031BF">
              <w:rPr>
                <w:rFonts w:cs="Arial"/>
                <w:szCs w:val="22"/>
              </w:rPr>
              <w:t>České republiky</w:t>
            </w:r>
          </w:p>
        </w:tc>
      </w:tr>
      <w:tr w:rsidR="00757546" w:rsidRPr="00E25F3B" w:rsidTr="0021191C">
        <w:trPr>
          <w:trHeight w:val="454"/>
          <w:jc w:val="center"/>
        </w:trPr>
        <w:tc>
          <w:tcPr>
            <w:tcW w:w="1346" w:type="dxa"/>
            <w:vAlign w:val="center"/>
          </w:tcPr>
          <w:p w:rsidR="00757546" w:rsidRPr="00E25F3B" w:rsidRDefault="00757546" w:rsidP="00586A9E">
            <w:pPr>
              <w:jc w:val="right"/>
              <w:rPr>
                <w:rFonts w:cs="Arial"/>
                <w:szCs w:val="22"/>
              </w:rPr>
            </w:pPr>
            <w:r w:rsidRPr="00E25F3B">
              <w:rPr>
                <w:rFonts w:cs="Arial"/>
                <w:szCs w:val="22"/>
              </w:rPr>
              <w:t>ČR</w:t>
            </w:r>
          </w:p>
        </w:tc>
        <w:tc>
          <w:tcPr>
            <w:tcW w:w="9072" w:type="dxa"/>
            <w:vAlign w:val="center"/>
          </w:tcPr>
          <w:p w:rsidR="00757546" w:rsidRPr="00E25F3B" w:rsidRDefault="00757546" w:rsidP="00586A9E">
            <w:pPr>
              <w:spacing w:before="0"/>
              <w:jc w:val="left"/>
              <w:rPr>
                <w:rFonts w:cs="Arial"/>
                <w:szCs w:val="22"/>
              </w:rPr>
            </w:pPr>
            <w:r w:rsidRPr="00E25F3B">
              <w:rPr>
                <w:rFonts w:cs="Arial"/>
                <w:szCs w:val="22"/>
              </w:rPr>
              <w:t>Česká republika</w:t>
            </w:r>
          </w:p>
        </w:tc>
      </w:tr>
      <w:tr w:rsidR="000031BF" w:rsidRPr="00E25F3B" w:rsidTr="0021191C">
        <w:trPr>
          <w:trHeight w:val="454"/>
          <w:jc w:val="center"/>
        </w:trPr>
        <w:tc>
          <w:tcPr>
            <w:tcW w:w="1346" w:type="dxa"/>
            <w:vAlign w:val="center"/>
          </w:tcPr>
          <w:p w:rsidR="000031BF" w:rsidRPr="00E25F3B" w:rsidRDefault="000031BF" w:rsidP="00586A9E">
            <w:pPr>
              <w:jc w:val="right"/>
              <w:rPr>
                <w:rFonts w:cs="Arial"/>
                <w:szCs w:val="22"/>
              </w:rPr>
            </w:pPr>
            <w:r>
              <w:rPr>
                <w:rFonts w:cs="Arial"/>
                <w:szCs w:val="22"/>
              </w:rPr>
              <w:t>DoP</w:t>
            </w:r>
          </w:p>
        </w:tc>
        <w:tc>
          <w:tcPr>
            <w:tcW w:w="9072" w:type="dxa"/>
            <w:vAlign w:val="center"/>
          </w:tcPr>
          <w:p w:rsidR="000031BF" w:rsidRPr="00E25F3B" w:rsidRDefault="000031BF" w:rsidP="00586A9E">
            <w:pPr>
              <w:spacing w:before="0"/>
              <w:jc w:val="left"/>
              <w:rPr>
                <w:rFonts w:cs="Arial"/>
                <w:szCs w:val="22"/>
              </w:rPr>
            </w:pPr>
            <w:r>
              <w:rPr>
                <w:rFonts w:cs="Arial"/>
                <w:szCs w:val="22"/>
              </w:rPr>
              <w:t>Dohoda o partnerství</w:t>
            </w:r>
          </w:p>
        </w:tc>
      </w:tr>
      <w:tr w:rsidR="005439B8" w:rsidRPr="00E25F3B" w:rsidTr="0021191C">
        <w:trPr>
          <w:trHeight w:val="454"/>
          <w:jc w:val="center"/>
        </w:trPr>
        <w:tc>
          <w:tcPr>
            <w:tcW w:w="1346" w:type="dxa"/>
            <w:vAlign w:val="center"/>
          </w:tcPr>
          <w:p w:rsidR="005439B8" w:rsidRPr="00E25F3B" w:rsidRDefault="005439B8" w:rsidP="00586A9E">
            <w:pPr>
              <w:jc w:val="right"/>
              <w:rPr>
                <w:rFonts w:cs="Arial"/>
                <w:szCs w:val="22"/>
              </w:rPr>
            </w:pPr>
            <w:r w:rsidRPr="00E25F3B">
              <w:rPr>
                <w:rFonts w:cs="Arial"/>
                <w:szCs w:val="22"/>
              </w:rPr>
              <w:t>EDS</w:t>
            </w:r>
            <w:r w:rsidR="00D969A6">
              <w:rPr>
                <w:rFonts w:cs="Arial"/>
                <w:szCs w:val="22"/>
              </w:rPr>
              <w:t>/SMVS</w:t>
            </w:r>
          </w:p>
        </w:tc>
        <w:tc>
          <w:tcPr>
            <w:tcW w:w="9072" w:type="dxa"/>
            <w:vAlign w:val="center"/>
          </w:tcPr>
          <w:p w:rsidR="005439B8" w:rsidRPr="00E25F3B" w:rsidRDefault="005439B8" w:rsidP="00586A9E">
            <w:pPr>
              <w:spacing w:before="0"/>
              <w:jc w:val="left"/>
              <w:rPr>
                <w:rFonts w:cs="Arial"/>
                <w:szCs w:val="22"/>
              </w:rPr>
            </w:pPr>
            <w:r w:rsidRPr="00E25F3B">
              <w:rPr>
                <w:rFonts w:cs="Arial"/>
                <w:szCs w:val="22"/>
              </w:rPr>
              <w:t>Evidenční dotační systém</w:t>
            </w:r>
            <w:r w:rsidR="00D969A6" w:rsidRPr="00475C44">
              <w:rPr>
                <w:rFonts w:cs="Arial"/>
              </w:rPr>
              <w:t>/Správa majetku ve vlastnictví státu</w:t>
            </w:r>
          </w:p>
        </w:tc>
      </w:tr>
      <w:tr w:rsidR="002C551A" w:rsidRPr="00E25F3B" w:rsidTr="0021191C">
        <w:trPr>
          <w:trHeight w:val="454"/>
          <w:jc w:val="center"/>
        </w:trPr>
        <w:tc>
          <w:tcPr>
            <w:tcW w:w="1346" w:type="dxa"/>
            <w:vAlign w:val="center"/>
          </w:tcPr>
          <w:p w:rsidR="002C551A" w:rsidRPr="00E25F3B" w:rsidRDefault="002C551A" w:rsidP="00586A9E">
            <w:pPr>
              <w:jc w:val="right"/>
              <w:rPr>
                <w:rFonts w:cs="Arial"/>
                <w:szCs w:val="22"/>
              </w:rPr>
            </w:pPr>
            <w:r w:rsidRPr="00E25F3B">
              <w:rPr>
                <w:rFonts w:cs="Arial"/>
                <w:szCs w:val="22"/>
              </w:rPr>
              <w:t>EK</w:t>
            </w:r>
          </w:p>
        </w:tc>
        <w:tc>
          <w:tcPr>
            <w:tcW w:w="9072" w:type="dxa"/>
            <w:vAlign w:val="center"/>
          </w:tcPr>
          <w:p w:rsidR="002C551A" w:rsidRPr="00E25F3B" w:rsidRDefault="002C551A" w:rsidP="0021191C">
            <w:pPr>
              <w:spacing w:before="0"/>
              <w:jc w:val="left"/>
              <w:rPr>
                <w:rFonts w:cs="Arial"/>
                <w:szCs w:val="22"/>
              </w:rPr>
            </w:pPr>
            <w:r w:rsidRPr="00E25F3B">
              <w:rPr>
                <w:rFonts w:cs="Arial"/>
                <w:szCs w:val="22"/>
              </w:rPr>
              <w:t>Evropská komise</w:t>
            </w:r>
          </w:p>
        </w:tc>
      </w:tr>
      <w:tr w:rsidR="000A4BE4" w:rsidRPr="00E25F3B" w:rsidTr="0021191C">
        <w:trPr>
          <w:trHeight w:val="454"/>
          <w:jc w:val="center"/>
        </w:trPr>
        <w:tc>
          <w:tcPr>
            <w:tcW w:w="1346" w:type="dxa"/>
            <w:vAlign w:val="center"/>
          </w:tcPr>
          <w:p w:rsidR="000A4BE4" w:rsidRPr="00E25F3B" w:rsidRDefault="000A4BE4" w:rsidP="005D3CAD">
            <w:pPr>
              <w:jc w:val="right"/>
              <w:rPr>
                <w:rFonts w:cs="Arial"/>
                <w:szCs w:val="22"/>
              </w:rPr>
            </w:pPr>
            <w:r>
              <w:rPr>
                <w:rFonts w:cs="Arial"/>
                <w:szCs w:val="22"/>
              </w:rPr>
              <w:t>ESI</w:t>
            </w:r>
            <w:r w:rsidR="005D3CAD">
              <w:rPr>
                <w:rFonts w:cs="Arial"/>
                <w:szCs w:val="22"/>
              </w:rPr>
              <w:t xml:space="preserve"> fondy</w:t>
            </w:r>
          </w:p>
        </w:tc>
        <w:tc>
          <w:tcPr>
            <w:tcW w:w="9072" w:type="dxa"/>
            <w:vAlign w:val="center"/>
          </w:tcPr>
          <w:p w:rsidR="000A4BE4" w:rsidRPr="00E25F3B" w:rsidRDefault="000A4BE4" w:rsidP="0021191C">
            <w:pPr>
              <w:spacing w:before="0"/>
              <w:jc w:val="left"/>
              <w:rPr>
                <w:rFonts w:cs="Arial"/>
                <w:szCs w:val="22"/>
              </w:rPr>
            </w:pPr>
            <w:r w:rsidRPr="000A4BE4">
              <w:rPr>
                <w:rFonts w:cs="Arial"/>
                <w:szCs w:val="22"/>
              </w:rPr>
              <w:t>Evropské strukturální a investiční fondy</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EU</w:t>
            </w:r>
          </w:p>
        </w:tc>
        <w:tc>
          <w:tcPr>
            <w:tcW w:w="9072" w:type="dxa"/>
            <w:vAlign w:val="center"/>
          </w:tcPr>
          <w:p w:rsidR="000A4BE4" w:rsidRPr="00E25F3B" w:rsidRDefault="000A4BE4" w:rsidP="00586A9E">
            <w:pPr>
              <w:spacing w:before="0"/>
              <w:jc w:val="left"/>
              <w:rPr>
                <w:rFonts w:cs="Arial"/>
                <w:szCs w:val="22"/>
              </w:rPr>
            </w:pPr>
            <w:r w:rsidRPr="00E25F3B">
              <w:rPr>
                <w:rFonts w:cs="Arial"/>
                <w:szCs w:val="22"/>
              </w:rPr>
              <w:t>Evropská unie</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FM</w:t>
            </w:r>
          </w:p>
        </w:tc>
        <w:tc>
          <w:tcPr>
            <w:tcW w:w="9072" w:type="dxa"/>
            <w:vAlign w:val="center"/>
          </w:tcPr>
          <w:p w:rsidR="00100274" w:rsidRPr="00E25F3B" w:rsidRDefault="00100274" w:rsidP="00586A9E">
            <w:pPr>
              <w:spacing w:before="0"/>
              <w:jc w:val="left"/>
              <w:rPr>
                <w:rFonts w:cs="Arial"/>
                <w:szCs w:val="22"/>
              </w:rPr>
            </w:pPr>
            <w:r>
              <w:rPr>
                <w:rFonts w:cs="Arial"/>
                <w:szCs w:val="22"/>
              </w:rPr>
              <w:t>Finanční manažer</w:t>
            </w:r>
          </w:p>
        </w:tc>
      </w:tr>
      <w:tr w:rsidR="000A4BE4" w:rsidRPr="00E25F3B" w:rsidTr="0021191C">
        <w:trPr>
          <w:trHeight w:val="454"/>
          <w:jc w:val="center"/>
        </w:trPr>
        <w:tc>
          <w:tcPr>
            <w:tcW w:w="1346" w:type="dxa"/>
            <w:vAlign w:val="center"/>
          </w:tcPr>
          <w:p w:rsidR="000A4BE4" w:rsidRPr="0061345B" w:rsidRDefault="000A4BE4" w:rsidP="000F14BA">
            <w:pPr>
              <w:jc w:val="right"/>
              <w:rPr>
                <w:rFonts w:cs="Arial"/>
                <w:szCs w:val="22"/>
              </w:rPr>
            </w:pPr>
            <w:r w:rsidRPr="00496FC2">
              <w:rPr>
                <w:rFonts w:cs="Arial"/>
                <w:szCs w:val="22"/>
              </w:rPr>
              <w:t>FÚ</w:t>
            </w:r>
          </w:p>
        </w:tc>
        <w:tc>
          <w:tcPr>
            <w:tcW w:w="9072" w:type="dxa"/>
            <w:vAlign w:val="center"/>
          </w:tcPr>
          <w:p w:rsidR="000A4BE4" w:rsidRPr="00496FC2" w:rsidRDefault="000A4BE4" w:rsidP="00193838">
            <w:pPr>
              <w:spacing w:before="0"/>
              <w:jc w:val="left"/>
              <w:rPr>
                <w:rFonts w:cs="Arial"/>
                <w:szCs w:val="22"/>
              </w:rPr>
            </w:pPr>
            <w:r w:rsidRPr="00496FC2">
              <w:rPr>
                <w:rFonts w:cs="Arial"/>
                <w:szCs w:val="22"/>
              </w:rPr>
              <w:t>Finanční útvar – odbor účetnictví a finančních služeb MMR</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FS</w:t>
            </w:r>
          </w:p>
        </w:tc>
        <w:tc>
          <w:tcPr>
            <w:tcW w:w="9072" w:type="dxa"/>
            <w:vAlign w:val="center"/>
          </w:tcPr>
          <w:p w:rsidR="000A4BE4" w:rsidRPr="00E25F3B" w:rsidRDefault="000A4BE4" w:rsidP="00586A9E">
            <w:pPr>
              <w:jc w:val="left"/>
              <w:rPr>
                <w:rFonts w:cs="Arial"/>
                <w:szCs w:val="22"/>
              </w:rPr>
            </w:pPr>
            <w:r w:rsidRPr="00E25F3B">
              <w:rPr>
                <w:rFonts w:cs="Arial"/>
                <w:szCs w:val="22"/>
              </w:rPr>
              <w:t>Fond soudržnosti</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proofErr w:type="spellStart"/>
            <w:r w:rsidRPr="00E25F3B">
              <w:rPr>
                <w:rFonts w:cs="Arial"/>
                <w:szCs w:val="22"/>
              </w:rPr>
              <w:t>HoP</w:t>
            </w:r>
            <w:proofErr w:type="spellEnd"/>
          </w:p>
        </w:tc>
        <w:tc>
          <w:tcPr>
            <w:tcW w:w="9072" w:type="dxa"/>
            <w:vAlign w:val="center"/>
          </w:tcPr>
          <w:p w:rsidR="000A4BE4" w:rsidRPr="00E25F3B" w:rsidRDefault="000A4BE4" w:rsidP="00586A9E">
            <w:pPr>
              <w:jc w:val="left"/>
              <w:rPr>
                <w:rFonts w:cs="Arial"/>
                <w:szCs w:val="22"/>
              </w:rPr>
            </w:pPr>
            <w:r w:rsidRPr="00E25F3B">
              <w:rPr>
                <w:rFonts w:cs="Arial"/>
                <w:szCs w:val="22"/>
              </w:rPr>
              <w:t>Hlášení o pokroku</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Pr>
                <w:rFonts w:cs="Arial"/>
                <w:szCs w:val="22"/>
              </w:rPr>
              <w:t>IPRÚ</w:t>
            </w:r>
          </w:p>
        </w:tc>
        <w:tc>
          <w:tcPr>
            <w:tcW w:w="9072" w:type="dxa"/>
            <w:vAlign w:val="center"/>
          </w:tcPr>
          <w:p w:rsidR="000A4BE4" w:rsidRPr="00E25F3B" w:rsidRDefault="000A4BE4" w:rsidP="00586A9E">
            <w:pPr>
              <w:jc w:val="left"/>
              <w:rPr>
                <w:rFonts w:cs="Arial"/>
                <w:szCs w:val="22"/>
              </w:rPr>
            </w:pPr>
            <w:r>
              <w:rPr>
                <w:rFonts w:cs="Arial"/>
                <w:szCs w:val="22"/>
              </w:rPr>
              <w:t>Integrovaný plán rozvoje území</w:t>
            </w:r>
          </w:p>
        </w:tc>
      </w:tr>
      <w:tr w:rsidR="000A4BE4" w:rsidRPr="00E25F3B" w:rsidTr="0021191C">
        <w:trPr>
          <w:trHeight w:val="454"/>
          <w:jc w:val="center"/>
        </w:trPr>
        <w:tc>
          <w:tcPr>
            <w:tcW w:w="1346" w:type="dxa"/>
            <w:vAlign w:val="center"/>
          </w:tcPr>
          <w:p w:rsidR="000A4BE4" w:rsidRPr="00E25F3B" w:rsidRDefault="000A4BE4" w:rsidP="00586A9E">
            <w:pPr>
              <w:jc w:val="right"/>
              <w:rPr>
                <w:rFonts w:cs="Arial"/>
                <w:szCs w:val="22"/>
              </w:rPr>
            </w:pPr>
            <w:r w:rsidRPr="00E25F3B">
              <w:rPr>
                <w:rFonts w:cs="Arial"/>
                <w:szCs w:val="22"/>
              </w:rPr>
              <w:t>IS</w:t>
            </w:r>
          </w:p>
        </w:tc>
        <w:tc>
          <w:tcPr>
            <w:tcW w:w="9072" w:type="dxa"/>
            <w:vAlign w:val="center"/>
          </w:tcPr>
          <w:p w:rsidR="000A4BE4" w:rsidRPr="00E25F3B" w:rsidRDefault="000A4BE4" w:rsidP="00586A9E">
            <w:pPr>
              <w:spacing w:before="0"/>
              <w:jc w:val="left"/>
              <w:rPr>
                <w:rFonts w:cs="Arial"/>
                <w:szCs w:val="22"/>
              </w:rPr>
            </w:pPr>
            <w:r w:rsidRPr="00E25F3B">
              <w:rPr>
                <w:rFonts w:cs="Arial"/>
              </w:rPr>
              <w:t>Informační systém</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IS KP14+</w:t>
            </w:r>
          </w:p>
        </w:tc>
        <w:tc>
          <w:tcPr>
            <w:tcW w:w="9072" w:type="dxa"/>
            <w:vAlign w:val="center"/>
          </w:tcPr>
          <w:p w:rsidR="009054D0" w:rsidRPr="00E25F3B" w:rsidRDefault="009054D0" w:rsidP="00586A9E">
            <w:pPr>
              <w:spacing w:before="0"/>
              <w:jc w:val="left"/>
              <w:rPr>
                <w:rFonts w:cs="Arial"/>
              </w:rPr>
            </w:pPr>
            <w:r>
              <w:rPr>
                <w:rFonts w:cs="Arial"/>
              </w:rPr>
              <w:t xml:space="preserve">Webový portál určený pro externí uživatele aplikace MS2014+(pro žadatele/příjemce pomoci) </w:t>
            </w:r>
          </w:p>
        </w:tc>
      </w:tr>
      <w:tr w:rsidR="009054D0" w:rsidRPr="00E25F3B" w:rsidTr="0021191C">
        <w:trPr>
          <w:trHeight w:val="454"/>
          <w:jc w:val="center"/>
        </w:trPr>
        <w:tc>
          <w:tcPr>
            <w:tcW w:w="1346" w:type="dxa"/>
            <w:vAlign w:val="center"/>
          </w:tcPr>
          <w:p w:rsidR="009054D0" w:rsidRPr="00E25F3B" w:rsidRDefault="009054D0" w:rsidP="00937CDB">
            <w:pPr>
              <w:jc w:val="right"/>
              <w:rPr>
                <w:rFonts w:cs="Arial"/>
                <w:szCs w:val="22"/>
              </w:rPr>
            </w:pPr>
            <w:r w:rsidRPr="00E25F3B">
              <w:rPr>
                <w:szCs w:val="22"/>
              </w:rPr>
              <w:t xml:space="preserve">IS VZ </w:t>
            </w:r>
          </w:p>
        </w:tc>
        <w:tc>
          <w:tcPr>
            <w:tcW w:w="9072" w:type="dxa"/>
            <w:vAlign w:val="center"/>
          </w:tcPr>
          <w:p w:rsidR="009054D0" w:rsidRPr="00E25F3B" w:rsidRDefault="009054D0" w:rsidP="00937CDB">
            <w:pPr>
              <w:spacing w:before="0"/>
              <w:jc w:val="left"/>
              <w:rPr>
                <w:rFonts w:cs="Arial"/>
              </w:rPr>
            </w:pPr>
            <w:r>
              <w:rPr>
                <w:rFonts w:cs="Arial"/>
              </w:rPr>
              <w:t xml:space="preserve">Informační systém o veřejných zakázkách </w:t>
            </w:r>
          </w:p>
        </w:tc>
      </w:tr>
      <w:tr w:rsidR="009054D0" w:rsidRPr="00E25F3B" w:rsidTr="0021191C">
        <w:trPr>
          <w:trHeight w:val="454"/>
          <w:jc w:val="center"/>
        </w:trPr>
        <w:tc>
          <w:tcPr>
            <w:tcW w:w="1346" w:type="dxa"/>
            <w:vAlign w:val="center"/>
          </w:tcPr>
          <w:p w:rsidR="009054D0" w:rsidRPr="00E25F3B" w:rsidRDefault="009054D0" w:rsidP="00586A9E">
            <w:pPr>
              <w:jc w:val="right"/>
              <w:rPr>
                <w:szCs w:val="22"/>
              </w:rPr>
            </w:pPr>
            <w:r>
              <w:rPr>
                <w:szCs w:val="22"/>
              </w:rPr>
              <w:t>ITI</w:t>
            </w:r>
          </w:p>
        </w:tc>
        <w:tc>
          <w:tcPr>
            <w:tcW w:w="9072" w:type="dxa"/>
            <w:vAlign w:val="center"/>
          </w:tcPr>
          <w:p w:rsidR="009054D0" w:rsidRDefault="009054D0" w:rsidP="00586A9E">
            <w:pPr>
              <w:spacing w:before="0"/>
              <w:jc w:val="left"/>
              <w:rPr>
                <w:rFonts w:cs="Arial"/>
              </w:rPr>
            </w:pPr>
            <w:r>
              <w:rPr>
                <w:rFonts w:cs="Arial"/>
              </w:rPr>
              <w:t>Integrované územní investice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MF</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Ministerstvo financí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MMR</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Ministerstvo pro místní rozvoj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MMR-</w:t>
            </w:r>
            <w:r w:rsidRPr="00E25F3B">
              <w:rPr>
                <w:rFonts w:cs="Arial"/>
                <w:szCs w:val="22"/>
              </w:rPr>
              <w:t>NOK</w:t>
            </w:r>
          </w:p>
        </w:tc>
        <w:tc>
          <w:tcPr>
            <w:tcW w:w="9072" w:type="dxa"/>
            <w:vAlign w:val="center"/>
          </w:tcPr>
          <w:p w:rsidR="009054D0" w:rsidRPr="00E25F3B" w:rsidRDefault="009054D0" w:rsidP="00586A9E">
            <w:pPr>
              <w:jc w:val="left"/>
              <w:rPr>
                <w:rFonts w:cs="Arial"/>
                <w:szCs w:val="22"/>
              </w:rPr>
            </w:pPr>
            <w:r w:rsidRPr="00475C44">
              <w:rPr>
                <w:rFonts w:cs="Arial"/>
              </w:rPr>
              <w:t>Ministerstvo pro místní rozvoj – Národní orgán pro koordinaci a řízení Dohody o partnerství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MP</w:t>
            </w:r>
          </w:p>
        </w:tc>
        <w:tc>
          <w:tcPr>
            <w:tcW w:w="9072" w:type="dxa"/>
            <w:vAlign w:val="center"/>
          </w:tcPr>
          <w:p w:rsidR="009054D0" w:rsidRPr="00E25F3B" w:rsidRDefault="009054D0" w:rsidP="00586A9E">
            <w:pPr>
              <w:jc w:val="left"/>
              <w:rPr>
                <w:rFonts w:cs="Arial"/>
                <w:szCs w:val="22"/>
              </w:rPr>
            </w:pPr>
            <w:r w:rsidRPr="00E25F3B">
              <w:rPr>
                <w:rFonts w:cs="Arial"/>
                <w:szCs w:val="22"/>
              </w:rPr>
              <w:t>Metodický pokyn</w:t>
            </w:r>
          </w:p>
        </w:tc>
      </w:tr>
      <w:tr w:rsidR="00CE7D6E" w:rsidRPr="00E25F3B" w:rsidTr="0021191C">
        <w:trPr>
          <w:trHeight w:val="454"/>
          <w:jc w:val="center"/>
        </w:trPr>
        <w:tc>
          <w:tcPr>
            <w:tcW w:w="1346" w:type="dxa"/>
            <w:vAlign w:val="center"/>
          </w:tcPr>
          <w:p w:rsidR="00CE7D6E" w:rsidRPr="00E25F3B" w:rsidRDefault="00CE7D6E" w:rsidP="00586A9E">
            <w:pPr>
              <w:jc w:val="right"/>
              <w:rPr>
                <w:rFonts w:cs="Arial"/>
                <w:szCs w:val="22"/>
              </w:rPr>
            </w:pPr>
            <w:r>
              <w:rPr>
                <w:rFonts w:cs="Arial"/>
                <w:szCs w:val="22"/>
              </w:rPr>
              <w:t>MPFT</w:t>
            </w:r>
          </w:p>
        </w:tc>
        <w:tc>
          <w:tcPr>
            <w:tcW w:w="9072" w:type="dxa"/>
            <w:vAlign w:val="center"/>
          </w:tcPr>
          <w:p w:rsidR="00CE7D6E" w:rsidRPr="00E25F3B" w:rsidRDefault="00CE7D6E" w:rsidP="00193838">
            <w:pPr>
              <w:rPr>
                <w:rFonts w:cs="Arial"/>
                <w:szCs w:val="22"/>
              </w:rPr>
            </w:pPr>
            <w:r w:rsidRPr="00E25F3B">
              <w:rPr>
                <w:rFonts w:cs="Arial"/>
              </w:rPr>
              <w:t>Metodi</w:t>
            </w:r>
            <w:r>
              <w:rPr>
                <w:rFonts w:cs="Arial"/>
              </w:rPr>
              <w:t>cký pokyn</w:t>
            </w:r>
            <w:r w:rsidRPr="00E25F3B">
              <w:rPr>
                <w:rFonts w:cs="Arial"/>
              </w:rPr>
              <w:t xml:space="preserve"> finančních toků programů spolufinancovaných z</w:t>
            </w:r>
            <w:r>
              <w:rPr>
                <w:rFonts w:cs="Arial"/>
              </w:rPr>
              <w:t> Evropských</w:t>
            </w:r>
            <w:r w:rsidRPr="00E25F3B">
              <w:rPr>
                <w:rFonts w:cs="Arial"/>
              </w:rPr>
              <w:t xml:space="preserve"> strukturálních fondů</w:t>
            </w:r>
            <w:r>
              <w:rPr>
                <w:rFonts w:cs="Arial"/>
              </w:rPr>
              <w:t>,</w:t>
            </w:r>
            <w:r w:rsidRPr="00E25F3B">
              <w:rPr>
                <w:rFonts w:cs="Arial"/>
              </w:rPr>
              <w:t xml:space="preserve"> Fondu soudržnosti a Evropského</w:t>
            </w:r>
            <w:r>
              <w:rPr>
                <w:rFonts w:cs="Arial"/>
              </w:rPr>
              <w:t xml:space="preserve"> námořního a</w:t>
            </w:r>
            <w:r w:rsidRPr="00E25F3B">
              <w:rPr>
                <w:rFonts w:cs="Arial"/>
              </w:rPr>
              <w:t xml:space="preserve"> rybářského fondu na programové období 20</w:t>
            </w:r>
            <w:r>
              <w:rPr>
                <w:rFonts w:cs="Arial"/>
              </w:rPr>
              <w:t>14</w:t>
            </w:r>
            <w:r w:rsidRPr="00E25F3B">
              <w:rPr>
                <w:rFonts w:cs="Arial"/>
              </w:rPr>
              <w:t>–20</w:t>
            </w:r>
            <w:r>
              <w:rPr>
                <w:rFonts w:cs="Arial"/>
              </w:rPr>
              <w:t>20</w:t>
            </w:r>
          </w:p>
        </w:tc>
      </w:tr>
      <w:tr w:rsidR="00CE7D6E" w:rsidRPr="00E25F3B" w:rsidTr="0021191C">
        <w:trPr>
          <w:trHeight w:val="454"/>
          <w:jc w:val="center"/>
        </w:trPr>
        <w:tc>
          <w:tcPr>
            <w:tcW w:w="1346" w:type="dxa"/>
            <w:vAlign w:val="center"/>
          </w:tcPr>
          <w:p w:rsidR="00CE7D6E" w:rsidRDefault="00CE7D6E" w:rsidP="00586A9E">
            <w:pPr>
              <w:jc w:val="right"/>
              <w:rPr>
                <w:rFonts w:cs="Arial"/>
                <w:szCs w:val="22"/>
              </w:rPr>
            </w:pPr>
            <w:r>
              <w:rPr>
                <w:rFonts w:cs="Arial"/>
                <w:szCs w:val="22"/>
              </w:rPr>
              <w:t>MP RLZ</w:t>
            </w:r>
          </w:p>
        </w:tc>
        <w:tc>
          <w:tcPr>
            <w:tcW w:w="9072" w:type="dxa"/>
            <w:vAlign w:val="center"/>
          </w:tcPr>
          <w:p w:rsidR="00CE7D6E" w:rsidRPr="00E25F3B" w:rsidRDefault="00CE7D6E" w:rsidP="00586A9E">
            <w:pPr>
              <w:jc w:val="left"/>
              <w:rPr>
                <w:rFonts w:cs="Arial"/>
              </w:rPr>
            </w:pPr>
            <w:r>
              <w:rPr>
                <w:rFonts w:cs="Arial"/>
              </w:rPr>
              <w:t>Metodický pokyn k rozvoji lidských zdrojů v programovém období 2014-2020 a v programovém období 2007-2013.</w:t>
            </w:r>
          </w:p>
        </w:tc>
      </w:tr>
      <w:tr w:rsidR="00A534B7" w:rsidRPr="00E25F3B" w:rsidTr="0021191C">
        <w:trPr>
          <w:trHeight w:val="454"/>
          <w:jc w:val="center"/>
        </w:trPr>
        <w:tc>
          <w:tcPr>
            <w:tcW w:w="1346" w:type="dxa"/>
            <w:vAlign w:val="center"/>
          </w:tcPr>
          <w:p w:rsidR="00A534B7" w:rsidRPr="005D07B7" w:rsidRDefault="00A534B7" w:rsidP="00586A9E">
            <w:pPr>
              <w:jc w:val="right"/>
              <w:rPr>
                <w:rFonts w:cs="Arial"/>
                <w:szCs w:val="22"/>
              </w:rPr>
            </w:pPr>
            <w:r w:rsidRPr="000F325D">
              <w:rPr>
                <w:rFonts w:cs="Arial"/>
                <w:szCs w:val="22"/>
              </w:rPr>
              <w:t>MPZ</w:t>
            </w:r>
          </w:p>
        </w:tc>
        <w:tc>
          <w:tcPr>
            <w:tcW w:w="9072" w:type="dxa"/>
            <w:vAlign w:val="center"/>
          </w:tcPr>
          <w:p w:rsidR="00A534B7" w:rsidRPr="00812E9B" w:rsidRDefault="00A534B7" w:rsidP="00586A9E">
            <w:pPr>
              <w:jc w:val="left"/>
              <w:rPr>
                <w:rFonts w:cs="Arial"/>
              </w:rPr>
            </w:pPr>
            <w:r w:rsidRPr="003C01E7">
              <w:rPr>
                <w:rFonts w:cs="Arial"/>
              </w:rPr>
              <w:t>Metodický pokyn pro oblast zadávání zakázek pro programové období 2014-2020</w:t>
            </w:r>
          </w:p>
        </w:tc>
      </w:tr>
      <w:tr w:rsidR="009054D0" w:rsidRPr="00E25F3B" w:rsidTr="0021191C">
        <w:trPr>
          <w:trHeight w:val="454"/>
          <w:jc w:val="center"/>
        </w:trPr>
        <w:tc>
          <w:tcPr>
            <w:tcW w:w="1346" w:type="dxa"/>
            <w:vAlign w:val="center"/>
          </w:tcPr>
          <w:p w:rsidR="009054D0" w:rsidRPr="00C66558" w:rsidRDefault="009054D0" w:rsidP="00586A9E">
            <w:pPr>
              <w:jc w:val="right"/>
              <w:rPr>
                <w:rFonts w:cs="Arial"/>
                <w:szCs w:val="22"/>
              </w:rPr>
            </w:pPr>
            <w:r w:rsidRPr="00C66558">
              <w:rPr>
                <w:rFonts w:cs="Arial"/>
                <w:szCs w:val="22"/>
              </w:rPr>
              <w:t>MS2014+</w:t>
            </w:r>
          </w:p>
        </w:tc>
        <w:tc>
          <w:tcPr>
            <w:tcW w:w="9072" w:type="dxa"/>
            <w:vAlign w:val="center"/>
          </w:tcPr>
          <w:p w:rsidR="009054D0" w:rsidRPr="00C66558" w:rsidRDefault="009054D0" w:rsidP="00586A9E">
            <w:pPr>
              <w:jc w:val="left"/>
              <w:rPr>
                <w:rFonts w:cs="Arial"/>
                <w:szCs w:val="22"/>
              </w:rPr>
            </w:pPr>
            <w:r w:rsidRPr="0021191C">
              <w:rPr>
                <w:rFonts w:cs="Arial"/>
                <w:szCs w:val="22"/>
              </w:rPr>
              <w:t>Monitorovací systém pro programové období 2014–2020</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lastRenderedPageBreak/>
              <w:t>NF</w:t>
            </w:r>
          </w:p>
        </w:tc>
        <w:tc>
          <w:tcPr>
            <w:tcW w:w="9072" w:type="dxa"/>
            <w:vAlign w:val="center"/>
          </w:tcPr>
          <w:p w:rsidR="009054D0" w:rsidRPr="00E25F3B" w:rsidRDefault="009054D0" w:rsidP="00586A9E">
            <w:pPr>
              <w:jc w:val="left"/>
              <w:rPr>
                <w:rFonts w:cs="Arial"/>
                <w:szCs w:val="22"/>
              </w:rPr>
            </w:pPr>
            <w:r w:rsidRPr="00E25F3B">
              <w:rPr>
                <w:rFonts w:cs="Arial"/>
                <w:szCs w:val="22"/>
              </w:rPr>
              <w:t>Národní fond (odbor MF)</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NKÚ</w:t>
            </w:r>
          </w:p>
        </w:tc>
        <w:tc>
          <w:tcPr>
            <w:tcW w:w="9072" w:type="dxa"/>
            <w:vAlign w:val="center"/>
          </w:tcPr>
          <w:p w:rsidR="009054D0" w:rsidRPr="00E25F3B" w:rsidRDefault="009054D0" w:rsidP="00586A9E">
            <w:pPr>
              <w:jc w:val="left"/>
              <w:rPr>
                <w:rFonts w:cs="Arial"/>
                <w:szCs w:val="22"/>
              </w:rPr>
            </w:pPr>
            <w:r w:rsidRPr="00E25F3B">
              <w:rPr>
                <w:rFonts w:cs="Arial"/>
                <w:szCs w:val="22"/>
              </w:rPr>
              <w:t>Nejvyšší kontrolní úřad ČR</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sidRPr="0021191C">
              <w:rPr>
                <w:rFonts w:cs="Arial"/>
                <w:szCs w:val="22"/>
              </w:rPr>
              <w:t>OAP</w:t>
            </w:r>
          </w:p>
        </w:tc>
        <w:tc>
          <w:tcPr>
            <w:tcW w:w="9072" w:type="dxa"/>
            <w:vAlign w:val="center"/>
          </w:tcPr>
          <w:p w:rsidR="009054D0" w:rsidRPr="00475C44" w:rsidRDefault="009054D0" w:rsidP="00586A9E">
            <w:pPr>
              <w:spacing w:before="0"/>
              <w:jc w:val="left"/>
              <w:rPr>
                <w:rFonts w:cs="Arial"/>
              </w:rPr>
            </w:pPr>
            <w:r>
              <w:rPr>
                <w:rFonts w:cs="Arial"/>
              </w:rPr>
              <w:t>Oddělení administrace projektů</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OIA</w:t>
            </w:r>
          </w:p>
        </w:tc>
        <w:tc>
          <w:tcPr>
            <w:tcW w:w="9072" w:type="dxa"/>
            <w:vAlign w:val="center"/>
          </w:tcPr>
          <w:p w:rsidR="009054D0" w:rsidRPr="00E25F3B" w:rsidRDefault="00CE7D6E" w:rsidP="00CE7D6E">
            <w:pPr>
              <w:spacing w:before="0"/>
              <w:jc w:val="left"/>
              <w:rPr>
                <w:rFonts w:cs="Arial"/>
                <w:szCs w:val="22"/>
              </w:rPr>
            </w:pPr>
            <w:r>
              <w:rPr>
                <w:rFonts w:cs="Arial"/>
                <w:szCs w:val="22"/>
              </w:rPr>
              <w:t>O</w:t>
            </w:r>
            <w:r w:rsidR="009054D0">
              <w:rPr>
                <w:rFonts w:cs="Arial"/>
                <w:szCs w:val="22"/>
              </w:rPr>
              <w:t>ddělení interního auditu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OKE</w:t>
            </w:r>
          </w:p>
        </w:tc>
        <w:tc>
          <w:tcPr>
            <w:tcW w:w="9072" w:type="dxa"/>
            <w:vAlign w:val="center"/>
          </w:tcPr>
          <w:p w:rsidR="009054D0" w:rsidRPr="00475C44" w:rsidRDefault="009054D0" w:rsidP="0021191C">
            <w:pPr>
              <w:spacing w:line="360" w:lineRule="auto"/>
              <w:ind w:left="2124" w:hanging="2124"/>
              <w:jc w:val="left"/>
              <w:rPr>
                <w:rFonts w:cs="Arial"/>
              </w:rPr>
            </w:pPr>
            <w:r>
              <w:rPr>
                <w:rFonts w:cs="Arial"/>
              </w:rPr>
              <w:t>Oddělení kontrol a evaluací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OLAF</w:t>
            </w:r>
          </w:p>
        </w:tc>
        <w:tc>
          <w:tcPr>
            <w:tcW w:w="9072" w:type="dxa"/>
            <w:vAlign w:val="center"/>
          </w:tcPr>
          <w:p w:rsidR="009054D0" w:rsidRPr="00E25F3B" w:rsidRDefault="004146E5" w:rsidP="00586A9E">
            <w:pPr>
              <w:spacing w:before="0"/>
              <w:jc w:val="left"/>
              <w:rPr>
                <w:rFonts w:cs="Arial"/>
                <w:szCs w:val="22"/>
              </w:rPr>
            </w:pPr>
            <w:r>
              <w:rPr>
                <w:rFonts w:cs="Arial"/>
                <w:szCs w:val="22"/>
              </w:rPr>
              <w:t>Evropský úřad pro boj proti podvodům (</w:t>
            </w:r>
            <w:proofErr w:type="spellStart"/>
            <w:r>
              <w:rPr>
                <w:rFonts w:cs="Arial"/>
                <w:szCs w:val="22"/>
              </w:rPr>
              <w:t>European</w:t>
            </w:r>
            <w:proofErr w:type="spellEnd"/>
            <w:r>
              <w:rPr>
                <w:rFonts w:cs="Arial"/>
                <w:szCs w:val="22"/>
              </w:rPr>
              <w:t xml:space="preserve"> Anti </w:t>
            </w:r>
            <w:r w:rsidR="00100274">
              <w:rPr>
                <w:rFonts w:cs="Arial"/>
                <w:szCs w:val="22"/>
              </w:rPr>
              <w:t>–</w:t>
            </w:r>
            <w:r>
              <w:rPr>
                <w:rFonts w:cs="Arial"/>
                <w:szCs w:val="22"/>
              </w:rPr>
              <w:t xml:space="preserve"> </w:t>
            </w:r>
            <w:proofErr w:type="spellStart"/>
            <w:r>
              <w:rPr>
                <w:rFonts w:cs="Arial"/>
                <w:szCs w:val="22"/>
              </w:rPr>
              <w:t>Fraud</w:t>
            </w:r>
            <w:proofErr w:type="spellEnd"/>
            <w:r>
              <w:rPr>
                <w:rFonts w:cs="Arial"/>
                <w:szCs w:val="22"/>
              </w:rPr>
              <w:t xml:space="preserve"> Office)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 xml:space="preserve">OM </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Operační manuál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OP</w:t>
            </w:r>
          </w:p>
        </w:tc>
        <w:tc>
          <w:tcPr>
            <w:tcW w:w="9072" w:type="dxa"/>
            <w:vAlign w:val="center"/>
          </w:tcPr>
          <w:p w:rsidR="009054D0" w:rsidRPr="00E25F3B" w:rsidRDefault="009054D0" w:rsidP="00586A9E">
            <w:pPr>
              <w:spacing w:before="0"/>
              <w:jc w:val="left"/>
              <w:rPr>
                <w:rFonts w:cs="Arial"/>
                <w:szCs w:val="22"/>
              </w:rPr>
            </w:pPr>
            <w:r>
              <w:rPr>
                <w:rFonts w:cs="Arial"/>
                <w:szCs w:val="22"/>
              </w:rPr>
              <w:t>Operační program</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OPTP</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Operační program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OR</w:t>
            </w:r>
          </w:p>
        </w:tc>
        <w:tc>
          <w:tcPr>
            <w:tcW w:w="9072" w:type="dxa"/>
            <w:vAlign w:val="center"/>
          </w:tcPr>
          <w:p w:rsidR="009054D0" w:rsidRPr="00E25F3B" w:rsidRDefault="009054D0" w:rsidP="00586A9E">
            <w:pPr>
              <w:spacing w:before="0"/>
              <w:jc w:val="left"/>
              <w:rPr>
                <w:rFonts w:cs="Arial"/>
              </w:rPr>
            </w:pPr>
            <w:r w:rsidRPr="00E25F3B">
              <w:rPr>
                <w:rFonts w:cs="Arial"/>
                <w:szCs w:val="22"/>
              </w:rPr>
              <w:t>Odbor rozpočtu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21191C">
              <w:rPr>
                <w:rFonts w:cs="Arial"/>
                <w:szCs w:val="22"/>
              </w:rPr>
              <w:t>OŘO OPTP</w:t>
            </w:r>
          </w:p>
        </w:tc>
        <w:tc>
          <w:tcPr>
            <w:tcW w:w="9072" w:type="dxa"/>
            <w:vAlign w:val="center"/>
          </w:tcPr>
          <w:p w:rsidR="009054D0" w:rsidRPr="00E25F3B" w:rsidRDefault="009054D0" w:rsidP="00586A9E">
            <w:pPr>
              <w:spacing w:before="0"/>
              <w:jc w:val="left"/>
              <w:rPr>
                <w:rFonts w:cs="Arial"/>
                <w:szCs w:val="22"/>
              </w:rPr>
            </w:pPr>
            <w:r>
              <w:rPr>
                <w:rFonts w:cs="Arial"/>
                <w:szCs w:val="22"/>
              </w:rPr>
              <w:t>Odbor Řídicího orgánu Operačního programu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21191C">
              <w:rPr>
                <w:rFonts w:cs="Arial"/>
                <w:szCs w:val="22"/>
              </w:rPr>
              <w:t>OŘMM</w:t>
            </w:r>
          </w:p>
        </w:tc>
        <w:tc>
          <w:tcPr>
            <w:tcW w:w="9072" w:type="dxa"/>
            <w:vAlign w:val="center"/>
          </w:tcPr>
          <w:p w:rsidR="009054D0" w:rsidRPr="00E25F3B" w:rsidRDefault="009054D0" w:rsidP="00586A9E">
            <w:pPr>
              <w:jc w:val="left"/>
              <w:rPr>
                <w:rFonts w:cs="Arial"/>
                <w:szCs w:val="22"/>
              </w:rPr>
            </w:pPr>
            <w:r>
              <w:rPr>
                <w:rFonts w:cs="Arial"/>
                <w:szCs w:val="22"/>
              </w:rPr>
              <w:t>Oddělení řízení, metodiky a monitorování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OSMS</w:t>
            </w:r>
          </w:p>
        </w:tc>
        <w:tc>
          <w:tcPr>
            <w:tcW w:w="9072" w:type="dxa"/>
            <w:vAlign w:val="center"/>
          </w:tcPr>
          <w:p w:rsidR="009054D0" w:rsidRPr="00E25F3B" w:rsidRDefault="009054D0" w:rsidP="00586A9E">
            <w:pPr>
              <w:jc w:val="left"/>
              <w:rPr>
                <w:rFonts w:cs="Arial"/>
                <w:szCs w:val="22"/>
              </w:rPr>
            </w:pPr>
            <w:r w:rsidRPr="00E25F3B">
              <w:rPr>
                <w:rFonts w:cs="Arial"/>
                <w:szCs w:val="22"/>
              </w:rPr>
              <w:t>Odbor správy monitorovacího systému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OSS</w:t>
            </w:r>
          </w:p>
        </w:tc>
        <w:tc>
          <w:tcPr>
            <w:tcW w:w="9072" w:type="dxa"/>
            <w:vAlign w:val="center"/>
          </w:tcPr>
          <w:p w:rsidR="009054D0" w:rsidRPr="00E25F3B" w:rsidRDefault="009054D0" w:rsidP="00586A9E">
            <w:pPr>
              <w:jc w:val="left"/>
              <w:rPr>
                <w:rFonts w:cs="Arial"/>
                <w:szCs w:val="22"/>
              </w:rPr>
            </w:pPr>
            <w:r w:rsidRPr="00E25F3B">
              <w:rPr>
                <w:rFonts w:cs="Arial"/>
                <w:szCs w:val="22"/>
              </w:rPr>
              <w:t>Organizační složka státu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OÚFS</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Odbor účetnictví a finančních služeb MMR</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PCO</w:t>
            </w:r>
          </w:p>
        </w:tc>
        <w:tc>
          <w:tcPr>
            <w:tcW w:w="9072" w:type="dxa"/>
            <w:vAlign w:val="center"/>
          </w:tcPr>
          <w:p w:rsidR="009054D0" w:rsidRPr="00E25F3B" w:rsidRDefault="009054D0" w:rsidP="00586A9E">
            <w:pPr>
              <w:spacing w:before="0"/>
              <w:jc w:val="left"/>
              <w:rPr>
                <w:rFonts w:cs="Arial"/>
                <w:szCs w:val="22"/>
              </w:rPr>
            </w:pPr>
            <w:r w:rsidRPr="00E25F3B">
              <w:rPr>
                <w:rFonts w:cs="Arial"/>
                <w:szCs w:val="22"/>
              </w:rPr>
              <w:t xml:space="preserve">Platební a certifikační orgán </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proofErr w:type="spellStart"/>
            <w:proofErr w:type="gramStart"/>
            <w:r>
              <w:rPr>
                <w:rFonts w:cs="Arial"/>
                <w:szCs w:val="22"/>
              </w:rPr>
              <w:t>p.d</w:t>
            </w:r>
            <w:proofErr w:type="spellEnd"/>
            <w:proofErr w:type="gramEnd"/>
          </w:p>
        </w:tc>
        <w:tc>
          <w:tcPr>
            <w:tcW w:w="9072" w:type="dxa"/>
            <w:vAlign w:val="center"/>
          </w:tcPr>
          <w:p w:rsidR="00100274" w:rsidRPr="00E25F3B" w:rsidRDefault="00100274" w:rsidP="00100274">
            <w:pPr>
              <w:spacing w:before="0"/>
              <w:jc w:val="left"/>
              <w:rPr>
                <w:rFonts w:cs="Arial"/>
                <w:szCs w:val="22"/>
              </w:rPr>
            </w:pPr>
            <w:r>
              <w:rPr>
                <w:rFonts w:cs="Arial"/>
                <w:szCs w:val="22"/>
              </w:rPr>
              <w:t>Pracovní den</w:t>
            </w:r>
          </w:p>
        </w:tc>
      </w:tr>
      <w:tr w:rsidR="00100274" w:rsidRPr="00E25F3B" w:rsidTr="0021191C">
        <w:trPr>
          <w:trHeight w:val="454"/>
          <w:jc w:val="center"/>
        </w:trPr>
        <w:tc>
          <w:tcPr>
            <w:tcW w:w="1346" w:type="dxa"/>
            <w:vAlign w:val="center"/>
          </w:tcPr>
          <w:p w:rsidR="00100274" w:rsidRPr="00E25F3B" w:rsidRDefault="00100274" w:rsidP="00586A9E">
            <w:pPr>
              <w:jc w:val="right"/>
              <w:rPr>
                <w:rFonts w:cs="Arial"/>
                <w:szCs w:val="22"/>
              </w:rPr>
            </w:pPr>
            <w:r>
              <w:rPr>
                <w:rFonts w:cs="Arial"/>
                <w:szCs w:val="22"/>
              </w:rPr>
              <w:t>PM</w:t>
            </w:r>
          </w:p>
        </w:tc>
        <w:tc>
          <w:tcPr>
            <w:tcW w:w="9072" w:type="dxa"/>
            <w:vAlign w:val="center"/>
          </w:tcPr>
          <w:p w:rsidR="00100274" w:rsidRPr="00E25F3B" w:rsidRDefault="00100274" w:rsidP="00586A9E">
            <w:pPr>
              <w:spacing w:before="0"/>
              <w:jc w:val="left"/>
              <w:rPr>
                <w:rFonts w:cs="Arial"/>
                <w:szCs w:val="22"/>
              </w:rPr>
            </w:pPr>
            <w:r>
              <w:rPr>
                <w:rFonts w:cs="Arial"/>
                <w:szCs w:val="22"/>
              </w:rPr>
              <w:t>Projektový manažer</w:t>
            </w:r>
          </w:p>
        </w:tc>
      </w:tr>
      <w:tr w:rsidR="00883DBD" w:rsidRPr="00E25F3B" w:rsidTr="0021191C">
        <w:trPr>
          <w:trHeight w:val="454"/>
          <w:jc w:val="center"/>
        </w:trPr>
        <w:tc>
          <w:tcPr>
            <w:tcW w:w="1346" w:type="dxa"/>
            <w:vAlign w:val="center"/>
          </w:tcPr>
          <w:p w:rsidR="00883DBD" w:rsidRDefault="00883DBD" w:rsidP="00586A9E">
            <w:pPr>
              <w:jc w:val="right"/>
              <w:rPr>
                <w:rFonts w:cs="Arial"/>
                <w:szCs w:val="22"/>
              </w:rPr>
            </w:pPr>
            <w:r>
              <w:rPr>
                <w:rFonts w:cs="Arial"/>
                <w:szCs w:val="22"/>
              </w:rPr>
              <w:t>PS výzvy</w:t>
            </w:r>
          </w:p>
        </w:tc>
        <w:tc>
          <w:tcPr>
            <w:tcW w:w="9072" w:type="dxa"/>
            <w:vAlign w:val="center"/>
          </w:tcPr>
          <w:p w:rsidR="00883DBD" w:rsidRDefault="00883DBD" w:rsidP="00586A9E">
            <w:pPr>
              <w:spacing w:before="0"/>
              <w:jc w:val="left"/>
              <w:rPr>
                <w:rFonts w:cs="Arial"/>
                <w:szCs w:val="22"/>
              </w:rPr>
            </w:pPr>
            <w:r>
              <w:rPr>
                <w:rFonts w:cs="Arial"/>
                <w:szCs w:val="22"/>
              </w:rPr>
              <w:t>Pracovní skupina pro výzvy</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Pr>
                <w:rFonts w:cs="Arial"/>
                <w:szCs w:val="22"/>
              </w:rPr>
              <w:t>PŽP</w:t>
            </w:r>
          </w:p>
        </w:tc>
        <w:tc>
          <w:tcPr>
            <w:tcW w:w="9072" w:type="dxa"/>
            <w:vAlign w:val="center"/>
          </w:tcPr>
          <w:p w:rsidR="009054D0" w:rsidRDefault="009054D0" w:rsidP="00586A9E">
            <w:pPr>
              <w:spacing w:before="0"/>
              <w:jc w:val="left"/>
              <w:rPr>
                <w:rFonts w:cs="Arial"/>
                <w:szCs w:val="22"/>
              </w:rPr>
            </w:pPr>
            <w:r>
              <w:rPr>
                <w:rFonts w:cs="Arial"/>
                <w:szCs w:val="22"/>
              </w:rPr>
              <w:t xml:space="preserve">Pravidla pro žadatele a příjemce </w:t>
            </w:r>
          </w:p>
        </w:tc>
      </w:tr>
      <w:tr w:rsidR="009054D0" w:rsidRPr="00E25F3B" w:rsidTr="0021191C">
        <w:trPr>
          <w:trHeight w:val="454"/>
          <w:jc w:val="center"/>
        </w:trPr>
        <w:tc>
          <w:tcPr>
            <w:tcW w:w="1346" w:type="dxa"/>
            <w:vAlign w:val="center"/>
          </w:tcPr>
          <w:p w:rsidR="009054D0" w:rsidRPr="00937CDB" w:rsidRDefault="009054D0" w:rsidP="00937CDB">
            <w:pPr>
              <w:jc w:val="right"/>
              <w:rPr>
                <w:rFonts w:cs="Arial"/>
                <w:szCs w:val="22"/>
              </w:rPr>
            </w:pPr>
            <w:r w:rsidRPr="0021191C">
              <w:rPr>
                <w:rFonts w:cs="Arial"/>
                <w:szCs w:val="22"/>
              </w:rPr>
              <w:t>RPD</w:t>
            </w:r>
          </w:p>
        </w:tc>
        <w:tc>
          <w:tcPr>
            <w:tcW w:w="9072" w:type="dxa"/>
            <w:vAlign w:val="center"/>
          </w:tcPr>
          <w:p w:rsidR="009054D0" w:rsidRPr="00365020" w:rsidRDefault="009054D0" w:rsidP="00586A9E">
            <w:pPr>
              <w:spacing w:before="0"/>
              <w:jc w:val="left"/>
              <w:rPr>
                <w:rFonts w:cs="Arial"/>
                <w:szCs w:val="22"/>
              </w:rPr>
            </w:pPr>
            <w:r w:rsidRPr="00365020">
              <w:rPr>
                <w:rFonts w:cs="Arial"/>
                <w:szCs w:val="22"/>
              </w:rPr>
              <w:t>Rozpočtová položka druhová</w:t>
            </w:r>
          </w:p>
        </w:tc>
      </w:tr>
      <w:tr w:rsidR="003121BB" w:rsidRPr="00E25F3B" w:rsidTr="0021191C">
        <w:trPr>
          <w:trHeight w:val="454"/>
          <w:jc w:val="center"/>
        </w:trPr>
        <w:tc>
          <w:tcPr>
            <w:tcW w:w="1346" w:type="dxa"/>
            <w:vAlign w:val="center"/>
          </w:tcPr>
          <w:p w:rsidR="003121BB" w:rsidRPr="0021191C" w:rsidRDefault="003121BB" w:rsidP="00937CDB">
            <w:pPr>
              <w:jc w:val="right"/>
              <w:rPr>
                <w:rFonts w:cs="Arial"/>
                <w:szCs w:val="22"/>
              </w:rPr>
            </w:pPr>
            <w:r>
              <w:rPr>
                <w:rFonts w:cs="Arial"/>
                <w:szCs w:val="22"/>
              </w:rPr>
              <w:t>RR</w:t>
            </w:r>
          </w:p>
        </w:tc>
        <w:tc>
          <w:tcPr>
            <w:tcW w:w="9072" w:type="dxa"/>
            <w:vAlign w:val="center"/>
          </w:tcPr>
          <w:p w:rsidR="003121BB" w:rsidRPr="00365020" w:rsidRDefault="003121BB" w:rsidP="00586A9E">
            <w:pPr>
              <w:spacing w:before="0"/>
              <w:jc w:val="left"/>
              <w:rPr>
                <w:rFonts w:cs="Arial"/>
                <w:szCs w:val="22"/>
              </w:rPr>
            </w:pPr>
            <w:r>
              <w:rPr>
                <w:rFonts w:cs="Arial"/>
                <w:szCs w:val="22"/>
              </w:rPr>
              <w:t>Regionální rada</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ŘO OPTP</w:t>
            </w:r>
          </w:p>
        </w:tc>
        <w:tc>
          <w:tcPr>
            <w:tcW w:w="9072" w:type="dxa"/>
            <w:vAlign w:val="center"/>
          </w:tcPr>
          <w:p w:rsidR="009054D0" w:rsidRPr="00E25F3B" w:rsidRDefault="009054D0" w:rsidP="0021191C">
            <w:pPr>
              <w:jc w:val="left"/>
              <w:rPr>
                <w:rFonts w:cs="Arial"/>
                <w:szCs w:val="22"/>
              </w:rPr>
            </w:pPr>
            <w:r w:rsidRPr="00E25F3B">
              <w:rPr>
                <w:rFonts w:cs="Arial"/>
                <w:szCs w:val="22"/>
              </w:rPr>
              <w:t>Říd</w:t>
            </w:r>
            <w:r>
              <w:rPr>
                <w:rFonts w:cs="Arial"/>
                <w:szCs w:val="22"/>
              </w:rPr>
              <w:t>i</w:t>
            </w:r>
            <w:r w:rsidRPr="00E25F3B">
              <w:rPr>
                <w:rFonts w:cs="Arial"/>
                <w:szCs w:val="22"/>
              </w:rPr>
              <w:t>cí orgán Operačního programu Technická pomoc</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sidRPr="00E25F3B">
              <w:rPr>
                <w:rFonts w:cs="Arial"/>
                <w:szCs w:val="22"/>
              </w:rPr>
              <w:t>SR</w:t>
            </w:r>
          </w:p>
        </w:tc>
        <w:tc>
          <w:tcPr>
            <w:tcW w:w="9072" w:type="dxa"/>
            <w:vAlign w:val="center"/>
          </w:tcPr>
          <w:p w:rsidR="009054D0" w:rsidRPr="00E25F3B" w:rsidRDefault="009054D0" w:rsidP="0021191C">
            <w:pPr>
              <w:jc w:val="left"/>
              <w:rPr>
                <w:rFonts w:cs="Arial"/>
                <w:szCs w:val="22"/>
              </w:rPr>
            </w:pPr>
            <w:r w:rsidRPr="00E25F3B">
              <w:rPr>
                <w:rFonts w:cs="Arial"/>
                <w:szCs w:val="22"/>
              </w:rPr>
              <w:t>Státní rozpočet</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r>
              <w:rPr>
                <w:rFonts w:cs="Arial"/>
                <w:szCs w:val="22"/>
              </w:rPr>
              <w:t>TC</w:t>
            </w:r>
          </w:p>
        </w:tc>
        <w:tc>
          <w:tcPr>
            <w:tcW w:w="9072" w:type="dxa"/>
            <w:vAlign w:val="center"/>
          </w:tcPr>
          <w:p w:rsidR="009054D0" w:rsidRDefault="009054D0" w:rsidP="0021191C">
            <w:pPr>
              <w:jc w:val="left"/>
              <w:rPr>
                <w:rFonts w:cs="Arial"/>
                <w:szCs w:val="22"/>
              </w:rPr>
            </w:pPr>
            <w:r>
              <w:rPr>
                <w:rFonts w:cs="Arial"/>
                <w:szCs w:val="22"/>
              </w:rPr>
              <w:t>Tematický cíl</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ÚOHS</w:t>
            </w:r>
          </w:p>
        </w:tc>
        <w:tc>
          <w:tcPr>
            <w:tcW w:w="9072" w:type="dxa"/>
            <w:vAlign w:val="center"/>
          </w:tcPr>
          <w:p w:rsidR="009054D0" w:rsidRPr="00E25F3B" w:rsidRDefault="009054D0" w:rsidP="0021191C">
            <w:pPr>
              <w:jc w:val="left"/>
              <w:rPr>
                <w:rFonts w:cs="Arial"/>
                <w:szCs w:val="22"/>
              </w:rPr>
            </w:pPr>
            <w:r>
              <w:rPr>
                <w:rFonts w:cs="Arial"/>
                <w:szCs w:val="22"/>
              </w:rPr>
              <w:t>Úřad pro ochranu hospodářské soutěže</w:t>
            </w:r>
          </w:p>
        </w:tc>
      </w:tr>
      <w:tr w:rsidR="00100274" w:rsidRPr="00E25F3B" w:rsidTr="0021191C">
        <w:trPr>
          <w:trHeight w:val="454"/>
          <w:jc w:val="center"/>
        </w:trPr>
        <w:tc>
          <w:tcPr>
            <w:tcW w:w="1346" w:type="dxa"/>
            <w:vAlign w:val="center"/>
          </w:tcPr>
          <w:p w:rsidR="00100274" w:rsidRDefault="00100274" w:rsidP="00586A9E">
            <w:pPr>
              <w:jc w:val="right"/>
              <w:rPr>
                <w:rFonts w:cs="Arial"/>
                <w:szCs w:val="22"/>
              </w:rPr>
            </w:pPr>
            <w:r>
              <w:rPr>
                <w:rFonts w:cs="Arial"/>
                <w:szCs w:val="22"/>
              </w:rPr>
              <w:t>VO</w:t>
            </w:r>
          </w:p>
        </w:tc>
        <w:tc>
          <w:tcPr>
            <w:tcW w:w="9072" w:type="dxa"/>
            <w:vAlign w:val="center"/>
          </w:tcPr>
          <w:p w:rsidR="00100274" w:rsidRDefault="00100274" w:rsidP="0021191C">
            <w:pPr>
              <w:jc w:val="left"/>
              <w:rPr>
                <w:rFonts w:cs="Arial"/>
                <w:szCs w:val="22"/>
              </w:rPr>
            </w:pPr>
            <w:r>
              <w:rPr>
                <w:rFonts w:cs="Arial"/>
                <w:szCs w:val="22"/>
              </w:rPr>
              <w:t>Vedoucí oddělení</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r>
              <w:rPr>
                <w:rFonts w:cs="Arial"/>
                <w:szCs w:val="22"/>
              </w:rPr>
              <w:t>VŘ</w:t>
            </w:r>
          </w:p>
        </w:tc>
        <w:tc>
          <w:tcPr>
            <w:tcW w:w="9072" w:type="dxa"/>
            <w:vAlign w:val="center"/>
          </w:tcPr>
          <w:p w:rsidR="009054D0" w:rsidRPr="00E25F3B" w:rsidRDefault="009054D0" w:rsidP="0021191C">
            <w:pPr>
              <w:jc w:val="left"/>
              <w:rPr>
                <w:rFonts w:cs="Arial"/>
                <w:szCs w:val="22"/>
              </w:rPr>
            </w:pPr>
            <w:r>
              <w:rPr>
                <w:rFonts w:cs="Arial"/>
                <w:szCs w:val="22"/>
              </w:rPr>
              <w:t>Výběrové řízení</w:t>
            </w:r>
            <w:r w:rsidR="003121BB">
              <w:rPr>
                <w:rFonts w:cs="Arial"/>
                <w:szCs w:val="22"/>
              </w:rPr>
              <w:t xml:space="preserve"> </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Pr>
                <w:rFonts w:cs="Arial"/>
                <w:szCs w:val="22"/>
              </w:rPr>
              <w:t>ZoR</w:t>
            </w:r>
            <w:proofErr w:type="spellEnd"/>
            <w:r w:rsidR="00B80366">
              <w:rPr>
                <w:rFonts w:cs="Arial"/>
                <w:szCs w:val="22"/>
              </w:rPr>
              <w:t xml:space="preserve"> projektu</w:t>
            </w:r>
          </w:p>
        </w:tc>
        <w:tc>
          <w:tcPr>
            <w:tcW w:w="9072" w:type="dxa"/>
            <w:vAlign w:val="center"/>
          </w:tcPr>
          <w:p w:rsidR="009054D0" w:rsidRPr="00E25F3B" w:rsidRDefault="009054D0" w:rsidP="0021191C">
            <w:pPr>
              <w:jc w:val="left"/>
              <w:rPr>
                <w:rFonts w:cs="Arial"/>
                <w:szCs w:val="22"/>
              </w:rPr>
            </w:pPr>
            <w:r>
              <w:rPr>
                <w:rFonts w:cs="Arial"/>
                <w:szCs w:val="22"/>
              </w:rPr>
              <w:t>Zpráva o realizaci projektu</w:t>
            </w:r>
          </w:p>
        </w:tc>
      </w:tr>
      <w:tr w:rsidR="009054D0" w:rsidRPr="00E25F3B" w:rsidTr="0021191C">
        <w:trPr>
          <w:trHeight w:val="454"/>
          <w:jc w:val="center"/>
        </w:trPr>
        <w:tc>
          <w:tcPr>
            <w:tcW w:w="1346" w:type="dxa"/>
            <w:vAlign w:val="center"/>
          </w:tcPr>
          <w:p w:rsidR="009054D0" w:rsidRDefault="009054D0" w:rsidP="00586A9E">
            <w:pPr>
              <w:jc w:val="right"/>
              <w:rPr>
                <w:rFonts w:cs="Arial"/>
                <w:szCs w:val="22"/>
              </w:rPr>
            </w:pPr>
            <w:proofErr w:type="spellStart"/>
            <w:r w:rsidRPr="00475C44">
              <w:rPr>
                <w:rFonts w:cs="Arial"/>
              </w:rPr>
              <w:lastRenderedPageBreak/>
              <w:t>ZoU</w:t>
            </w:r>
            <w:proofErr w:type="spellEnd"/>
            <w:r w:rsidR="00B80366">
              <w:rPr>
                <w:rFonts w:cs="Arial"/>
              </w:rPr>
              <w:t xml:space="preserve"> projektu</w:t>
            </w:r>
          </w:p>
        </w:tc>
        <w:tc>
          <w:tcPr>
            <w:tcW w:w="9072" w:type="dxa"/>
            <w:vAlign w:val="center"/>
          </w:tcPr>
          <w:p w:rsidR="009054D0" w:rsidRDefault="009054D0" w:rsidP="0021191C">
            <w:pPr>
              <w:jc w:val="left"/>
              <w:rPr>
                <w:rFonts w:cs="Arial"/>
                <w:szCs w:val="22"/>
              </w:rPr>
            </w:pPr>
            <w:r w:rsidRPr="00475C44">
              <w:rPr>
                <w:rFonts w:cs="Arial"/>
              </w:rPr>
              <w:t>Zpráva o udržitelnosti</w:t>
            </w:r>
            <w:r>
              <w:rPr>
                <w:rFonts w:cs="Arial"/>
              </w:rPr>
              <w:t xml:space="preserve"> projektu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Pr>
                <w:rFonts w:cs="Arial"/>
                <w:szCs w:val="22"/>
              </w:rPr>
              <w:t>ZoK</w:t>
            </w:r>
            <w:proofErr w:type="spellEnd"/>
          </w:p>
        </w:tc>
        <w:tc>
          <w:tcPr>
            <w:tcW w:w="9072" w:type="dxa"/>
            <w:vAlign w:val="center"/>
          </w:tcPr>
          <w:p w:rsidR="009054D0" w:rsidRPr="00E25F3B" w:rsidRDefault="009054D0" w:rsidP="0021191C">
            <w:pPr>
              <w:jc w:val="left"/>
              <w:rPr>
                <w:rFonts w:cs="Arial"/>
                <w:szCs w:val="22"/>
              </w:rPr>
            </w:pPr>
            <w:r>
              <w:rPr>
                <w:rFonts w:cs="Arial"/>
                <w:szCs w:val="22"/>
              </w:rPr>
              <w:t>Zákon o kontrole (kontrolní řád)</w:t>
            </w:r>
          </w:p>
        </w:tc>
      </w:tr>
      <w:tr w:rsidR="009054D0" w:rsidRPr="00E25F3B" w:rsidTr="0021191C">
        <w:trPr>
          <w:trHeight w:val="454"/>
          <w:jc w:val="center"/>
        </w:trPr>
        <w:tc>
          <w:tcPr>
            <w:tcW w:w="1346" w:type="dxa"/>
            <w:vAlign w:val="center"/>
          </w:tcPr>
          <w:p w:rsidR="009054D0" w:rsidRPr="00E25F3B" w:rsidRDefault="009054D0" w:rsidP="0021191C">
            <w:pPr>
              <w:jc w:val="right"/>
              <w:rPr>
                <w:rFonts w:cs="Arial"/>
                <w:szCs w:val="22"/>
              </w:rPr>
            </w:pPr>
            <w:r>
              <w:rPr>
                <w:rFonts w:cs="Arial"/>
                <w:szCs w:val="22"/>
              </w:rPr>
              <w:t>ZŘ</w:t>
            </w:r>
          </w:p>
        </w:tc>
        <w:tc>
          <w:tcPr>
            <w:tcW w:w="9072" w:type="dxa"/>
            <w:vAlign w:val="center"/>
          </w:tcPr>
          <w:p w:rsidR="009054D0" w:rsidRPr="00E25F3B" w:rsidRDefault="009054D0" w:rsidP="00586A9E">
            <w:pPr>
              <w:jc w:val="left"/>
              <w:rPr>
                <w:rFonts w:cs="Arial"/>
                <w:szCs w:val="22"/>
              </w:rPr>
            </w:pPr>
            <w:r>
              <w:rPr>
                <w:rFonts w:cs="Arial"/>
                <w:szCs w:val="22"/>
              </w:rPr>
              <w:t>Zadávací řízení</w:t>
            </w:r>
          </w:p>
        </w:tc>
      </w:tr>
      <w:tr w:rsidR="002900AB" w:rsidRPr="00E25F3B" w:rsidTr="0021191C">
        <w:trPr>
          <w:trHeight w:val="454"/>
          <w:jc w:val="center"/>
        </w:trPr>
        <w:tc>
          <w:tcPr>
            <w:tcW w:w="1346" w:type="dxa"/>
            <w:vAlign w:val="center"/>
          </w:tcPr>
          <w:p w:rsidR="002900AB" w:rsidRDefault="002900AB">
            <w:pPr>
              <w:jc w:val="right"/>
              <w:rPr>
                <w:rFonts w:cs="Arial"/>
                <w:szCs w:val="22"/>
              </w:rPr>
            </w:pPr>
            <w:r>
              <w:rPr>
                <w:rFonts w:cs="Arial"/>
                <w:szCs w:val="22"/>
              </w:rPr>
              <w:t>VZ</w:t>
            </w:r>
          </w:p>
        </w:tc>
        <w:tc>
          <w:tcPr>
            <w:tcW w:w="9072" w:type="dxa"/>
            <w:vAlign w:val="center"/>
          </w:tcPr>
          <w:p w:rsidR="002900AB" w:rsidRDefault="002900AB" w:rsidP="002900AB">
            <w:pPr>
              <w:jc w:val="left"/>
              <w:rPr>
                <w:rFonts w:cs="Arial"/>
                <w:szCs w:val="22"/>
              </w:rPr>
            </w:pPr>
            <w:r>
              <w:rPr>
                <w:rFonts w:cs="Arial"/>
                <w:szCs w:val="22"/>
              </w:rPr>
              <w:t>Veřejná zakázka</w:t>
            </w:r>
          </w:p>
        </w:tc>
      </w:tr>
      <w:tr w:rsidR="00394B33" w:rsidRPr="00E25F3B" w:rsidTr="0021191C">
        <w:trPr>
          <w:trHeight w:val="454"/>
          <w:jc w:val="center"/>
        </w:trPr>
        <w:tc>
          <w:tcPr>
            <w:tcW w:w="1346" w:type="dxa"/>
            <w:vAlign w:val="center"/>
          </w:tcPr>
          <w:p w:rsidR="00394B33" w:rsidRDefault="00394B33">
            <w:pPr>
              <w:jc w:val="right"/>
              <w:rPr>
                <w:rFonts w:cs="Arial"/>
                <w:szCs w:val="22"/>
              </w:rPr>
            </w:pPr>
            <w:r>
              <w:rPr>
                <w:rFonts w:cs="Arial"/>
                <w:szCs w:val="22"/>
              </w:rPr>
              <w:t>ZSS</w:t>
            </w:r>
          </w:p>
        </w:tc>
        <w:tc>
          <w:tcPr>
            <w:tcW w:w="9072" w:type="dxa"/>
            <w:vAlign w:val="center"/>
          </w:tcPr>
          <w:p w:rsidR="00394B33" w:rsidRDefault="00394B33" w:rsidP="002900AB">
            <w:pPr>
              <w:jc w:val="left"/>
              <w:rPr>
                <w:rFonts w:cs="Arial"/>
                <w:szCs w:val="22"/>
              </w:rPr>
            </w:pPr>
            <w:r>
              <w:rPr>
                <w:rFonts w:cs="Arial"/>
              </w:rPr>
              <w:t>Zákon č. 234/2014 Sb., o státní službě</w:t>
            </w:r>
          </w:p>
        </w:tc>
      </w:tr>
      <w:tr w:rsidR="00FA4EE8" w:rsidRPr="00E25F3B" w:rsidTr="0021191C">
        <w:trPr>
          <w:trHeight w:val="454"/>
          <w:jc w:val="center"/>
        </w:trPr>
        <w:tc>
          <w:tcPr>
            <w:tcW w:w="1346" w:type="dxa"/>
            <w:vAlign w:val="center"/>
          </w:tcPr>
          <w:p w:rsidR="00FA4EE8" w:rsidRDefault="00FA4EE8">
            <w:pPr>
              <w:jc w:val="right"/>
              <w:rPr>
                <w:rFonts w:cs="Arial"/>
                <w:szCs w:val="22"/>
              </w:rPr>
            </w:pPr>
            <w:r>
              <w:rPr>
                <w:rFonts w:cs="Arial"/>
                <w:szCs w:val="22"/>
              </w:rPr>
              <w:t>ZVA</w:t>
            </w:r>
          </w:p>
        </w:tc>
        <w:tc>
          <w:tcPr>
            <w:tcW w:w="9072" w:type="dxa"/>
            <w:vAlign w:val="center"/>
          </w:tcPr>
          <w:p w:rsidR="00FA4EE8" w:rsidRDefault="00FA4EE8" w:rsidP="002900AB">
            <w:pPr>
              <w:jc w:val="left"/>
              <w:rPr>
                <w:rFonts w:cs="Arial"/>
                <w:szCs w:val="22"/>
              </w:rPr>
            </w:pPr>
            <w:r>
              <w:rPr>
                <w:rFonts w:cs="Arial"/>
                <w:szCs w:val="22"/>
              </w:rPr>
              <w:t>Závěrečné vyhodnocení akce</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sidRPr="00E25F3B">
              <w:rPr>
                <w:rFonts w:cs="Arial"/>
                <w:szCs w:val="22"/>
              </w:rPr>
              <w:t>ZŽoP</w:t>
            </w:r>
            <w:proofErr w:type="spellEnd"/>
          </w:p>
        </w:tc>
        <w:tc>
          <w:tcPr>
            <w:tcW w:w="9072" w:type="dxa"/>
            <w:vAlign w:val="center"/>
          </w:tcPr>
          <w:p w:rsidR="009054D0" w:rsidRPr="00E25F3B" w:rsidRDefault="009054D0" w:rsidP="0021191C">
            <w:pPr>
              <w:jc w:val="left"/>
              <w:rPr>
                <w:rFonts w:cs="Arial"/>
                <w:szCs w:val="22"/>
              </w:rPr>
            </w:pPr>
            <w:r w:rsidRPr="00E25F3B">
              <w:rPr>
                <w:rFonts w:cs="Arial"/>
                <w:szCs w:val="22"/>
              </w:rPr>
              <w:t>Zjednodušená žádost o platbu</w:t>
            </w:r>
          </w:p>
        </w:tc>
      </w:tr>
      <w:tr w:rsidR="007F0785" w:rsidRPr="00E25F3B" w:rsidTr="0021191C">
        <w:trPr>
          <w:trHeight w:val="454"/>
          <w:jc w:val="center"/>
        </w:trPr>
        <w:tc>
          <w:tcPr>
            <w:tcW w:w="1346" w:type="dxa"/>
            <w:vAlign w:val="center"/>
          </w:tcPr>
          <w:p w:rsidR="007F0785" w:rsidRPr="00E25F3B" w:rsidRDefault="007F0785" w:rsidP="00586A9E">
            <w:pPr>
              <w:jc w:val="right"/>
              <w:rPr>
                <w:rFonts w:cs="Arial"/>
                <w:szCs w:val="22"/>
              </w:rPr>
            </w:pPr>
            <w:r>
              <w:rPr>
                <w:rFonts w:cs="Arial"/>
                <w:szCs w:val="22"/>
              </w:rPr>
              <w:t>ZPC</w:t>
            </w:r>
          </w:p>
        </w:tc>
        <w:tc>
          <w:tcPr>
            <w:tcW w:w="9072" w:type="dxa"/>
            <w:vAlign w:val="center"/>
          </w:tcPr>
          <w:p w:rsidR="007F0785" w:rsidRPr="00E25F3B" w:rsidRDefault="007F0785" w:rsidP="0021191C">
            <w:pPr>
              <w:jc w:val="left"/>
              <w:rPr>
                <w:rFonts w:cs="Arial"/>
                <w:szCs w:val="22"/>
              </w:rPr>
            </w:pPr>
            <w:r>
              <w:rPr>
                <w:rFonts w:cs="Arial"/>
                <w:szCs w:val="22"/>
              </w:rPr>
              <w:t>Zahraniční pracovní cesta</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sidRPr="00E25F3B">
              <w:rPr>
                <w:rFonts w:cs="Arial"/>
                <w:szCs w:val="22"/>
              </w:rPr>
              <w:t>ŽoP</w:t>
            </w:r>
            <w:proofErr w:type="spellEnd"/>
          </w:p>
        </w:tc>
        <w:tc>
          <w:tcPr>
            <w:tcW w:w="9072" w:type="dxa"/>
            <w:vAlign w:val="center"/>
          </w:tcPr>
          <w:p w:rsidR="009054D0" w:rsidRPr="00E25F3B" w:rsidRDefault="009054D0" w:rsidP="0021191C">
            <w:pPr>
              <w:jc w:val="left"/>
              <w:rPr>
                <w:rFonts w:cs="Arial"/>
                <w:szCs w:val="22"/>
              </w:rPr>
            </w:pPr>
            <w:r w:rsidRPr="00E25F3B">
              <w:rPr>
                <w:rFonts w:cs="Arial"/>
                <w:szCs w:val="22"/>
              </w:rPr>
              <w:t>Žádost o platbu</w:t>
            </w:r>
          </w:p>
        </w:tc>
      </w:tr>
      <w:tr w:rsidR="009054D0" w:rsidRPr="00E25F3B" w:rsidTr="0021191C">
        <w:trPr>
          <w:trHeight w:val="454"/>
          <w:jc w:val="center"/>
        </w:trPr>
        <w:tc>
          <w:tcPr>
            <w:tcW w:w="1346" w:type="dxa"/>
            <w:vAlign w:val="center"/>
          </w:tcPr>
          <w:p w:rsidR="009054D0" w:rsidRPr="00E25F3B" w:rsidRDefault="009054D0" w:rsidP="00586A9E">
            <w:pPr>
              <w:jc w:val="right"/>
              <w:rPr>
                <w:rFonts w:cs="Arial"/>
                <w:szCs w:val="22"/>
              </w:rPr>
            </w:pPr>
            <w:proofErr w:type="spellStart"/>
            <w:r w:rsidRPr="00475C44">
              <w:rPr>
                <w:rFonts w:cs="Arial"/>
              </w:rPr>
              <w:t>ŽoZ</w:t>
            </w:r>
            <w:proofErr w:type="spellEnd"/>
          </w:p>
        </w:tc>
        <w:tc>
          <w:tcPr>
            <w:tcW w:w="9072" w:type="dxa"/>
            <w:vAlign w:val="center"/>
          </w:tcPr>
          <w:p w:rsidR="009054D0" w:rsidRPr="00E25F3B" w:rsidRDefault="009054D0" w:rsidP="0021191C">
            <w:pPr>
              <w:jc w:val="left"/>
              <w:rPr>
                <w:rFonts w:cs="Arial"/>
                <w:szCs w:val="22"/>
              </w:rPr>
            </w:pPr>
            <w:r w:rsidRPr="00475C44">
              <w:rPr>
                <w:rFonts w:cs="Arial"/>
              </w:rPr>
              <w:t>Žádost o změnu</w:t>
            </w:r>
          </w:p>
        </w:tc>
      </w:tr>
    </w:tbl>
    <w:p w:rsidR="003D550E" w:rsidRPr="00E25F3B" w:rsidRDefault="003D550E" w:rsidP="007C0105">
      <w:pPr>
        <w:rPr>
          <w:rFonts w:cs="Arial"/>
          <w:lang w:eastAsia="en-US"/>
        </w:rPr>
        <w:sectPr w:rsidR="003D550E" w:rsidRPr="00E25F3B" w:rsidSect="00F55421">
          <w:headerReference w:type="even" r:id="rId10"/>
          <w:headerReference w:type="default" r:id="rId11"/>
          <w:footerReference w:type="even" r:id="rId12"/>
          <w:footerReference w:type="default" r:id="rId13"/>
          <w:headerReference w:type="first" r:id="rId14"/>
          <w:pgSz w:w="11907" w:h="16840" w:code="9"/>
          <w:pgMar w:top="1418" w:right="1418" w:bottom="1418" w:left="1418" w:header="709" w:footer="1180" w:gutter="0"/>
          <w:pgNumType w:start="1"/>
          <w:cols w:space="708"/>
          <w:titlePg/>
          <w:docGrid w:linePitch="360"/>
        </w:sectPr>
      </w:pPr>
    </w:p>
    <w:p w:rsidR="007F7268" w:rsidRDefault="007F7268" w:rsidP="004C364A">
      <w:pPr>
        <w:pStyle w:val="S1"/>
        <w:keepNext w:val="0"/>
        <w:tabs>
          <w:tab w:val="clear" w:pos="360"/>
        </w:tabs>
        <w:rPr>
          <w:rFonts w:cs="Arial"/>
        </w:rPr>
      </w:pPr>
      <w:bookmarkStart w:id="19" w:name="_Toc432422144"/>
      <w:bookmarkEnd w:id="7"/>
      <w:bookmarkEnd w:id="8"/>
      <w:bookmarkEnd w:id="9"/>
      <w:bookmarkEnd w:id="10"/>
      <w:r>
        <w:rPr>
          <w:rFonts w:cs="Arial"/>
        </w:rPr>
        <w:lastRenderedPageBreak/>
        <w:t>právní základ a další výchozí dokumentace</w:t>
      </w:r>
      <w:bookmarkEnd w:id="19"/>
    </w:p>
    <w:p w:rsidR="005113AE" w:rsidRPr="00511B3B" w:rsidRDefault="005113AE" w:rsidP="00511B3B">
      <w:pPr>
        <w:tabs>
          <w:tab w:val="left" w:pos="0"/>
        </w:tabs>
        <w:autoSpaceDE w:val="0"/>
        <w:autoSpaceDN w:val="0"/>
        <w:adjustRightInd w:val="0"/>
        <w:spacing w:after="120"/>
        <w:rPr>
          <w:rFonts w:cs="Arial"/>
          <w:b/>
        </w:rPr>
      </w:pPr>
      <w:bookmarkStart w:id="20" w:name="_Toc420589497"/>
      <w:r w:rsidRPr="00511B3B">
        <w:rPr>
          <w:rFonts w:cs="Arial"/>
          <w:b/>
        </w:rPr>
        <w:t>Dokumenty na úrovni EU:</w:t>
      </w:r>
      <w:bookmarkEnd w:id="20"/>
      <w:r w:rsidRPr="00511B3B">
        <w:rPr>
          <w:rFonts w:cs="Arial"/>
          <w:b/>
        </w:rPr>
        <w:t xml:space="preserve"> </w:t>
      </w:r>
    </w:p>
    <w:p w:rsidR="005113AE" w:rsidRPr="00997B5D" w:rsidRDefault="005113AE" w:rsidP="00511B3B">
      <w:pPr>
        <w:pStyle w:val="Odstavecseseznamem"/>
        <w:numPr>
          <w:ilvl w:val="0"/>
          <w:numId w:val="282"/>
        </w:numPr>
        <w:autoSpaceDE w:val="0"/>
        <w:autoSpaceDN w:val="0"/>
        <w:adjustRightInd w:val="0"/>
        <w:ind w:left="714" w:hanging="357"/>
        <w:rPr>
          <w:rFonts w:cs="Arial"/>
          <w:color w:val="000000"/>
          <w:szCs w:val="22"/>
        </w:rPr>
      </w:pPr>
      <w:r w:rsidRPr="00997B5D">
        <w:rPr>
          <w:rFonts w:cs="Arial"/>
          <w:color w:val="000000"/>
          <w:szCs w:val="22"/>
        </w:rPr>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(dále „obecné nařízení“)</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1301/2013 ze dne 17. prosince 2013 o Evropském fondu pro regionální rozvoj, o zvláštních ustanoveních týkajících se cíle Investice pro růst a zaměstnanost a o zrušení nařízení (ES) č. 1080/2006 (dále „nařízení o EFRR“)</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ascii="Calibri" w:hAnsi="Calibri" w:cs="Arial"/>
          <w:color w:val="000000"/>
          <w:szCs w:val="22"/>
        </w:rPr>
      </w:pPr>
      <w:r w:rsidRPr="00997B5D">
        <w:rPr>
          <w:rFonts w:cs="Arial"/>
          <w:color w:val="000000"/>
          <w:szCs w:val="22"/>
        </w:rPr>
        <w:t>Nařízení Evropského parlamentu a Rady (EU) č. 1300/2013 ze dne 17. prosince 2013 o Fondu soudržnosti a o zrušení nařízení Rady (ES) č. 1084/2006 (dále „nařízení o FS“)</w:t>
      </w:r>
      <w:r>
        <w:rPr>
          <w:rFonts w:cs="Arial"/>
          <w:color w:val="000000"/>
          <w:szCs w:val="22"/>
        </w:rPr>
        <w:t>;</w:t>
      </w:r>
      <w:r w:rsidRPr="00997B5D">
        <w:rPr>
          <w:rFonts w:cs="Arial"/>
          <w:color w:val="000000"/>
          <w:szCs w:val="22"/>
        </w:rPr>
        <w:t xml:space="preserve"> </w:t>
      </w:r>
    </w:p>
    <w:p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1299/2013 ze dne 17. prosince 2013 o zvláštních ustanoveních týkajících se podpory z Evropského fondu pro regionální rozvoj pro cíl Evropská územní spolupráce (dále „nařízení o EÚS“)</w:t>
      </w:r>
      <w:r>
        <w:rPr>
          <w:rFonts w:cs="Arial"/>
          <w:color w:val="000000"/>
          <w:szCs w:val="22"/>
        </w:rPr>
        <w:t>;</w:t>
      </w:r>
      <w:r w:rsidRPr="00997B5D">
        <w:rPr>
          <w:rFonts w:cs="Arial"/>
          <w:color w:val="000000"/>
          <w:szCs w:val="22"/>
        </w:rPr>
        <w:t xml:space="preserve"> </w:t>
      </w:r>
    </w:p>
    <w:p w:rsidR="005113AE" w:rsidRPr="0005586F" w:rsidRDefault="005113AE" w:rsidP="00511B3B">
      <w:pPr>
        <w:pStyle w:val="Odstavecseseznamem"/>
        <w:numPr>
          <w:ilvl w:val="0"/>
          <w:numId w:val="282"/>
        </w:numPr>
        <w:autoSpaceDE w:val="0"/>
        <w:autoSpaceDN w:val="0"/>
        <w:adjustRightInd w:val="0"/>
        <w:spacing w:after="120"/>
        <w:contextualSpacing/>
        <w:rPr>
          <w:rFonts w:cs="Arial"/>
          <w:color w:val="000000"/>
        </w:rPr>
      </w:pPr>
      <w:r w:rsidRPr="00511B3B">
        <w:rPr>
          <w:rFonts w:cs="Arial"/>
          <w:color w:val="000000"/>
          <w:szCs w:val="22"/>
        </w:rPr>
        <w:t>Nařízení Evropského parlamentu a Rady (EU) č. 1302/2013 ze dne 17. prosince 2013, kterým se mění nařízení (ES) č. 1082/2006 o evropském seskupení pro územní spolupráci (ESÚS), pokud jde o vyjasnění, zjednodušení a zlepšení zřizování a fungování takovýchto uskupení (dále „nařízení o ESÚS“)</w:t>
      </w:r>
      <w:r w:rsidRPr="009F24A6">
        <w:rPr>
          <w:rFonts w:cs="Arial"/>
          <w:color w:val="000000"/>
          <w:szCs w:val="22"/>
        </w:rPr>
        <w:t xml:space="preserve">. </w:t>
      </w:r>
    </w:p>
    <w:p w:rsidR="005113AE" w:rsidRPr="00997B5D" w:rsidRDefault="005113AE" w:rsidP="00511B3B">
      <w:pPr>
        <w:tabs>
          <w:tab w:val="left" w:pos="0"/>
        </w:tabs>
        <w:autoSpaceDE w:val="0"/>
        <w:autoSpaceDN w:val="0"/>
        <w:adjustRightInd w:val="0"/>
        <w:rPr>
          <w:rFonts w:cs="Arial"/>
          <w:b/>
        </w:rPr>
      </w:pPr>
      <w:r w:rsidRPr="00997B5D">
        <w:rPr>
          <w:rFonts w:cs="Arial"/>
          <w:b/>
        </w:rPr>
        <w:t>Dokumenty na úrovni ČR:</w:t>
      </w:r>
    </w:p>
    <w:p w:rsidR="005113AE" w:rsidRPr="009747E2" w:rsidRDefault="005113AE" w:rsidP="00511B3B">
      <w:pPr>
        <w:pStyle w:val="Odstavecseseznamem"/>
        <w:numPr>
          <w:ilvl w:val="0"/>
          <w:numId w:val="283"/>
        </w:numPr>
        <w:autoSpaceDE w:val="0"/>
        <w:autoSpaceDN w:val="0"/>
        <w:adjustRightInd w:val="0"/>
        <w:ind w:left="714" w:hanging="357"/>
        <w:rPr>
          <w:rFonts w:cs="Arial"/>
          <w:color w:val="000000"/>
        </w:rPr>
      </w:pPr>
      <w:r w:rsidRPr="00997B5D">
        <w:rPr>
          <w:rFonts w:cs="Arial"/>
          <w:color w:val="000000"/>
          <w:szCs w:val="22"/>
        </w:rPr>
        <w:t>Zákon č. 218/2000 Sb</w:t>
      </w:r>
      <w:r w:rsidR="00001889">
        <w:rPr>
          <w:rFonts w:cs="Arial"/>
          <w:color w:val="000000"/>
          <w:szCs w:val="22"/>
        </w:rPr>
        <w:t>.</w:t>
      </w:r>
      <w:r w:rsidRPr="00997B5D">
        <w:rPr>
          <w:rFonts w:cs="Arial"/>
          <w:color w:val="000000"/>
          <w:szCs w:val="22"/>
        </w:rPr>
        <w:t xml:space="preserve"> o rozpočtových pravidlech a o změně některých souvisejících zákonů (rozpočtová pravidla), ve znění pozdějších předpisů</w:t>
      </w:r>
      <w:r>
        <w:rPr>
          <w:rFonts w:cs="Arial"/>
          <w:color w:val="000000"/>
          <w:szCs w:val="22"/>
        </w:rPr>
        <w:t>;</w:t>
      </w:r>
      <w:r w:rsidRPr="00997B5D">
        <w:rPr>
          <w:rFonts w:cs="Arial"/>
          <w:color w:val="000000"/>
          <w:szCs w:val="22"/>
        </w:rPr>
        <w:t xml:space="preserve"> </w:t>
      </w:r>
    </w:p>
    <w:p w:rsidR="009747E2" w:rsidRPr="009747E2" w:rsidRDefault="009747E2" w:rsidP="00193838">
      <w:pPr>
        <w:pStyle w:val="Odstavecseseznamem"/>
        <w:numPr>
          <w:ilvl w:val="0"/>
          <w:numId w:val="283"/>
        </w:numPr>
        <w:autoSpaceDE w:val="0"/>
        <w:autoSpaceDN w:val="0"/>
        <w:adjustRightInd w:val="0"/>
        <w:spacing w:before="0" w:after="179"/>
        <w:contextualSpacing/>
        <w:rPr>
          <w:rFonts w:cs="Arial"/>
          <w:color w:val="000000"/>
          <w:szCs w:val="22"/>
        </w:rPr>
      </w:pPr>
      <w:r w:rsidRPr="00FC6229">
        <w:rPr>
          <w:rFonts w:cs="Arial"/>
          <w:color w:val="000000"/>
          <w:szCs w:val="22"/>
        </w:rPr>
        <w:t>Vyhláška Ministerstva financí</w:t>
      </w:r>
      <w:r w:rsidRPr="003F6CFE">
        <w:rPr>
          <w:rFonts w:cs="Arial"/>
          <w:color w:val="000000"/>
          <w:szCs w:val="22"/>
        </w:rPr>
        <w:t xml:space="preserve"> č. 560/200</w:t>
      </w:r>
      <w:r>
        <w:rPr>
          <w:rFonts w:cs="Arial"/>
          <w:color w:val="000000"/>
          <w:szCs w:val="22"/>
        </w:rPr>
        <w:t>6</w:t>
      </w:r>
      <w:r w:rsidRPr="00FC6229">
        <w:rPr>
          <w:rFonts w:cs="Arial"/>
          <w:color w:val="000000"/>
          <w:szCs w:val="22"/>
        </w:rPr>
        <w:t xml:space="preserve"> Sb., o účasti státního rozpočtu na financování programů reprodukce majetku;</w:t>
      </w:r>
    </w:p>
    <w:p w:rsidR="005113AE" w:rsidRPr="00997B5D" w:rsidRDefault="005113AE" w:rsidP="005113AE">
      <w:pPr>
        <w:pStyle w:val="Odstavecseseznamem"/>
        <w:numPr>
          <w:ilvl w:val="0"/>
          <w:numId w:val="283"/>
        </w:numPr>
        <w:autoSpaceDE w:val="0"/>
        <w:autoSpaceDN w:val="0"/>
        <w:adjustRightInd w:val="0"/>
        <w:spacing w:before="0" w:after="179"/>
        <w:contextualSpacing/>
        <w:rPr>
          <w:rFonts w:cs="Arial"/>
          <w:color w:val="000000"/>
        </w:rPr>
      </w:pPr>
      <w:r w:rsidRPr="00997B5D">
        <w:rPr>
          <w:rFonts w:cs="Arial"/>
          <w:color w:val="000000"/>
          <w:szCs w:val="22"/>
        </w:rPr>
        <w:t>Zákon č. 250/2000 Sb. o rozpočtových pravidlech územních rozpočtů, ve znění pozdějších předpisů</w:t>
      </w:r>
      <w:r>
        <w:rPr>
          <w:rFonts w:cs="Arial"/>
          <w:color w:val="000000"/>
          <w:szCs w:val="22"/>
        </w:rPr>
        <w:t>;</w:t>
      </w:r>
      <w:r w:rsidRPr="00997B5D">
        <w:rPr>
          <w:rFonts w:cs="Arial"/>
          <w:color w:val="000000"/>
          <w:szCs w:val="22"/>
        </w:rPr>
        <w:t xml:space="preserve"> </w:t>
      </w:r>
    </w:p>
    <w:p w:rsidR="005113AE" w:rsidRPr="00EC1B9A"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Zákon č. 320/2001 Sb. o finanční kontrole ve veřejné správě a o změně některých zákonů (zákon o finanční kontrole), ve znění pozdějších předpisů</w:t>
      </w:r>
      <w:r>
        <w:rPr>
          <w:rFonts w:cs="Arial"/>
          <w:color w:val="000000"/>
          <w:szCs w:val="22"/>
        </w:rPr>
        <w:t>;</w:t>
      </w:r>
    </w:p>
    <w:p w:rsidR="005113AE" w:rsidRPr="00394B33"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 xml:space="preserve">Zákon č. 137/2006 Sb., o veřejných zakázkách; </w:t>
      </w:r>
    </w:p>
    <w:p w:rsidR="00394B33" w:rsidRPr="00997B5D" w:rsidRDefault="00394B33"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234/2014 Sb., o státní službě;</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31. srpna 2011 č. 650 a související materiál Souhrnný návrh zaměření budoucí kohezní politiky Evropské unie po roce 2013 v podmínkách České republiky, obsahující i návrh rozvojových priorit pro čerpání fondů Evropské unie po roce 2013, které mimo jiné pověřuje MMR přípravou a vyjednáváním Dohody o partnerství pro rozvoj a investice s EK a koordinací přípravy budoucích programových dokumentů</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8. září 2011 č. 664 k dalšímu postupu přípravy monitorovacího systému strukturálních fondů a Fondu soudržnosti na programové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21. března 2012 č. 184 o doporučeních ke zjednodušení administrativní zátěže pro žadatele a příjemce při čerpání finančních prostředků z fondů Evropské unie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22. srpna 2012 č. 610 k návrhu na snížení legislativních bariér pro implementaci strukturálních fondů a Fondu soudržnosti Evropské unie v programovém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 xml:space="preserve">Usnesení vlády ČR ze dne 28. listopadu 2012 č. 867 (dále „UV 867/2012“) a související materiál Podklad pro přípravu Dohody o partnerství pro programové </w:t>
      </w:r>
      <w:r w:rsidRPr="00997B5D">
        <w:rPr>
          <w:rFonts w:cs="Arial"/>
          <w:color w:val="000000"/>
          <w:szCs w:val="22"/>
        </w:rPr>
        <w:lastRenderedPageBreak/>
        <w:t>období 2014–2020 - Vymezení programů a další postup při přípravě České republiky pro efektivní čerpání fondů Společného strategického rámce</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května 2013 č. 345 ke Koncepci jednotného metodického prostředí jako součást pro naplňování cílů Dohody o partnerství</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447 k Návrhu Dohody o partnerství pro programové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448 k Pravidlům řízení a koordinace Dohody o partnerství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srpna 2013 č. 597 k Souboru metodických dokumentů k oblastem evaluace, zásadám tvorby a používání indikátorů, způsobilosti výdajů a jejich vykazování a řízení rizik v programovém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23. října 2013 č. 809 k postupu přípravy programového období 2014–2020 na národní úrovni</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20. listopadu 2013 č. 873 k Metodickému pokynu pro řízení výzev, hodnocení a výběr projektů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ledna 2014 č. 44 k Souboru metodických dokumentů k oblastem monitorování, zadávání veřejných zakázek, publicity a komunikace a přípravě řídicí dokumentace programů v programovém období let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března 2014 č. 166 k Metodickému pokynu k revizi programů v programovém období 2014-2020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dubna 2014 č. 242 k Dohodě o partnerství pro programové období let 2014 až 2020</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16. června 2014 č. 444 o Metodickém pokynu k rozvoji lidských zdrojů v programovém období let 2014 až 2020 a v programovém období let 2007 až 2013</w:t>
      </w:r>
      <w:r>
        <w:rPr>
          <w:rFonts w:cs="Arial"/>
          <w:color w:val="000000"/>
          <w:szCs w:val="22"/>
        </w:rPr>
        <w:t>;</w:t>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Strategie pro boj s podvody a korupcí v rámci čerpání fondů SSR v období 2014-2020</w:t>
      </w:r>
      <w:r>
        <w:rPr>
          <w:rStyle w:val="Znakapoznpodarou"/>
          <w:color w:val="000000"/>
          <w:szCs w:val="22"/>
        </w:rPr>
        <w:footnoteReference w:id="5"/>
      </w:r>
      <w:r w:rsidRPr="00997B5D">
        <w:rPr>
          <w:rFonts w:cs="Arial"/>
          <w:color w:val="000000"/>
          <w:szCs w:val="22"/>
        </w:rPr>
        <w:t xml:space="preserve"> </w:t>
      </w:r>
    </w:p>
    <w:p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 xml:space="preserve">Strategie vlády v boji s korupcí 2013-2014. </w:t>
      </w:r>
    </w:p>
    <w:p w:rsidR="005113AE" w:rsidRPr="00997B5D" w:rsidRDefault="005113AE" w:rsidP="005113AE">
      <w:pPr>
        <w:autoSpaceDE w:val="0"/>
        <w:autoSpaceDN w:val="0"/>
        <w:adjustRightInd w:val="0"/>
        <w:rPr>
          <w:rFonts w:cs="Arial"/>
          <w:color w:val="000000"/>
        </w:rPr>
      </w:pPr>
    </w:p>
    <w:p w:rsidR="005113AE" w:rsidRDefault="005113AE" w:rsidP="005113AE">
      <w:pPr>
        <w:tabs>
          <w:tab w:val="left" w:pos="0"/>
        </w:tabs>
        <w:autoSpaceDE w:val="0"/>
        <w:autoSpaceDN w:val="0"/>
        <w:adjustRightInd w:val="0"/>
        <w:rPr>
          <w:rFonts w:cs="Arial"/>
        </w:rPr>
      </w:pPr>
      <w:r w:rsidRPr="00997B5D">
        <w:rPr>
          <w:rFonts w:cs="Arial"/>
          <w:b/>
        </w:rPr>
        <w:t>Metodické dokumenty</w:t>
      </w:r>
    </w:p>
    <w:p w:rsidR="005113AE" w:rsidRDefault="005113AE" w:rsidP="00511B3B">
      <w:pPr>
        <w:spacing w:after="120" w:line="300" w:lineRule="atLeast"/>
        <w:rPr>
          <w:rFonts w:cs="Arial"/>
          <w:color w:val="231F20"/>
          <w:u w:val="single"/>
        </w:rPr>
      </w:pPr>
      <w:r w:rsidRPr="00997B5D">
        <w:rPr>
          <w:rFonts w:cs="Arial"/>
          <w:color w:val="231F20"/>
          <w:u w:val="single"/>
        </w:rPr>
        <w:t>Metodické dokumenty Ministerstv</w:t>
      </w:r>
      <w:r>
        <w:rPr>
          <w:rFonts w:cs="Arial"/>
          <w:color w:val="231F20"/>
          <w:u w:val="single"/>
        </w:rPr>
        <w:t>a</w:t>
      </w:r>
      <w:r w:rsidRPr="00997B5D">
        <w:rPr>
          <w:rFonts w:cs="Arial"/>
          <w:color w:val="231F20"/>
          <w:u w:val="single"/>
        </w:rPr>
        <w:t xml:space="preserve"> pro místní rozvoj ČR: </w:t>
      </w:r>
    </w:p>
    <w:p w:rsidR="005113AE" w:rsidRPr="00905771" w:rsidRDefault="00D5379F" w:rsidP="005113AE">
      <w:pPr>
        <w:pStyle w:val="Odstavecseseznamem"/>
        <w:numPr>
          <w:ilvl w:val="0"/>
          <w:numId w:val="282"/>
        </w:numPr>
        <w:autoSpaceDE w:val="0"/>
        <w:autoSpaceDN w:val="0"/>
        <w:adjustRightInd w:val="0"/>
        <w:spacing w:before="0" w:after="181"/>
        <w:contextualSpacing/>
        <w:rPr>
          <w:rFonts w:cs="Arial"/>
          <w:color w:val="000000"/>
        </w:rPr>
      </w:pPr>
      <w:hyperlink r:id="rId15" w:history="1">
        <w:r w:rsidR="005113AE" w:rsidRPr="00997B5D">
          <w:rPr>
            <w:color w:val="000000"/>
            <w:szCs w:val="22"/>
          </w:rPr>
          <w:t>Koncepce jednotného metodického prostředí</w:t>
        </w:r>
      </w:hyperlink>
      <w:r w:rsidR="005113AE">
        <w:rPr>
          <w:rFonts w:cs="Arial"/>
          <w:color w:val="000000"/>
          <w:szCs w:val="22"/>
        </w:rPr>
        <w:t xml:space="preserve"> jako součást pro naplňování cílů Dohody o partnerství (dále „JMP“);</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pro přípravu programových dokumentů pro programové období 2014-2020 (dále „MP pro přípravu PD“);</w:t>
      </w:r>
    </w:p>
    <w:p w:rsidR="005113AE" w:rsidRPr="00997B5D" w:rsidRDefault="00D5379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6" w:history="1">
        <w:r w:rsidR="005113AE" w:rsidRPr="00997B5D">
          <w:rPr>
            <w:color w:val="000000"/>
            <w:szCs w:val="22"/>
          </w:rPr>
          <w:t>Metodický pokyn pro evaluace v programovém období 2014–2020</w:t>
        </w:r>
      </w:hyperlink>
      <w:r w:rsidR="005113AE">
        <w:rPr>
          <w:rFonts w:cs="Arial"/>
          <w:color w:val="000000"/>
          <w:szCs w:val="22"/>
        </w:rPr>
        <w:t xml:space="preserve"> (dále „MP evaluace“);</w:t>
      </w:r>
    </w:p>
    <w:p w:rsidR="005113AE" w:rsidRPr="00997B5D" w:rsidRDefault="00D5379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7" w:history="1">
        <w:r w:rsidR="005113AE" w:rsidRPr="00997B5D">
          <w:rPr>
            <w:color w:val="000000"/>
            <w:szCs w:val="22"/>
          </w:rPr>
          <w:t>Metodický pokyn zásady tvorby a používání indikátorů v programovém období 2014–2020</w:t>
        </w:r>
      </w:hyperlink>
      <w:r w:rsidR="005113AE">
        <w:rPr>
          <w:rFonts w:cs="Arial"/>
          <w:color w:val="000000"/>
          <w:szCs w:val="22"/>
        </w:rPr>
        <w:t xml:space="preserve"> (dále „MP indikátory“);</w:t>
      </w:r>
    </w:p>
    <w:p w:rsidR="005113AE" w:rsidRPr="00997B5D" w:rsidRDefault="00D5379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8" w:history="1">
        <w:r w:rsidR="005113AE" w:rsidRPr="00997B5D">
          <w:rPr>
            <w:color w:val="000000"/>
            <w:szCs w:val="22"/>
          </w:rPr>
          <w:t>Metodický pokyn pro způsobilost výdajů a jejich vykazování v programovém období 2014-2020</w:t>
        </w:r>
      </w:hyperlink>
      <w:r w:rsidR="005113AE">
        <w:rPr>
          <w:rFonts w:cs="Arial"/>
          <w:color w:val="000000"/>
          <w:szCs w:val="22"/>
        </w:rPr>
        <w:t xml:space="preserve"> (dále „MP způsobilost výdajů“);</w:t>
      </w:r>
    </w:p>
    <w:p w:rsidR="005113AE" w:rsidRPr="00997B5D" w:rsidRDefault="00D5379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19" w:history="1">
        <w:r w:rsidR="005113AE" w:rsidRPr="00997B5D">
          <w:rPr>
            <w:color w:val="000000"/>
            <w:szCs w:val="22"/>
          </w:rPr>
          <w:t>Metodický pokyn pro řízení rizik ESI fondů v programovém období 2014–2020</w:t>
        </w:r>
      </w:hyperlink>
      <w:r w:rsidR="005113AE" w:rsidRPr="00997B5D">
        <w:rPr>
          <w:rFonts w:cs="Arial"/>
          <w:color w:val="000000"/>
          <w:szCs w:val="22"/>
        </w:rPr>
        <w:t xml:space="preserve"> (dále „MP rizika“);</w:t>
      </w:r>
    </w:p>
    <w:p w:rsidR="005113AE" w:rsidRPr="00997B5D" w:rsidRDefault="00D5379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0" w:history="1">
        <w:r w:rsidR="005113AE" w:rsidRPr="00997B5D">
          <w:rPr>
            <w:color w:val="000000"/>
            <w:szCs w:val="22"/>
          </w:rPr>
          <w:t>Metodický pokyn pro řízení výzev, hodnocení a výběr projektů v programovém období 2014–2020</w:t>
        </w:r>
      </w:hyperlink>
      <w:r w:rsidR="005113AE">
        <w:rPr>
          <w:rFonts w:cs="Arial"/>
          <w:color w:val="000000"/>
          <w:szCs w:val="22"/>
        </w:rPr>
        <w:t xml:space="preserve"> (dále „MP výzvy“);</w:t>
      </w:r>
    </w:p>
    <w:p w:rsidR="005113AE" w:rsidRPr="00997B5D" w:rsidRDefault="00D5379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1" w:history="1">
        <w:r w:rsidR="005113AE" w:rsidRPr="00997B5D">
          <w:rPr>
            <w:color w:val="000000"/>
            <w:szCs w:val="22"/>
          </w:rPr>
          <w:t>Metodický pokyn pro oblast zadávání zakázek pro programové období 2014-2020</w:t>
        </w:r>
      </w:hyperlink>
      <w:r w:rsidR="005113AE">
        <w:rPr>
          <w:rFonts w:cs="Arial"/>
          <w:color w:val="000000"/>
          <w:szCs w:val="22"/>
        </w:rPr>
        <w:t xml:space="preserve"> (dále „MP zakázky“);</w:t>
      </w:r>
    </w:p>
    <w:p w:rsidR="005113AE" w:rsidRPr="00997B5D" w:rsidRDefault="00D5379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2" w:history="1">
        <w:r w:rsidR="005113AE" w:rsidRPr="00997B5D">
          <w:rPr>
            <w:color w:val="000000"/>
            <w:szCs w:val="22"/>
          </w:rPr>
          <w:t xml:space="preserve">Metodický pokyn pro monitorování implementace </w:t>
        </w:r>
        <w:r w:rsidR="005113AE" w:rsidRPr="009961F8">
          <w:rPr>
            <w:color w:val="000000"/>
            <w:szCs w:val="22"/>
          </w:rPr>
          <w:t>evropských strukturálních a investičních</w:t>
        </w:r>
        <w:r w:rsidR="005113AE" w:rsidRPr="00997B5D">
          <w:rPr>
            <w:color w:val="000000"/>
            <w:szCs w:val="22"/>
          </w:rPr>
          <w:t xml:space="preserve"> fondů </w:t>
        </w:r>
        <w:r w:rsidR="005113AE">
          <w:rPr>
            <w:color w:val="000000"/>
            <w:szCs w:val="22"/>
          </w:rPr>
          <w:t xml:space="preserve">v České republice </w:t>
        </w:r>
        <w:r w:rsidR="005113AE" w:rsidRPr="00997B5D">
          <w:rPr>
            <w:color w:val="000000"/>
            <w:szCs w:val="22"/>
          </w:rPr>
          <w:t>v programovém období 2014-2020_1.část</w:t>
        </w:r>
      </w:hyperlink>
      <w:r w:rsidR="005113AE">
        <w:rPr>
          <w:rFonts w:cs="Arial"/>
          <w:color w:val="000000"/>
          <w:szCs w:val="22"/>
        </w:rPr>
        <w:t xml:space="preserve"> (dále „MP monitorování – 1. část“);</w:t>
      </w:r>
    </w:p>
    <w:p w:rsidR="005113AE" w:rsidRPr="00997B5D" w:rsidRDefault="00D5379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3" w:history="1">
        <w:r w:rsidR="005113AE" w:rsidRPr="00997B5D">
          <w:rPr>
            <w:color w:val="000000"/>
            <w:szCs w:val="22"/>
          </w:rPr>
          <w:t xml:space="preserve">Metodický pokyn pro monitorování implementace </w:t>
        </w:r>
        <w:r w:rsidR="005113AE" w:rsidRPr="009961F8">
          <w:rPr>
            <w:color w:val="000000"/>
            <w:szCs w:val="22"/>
          </w:rPr>
          <w:t>evropských strukturálních a investičních</w:t>
        </w:r>
        <w:r w:rsidR="005113AE" w:rsidRPr="00997B5D">
          <w:rPr>
            <w:color w:val="000000"/>
            <w:szCs w:val="22"/>
          </w:rPr>
          <w:t xml:space="preserve"> fondů </w:t>
        </w:r>
        <w:r w:rsidR="005113AE">
          <w:rPr>
            <w:color w:val="000000"/>
            <w:szCs w:val="22"/>
          </w:rPr>
          <w:t xml:space="preserve">v </w:t>
        </w:r>
        <w:r w:rsidR="005113AE" w:rsidRPr="009961F8">
          <w:rPr>
            <w:color w:val="000000"/>
            <w:szCs w:val="22"/>
          </w:rPr>
          <w:t>České republice</w:t>
        </w:r>
        <w:r w:rsidR="005113AE" w:rsidRPr="00997B5D">
          <w:rPr>
            <w:color w:val="000000"/>
            <w:szCs w:val="22"/>
          </w:rPr>
          <w:t xml:space="preserve"> v programovém období 2014-2020_2.část</w:t>
        </w:r>
      </w:hyperlink>
      <w:r w:rsidR="005113AE">
        <w:rPr>
          <w:rFonts w:cs="Arial"/>
          <w:color w:val="000000"/>
          <w:szCs w:val="22"/>
        </w:rPr>
        <w:t xml:space="preserve"> </w:t>
      </w:r>
      <w:r w:rsidR="005113AE" w:rsidRPr="005D0B09">
        <w:rPr>
          <w:rFonts w:cs="Arial"/>
          <w:color w:val="000000"/>
          <w:szCs w:val="22"/>
        </w:rPr>
        <w:t>(dále „MP monitorování – 2. část“);</w:t>
      </w:r>
    </w:p>
    <w:p w:rsidR="005113AE" w:rsidRPr="00997B5D" w:rsidRDefault="00D5379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4" w:history="1">
        <w:r w:rsidR="005113AE" w:rsidRPr="00997B5D">
          <w:rPr>
            <w:color w:val="000000"/>
            <w:szCs w:val="22"/>
          </w:rPr>
          <w:t>Metodický pokyn procesů řízení a monitorování ESI fondů v MS2014+_1.část</w:t>
        </w:r>
      </w:hyperlink>
      <w:r w:rsidR="005113AE">
        <w:rPr>
          <w:rFonts w:cs="Arial"/>
          <w:color w:val="000000"/>
          <w:szCs w:val="22"/>
        </w:rPr>
        <w:t xml:space="preserve"> </w:t>
      </w:r>
      <w:r w:rsidR="005113AE" w:rsidRPr="005D0B09">
        <w:rPr>
          <w:rFonts w:cs="Arial"/>
          <w:color w:val="000000"/>
          <w:szCs w:val="22"/>
        </w:rPr>
        <w:t>(dále „MP procesů řízení – 1. část“);</w:t>
      </w:r>
    </w:p>
    <w:p w:rsidR="005113AE" w:rsidRPr="00997B5D" w:rsidRDefault="00D5379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5" w:history="1">
        <w:r w:rsidR="005113AE" w:rsidRPr="00997B5D">
          <w:rPr>
            <w:color w:val="000000"/>
            <w:szCs w:val="22"/>
          </w:rPr>
          <w:t>Metodický pokyn procesů řízení a monitorování ESI fondů v MS2014+_2.část</w:t>
        </w:r>
      </w:hyperlink>
      <w:r w:rsidR="005113AE">
        <w:rPr>
          <w:rFonts w:cs="Arial"/>
          <w:color w:val="000000"/>
          <w:szCs w:val="22"/>
        </w:rPr>
        <w:t xml:space="preserve"> </w:t>
      </w:r>
      <w:r w:rsidR="005113AE" w:rsidRPr="005D0B09">
        <w:rPr>
          <w:rFonts w:cs="Arial"/>
          <w:color w:val="000000"/>
          <w:szCs w:val="22"/>
        </w:rPr>
        <w:t xml:space="preserve">(dále „MP procesů řízení – </w:t>
      </w:r>
      <w:r w:rsidR="005113AE">
        <w:rPr>
          <w:rFonts w:cs="Arial"/>
          <w:color w:val="000000"/>
          <w:szCs w:val="22"/>
        </w:rPr>
        <w:t>2</w:t>
      </w:r>
      <w:r w:rsidR="005113AE" w:rsidRPr="005D0B09">
        <w:rPr>
          <w:rFonts w:cs="Arial"/>
          <w:color w:val="000000"/>
          <w:szCs w:val="22"/>
        </w:rPr>
        <w:t>. část“);</w:t>
      </w:r>
    </w:p>
    <w:p w:rsidR="005113AE" w:rsidRPr="00997B5D" w:rsidRDefault="00D5379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6" w:history="1">
        <w:r w:rsidR="005113AE" w:rsidRPr="00997B5D">
          <w:rPr>
            <w:color w:val="000000"/>
            <w:szCs w:val="22"/>
          </w:rPr>
          <w:t>Metodický pokyn pro přípravu řídicí dokumentace programů v programovém období 2014-2020</w:t>
        </w:r>
      </w:hyperlink>
      <w:r w:rsidR="00342CCF">
        <w:rPr>
          <w:rFonts w:cs="Arial"/>
          <w:color w:val="000000"/>
          <w:szCs w:val="22"/>
        </w:rPr>
        <w:t xml:space="preserve"> (dále „MP řídi</w:t>
      </w:r>
      <w:r w:rsidR="005113AE">
        <w:rPr>
          <w:rFonts w:cs="Arial"/>
          <w:color w:val="000000"/>
          <w:szCs w:val="22"/>
        </w:rPr>
        <w:t xml:space="preserve">cí dokumentace“); </w:t>
      </w:r>
    </w:p>
    <w:p w:rsidR="005113AE" w:rsidRPr="00905771" w:rsidRDefault="00D5379F" w:rsidP="005113AE">
      <w:pPr>
        <w:pStyle w:val="Odstavecseseznamem"/>
        <w:numPr>
          <w:ilvl w:val="0"/>
          <w:numId w:val="282"/>
        </w:numPr>
        <w:autoSpaceDE w:val="0"/>
        <w:autoSpaceDN w:val="0"/>
        <w:adjustRightInd w:val="0"/>
        <w:spacing w:before="0" w:after="181"/>
        <w:contextualSpacing/>
        <w:rPr>
          <w:rFonts w:cs="Arial"/>
          <w:color w:val="000000"/>
        </w:rPr>
      </w:pPr>
      <w:hyperlink r:id="rId27" w:history="1">
        <w:r w:rsidR="005113AE" w:rsidRPr="00997B5D">
          <w:rPr>
            <w:color w:val="000000"/>
            <w:szCs w:val="22"/>
          </w:rPr>
          <w:t xml:space="preserve">Metodický pokyn pro publicitu a komunikaci </w:t>
        </w:r>
        <w:r w:rsidR="005113AE" w:rsidRPr="002317A6">
          <w:rPr>
            <w:color w:val="000000"/>
            <w:szCs w:val="22"/>
          </w:rPr>
          <w:t xml:space="preserve">evropských strukturálních a investičních </w:t>
        </w:r>
        <w:r w:rsidR="005113AE" w:rsidRPr="00997B5D">
          <w:rPr>
            <w:color w:val="000000"/>
            <w:szCs w:val="22"/>
          </w:rPr>
          <w:t>fondů v programovém období 2014-2020</w:t>
        </w:r>
      </w:hyperlink>
      <w:r w:rsidR="005113AE">
        <w:rPr>
          <w:rFonts w:cs="Arial"/>
          <w:color w:val="000000"/>
          <w:szCs w:val="22"/>
        </w:rPr>
        <w:t xml:space="preserve"> (dále „MP publicita“);</w:t>
      </w:r>
    </w:p>
    <w:p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k revizi programů pro programové období 2014-2020 (dále „MP revize“);</w:t>
      </w:r>
    </w:p>
    <w:p w:rsidR="005113AE" w:rsidRPr="003A5EBE" w:rsidRDefault="00D5379F" w:rsidP="005113AE">
      <w:pPr>
        <w:pStyle w:val="Odstavecseseznamem"/>
        <w:numPr>
          <w:ilvl w:val="0"/>
          <w:numId w:val="282"/>
        </w:numPr>
        <w:autoSpaceDE w:val="0"/>
        <w:autoSpaceDN w:val="0"/>
        <w:adjustRightInd w:val="0"/>
        <w:spacing w:before="0" w:after="181"/>
        <w:contextualSpacing/>
        <w:rPr>
          <w:rFonts w:cs="Arial"/>
          <w:color w:val="000000"/>
        </w:rPr>
      </w:pPr>
      <w:hyperlink r:id="rId28" w:history="1">
        <w:r w:rsidR="005113AE" w:rsidRPr="00997B5D">
          <w:rPr>
            <w:color w:val="000000"/>
            <w:szCs w:val="22"/>
          </w:rPr>
          <w:t>Metodický pokyn k rozvoji lidských zdrojů v programovém období 2014-2020 a v programovém období 2007-2013</w:t>
        </w:r>
      </w:hyperlink>
      <w:r w:rsidR="005113AE">
        <w:rPr>
          <w:rFonts w:cs="Arial"/>
          <w:color w:val="000000"/>
          <w:szCs w:val="22"/>
        </w:rPr>
        <w:t xml:space="preserve"> (dále „MP RLZ“);</w:t>
      </w:r>
    </w:p>
    <w:p w:rsidR="005113AE" w:rsidRPr="005113AE" w:rsidRDefault="005113AE" w:rsidP="00511B3B">
      <w:pPr>
        <w:pStyle w:val="Normlnweb"/>
        <w:numPr>
          <w:ilvl w:val="0"/>
          <w:numId w:val="0"/>
        </w:numPr>
        <w:spacing w:before="120" w:beforeAutospacing="0" w:after="120" w:afterAutospacing="0" w:line="300" w:lineRule="atLeast"/>
        <w:jc w:val="both"/>
        <w:rPr>
          <w:rFonts w:ascii="Arial" w:hAnsi="Arial" w:cs="Arial"/>
          <w:color w:val="231F20"/>
          <w:sz w:val="22"/>
          <w:szCs w:val="22"/>
          <w:u w:val="single"/>
        </w:rPr>
      </w:pPr>
      <w:proofErr w:type="spellStart"/>
      <w:r w:rsidRPr="00511B3B">
        <w:rPr>
          <w:rStyle w:val="Siln"/>
          <w:rFonts w:ascii="Arial" w:hAnsi="Arial" w:cs="Arial"/>
          <w:b w:val="0"/>
          <w:sz w:val="22"/>
          <w:szCs w:val="22"/>
          <w:u w:val="single"/>
        </w:rPr>
        <w:t>Metodické</w:t>
      </w:r>
      <w:proofErr w:type="spellEnd"/>
      <w:r w:rsidRPr="00511B3B">
        <w:rPr>
          <w:rStyle w:val="Siln"/>
          <w:rFonts w:ascii="Arial" w:hAnsi="Arial" w:cs="Arial"/>
          <w:b w:val="0"/>
          <w:sz w:val="22"/>
          <w:szCs w:val="22"/>
          <w:u w:val="single"/>
        </w:rPr>
        <w:t xml:space="preserve"> </w:t>
      </w:r>
      <w:proofErr w:type="spellStart"/>
      <w:r w:rsidRPr="00511B3B">
        <w:rPr>
          <w:rStyle w:val="Siln"/>
          <w:rFonts w:ascii="Arial" w:hAnsi="Arial" w:cs="Arial"/>
          <w:b w:val="0"/>
          <w:sz w:val="22"/>
          <w:szCs w:val="22"/>
          <w:u w:val="single"/>
        </w:rPr>
        <w:t>pokyny</w:t>
      </w:r>
      <w:proofErr w:type="spellEnd"/>
      <w:r w:rsidRPr="00511B3B">
        <w:rPr>
          <w:rStyle w:val="Siln"/>
          <w:rFonts w:ascii="Arial" w:hAnsi="Arial" w:cs="Arial"/>
          <w:b w:val="0"/>
          <w:sz w:val="22"/>
          <w:szCs w:val="22"/>
          <w:u w:val="single"/>
        </w:rPr>
        <w:t xml:space="preserve"> </w:t>
      </w:r>
      <w:proofErr w:type="spellStart"/>
      <w:r w:rsidRPr="00511B3B">
        <w:rPr>
          <w:rStyle w:val="Siln"/>
          <w:rFonts w:ascii="Arial" w:hAnsi="Arial" w:cs="Arial"/>
          <w:b w:val="0"/>
          <w:sz w:val="22"/>
          <w:szCs w:val="22"/>
          <w:u w:val="single"/>
        </w:rPr>
        <w:t>Ministerstva</w:t>
      </w:r>
      <w:proofErr w:type="spellEnd"/>
      <w:r w:rsidRPr="00511B3B">
        <w:rPr>
          <w:rStyle w:val="Siln"/>
          <w:rFonts w:ascii="Arial" w:hAnsi="Arial" w:cs="Arial"/>
          <w:b w:val="0"/>
          <w:sz w:val="22"/>
          <w:szCs w:val="22"/>
          <w:u w:val="single"/>
        </w:rPr>
        <w:t xml:space="preserve"> </w:t>
      </w:r>
      <w:proofErr w:type="spellStart"/>
      <w:r w:rsidRPr="00511B3B">
        <w:rPr>
          <w:rStyle w:val="Siln"/>
          <w:rFonts w:ascii="Arial" w:hAnsi="Arial" w:cs="Arial"/>
          <w:b w:val="0"/>
          <w:sz w:val="22"/>
          <w:szCs w:val="22"/>
          <w:u w:val="single"/>
        </w:rPr>
        <w:t>financí</w:t>
      </w:r>
      <w:proofErr w:type="spellEnd"/>
      <w:r w:rsidRPr="00511B3B">
        <w:rPr>
          <w:rStyle w:val="Siln"/>
          <w:rFonts w:ascii="Arial" w:hAnsi="Arial" w:cs="Arial"/>
          <w:b w:val="0"/>
          <w:sz w:val="22"/>
          <w:szCs w:val="22"/>
          <w:u w:val="single"/>
        </w:rPr>
        <w:t>:</w:t>
      </w:r>
    </w:p>
    <w:p w:rsidR="005113AE" w:rsidRPr="00997B5D" w:rsidRDefault="00D5379F" w:rsidP="005113AE">
      <w:pPr>
        <w:pStyle w:val="Odstavecseseznamem"/>
        <w:numPr>
          <w:ilvl w:val="0"/>
          <w:numId w:val="282"/>
        </w:numPr>
        <w:autoSpaceDE w:val="0"/>
        <w:autoSpaceDN w:val="0"/>
        <w:adjustRightInd w:val="0"/>
        <w:spacing w:before="0"/>
        <w:ind w:left="714" w:hanging="357"/>
        <w:rPr>
          <w:color w:val="000000"/>
          <w:szCs w:val="22"/>
        </w:rPr>
      </w:pPr>
      <w:hyperlink r:id="rId29" w:history="1">
        <w:r w:rsidR="005113AE" w:rsidRPr="00997B5D">
          <w:rPr>
            <w:color w:val="000000"/>
            <w:szCs w:val="22"/>
          </w:rPr>
          <w:t>Metodický pokyn pro auditní činnost Auditního orgánu pro programové období 2014-2020</w:t>
        </w:r>
      </w:hyperlink>
      <w:r w:rsidR="005113AE" w:rsidRPr="00997B5D">
        <w:rPr>
          <w:color w:val="000000"/>
          <w:szCs w:val="22"/>
        </w:rPr>
        <w:t xml:space="preserve"> (dále „MP auditní činnost“);</w:t>
      </w:r>
    </w:p>
    <w:p w:rsidR="005113AE" w:rsidRPr="00997B5D" w:rsidRDefault="00D5379F" w:rsidP="005113AE">
      <w:pPr>
        <w:pStyle w:val="Odstavecseseznamem"/>
        <w:numPr>
          <w:ilvl w:val="0"/>
          <w:numId w:val="282"/>
        </w:numPr>
        <w:autoSpaceDE w:val="0"/>
        <w:autoSpaceDN w:val="0"/>
        <w:adjustRightInd w:val="0"/>
        <w:spacing w:before="0" w:after="181"/>
        <w:contextualSpacing/>
        <w:rPr>
          <w:color w:val="000000"/>
          <w:szCs w:val="22"/>
        </w:rPr>
      </w:pPr>
      <w:hyperlink r:id="rId30" w:history="1">
        <w:r w:rsidR="005113AE" w:rsidRPr="00997B5D">
          <w:rPr>
            <w:color w:val="000000"/>
            <w:szCs w:val="22"/>
          </w:rPr>
          <w:t>Metodický pokyn finančních toků programů spolufinancovaných z Evropských strukturálních fondů, Fondu soudržnosti a Evropského námořního a rybářského fondu na programové období 2014–2020</w:t>
        </w:r>
      </w:hyperlink>
      <w:r w:rsidR="005113AE">
        <w:rPr>
          <w:color w:val="000000"/>
          <w:szCs w:val="22"/>
        </w:rPr>
        <w:t xml:space="preserve"> (dále „MPFT“);</w:t>
      </w:r>
    </w:p>
    <w:p w:rsidR="005113AE" w:rsidRPr="003A5EBE" w:rsidRDefault="00D5379F" w:rsidP="005113AE">
      <w:pPr>
        <w:pStyle w:val="Odstavecseseznamem"/>
        <w:numPr>
          <w:ilvl w:val="0"/>
          <w:numId w:val="282"/>
        </w:numPr>
        <w:autoSpaceDE w:val="0"/>
        <w:autoSpaceDN w:val="0"/>
        <w:adjustRightInd w:val="0"/>
        <w:spacing w:before="0" w:after="181"/>
        <w:contextualSpacing/>
        <w:rPr>
          <w:color w:val="000000"/>
        </w:rPr>
      </w:pPr>
      <w:hyperlink r:id="rId31" w:history="1">
        <w:r w:rsidR="005113AE" w:rsidRPr="00997B5D">
          <w:rPr>
            <w:color w:val="000000"/>
            <w:szCs w:val="22"/>
          </w:rPr>
          <w:t>Metodický pokyn pro výkon kontrol v odpovědnosti řídicích orgánů při implementaci Evropských strukturálních a investičních fondů pro období 2014 – 2020</w:t>
        </w:r>
      </w:hyperlink>
      <w:r w:rsidR="005113AE" w:rsidRPr="00997B5D">
        <w:rPr>
          <w:color w:val="000000"/>
          <w:szCs w:val="22"/>
        </w:rPr>
        <w:t xml:space="preserve"> (dále „MP kontroly“);</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Metodický pokyn certifikace výdajů pro programové období 2014–2020 (dále „MP certifikace“).</w:t>
      </w:r>
    </w:p>
    <w:p w:rsidR="005113AE" w:rsidRPr="00511B3B" w:rsidRDefault="005113AE" w:rsidP="00511B3B">
      <w:pPr>
        <w:tabs>
          <w:tab w:val="left" w:pos="0"/>
        </w:tabs>
        <w:autoSpaceDE w:val="0"/>
        <w:autoSpaceDN w:val="0"/>
        <w:adjustRightInd w:val="0"/>
        <w:spacing w:after="120"/>
        <w:rPr>
          <w:rFonts w:cs="Arial"/>
          <w:b/>
        </w:rPr>
      </w:pPr>
      <w:bookmarkStart w:id="21" w:name="_Toc420589498"/>
      <w:r w:rsidRPr="00511B3B">
        <w:rPr>
          <w:rFonts w:cs="Arial"/>
          <w:b/>
        </w:rPr>
        <w:t>Interní dokumenty</w:t>
      </w:r>
      <w:bookmarkEnd w:id="21"/>
      <w:r w:rsidRPr="00511B3B">
        <w:rPr>
          <w:rFonts w:cs="Arial"/>
          <w:b/>
        </w:rPr>
        <w:t xml:space="preserve"> </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 xml:space="preserve">RM č. 154/2014 o vydání Etického kodexu úředníků a zaměstnanců Ministerstva pro místní rozvoj ČR </w:t>
      </w:r>
    </w:p>
    <w:p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Pr>
          <w:color w:val="000000"/>
          <w:szCs w:val="22"/>
        </w:rPr>
        <w:t>RM č. 3/201</w:t>
      </w:r>
      <w:r w:rsidR="00342CCF">
        <w:rPr>
          <w:color w:val="000000"/>
          <w:szCs w:val="22"/>
        </w:rPr>
        <w:t>3 o pověření výkonem funkce řídi</w:t>
      </w:r>
      <w:r>
        <w:rPr>
          <w:color w:val="000000"/>
          <w:szCs w:val="22"/>
        </w:rPr>
        <w:t>cího orgánu Operačního programu Technická pomoc 2014-2020</w:t>
      </w:r>
    </w:p>
    <w:p w:rsidR="005113AE" w:rsidRPr="009C13A3" w:rsidRDefault="005113AE" w:rsidP="005113AE">
      <w:pPr>
        <w:pStyle w:val="Odstavecseseznamem"/>
        <w:numPr>
          <w:ilvl w:val="0"/>
          <w:numId w:val="282"/>
        </w:numPr>
        <w:autoSpaceDE w:val="0"/>
        <w:autoSpaceDN w:val="0"/>
        <w:adjustRightInd w:val="0"/>
        <w:spacing w:before="0" w:after="181"/>
        <w:contextualSpacing/>
        <w:rPr>
          <w:color w:val="000000"/>
        </w:rPr>
      </w:pPr>
      <w:r w:rsidRPr="00997B5D">
        <w:rPr>
          <w:color w:val="000000"/>
          <w:szCs w:val="22"/>
        </w:rPr>
        <w:t>RM č.</w:t>
      </w:r>
      <w:r>
        <w:rPr>
          <w:color w:val="000000"/>
          <w:szCs w:val="22"/>
        </w:rPr>
        <w:t>13</w:t>
      </w:r>
      <w:r w:rsidRPr="00997B5D">
        <w:rPr>
          <w:color w:val="000000"/>
          <w:szCs w:val="22"/>
        </w:rPr>
        <w:t>/201</w:t>
      </w:r>
      <w:r>
        <w:rPr>
          <w:color w:val="000000"/>
          <w:szCs w:val="22"/>
        </w:rPr>
        <w:t>5</w:t>
      </w:r>
      <w:r w:rsidRPr="00997B5D">
        <w:rPr>
          <w:color w:val="000000"/>
          <w:szCs w:val="22"/>
        </w:rPr>
        <w:t xml:space="preserve"> o vnitřních pravidlech Ministerstva pro místní rozvoj k postupu pro hrazení osobních nákladů zaměstnanců implementujících Dohodu o partnerství a Národní strategický referenční rámec v programovém období 2007-2013 a v programovém období 2014-2020</w:t>
      </w:r>
    </w:p>
    <w:p w:rsidR="009C13A3" w:rsidRPr="003E4D54" w:rsidRDefault="009C13A3" w:rsidP="009C13A3">
      <w:pPr>
        <w:pStyle w:val="Odstavecseseznamem"/>
        <w:numPr>
          <w:ilvl w:val="0"/>
          <w:numId w:val="282"/>
        </w:numPr>
        <w:autoSpaceDE w:val="0"/>
        <w:autoSpaceDN w:val="0"/>
        <w:adjustRightInd w:val="0"/>
        <w:spacing w:before="0" w:after="181"/>
        <w:contextualSpacing/>
        <w:rPr>
          <w:color w:val="000000"/>
        </w:rPr>
      </w:pPr>
      <w:r w:rsidRPr="001F6DE9">
        <w:rPr>
          <w:color w:val="000000"/>
          <w:szCs w:val="22"/>
        </w:rPr>
        <w:t xml:space="preserve">RM </w:t>
      </w:r>
      <w:r w:rsidRPr="003E4D54">
        <w:rPr>
          <w:color w:val="000000"/>
          <w:szCs w:val="22"/>
        </w:rPr>
        <w:t>č. 1</w:t>
      </w:r>
      <w:r w:rsidR="00A16A51">
        <w:rPr>
          <w:color w:val="000000"/>
          <w:szCs w:val="22"/>
        </w:rPr>
        <w:t>40</w:t>
      </w:r>
      <w:r w:rsidRPr="003E4D54">
        <w:rPr>
          <w:color w:val="000000"/>
          <w:szCs w:val="22"/>
        </w:rPr>
        <w:t>/201</w:t>
      </w:r>
      <w:r w:rsidR="00A16A51">
        <w:rPr>
          <w:color w:val="000000"/>
          <w:szCs w:val="22"/>
        </w:rPr>
        <w:t>5</w:t>
      </w:r>
      <w:r w:rsidRPr="003E4D54">
        <w:rPr>
          <w:color w:val="000000"/>
          <w:szCs w:val="22"/>
        </w:rPr>
        <w:t xml:space="preserve"> o vydání Rezortního interního protikorupčního programu</w:t>
      </w:r>
    </w:p>
    <w:p w:rsidR="007F7268" w:rsidRDefault="007F7268" w:rsidP="008A3DA3">
      <w:pPr>
        <w:pStyle w:val="S1"/>
        <w:tabs>
          <w:tab w:val="clear" w:pos="360"/>
        </w:tabs>
        <w:rPr>
          <w:rFonts w:cs="Arial"/>
        </w:rPr>
      </w:pPr>
      <w:bookmarkStart w:id="22" w:name="_Toc432422145"/>
      <w:r>
        <w:rPr>
          <w:rFonts w:cs="Arial"/>
        </w:rPr>
        <w:t>Kontakty</w:t>
      </w:r>
      <w:bookmarkEnd w:id="22"/>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Ministerstvo pro místní rozvoj ČR</w:t>
      </w:r>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odbor Řídicího orgánu OPTP</w:t>
      </w:r>
    </w:p>
    <w:p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Staroměstské náměstí 6</w:t>
      </w:r>
    </w:p>
    <w:p w:rsidR="00B01BFE" w:rsidRDefault="00B01BFE" w:rsidP="008A3DA3">
      <w:pPr>
        <w:pStyle w:val="Prosttext"/>
        <w:keepNext/>
        <w:rPr>
          <w:rFonts w:ascii="Arial" w:hAnsi="Arial" w:cs="Arial"/>
          <w:sz w:val="22"/>
          <w:szCs w:val="22"/>
        </w:rPr>
      </w:pPr>
      <w:r w:rsidRPr="0021191C">
        <w:rPr>
          <w:rFonts w:ascii="Arial" w:hAnsi="Arial" w:cs="Arial"/>
          <w:sz w:val="22"/>
          <w:szCs w:val="22"/>
        </w:rPr>
        <w:t>110 15 Praha 1</w:t>
      </w:r>
    </w:p>
    <w:p w:rsidR="00F42EBB" w:rsidRDefault="00D5379F" w:rsidP="008A3DA3">
      <w:pPr>
        <w:pStyle w:val="Prosttext"/>
        <w:keepNext/>
      </w:pPr>
      <w:hyperlink r:id="rId32" w:history="1">
        <w:r w:rsidR="00974340" w:rsidRPr="003B6594">
          <w:rPr>
            <w:rStyle w:val="Hypertextovodkaz"/>
            <w:lang w:val="fr-FR"/>
          </w:rPr>
          <w:t>http://www.</w:t>
        </w:r>
        <w:r w:rsidR="00974340" w:rsidRPr="00974340">
          <w:rPr>
            <w:rStyle w:val="Hypertextovodkaz"/>
            <w:lang w:val="fr-FR"/>
          </w:rPr>
          <w:t>dotaceEU</w:t>
        </w:r>
        <w:r w:rsidR="00974340" w:rsidRPr="003B6594">
          <w:rPr>
            <w:rStyle w:val="Hypertextovodkaz"/>
            <w:lang w:val="fr-FR"/>
          </w:rPr>
          <w:t>.cz</w:t>
        </w:r>
      </w:hyperlink>
    </w:p>
    <w:p w:rsidR="00B01BFE" w:rsidRPr="0021191C" w:rsidRDefault="00D5379F" w:rsidP="00A27DD4">
      <w:pPr>
        <w:pStyle w:val="Prosttext"/>
        <w:keepNext/>
        <w:rPr>
          <w:rFonts w:ascii="Arial" w:hAnsi="Arial" w:cs="Arial"/>
          <w:sz w:val="22"/>
          <w:szCs w:val="22"/>
        </w:rPr>
      </w:pPr>
      <w:hyperlink r:id="rId33" w:history="1">
        <w:r w:rsidR="00B01BFE" w:rsidRPr="003B6594">
          <w:rPr>
            <w:rStyle w:val="Hypertextovodkaz"/>
            <w:lang w:val="fr-FR"/>
          </w:rPr>
          <w:t>www.mmr.cz</w:t>
        </w:r>
      </w:hyperlink>
    </w:p>
    <w:p w:rsidR="007F7268" w:rsidRPr="0021191C" w:rsidRDefault="007F7268" w:rsidP="0021191C">
      <w:pPr>
        <w:pStyle w:val="S2"/>
        <w:numPr>
          <w:ilvl w:val="0"/>
          <w:numId w:val="0"/>
        </w:numPr>
        <w:tabs>
          <w:tab w:val="clear" w:pos="567"/>
        </w:tabs>
        <w:rPr>
          <w:b w:val="0"/>
          <w:lang w:eastAsia="en-US"/>
        </w:rPr>
      </w:pPr>
      <w:r w:rsidRPr="0021191C">
        <w:rPr>
          <w:lang w:eastAsia="en-US"/>
        </w:rPr>
        <w:br w:type="page"/>
      </w:r>
    </w:p>
    <w:p w:rsidR="00A14C6B" w:rsidRPr="004C364A" w:rsidRDefault="00A14C6B" w:rsidP="0021191C">
      <w:pPr>
        <w:pStyle w:val="Nadpis1"/>
      </w:pPr>
      <w:bookmarkStart w:id="23" w:name="_Toc432422146"/>
      <w:r w:rsidRPr="004C364A">
        <w:lastRenderedPageBreak/>
        <w:t>Operační program Technická pomoc</w:t>
      </w:r>
      <w:bookmarkEnd w:id="23"/>
    </w:p>
    <w:p w:rsidR="00816537" w:rsidRDefault="00816537" w:rsidP="0021191C">
      <w:pPr>
        <w:spacing w:before="0"/>
        <w:rPr>
          <w:rFonts w:cs="Arial"/>
          <w:b/>
          <w:szCs w:val="22"/>
        </w:rPr>
      </w:pPr>
      <w:bookmarkStart w:id="24" w:name="_Toc243199645"/>
      <w:bookmarkStart w:id="25" w:name="_Toc190584471"/>
      <w:bookmarkStart w:id="26" w:name="_Toc190587020"/>
      <w:bookmarkStart w:id="27" w:name="_Toc190587089"/>
      <w:bookmarkStart w:id="28" w:name="_Toc204065672"/>
      <w:r w:rsidRPr="00BB459A">
        <w:rPr>
          <w:rFonts w:cs="Arial"/>
          <w:b/>
          <w:szCs w:val="22"/>
        </w:rPr>
        <w:t>Zaměření programu</w:t>
      </w:r>
      <w:bookmarkEnd w:id="24"/>
    </w:p>
    <w:p w:rsidR="000A4BE4" w:rsidRDefault="000A4BE4" w:rsidP="0021191C">
      <w:pPr>
        <w:rPr>
          <w:rFonts w:cs="Arial"/>
        </w:rPr>
      </w:pPr>
      <w:r w:rsidRPr="00AB59C5">
        <w:rPr>
          <w:rFonts w:cs="Arial"/>
        </w:rPr>
        <w:t>OPTP je svým charakterem podpůrný servisní program</w:t>
      </w:r>
      <w:r>
        <w:rPr>
          <w:rFonts w:cs="Arial"/>
        </w:rPr>
        <w:t xml:space="preserve"> </w:t>
      </w:r>
      <w:r w:rsidR="00365020">
        <w:rPr>
          <w:rFonts w:cs="Arial"/>
        </w:rPr>
        <w:t>poskytující</w:t>
      </w:r>
      <w:r>
        <w:rPr>
          <w:rFonts w:cs="Arial"/>
        </w:rPr>
        <w:t xml:space="preserve"> přímou podporu</w:t>
      </w:r>
      <w:r w:rsidRPr="00AB59C5">
        <w:rPr>
          <w:rFonts w:cs="Arial"/>
        </w:rPr>
        <w:t xml:space="preserve"> především pro </w:t>
      </w:r>
      <w:r>
        <w:rPr>
          <w:rFonts w:cs="Arial"/>
        </w:rPr>
        <w:t>ú</w:t>
      </w:r>
      <w:r>
        <w:t xml:space="preserve">střední </w:t>
      </w:r>
      <w:r w:rsidRPr="00A20299">
        <w:t xml:space="preserve">orgány </w:t>
      </w:r>
      <w:r w:rsidRPr="00816C00">
        <w:t xml:space="preserve">zajišťující institucionální </w:t>
      </w:r>
      <w:r>
        <w:t>koordinac</w:t>
      </w:r>
      <w:r w:rsidR="00365020">
        <w:t>i</w:t>
      </w:r>
      <w:r>
        <w:t xml:space="preserve"> a řízení DoP v ČR.</w:t>
      </w:r>
      <w:r>
        <w:rPr>
          <w:rFonts w:cs="Arial"/>
        </w:rPr>
        <w:t xml:space="preserve"> </w:t>
      </w:r>
      <w:r>
        <w:t>H</w:t>
      </w:r>
      <w:r w:rsidRPr="009C4C64">
        <w:t>lavním smyslem aktivit podporovaných v rámci OPTP je zajištění činností a nastavení procesů, které umožní implementovat ESI</w:t>
      </w:r>
      <w:r w:rsidR="005D3CAD">
        <w:t xml:space="preserve"> fondy</w:t>
      </w:r>
      <w:r w:rsidRPr="009C4C64">
        <w:t xml:space="preserve"> v ČR efektivněji a lépe</w:t>
      </w:r>
      <w:r>
        <w:t>,</w:t>
      </w:r>
      <w:r w:rsidRPr="009C4C64">
        <w:t xml:space="preserve"> než tomu bylo v programovém období 2007–2013.</w:t>
      </w:r>
    </w:p>
    <w:p w:rsidR="000A4BE4" w:rsidRPr="00AB59C5" w:rsidRDefault="000A4BE4" w:rsidP="0021191C">
      <w:pPr>
        <w:rPr>
          <w:rFonts w:cs="Arial"/>
        </w:rPr>
      </w:pPr>
      <w:r w:rsidRPr="00AB59C5">
        <w:rPr>
          <w:rFonts w:cs="Arial"/>
        </w:rPr>
        <w:t xml:space="preserve">OPTP nemá </w:t>
      </w:r>
      <w:r>
        <w:rPr>
          <w:rFonts w:cs="Arial"/>
        </w:rPr>
        <w:t xml:space="preserve">přímou </w:t>
      </w:r>
      <w:r w:rsidRPr="00AB59C5">
        <w:rPr>
          <w:rFonts w:cs="Arial"/>
        </w:rPr>
        <w:t>vazbu na žádný tematický cíl</w:t>
      </w:r>
      <w:r>
        <w:rPr>
          <w:rFonts w:cs="Arial"/>
        </w:rPr>
        <w:t xml:space="preserve"> </w:t>
      </w:r>
      <w:r w:rsidRPr="00AB59C5">
        <w:rPr>
          <w:rFonts w:cs="Arial"/>
        </w:rPr>
        <w:t>ani žádnou investiční prioritu. Svým charakterem a zaměřením má vliv na zlepšení fungování implementační struktury, která je součástí veřejné správy, což úzce souvisí s</w:t>
      </w:r>
      <w:r w:rsidR="000031BF">
        <w:rPr>
          <w:rFonts w:cs="Arial"/>
        </w:rPr>
        <w:t> t</w:t>
      </w:r>
      <w:r w:rsidR="00754612">
        <w:rPr>
          <w:rFonts w:cs="Arial"/>
        </w:rPr>
        <w:t>e</w:t>
      </w:r>
      <w:r w:rsidR="000031BF">
        <w:rPr>
          <w:rFonts w:cs="Arial"/>
        </w:rPr>
        <w:t>matickým cílem</w:t>
      </w:r>
      <w:r w:rsidRPr="00AB59C5">
        <w:rPr>
          <w:rFonts w:cs="Arial"/>
        </w:rPr>
        <w:t xml:space="preserve"> - posilování institucionální kapacity a účinné veřejné správy. </w:t>
      </w:r>
    </w:p>
    <w:bookmarkEnd w:id="25"/>
    <w:bookmarkEnd w:id="26"/>
    <w:bookmarkEnd w:id="27"/>
    <w:bookmarkEnd w:id="28"/>
    <w:p w:rsidR="00D74DFE" w:rsidRPr="00E25F3B" w:rsidRDefault="0066185E" w:rsidP="009907BE">
      <w:pPr>
        <w:rPr>
          <w:rFonts w:cs="Arial"/>
          <w:szCs w:val="22"/>
        </w:rPr>
      </w:pPr>
      <w:r w:rsidRPr="00E25F3B">
        <w:rPr>
          <w:rFonts w:cs="Arial"/>
          <w:b/>
          <w:szCs w:val="22"/>
        </w:rPr>
        <w:t>Prioritní osy a oblasti podpory</w:t>
      </w:r>
    </w:p>
    <w:p w:rsidR="001725BE" w:rsidRDefault="0066185E">
      <w:pPr>
        <w:rPr>
          <w:rFonts w:cs="Arial"/>
        </w:rPr>
      </w:pPr>
      <w:r w:rsidRPr="00FF4F71">
        <w:rPr>
          <w:rFonts w:cs="Arial"/>
        </w:rPr>
        <w:t>OPTP vymezuj</w:t>
      </w:r>
      <w:r w:rsidR="009F0856">
        <w:rPr>
          <w:rFonts w:cs="Arial"/>
        </w:rPr>
        <w:t>í</w:t>
      </w:r>
      <w:r w:rsidRPr="00FF4F71">
        <w:rPr>
          <w:rFonts w:cs="Arial"/>
        </w:rPr>
        <w:t xml:space="preserve"> </w:t>
      </w:r>
      <w:r w:rsidR="00442675">
        <w:rPr>
          <w:rFonts w:cs="Arial"/>
        </w:rPr>
        <w:t>dvě</w:t>
      </w:r>
      <w:r w:rsidR="00442675" w:rsidRPr="00FF4F71">
        <w:rPr>
          <w:rFonts w:cs="Arial"/>
        </w:rPr>
        <w:t xml:space="preserve"> </w:t>
      </w:r>
      <w:r w:rsidRPr="00FF4F71">
        <w:rPr>
          <w:rFonts w:cs="Arial"/>
        </w:rPr>
        <w:t xml:space="preserve">prioritní osy a </w:t>
      </w:r>
      <w:r w:rsidR="00442675">
        <w:rPr>
          <w:rFonts w:cs="Arial"/>
        </w:rPr>
        <w:t>v rámci nich pět specifických cílů</w:t>
      </w:r>
      <w:r w:rsidR="005B2BDC">
        <w:rPr>
          <w:rFonts w:cs="Arial"/>
        </w:rPr>
        <w:t xml:space="preserve">, jak je uvedeno </w:t>
      </w:r>
      <w:r w:rsidR="004B4502">
        <w:rPr>
          <w:rFonts w:cs="Arial"/>
        </w:rPr>
        <w:t>ve</w:t>
      </w:r>
      <w:r w:rsidR="005B2BDC">
        <w:rPr>
          <w:rFonts w:cs="Arial"/>
        </w:rPr>
        <w:t xml:space="preserve"> </w:t>
      </w:r>
      <w:r w:rsidR="00086DD5">
        <w:rPr>
          <w:rFonts w:cs="Arial"/>
        </w:rPr>
        <w:t>schématu</w:t>
      </w:r>
      <w:r w:rsidR="005B2BDC">
        <w:rPr>
          <w:rFonts w:cs="Arial"/>
        </w:rPr>
        <w:t xml:space="preserve"> č. </w:t>
      </w:r>
      <w:r w:rsidR="00086DD5">
        <w:rPr>
          <w:rFonts w:cs="Arial"/>
        </w:rPr>
        <w:t>2</w:t>
      </w:r>
      <w:r w:rsidR="00442675">
        <w:rPr>
          <w:rFonts w:cs="Arial"/>
        </w:rPr>
        <w:t>.</w:t>
      </w:r>
    </w:p>
    <w:p w:rsidR="001725BE" w:rsidRDefault="00D44B73">
      <w:pPr>
        <w:rPr>
          <w:rFonts w:cs="Arial"/>
        </w:rPr>
      </w:pPr>
      <w:r w:rsidRPr="00D44B73">
        <w:rPr>
          <w:rFonts w:cs="Arial"/>
        </w:rPr>
        <w:t>Na základě výzvy k předkládá</w:t>
      </w:r>
      <w:r w:rsidR="006B2427" w:rsidRPr="006B2427">
        <w:rPr>
          <w:rFonts w:cs="Arial"/>
        </w:rPr>
        <w:t>ní žádostí o podporu mohou subjekty uvedené jako příjemci podpory pro dan</w:t>
      </w:r>
      <w:r w:rsidR="00442675">
        <w:rPr>
          <w:rFonts w:cs="Arial"/>
        </w:rPr>
        <w:t>ý</w:t>
      </w:r>
      <w:r w:rsidR="006B2427" w:rsidRPr="006B2427">
        <w:rPr>
          <w:rFonts w:cs="Arial"/>
        </w:rPr>
        <w:t xml:space="preserve"> </w:t>
      </w:r>
      <w:r w:rsidR="00442675">
        <w:rPr>
          <w:rFonts w:cs="Arial"/>
        </w:rPr>
        <w:t>specifický cíl</w:t>
      </w:r>
      <w:r w:rsidR="006B2427" w:rsidRPr="006B2427">
        <w:rPr>
          <w:rFonts w:cs="Arial"/>
        </w:rPr>
        <w:t xml:space="preserve"> předkládat návrhy svých projektů.</w:t>
      </w:r>
    </w:p>
    <w:p w:rsidR="009907BE" w:rsidRPr="00E25F3B" w:rsidRDefault="009907BE" w:rsidP="00FF4F71">
      <w:pPr>
        <w:rPr>
          <w:rFonts w:cs="Arial"/>
        </w:rPr>
      </w:pPr>
      <w:r w:rsidRPr="00E25F3B">
        <w:rPr>
          <w:rFonts w:cs="Arial"/>
        </w:rPr>
        <w:t>Jeden projekt může být podpořen pouze jedenkrát z veřejných prostředků (EU a z</w:t>
      </w:r>
      <w:r w:rsidR="00F759F8">
        <w:rPr>
          <w:rFonts w:cs="Arial"/>
        </w:rPr>
        <w:t>e</w:t>
      </w:r>
      <w:r w:rsidRPr="00E25F3B">
        <w:rPr>
          <w:rFonts w:cs="Arial"/>
        </w:rPr>
        <w:t>  státního rozpočtu</w:t>
      </w:r>
      <w:r w:rsidR="00F759F8">
        <w:rPr>
          <w:rFonts w:cs="Arial"/>
        </w:rPr>
        <w:t xml:space="preserve"> ČR</w:t>
      </w:r>
      <w:r w:rsidRPr="00E25F3B">
        <w:rPr>
          <w:rFonts w:cs="Arial"/>
        </w:rPr>
        <w:t>). To znamená, že žadatel nemůže přijmout finanční podporu na identické projekty z </w:t>
      </w:r>
      <w:r w:rsidR="00F759F8">
        <w:rPr>
          <w:rFonts w:cs="Arial"/>
        </w:rPr>
        <w:t>OPTP</w:t>
      </w:r>
      <w:r w:rsidRPr="00E25F3B">
        <w:rPr>
          <w:rFonts w:cs="Arial"/>
        </w:rPr>
        <w:t xml:space="preserve"> a současně z jiného </w:t>
      </w:r>
      <w:r w:rsidR="00F759F8">
        <w:rPr>
          <w:rFonts w:cs="Arial"/>
        </w:rPr>
        <w:t>OP</w:t>
      </w:r>
      <w:r w:rsidRPr="00E25F3B">
        <w:rPr>
          <w:rFonts w:cs="Arial"/>
        </w:rPr>
        <w:t xml:space="preserve"> nebo z jiných dotačních titulů.</w:t>
      </w:r>
    </w:p>
    <w:p w:rsidR="00AE73BB" w:rsidRPr="00E25F3B" w:rsidRDefault="00AE73BB" w:rsidP="00AE73BB">
      <w:pPr>
        <w:rPr>
          <w:rFonts w:cs="Arial"/>
        </w:rPr>
      </w:pPr>
    </w:p>
    <w:p w:rsidR="00AE73BB" w:rsidRPr="00E25F3B" w:rsidRDefault="00A05D0C" w:rsidP="00AE73BB">
      <w:pPr>
        <w:pStyle w:val="Style3Char"/>
        <w:numPr>
          <w:ilvl w:val="0"/>
          <w:numId w:val="0"/>
        </w:numPr>
        <w:rPr>
          <w:b/>
        </w:rPr>
      </w:pPr>
      <w:r>
        <w:rPr>
          <w:b/>
        </w:rPr>
        <w:t>S</w:t>
      </w:r>
      <w:r w:rsidR="00D74DFE" w:rsidRPr="00E25F3B">
        <w:rPr>
          <w:b/>
        </w:rPr>
        <w:t>truktura</w:t>
      </w:r>
      <w:r w:rsidR="0004068E" w:rsidRPr="00E25F3B">
        <w:rPr>
          <w:b/>
        </w:rPr>
        <w:t xml:space="preserve"> </w:t>
      </w:r>
      <w:r>
        <w:rPr>
          <w:b/>
        </w:rPr>
        <w:t xml:space="preserve">řízení </w:t>
      </w:r>
      <w:r w:rsidR="0004068E" w:rsidRPr="00E25F3B">
        <w:rPr>
          <w:b/>
        </w:rPr>
        <w:t>OPTP</w:t>
      </w:r>
    </w:p>
    <w:p w:rsidR="00D74DFE" w:rsidRPr="00E25F3B" w:rsidRDefault="00D74DFE" w:rsidP="004B4D5B">
      <w:pPr>
        <w:pStyle w:val="Style3Char"/>
        <w:numPr>
          <w:ilvl w:val="0"/>
          <w:numId w:val="0"/>
        </w:numPr>
        <w:spacing w:before="120"/>
      </w:pPr>
      <w:r w:rsidRPr="00E25F3B">
        <w:t>Říd</w:t>
      </w:r>
      <w:r w:rsidR="00BA4CD9">
        <w:t>i</w:t>
      </w:r>
      <w:r w:rsidRPr="00E25F3B">
        <w:t>cí orgán odpovídá za správné a efektivní řízení programu a provádění pomoci z </w:t>
      </w:r>
      <w:r w:rsidR="00920629">
        <w:t>FS</w:t>
      </w:r>
      <w:r w:rsidR="00920629" w:rsidRPr="00E25F3B">
        <w:t xml:space="preserve"> </w:t>
      </w:r>
      <w:r w:rsidRPr="00E25F3B">
        <w:t xml:space="preserve">v souladu s předpisy </w:t>
      </w:r>
      <w:r w:rsidR="00EC0736">
        <w:t>EU</w:t>
      </w:r>
      <w:r w:rsidRPr="00E25F3B">
        <w:t xml:space="preserve"> a národní legislativou.</w:t>
      </w:r>
    </w:p>
    <w:p w:rsidR="00631706" w:rsidRPr="00E25F3B" w:rsidRDefault="00631706" w:rsidP="00AE73BB">
      <w:pPr>
        <w:pStyle w:val="Style3Char"/>
        <w:numPr>
          <w:ilvl w:val="0"/>
          <w:numId w:val="0"/>
        </w:numPr>
      </w:pPr>
    </w:p>
    <w:p w:rsidR="00412F7E" w:rsidRDefault="00D74DFE" w:rsidP="00A831B6">
      <w:pPr>
        <w:pStyle w:val="Style3Char"/>
        <w:numPr>
          <w:ilvl w:val="0"/>
          <w:numId w:val="37"/>
        </w:numPr>
      </w:pPr>
      <w:r w:rsidRPr="00EA4573">
        <w:t>Říd</w:t>
      </w:r>
      <w:r w:rsidR="00BA4CD9">
        <w:t>i</w:t>
      </w:r>
      <w:r w:rsidRPr="00EA4573">
        <w:t>cí</w:t>
      </w:r>
      <w:r w:rsidR="00EC0736" w:rsidRPr="00EA4573">
        <w:t>m</w:t>
      </w:r>
      <w:r w:rsidRPr="00EA4573">
        <w:t xml:space="preserve"> </w:t>
      </w:r>
      <w:r w:rsidR="00631706" w:rsidRPr="00EA4573">
        <w:t>orgán</w:t>
      </w:r>
      <w:r w:rsidR="00EC0736" w:rsidRPr="00EA4573">
        <w:t>em</w:t>
      </w:r>
      <w:r w:rsidR="00631706" w:rsidRPr="00EA4573">
        <w:t xml:space="preserve"> OPTP je Ministerstvo pro místní rozvoj, odbor Říd</w:t>
      </w:r>
      <w:r w:rsidR="00BA4CD9">
        <w:t>i</w:t>
      </w:r>
      <w:r w:rsidR="00631706" w:rsidRPr="00EA4573">
        <w:t>cího orgánu OPTP</w:t>
      </w:r>
      <w:r w:rsidR="00567E74" w:rsidRPr="00EA4573">
        <w:t xml:space="preserve"> (dále</w:t>
      </w:r>
      <w:r w:rsidR="007B3B70" w:rsidRPr="00EA4573">
        <w:t xml:space="preserve"> </w:t>
      </w:r>
      <w:r w:rsidR="00752F7E">
        <w:t>„</w:t>
      </w:r>
      <w:r w:rsidR="00CE7D6E">
        <w:t>O</w:t>
      </w:r>
      <w:r w:rsidR="00567E74" w:rsidRPr="00EA4573">
        <w:t>ŘO OPTP“)</w:t>
      </w:r>
      <w:r w:rsidR="00631706" w:rsidRPr="00EA4573">
        <w:t>, který je odpovědný především za řízení, monitorování, hodnocení a kontrolu činností v rámci OPTP, za koordinaci implementační</w:t>
      </w:r>
      <w:r w:rsidR="0004068E" w:rsidRPr="00EA4573">
        <w:t>ch</w:t>
      </w:r>
      <w:r w:rsidR="00631706" w:rsidRPr="00EA4573">
        <w:t xml:space="preserve"> struktur a za zajištění informovanosti a publicity. </w:t>
      </w:r>
      <w:r w:rsidR="00EC0736" w:rsidRPr="00EA4573">
        <w:t>ŘO</w:t>
      </w:r>
      <w:r w:rsidR="00631706" w:rsidRPr="00EA4573">
        <w:t xml:space="preserve"> </w:t>
      </w:r>
      <w:r w:rsidR="00567E74" w:rsidRPr="00EA4573">
        <w:t xml:space="preserve">OPTP </w:t>
      </w:r>
      <w:r w:rsidR="00631706" w:rsidRPr="00EA4573">
        <w:t>je vyhlašovatelem výzev pro celý OPTP</w:t>
      </w:r>
      <w:r w:rsidR="004F266F">
        <w:t xml:space="preserve">, podílí se na </w:t>
      </w:r>
      <w:r w:rsidR="004F266F" w:rsidRPr="00EA4573">
        <w:t>administr</w:t>
      </w:r>
      <w:r w:rsidR="004F266F">
        <w:t>aci</w:t>
      </w:r>
      <w:r w:rsidR="004F266F" w:rsidRPr="00EA4573">
        <w:t xml:space="preserve"> zjednodušené žádosti o platbu</w:t>
      </w:r>
      <w:r w:rsidR="004F266F">
        <w:t xml:space="preserve"> apod</w:t>
      </w:r>
      <w:r w:rsidR="00631706" w:rsidRPr="00EA4573">
        <w:t>.</w:t>
      </w:r>
      <w:r w:rsidR="00984348" w:rsidRPr="00EA4573">
        <w:t xml:space="preserve"> </w:t>
      </w:r>
    </w:p>
    <w:p w:rsidR="00412F7E" w:rsidRDefault="005B2BDC" w:rsidP="0021191C">
      <w:pPr>
        <w:pStyle w:val="Titulek"/>
        <w:keepNext/>
        <w:rPr>
          <w:rFonts w:cs="Arial"/>
        </w:rPr>
      </w:pPr>
      <w:r>
        <w:t xml:space="preserve">Schéma </w:t>
      </w:r>
      <w:fldSimple w:instr=" SEQ Schéma_ \* ARABIC ">
        <w:r w:rsidR="00397C4C">
          <w:rPr>
            <w:noProof/>
          </w:rPr>
          <w:t>1</w:t>
        </w:r>
      </w:fldSimple>
      <w:r>
        <w:t xml:space="preserve"> </w:t>
      </w:r>
      <w:r w:rsidR="00412F7E" w:rsidRPr="00CF4E0D">
        <w:rPr>
          <w:rFonts w:cs="Arial"/>
        </w:rPr>
        <w:t>Organizační struktura ŘO OPTP</w:t>
      </w:r>
    </w:p>
    <w:p w:rsidR="00AC5D38" w:rsidRPr="00AC5D38" w:rsidRDefault="00AC5D38" w:rsidP="0021191C"/>
    <w:p w:rsidR="00412F7E" w:rsidRPr="00412F7E" w:rsidRDefault="00D92B4F" w:rsidP="0021191C">
      <w:pPr>
        <w:ind w:left="360"/>
        <w:rPr>
          <w:rFonts w:cs="Arial"/>
        </w:rPr>
      </w:pPr>
      <w:r>
        <w:rPr>
          <w:noProof/>
        </w:rPr>
        <mc:AlternateContent>
          <mc:Choice Requires="wps">
            <w:drawing>
              <wp:anchor distT="0" distB="0" distL="114300" distR="114300" simplePos="0" relativeHeight="251662848" behindDoc="0" locked="0" layoutInCell="1" allowOverlap="1" wp14:anchorId="14E83FFD" wp14:editId="2CEB89D4">
                <wp:simplePos x="0" y="0"/>
                <wp:positionH relativeFrom="column">
                  <wp:posOffset>3862070</wp:posOffset>
                </wp:positionH>
                <wp:positionV relativeFrom="paragraph">
                  <wp:posOffset>88900</wp:posOffset>
                </wp:positionV>
                <wp:extent cx="1525508" cy="733425"/>
                <wp:effectExtent l="0" t="0" r="17780" b="28575"/>
                <wp:wrapNone/>
                <wp:docPr id="4" name="Zaoblený obdélník 2"/>
                <wp:cNvGraphicFramePr/>
                <a:graphic xmlns:a="http://schemas.openxmlformats.org/drawingml/2006/main">
                  <a:graphicData uri="http://schemas.microsoft.com/office/word/2010/wordprocessingShape">
                    <wps:wsp>
                      <wps:cNvSpPr/>
                      <wps:spPr>
                        <a:xfrm>
                          <a:off x="0" y="0"/>
                          <a:ext cx="1525508" cy="733425"/>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rsidR="00895C19" w:rsidRDefault="00895C19" w:rsidP="00D92B4F">
                            <w:pPr>
                              <w:pStyle w:val="Normlnweb"/>
                              <w:keepLines/>
                              <w:numPr>
                                <w:ilvl w:val="0"/>
                                <w:numId w:val="0"/>
                              </w:numPr>
                              <w:spacing w:before="0" w:beforeAutospacing="0" w:after="0" w:afterAutospacing="0"/>
                              <w:jc w:val="center"/>
                            </w:pPr>
                            <w:r w:rsidRPr="003E23E8">
                              <w:rPr>
                                <w:rFonts w:ascii="Calibri" w:hAnsi="Calibri"/>
                                <w:b/>
                                <w:bCs/>
                                <w:color w:val="000000"/>
                                <w:kern w:val="24"/>
                              </w:rPr>
                              <w:t xml:space="preserve">ODBOR </w:t>
                            </w:r>
                            <w:r>
                              <w:rPr>
                                <w:rFonts w:ascii="Calibri" w:hAnsi="Calibri"/>
                                <w:b/>
                                <w:bCs/>
                                <w:color w:val="000000"/>
                                <w:kern w:val="24"/>
                              </w:rPr>
                              <w:t xml:space="preserve">ROZPOČTU MMR - odd. 913 </w:t>
                            </w:r>
                          </w:p>
                        </w:txbxContent>
                      </wps:txbx>
                      <wps:bodyPr rtlCol="0" anchor="ctr">
                        <a:noAutofit/>
                      </wps:bodyPr>
                    </wps:wsp>
                  </a:graphicData>
                </a:graphic>
                <wp14:sizeRelV relativeFrom="margin">
                  <wp14:pctHeight>0</wp14:pctHeight>
                </wp14:sizeRelV>
              </wp:anchor>
            </w:drawing>
          </mc:Choice>
          <mc:Fallback>
            <w:pict>
              <v:roundrect id="Zaoblený obdélník 2" o:spid="_x0000_s1026" style="position:absolute;left:0;text-align:left;margin-left:304.1pt;margin-top:7pt;width:120.1pt;height:57.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" fillcolor="#f79646" strokecolor="#404040" strokeweight="2pt">
                <v:textbox>
                  <w:txbxContent>
                    <w:p w:rsidR="00895C19" w:rsidRDefault="00895C19" w:rsidP="00D92B4F">
                      <w:pPr>
                        <w:pStyle w:val="Normlnweb"/>
                        <w:keepLines/>
                        <w:numPr>
                          <w:ilvl w:val="0"/>
                          <w:numId w:val="0"/>
                        </w:numPr>
                        <w:spacing w:before="0" w:beforeAutospacing="0" w:after="0" w:afterAutospacing="0"/>
                        <w:jc w:val="center"/>
                      </w:pPr>
                      <w:r w:rsidRPr="003E23E8">
                        <w:rPr>
                          <w:rFonts w:ascii="Calibri" w:hAnsi="Calibri"/>
                          <w:b/>
                          <w:bCs/>
                          <w:color w:val="000000"/>
                          <w:kern w:val="24"/>
                        </w:rPr>
                        <w:t xml:space="preserve">ODBOR </w:t>
                      </w:r>
                      <w:r>
                        <w:rPr>
                          <w:rFonts w:ascii="Calibri" w:hAnsi="Calibri"/>
                          <w:b/>
                          <w:bCs/>
                          <w:color w:val="000000"/>
                          <w:kern w:val="24"/>
                        </w:rPr>
                        <w:t xml:space="preserve">ROZPOČTU MMR - odd. 913 </w:t>
                      </w:r>
                    </w:p>
                  </w:txbxContent>
                </v:textbox>
              </v:roundrect>
            </w:pict>
          </mc:Fallback>
        </mc:AlternateContent>
      </w:r>
      <w:r w:rsidR="00412F7E" w:rsidRPr="00475C44">
        <w:rPr>
          <w:noProof/>
        </w:rPr>
        <mc:AlternateContent>
          <mc:Choice Requires="wpg">
            <w:drawing>
              <wp:anchor distT="0" distB="0" distL="114300" distR="114300" simplePos="0" relativeHeight="251660800" behindDoc="0" locked="0" layoutInCell="1" allowOverlap="1" wp14:anchorId="63135757" wp14:editId="780A8FD3">
                <wp:simplePos x="0" y="0"/>
                <wp:positionH relativeFrom="column">
                  <wp:posOffset>176530</wp:posOffset>
                </wp:positionH>
                <wp:positionV relativeFrom="paragraph">
                  <wp:posOffset>64770</wp:posOffset>
                </wp:positionV>
                <wp:extent cx="5440680" cy="1762125"/>
                <wp:effectExtent l="0" t="0" r="26670" b="28575"/>
                <wp:wrapNone/>
                <wp:docPr id="38"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0680" cy="1762125"/>
                          <a:chOff x="0" y="0"/>
                          <a:chExt cx="5617501" cy="1728192"/>
                        </a:xfrm>
                      </wpg:grpSpPr>
                      <wps:wsp>
                        <wps:cNvPr id="39" name="Zaoblený obdélník 2"/>
                        <wps:cNvSpPr/>
                        <wps:spPr>
                          <a:xfrm>
                            <a:off x="2006261" y="0"/>
                            <a:ext cx="1575087" cy="803792"/>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rsidR="00895C19" w:rsidRDefault="00895C19"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p>
                          </w:txbxContent>
                        </wps:txbx>
                        <wps:bodyPr rtlCol="0" anchor="ctr"/>
                      </wps:wsp>
                      <wps:wsp>
                        <wps:cNvPr id="40" name="Zaoblený obdélník 3"/>
                        <wps:cNvSpPr/>
                        <wps:spPr>
                          <a:xfrm>
                            <a:off x="0" y="1081508"/>
                            <a:ext cx="1793850"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895C19" w:rsidRDefault="00895C19"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rsidR="00895C19" w:rsidRDefault="00895C19"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p>
                          </w:txbxContent>
                        </wps:txbx>
                        <wps:bodyPr rtlCol="0" anchor="t"/>
                      </wps:wsp>
                      <wps:wsp>
                        <wps:cNvPr id="41" name="Zaoblený obdélník 4"/>
                        <wps:cNvSpPr/>
                        <wps:spPr>
                          <a:xfrm>
                            <a:off x="1937866" y="1081508"/>
                            <a:ext cx="1731806"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895C19" w:rsidRDefault="00895C19"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rsidR="00895C19" w:rsidRDefault="00895C19"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p>
                          </w:txbxContent>
                        </wps:txbx>
                        <wps:bodyPr rtlCol="0" anchor="t"/>
                      </wps:wsp>
                      <wps:wsp>
                        <wps:cNvPr id="42" name="Zaoblený obdélník 5"/>
                        <wps:cNvSpPr/>
                        <wps:spPr>
                          <a:xfrm>
                            <a:off x="3882082" y="1081508"/>
                            <a:ext cx="1735419"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rsidR="00895C19" w:rsidRDefault="00895C19"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rsidR="00895C19" w:rsidRDefault="00895C19"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p>
                          </w:txbxContent>
                        </wps:txbx>
                        <wps:bodyPr rtlCol="0" anchor="t"/>
                      </wps:wsp>
                      <wps:wsp>
                        <wps:cNvPr id="43" name="Pravoúhlá spojovací čára 6"/>
                        <wps:cNvCnPr/>
                        <wps:spPr>
                          <a:xfrm rot="5400000">
                            <a:off x="1706507" y="-5790"/>
                            <a:ext cx="277716" cy="1896880"/>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4" name="Pravoúhlá spojovací čára 8"/>
                        <wps:cNvCnPr/>
                        <wps:spPr>
                          <a:xfrm rot="16200000" flipH="1">
                            <a:off x="3632940" y="-35344"/>
                            <a:ext cx="277716" cy="1955987"/>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5" name="Přímá spojovací šipka 10"/>
                        <wps:cNvCnPr/>
                        <wps:spPr>
                          <a:xfrm>
                            <a:off x="2793805" y="803792"/>
                            <a:ext cx="9964" cy="277716"/>
                          </a:xfrm>
                          <a:prstGeom prst="straightConnector1">
                            <a:avLst/>
                          </a:prstGeom>
                          <a:noFill/>
                          <a:ln w="19050"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Skupina 12" o:spid="_x0000_s1027" style="position:absolute;left:0;text-align:left;margin-left:13.9pt;margin-top:5.1pt;width:428.4pt;height:138.75pt;z-index:251660800" coordsize="56175,1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">
                <v:roundrect id="_x0000_s1028" style="position:absolute;left:20062;width:15751;height:80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OcMQA&#10;AADbAAAADwAAAGRycy9kb3ducmV2LnhtbESPQWvCQBSE74L/YXlCb7rRgjTRjYhUKC09NFXPj+wz&#10;G5J9m2a3mvz7bqHQ4zAz3zDb3WBbcaPe144VLBcJCOLS6ZorBafP4/wJhA/IGlvHpGAkD7t8Otli&#10;pt2dP+hWhEpECPsMFZgQukxKXxqy6BeuI47e1fUWQ5R9JXWP9wi3rVwlyVparDkuGOzoYKhsim+r&#10;QKbl13GkV7O6PDf4fq7Gt3UolHqYDfsNiEBD+A//tV+0gscU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nDEAAAA2wAAAA8AAAAAAAAAAAAAAAAAmAIAAGRycy9k&#10;b3ducmV2LnhtbFBLBQYAAAAABAAEAPUAAACJAwAAAAA=&#10;" fillcolor="#f79646" strokecolor="#404040" strokeweight="2pt">
                  <v:textbox>
                    <w:txbxContent>
                      <w:p w:rsidR="00895C19" w:rsidRDefault="00895C19"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p>
                    </w:txbxContent>
                  </v:textbox>
                </v:roundrect>
                <v:roundrect id="Zaoblený obdélník 3" o:spid="_x0000_s1029" style="position:absolute;top:10815;width:17938;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OgL8A&#10;AADbAAAADwAAAGRycy9kb3ducmV2LnhtbERPy4rCMBTdC/5DuII7TRUR6RhlEEQ3gtYZcXknuX0w&#10;zU1pota/NwvB5eG8l+vO1uJOra8cK5iMExDE2pmKCwU/5+1oAcIHZIO1Y1LwJA/rVb+3xNS4B5/o&#10;noVCxBD2KSooQ2hSKb0uyaIfu4Y4crlrLYYI20KaFh8x3NZymiRzabHi2FBiQ5uS9H92swqyp75k&#10;eDjern+T/Nfud1Wh841Sw0H3/QUiUBc+4rd7bxTM4vr4Jf4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0E6AvwAAANsAAAAPAAAAAAAAAAAAAAAAAJgCAABkcnMvZG93bnJl&#10;di54bWxQSwUGAAAAAAQABAD1AAAAhAMAAAAA&#10;" fillcolor="#fac090" strokecolor="#404040" strokeweight="2pt">
                  <v:textbox>
                    <w:txbxContent>
                      <w:p w:rsidR="00895C19" w:rsidRDefault="00895C19"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rsidR="00895C19" w:rsidRDefault="00895C19"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p>
                    </w:txbxContent>
                  </v:textbox>
                </v:roundrect>
                <v:roundrect id="Zaoblený obdélník 4" o:spid="_x0000_s1030" style="position:absolute;left:19378;top:10815;width:17318;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rG8QA&#10;AADbAAAADwAAAGRycy9kb3ducmV2LnhtbESPT2vCQBTE7wW/w/KE3uompZQSXYMEpF4Kbari8bn7&#10;8gezb0N21fjtuwXB4zAzv2EW+Wg7caHBt44VpLMEBLF2puVawfZ3/fIBwgdkg51jUnAjD/ly8rTA&#10;zLgr/9ClDLWIEPYZKmhC6DMpvW7Iop+5njh6lRsshiiHWpoBrxFuO/maJO/SYstxocGeiob0qTxb&#10;BeVN70v8+j4fjmm1s5vPttZVodTzdFzNQQQawyN8b2+Mgrc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6xvEAAAA2wAAAA8AAAAAAAAAAAAAAAAAmAIAAGRycy9k&#10;b3ducmV2LnhtbFBLBQYAAAAABAAEAPUAAACJAwAAAAA=&#10;" fillcolor="#fac090" strokecolor="#404040" strokeweight="2pt">
                  <v:textbox>
                    <w:txbxContent>
                      <w:p w:rsidR="00895C19" w:rsidRDefault="00895C19"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rsidR="00895C19" w:rsidRDefault="00895C19"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p>
                    </w:txbxContent>
                  </v:textbox>
                </v:roundrect>
                <v:roundrect id="Zaoblený obdélník 5" o:spid="_x0000_s1031" style="position:absolute;left:38820;top:10815;width:17355;height:6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1bMMA&#10;AADbAAAADwAAAGRycy9kb3ducmV2LnhtbESPzYoCMRCE78K+Q+gFb5pRRGQ0igjLehHcUZc9tknP&#10;D046wyTq+PYbQfBYVNVX1GLV2VrcqPWVYwWjYQKCWDtTcaHgePgazED4gGywdkwKHuRhtfzoLTA1&#10;7s4/dMtCISKEfYoKyhCaVEqvS7Loh64hjl7uWoshyraQpsV7hNtajpNkKi1WHBdKbGhTkr5kV6sg&#10;e+jfDHf76995lJ/s9rsqdL5Rqv/ZrecgAnXhHX61t0bBZAz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51bMMAAADbAAAADwAAAAAAAAAAAAAAAACYAgAAZHJzL2Rv&#10;d25yZXYueG1sUEsFBgAAAAAEAAQA9QAAAIgDAAAAAA==&#10;" fillcolor="#fac090" strokecolor="#404040" strokeweight="2pt">
                  <v:textbox>
                    <w:txbxContent>
                      <w:p w:rsidR="00895C19" w:rsidRDefault="00895C19"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rsidR="00895C19" w:rsidRDefault="00895C19"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ovací čára 6" o:spid="_x0000_s1032" type="#_x0000_t34" style="position:absolute;left:17065;top:-59;width:2778;height:1896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8Ay8QAAADbAAAADwAAAGRycy9kb3ducmV2LnhtbESPQWvCQBSE7wX/w/IEb3VjLEWiq9hC&#10;IAcvTXvp7ZF9JsHs27i7mphf3y0Uehxm5htmdxhNJ+7kfGtZwWqZgCCurG65VvD1mT9vQPiArLGz&#10;TAoe5OGwnz3tMNN24A+6l6EWEcI+QwVNCH0mpa8aMuiXtieO3tk6gyFKV0vtcIhw08k0SV6lwZbj&#10;QoM9vTdUXcqbUXDLJ32V38f01OElxen85qZiVGoxH49bEIHG8B/+axdawcsa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wDLxAAAANsAAAAPAAAAAAAAAAAA&#10;AAAAAKECAABkcnMvZG93bnJldi54bWxQSwUGAAAAAAQABAD5AAAAkgMAAAAA&#10;" strokecolor="windowText" strokeweight="1.5pt">
                  <v:stroke endarrow="open"/>
                </v:shape>
                <v:shape id="Pravoúhlá spojovací čára 8" o:spid="_x0000_s1033" type="#_x0000_t34" style="position:absolute;left:36329;top:-354;width:2778;height:1955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mKsUAAADbAAAADwAAAGRycy9kb3ducmV2LnhtbESP3WoCMRSE74W+QziCd5pVbJHVKP1B&#10;aUEt1RZ6edgcN4ubkyWJur59UxC8HGbmG2a2aG0tzuRD5VjBcJCBIC6crrhU8L1f9icgQkTWWDsm&#10;BVcKsJg/dGaYa3fhLzrvYikShEOOCkyMTS5lKAxZDAPXECfv4LzFmKQvpfZ4SXBby1GWPUmLFacF&#10;gw29GiqOu5NVEK8f7aM5bkbZdvXmm5/P9cvhd61Ur9s+T0FEauM9fGu/awXjMfx/S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KmKsUAAADbAAAADwAAAAAAAAAA&#10;AAAAAAChAgAAZHJzL2Rvd25yZXYueG1sUEsFBgAAAAAEAAQA+QAAAJMDAAAAAA==&#10;" strokecolor="windowText" strokeweight="1.5pt">
                  <v:stroke endarrow="open"/>
                </v:shape>
                <v:shapetype id="_x0000_t32" coordsize="21600,21600" o:spt="32" o:oned="t" path="m,l21600,21600e" filled="f">
                  <v:path arrowok="t" fillok="f" o:connecttype="none"/>
                  <o:lock v:ext="edit" shapetype="t"/>
                </v:shapetype>
                <v:shape id="Přímá spojovací šipka 10" o:spid="_x0000_s1034" type="#_x0000_t32" style="position:absolute;left:27938;top:8037;width:99;height:2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BrcgAAADbAAAADwAAAGRycy9kb3ducmV2LnhtbESPT2vCQBTE74LfYXlCL6KbltZK6iq2&#10;kFrUQ/1z6PGRfSbR7NuY3Wrqp3cLgsdhZn7DjCaNKcWJaldYVvDYj0AQp1YXnCnYbpLeEITzyBpL&#10;y6TgjxxMxu3WCGNtz7yi09pnIkDYxagg976KpXRpTgZd31bEwdvZ2qAPss6krvEc4KaUT1E0kAYL&#10;Dgs5VvSRU3pY/xoF78m8u/h5ncnjcrEfbhN3+Zx9b5R66DTTNxCeGn8P39pfWsHzC/x/CT9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RBrcgAAADbAAAADwAAAAAA&#10;AAAAAAAAAAChAgAAZHJzL2Rvd25yZXYueG1sUEsFBgAAAAAEAAQA+QAAAJYDAAAAAA==&#10;" strokecolor="windowText" strokeweight="1.5pt">
                  <v:stroke endarrow="open"/>
                </v:shape>
              </v:group>
            </w:pict>
          </mc:Fallback>
        </mc:AlternateContent>
      </w:r>
    </w:p>
    <w:p w:rsidR="00412F7E" w:rsidRPr="00412F7E" w:rsidRDefault="00412F7E" w:rsidP="003B6594">
      <w:pPr>
        <w:spacing w:after="60"/>
        <w:ind w:left="6032" w:firstLine="349"/>
        <w:rPr>
          <w:rFonts w:cs="Arial"/>
          <w:noProof/>
        </w:rPr>
      </w:pPr>
    </w:p>
    <w:p w:rsidR="00412F7E" w:rsidRPr="00412F7E" w:rsidRDefault="00412F7E" w:rsidP="0021191C">
      <w:pPr>
        <w:spacing w:after="60"/>
        <w:ind w:left="360"/>
        <w:rPr>
          <w:rFonts w:cs="Arial"/>
          <w:noProof/>
        </w:rPr>
      </w:pPr>
    </w:p>
    <w:p w:rsidR="00412F7E" w:rsidRPr="00412F7E" w:rsidRDefault="00412F7E" w:rsidP="0021191C">
      <w:pPr>
        <w:spacing w:after="60"/>
        <w:ind w:left="360"/>
        <w:rPr>
          <w:rFonts w:cs="Arial"/>
        </w:rPr>
      </w:pPr>
    </w:p>
    <w:p w:rsidR="00412F7E" w:rsidRPr="00412F7E" w:rsidRDefault="00412F7E" w:rsidP="0021191C">
      <w:pPr>
        <w:spacing w:after="60"/>
        <w:ind w:left="360"/>
        <w:rPr>
          <w:rFonts w:cs="Arial"/>
        </w:rPr>
      </w:pPr>
    </w:p>
    <w:p w:rsidR="00412F7E" w:rsidRPr="00412F7E" w:rsidRDefault="00412F7E" w:rsidP="003B6594">
      <w:pPr>
        <w:pStyle w:val="Odstavecseseznamem"/>
        <w:spacing w:after="60"/>
        <w:ind w:left="720"/>
        <w:rPr>
          <w:rFonts w:cs="Arial"/>
        </w:rPr>
      </w:pPr>
    </w:p>
    <w:p w:rsidR="00412F7E" w:rsidRPr="00412F7E" w:rsidRDefault="00412F7E" w:rsidP="003B6594">
      <w:pPr>
        <w:pStyle w:val="Odstavecseseznamem"/>
        <w:spacing w:after="60"/>
        <w:ind w:left="720"/>
        <w:rPr>
          <w:rFonts w:cs="Arial"/>
          <w:b/>
        </w:rPr>
      </w:pPr>
    </w:p>
    <w:p w:rsidR="00412F7E" w:rsidRPr="0021191C" w:rsidRDefault="00412F7E" w:rsidP="0021191C">
      <w:pPr>
        <w:spacing w:after="60"/>
        <w:ind w:left="360"/>
        <w:rPr>
          <w:rFonts w:cs="Arial"/>
          <w:b/>
        </w:rPr>
      </w:pPr>
    </w:p>
    <w:p w:rsidR="00412F7E" w:rsidRPr="0021191C" w:rsidRDefault="00412F7E" w:rsidP="0021191C">
      <w:pPr>
        <w:spacing w:after="60"/>
        <w:ind w:left="360"/>
        <w:rPr>
          <w:rFonts w:cs="Arial"/>
          <w:b/>
        </w:rPr>
      </w:pPr>
    </w:p>
    <w:p w:rsidR="004F135E" w:rsidRPr="00365020" w:rsidRDefault="00412F7E" w:rsidP="0021191C">
      <w:pPr>
        <w:pStyle w:val="Style3Char"/>
        <w:numPr>
          <w:ilvl w:val="0"/>
          <w:numId w:val="0"/>
        </w:numPr>
        <w:spacing w:before="120"/>
        <w:ind w:left="703" w:hanging="346"/>
      </w:pPr>
      <w:r w:rsidRPr="0021191C">
        <w:t xml:space="preserve">2 </w:t>
      </w:r>
      <w:r w:rsidRPr="0021191C">
        <w:tab/>
      </w:r>
      <w:r w:rsidR="00EA74B9" w:rsidRPr="00EA4573">
        <w:t xml:space="preserve">Finanční řízení projektů OPTP zajišťuje </w:t>
      </w:r>
      <w:r w:rsidR="00EA74B9">
        <w:t>o</w:t>
      </w:r>
      <w:r w:rsidR="00EA74B9" w:rsidRPr="00E25F3B">
        <w:t>dbor rozpočtu MMR</w:t>
      </w:r>
      <w:r w:rsidR="005046F1">
        <w:t xml:space="preserve"> (dále „OR“)</w:t>
      </w:r>
      <w:r w:rsidR="00EA74B9">
        <w:t xml:space="preserve"> </w:t>
      </w:r>
      <w:r w:rsidR="000F14BA">
        <w:t xml:space="preserve">- </w:t>
      </w:r>
      <w:r w:rsidR="003121BB">
        <w:t>odd. 913</w:t>
      </w:r>
      <w:r w:rsidR="00EA74B9" w:rsidRPr="00EA4573">
        <w:t>, jehož funkci vykonává OR. OR např. připravuje říd</w:t>
      </w:r>
      <w:r w:rsidR="00EA74B9">
        <w:t>i</w:t>
      </w:r>
      <w:r w:rsidR="00EA74B9" w:rsidRPr="00EA4573">
        <w:t>cí dokumenty, připravuje návrh Podmínek</w:t>
      </w:r>
      <w:r w:rsidR="004F266F">
        <w:t xml:space="preserve"> </w:t>
      </w:r>
      <w:r w:rsidR="00CE7D6E">
        <w:t xml:space="preserve">realizace projektu </w:t>
      </w:r>
      <w:r w:rsidR="00EA74B9" w:rsidRPr="00EA4573">
        <w:t xml:space="preserve">apod. </w:t>
      </w:r>
      <w:r w:rsidR="004F135E" w:rsidRPr="00365020">
        <w:t xml:space="preserve">Platební a účetní operace v rámci projektů MMR zajišťuje </w:t>
      </w:r>
      <w:r w:rsidR="003121BB">
        <w:t>finanční útvar (dále „</w:t>
      </w:r>
      <w:r w:rsidR="00772867" w:rsidRPr="00365020">
        <w:t>F</w:t>
      </w:r>
      <w:r w:rsidR="009747E2">
        <w:t>Ú</w:t>
      </w:r>
      <w:r w:rsidR="003121BB">
        <w:t>“</w:t>
      </w:r>
      <w:r w:rsidR="009747E2">
        <w:t>)</w:t>
      </w:r>
      <w:r w:rsidR="004F135E" w:rsidRPr="00365020">
        <w:t xml:space="preserve">, jehož funkci vykonává </w:t>
      </w:r>
      <w:r w:rsidR="00EA4573" w:rsidRPr="00365020">
        <w:t>o</w:t>
      </w:r>
      <w:r w:rsidR="004F135E" w:rsidRPr="00365020">
        <w:t xml:space="preserve">dbor </w:t>
      </w:r>
      <w:r w:rsidR="004F135E" w:rsidRPr="00365020">
        <w:lastRenderedPageBreak/>
        <w:t xml:space="preserve">účetnictví a finančních služeb (dále </w:t>
      </w:r>
      <w:r w:rsidR="00EC0736" w:rsidRPr="00365020">
        <w:t>„</w:t>
      </w:r>
      <w:r w:rsidR="004F135E" w:rsidRPr="00365020">
        <w:t>OÚFS</w:t>
      </w:r>
      <w:r w:rsidR="00EC0736" w:rsidRPr="00365020">
        <w:t>“</w:t>
      </w:r>
      <w:r w:rsidR="004F135E" w:rsidRPr="00365020">
        <w:t>). OÚFS také zpracovává např. přehledy uskutečněných plateb a výpisy z účetní evidence k jednotlivým projektům</w:t>
      </w:r>
      <w:r w:rsidR="00EB39E8" w:rsidRPr="00365020">
        <w:t>, kde je příjemcem MMR</w:t>
      </w:r>
      <w:r w:rsidR="004F135E" w:rsidRPr="00365020">
        <w:t xml:space="preserve">. </w:t>
      </w:r>
    </w:p>
    <w:p w:rsidR="00631706" w:rsidRPr="00EA4573" w:rsidRDefault="007B3B70" w:rsidP="0021191C">
      <w:pPr>
        <w:pStyle w:val="Style3Char"/>
        <w:numPr>
          <w:ilvl w:val="0"/>
          <w:numId w:val="83"/>
        </w:numPr>
        <w:spacing w:before="120"/>
        <w:ind w:left="714" w:hanging="357"/>
      </w:pPr>
      <w:r w:rsidRPr="00EA4573">
        <w:t xml:space="preserve">Další součástí </w:t>
      </w:r>
      <w:r w:rsidR="00191BEE">
        <w:t xml:space="preserve">struktury řízení </w:t>
      </w:r>
      <w:r w:rsidRPr="00EA4573">
        <w:t xml:space="preserve">je </w:t>
      </w:r>
      <w:r w:rsidR="00631706" w:rsidRPr="00EA4573">
        <w:t>Platební a certifikační orgán (</w:t>
      </w:r>
      <w:r w:rsidRPr="00EA4573">
        <w:t>dále „</w:t>
      </w:r>
      <w:r w:rsidR="00631706" w:rsidRPr="00EA4573">
        <w:t>PCO</w:t>
      </w:r>
      <w:r w:rsidRPr="00EA4573">
        <w:t>“</w:t>
      </w:r>
      <w:r w:rsidR="00631706" w:rsidRPr="00EA4573">
        <w:t>)</w:t>
      </w:r>
      <w:r w:rsidR="00D6332E">
        <w:t>.</w:t>
      </w:r>
      <w:r w:rsidR="00EC0736" w:rsidRPr="00EA4573">
        <w:t xml:space="preserve"> </w:t>
      </w:r>
      <w:r w:rsidR="00D6332E" w:rsidRPr="00193838">
        <w:t xml:space="preserve">Vláda ČR </w:t>
      </w:r>
      <w:r w:rsidR="00D6332E" w:rsidRPr="00D6332E">
        <w:t>svým</w:t>
      </w:r>
      <w:r w:rsidR="00D6332E" w:rsidRPr="00193838">
        <w:t xml:space="preserve"> usnesením č. 448 </w:t>
      </w:r>
      <w:r w:rsidR="00D6332E" w:rsidRPr="00D6332E">
        <w:t>ze dne</w:t>
      </w:r>
      <w:r w:rsidR="00D6332E" w:rsidRPr="00193838">
        <w:t xml:space="preserve"> 12. června 2013 </w:t>
      </w:r>
      <w:r w:rsidR="00D6332E" w:rsidRPr="00D6332E">
        <w:t xml:space="preserve">a </w:t>
      </w:r>
      <w:r w:rsidR="00D6332E" w:rsidRPr="00193838">
        <w:t xml:space="preserve">č. 535 </w:t>
      </w:r>
      <w:r w:rsidR="00D6332E" w:rsidRPr="00D6332E">
        <w:t>ze dne</w:t>
      </w:r>
      <w:r w:rsidR="00D6332E" w:rsidRPr="00193838">
        <w:t xml:space="preserve"> 9. července 2014</w:t>
      </w:r>
      <w:r w:rsidR="00D6332E" w:rsidRPr="00D6332E">
        <w:t xml:space="preserve"> rozhodla, že v ČR bude v programovém období 2014–2020 zřízen </w:t>
      </w:r>
      <w:r w:rsidR="00D6332E" w:rsidRPr="00193838">
        <w:t>Platební a certifikační orgán v rámci organizační struktury MF</w:t>
      </w:r>
      <w:r w:rsidR="00D6332E" w:rsidRPr="00D6332E">
        <w:t>.</w:t>
      </w:r>
    </w:p>
    <w:p w:rsidR="002E6C6C" w:rsidRDefault="0042380A" w:rsidP="003B6594">
      <w:pPr>
        <w:pStyle w:val="Odstavecseseznamem"/>
        <w:numPr>
          <w:ilvl w:val="0"/>
          <w:numId w:val="274"/>
        </w:numPr>
      </w:pPr>
      <w:r w:rsidRPr="00410DCA">
        <w:rPr>
          <w:rFonts w:cs="Arial"/>
          <w:szCs w:val="22"/>
        </w:rPr>
        <w:t>Příje</w:t>
      </w:r>
      <w:r w:rsidRPr="00E25F3B">
        <w:t>mci jsou subjekty, které přímo realizují individuální projekty a přijímají finanční prostředky z OPTP.</w:t>
      </w:r>
      <w:r w:rsidR="00D415FF">
        <w:t xml:space="preserve"> </w:t>
      </w:r>
    </w:p>
    <w:p w:rsidR="002E6C6C" w:rsidRDefault="00D415FF" w:rsidP="0021191C">
      <w:pPr>
        <w:spacing w:after="120"/>
        <w:ind w:left="709"/>
        <w:rPr>
          <w:szCs w:val="22"/>
        </w:rPr>
      </w:pPr>
      <w:r w:rsidRPr="0021191C">
        <w:rPr>
          <w:szCs w:val="22"/>
        </w:rPr>
        <w:t>Jsou jimi</w:t>
      </w:r>
      <w:r>
        <w:t>:</w:t>
      </w:r>
      <w:r w:rsidRPr="0021191C">
        <w:rPr>
          <w:szCs w:val="22"/>
        </w:rPr>
        <w:t xml:space="preserve"> </w:t>
      </w:r>
    </w:p>
    <w:p w:rsidR="002E6C6C" w:rsidRPr="004B4D5B" w:rsidRDefault="00D415FF" w:rsidP="003F6AC7">
      <w:pPr>
        <w:pStyle w:val="Odstavecseseznamem"/>
        <w:numPr>
          <w:ilvl w:val="0"/>
          <w:numId w:val="81"/>
        </w:numPr>
        <w:spacing w:before="0"/>
        <w:rPr>
          <w:szCs w:val="22"/>
        </w:rPr>
      </w:pPr>
      <w:r w:rsidRPr="0021191C">
        <w:rPr>
          <w:szCs w:val="22"/>
        </w:rPr>
        <w:t>Ústřední orgány zajišťující institucionální koordinac</w:t>
      </w:r>
      <w:r w:rsidR="00C827FA">
        <w:rPr>
          <w:szCs w:val="22"/>
        </w:rPr>
        <w:t>i</w:t>
      </w:r>
      <w:r w:rsidRPr="0021191C">
        <w:rPr>
          <w:szCs w:val="22"/>
        </w:rPr>
        <w:t xml:space="preserve"> a řízení </w:t>
      </w:r>
      <w:r w:rsidR="00715DD0">
        <w:rPr>
          <w:szCs w:val="22"/>
        </w:rPr>
        <w:t>Dohody o partnerství (dále</w:t>
      </w:r>
      <w:r w:rsidR="000031BF">
        <w:rPr>
          <w:szCs w:val="22"/>
        </w:rPr>
        <w:t xml:space="preserve"> „</w:t>
      </w:r>
      <w:r w:rsidRPr="0021191C">
        <w:rPr>
          <w:szCs w:val="22"/>
        </w:rPr>
        <w:t>DoP</w:t>
      </w:r>
      <w:r w:rsidR="00715DD0">
        <w:rPr>
          <w:szCs w:val="22"/>
        </w:rPr>
        <w:t>“)</w:t>
      </w:r>
      <w:r w:rsidRPr="0021191C">
        <w:rPr>
          <w:szCs w:val="22"/>
        </w:rPr>
        <w:t xml:space="preserve"> </w:t>
      </w:r>
      <w:r w:rsidR="003F6AC7" w:rsidRPr="003F6AC7">
        <w:rPr>
          <w:szCs w:val="22"/>
        </w:rPr>
        <w:t>a implementa</w:t>
      </w:r>
      <w:r w:rsidR="00C827FA">
        <w:rPr>
          <w:szCs w:val="22"/>
        </w:rPr>
        <w:t>ci</w:t>
      </w:r>
      <w:r w:rsidR="003F6AC7" w:rsidRPr="003F6AC7">
        <w:rPr>
          <w:szCs w:val="22"/>
        </w:rPr>
        <w:t xml:space="preserve"> protikoru</w:t>
      </w:r>
      <w:r w:rsidR="003F6AC7">
        <w:rPr>
          <w:szCs w:val="22"/>
        </w:rPr>
        <w:t>pční strategie v rámci ESI</w:t>
      </w:r>
      <w:r w:rsidR="0084445D">
        <w:rPr>
          <w:szCs w:val="22"/>
        </w:rPr>
        <w:t xml:space="preserve"> fondů</w:t>
      </w:r>
      <w:r w:rsidR="003F6AC7">
        <w:rPr>
          <w:szCs w:val="22"/>
        </w:rPr>
        <w:t xml:space="preserve"> </w:t>
      </w:r>
      <w:r w:rsidRPr="0021191C">
        <w:rPr>
          <w:szCs w:val="22"/>
        </w:rPr>
        <w:t>v</w:t>
      </w:r>
      <w:r w:rsidR="002E6C6C" w:rsidRPr="0084445D">
        <w:rPr>
          <w:szCs w:val="22"/>
        </w:rPr>
        <w:t> </w:t>
      </w:r>
      <w:r w:rsidRPr="0021191C">
        <w:rPr>
          <w:szCs w:val="22"/>
        </w:rPr>
        <w:t>ČR</w:t>
      </w:r>
      <w:r w:rsidR="003F6AC7" w:rsidRPr="0084445D">
        <w:rPr>
          <w:szCs w:val="22"/>
        </w:rPr>
        <w:t>;</w:t>
      </w:r>
      <w:r w:rsidR="002E6C6C" w:rsidRPr="0084445D">
        <w:rPr>
          <w:szCs w:val="22"/>
        </w:rPr>
        <w:t xml:space="preserve"> </w:t>
      </w:r>
    </w:p>
    <w:p w:rsidR="002E6C6C" w:rsidRDefault="002E6C6C" w:rsidP="0021191C">
      <w:pPr>
        <w:pStyle w:val="Odstavecseseznamem"/>
        <w:numPr>
          <w:ilvl w:val="0"/>
          <w:numId w:val="81"/>
        </w:numPr>
        <w:spacing w:before="0"/>
        <w:ind w:hanging="357"/>
        <w:rPr>
          <w:szCs w:val="22"/>
        </w:rPr>
      </w:pPr>
      <w:r w:rsidRPr="002E6C6C">
        <w:rPr>
          <w:szCs w:val="22"/>
        </w:rPr>
        <w:t>CRR</w:t>
      </w:r>
      <w:r w:rsidR="003F6AC7">
        <w:rPr>
          <w:szCs w:val="22"/>
        </w:rPr>
        <w:t xml:space="preserve"> ČR (aktivity pro ukončování období 2007–2013);</w:t>
      </w:r>
      <w:r w:rsidRPr="002E6C6C">
        <w:rPr>
          <w:szCs w:val="22"/>
        </w:rPr>
        <w:t xml:space="preserve"> </w:t>
      </w:r>
    </w:p>
    <w:p w:rsidR="003F6AC7" w:rsidRDefault="003F6AC7" w:rsidP="003F6AC7">
      <w:pPr>
        <w:pStyle w:val="Odstavecseseznamem"/>
        <w:numPr>
          <w:ilvl w:val="0"/>
          <w:numId w:val="81"/>
        </w:numPr>
        <w:spacing w:before="0"/>
        <w:rPr>
          <w:szCs w:val="22"/>
        </w:rPr>
      </w:pPr>
      <w:r w:rsidRPr="003F6AC7">
        <w:rPr>
          <w:szCs w:val="22"/>
        </w:rPr>
        <w:t>Úřad vlády ČR;</w:t>
      </w:r>
    </w:p>
    <w:p w:rsidR="003F6AC7" w:rsidRDefault="003F6AC7" w:rsidP="003F6AC7">
      <w:pPr>
        <w:pStyle w:val="Odstavecseseznamem"/>
        <w:numPr>
          <w:ilvl w:val="0"/>
          <w:numId w:val="81"/>
        </w:numPr>
        <w:spacing w:before="0"/>
        <w:rPr>
          <w:szCs w:val="22"/>
        </w:rPr>
      </w:pPr>
      <w:r w:rsidRPr="003F6AC7">
        <w:rPr>
          <w:szCs w:val="22"/>
        </w:rPr>
        <w:t>Gestoři obecných předběžných podmínek;</w:t>
      </w:r>
    </w:p>
    <w:p w:rsidR="003F6AC7" w:rsidRDefault="003F6AC7" w:rsidP="003F6AC7">
      <w:pPr>
        <w:pStyle w:val="Odstavecseseznamem"/>
        <w:numPr>
          <w:ilvl w:val="0"/>
          <w:numId w:val="81"/>
        </w:numPr>
        <w:spacing w:before="0"/>
        <w:rPr>
          <w:szCs w:val="22"/>
        </w:rPr>
      </w:pPr>
      <w:r w:rsidRPr="003F6AC7">
        <w:rPr>
          <w:szCs w:val="22"/>
        </w:rPr>
        <w:t>Gestoři koordinace a monitorování finančních nástrojů</w:t>
      </w:r>
      <w:r>
        <w:rPr>
          <w:szCs w:val="22"/>
        </w:rPr>
        <w:t>;</w:t>
      </w:r>
    </w:p>
    <w:p w:rsidR="003F6AC7" w:rsidRDefault="003F6AC7" w:rsidP="003F6AC7">
      <w:pPr>
        <w:pStyle w:val="Odstavecseseznamem"/>
        <w:numPr>
          <w:ilvl w:val="0"/>
          <w:numId w:val="81"/>
        </w:numPr>
        <w:spacing w:before="0"/>
        <w:rPr>
          <w:szCs w:val="22"/>
        </w:rPr>
      </w:pPr>
      <w:r>
        <w:rPr>
          <w:szCs w:val="22"/>
        </w:rPr>
        <w:t>Ministerstvo financí – Auditní orgán;</w:t>
      </w:r>
    </w:p>
    <w:p w:rsidR="003F6AC7" w:rsidRDefault="003F6AC7" w:rsidP="003F6AC7">
      <w:pPr>
        <w:pStyle w:val="Odstavecseseznamem"/>
        <w:numPr>
          <w:ilvl w:val="0"/>
          <w:numId w:val="81"/>
        </w:numPr>
        <w:spacing w:before="0"/>
        <w:rPr>
          <w:szCs w:val="22"/>
        </w:rPr>
      </w:pPr>
      <w:r w:rsidRPr="003F6AC7">
        <w:rPr>
          <w:szCs w:val="22"/>
        </w:rPr>
        <w:t>Ministerstvo práce a sociálních věcí</w:t>
      </w:r>
      <w:r>
        <w:rPr>
          <w:szCs w:val="22"/>
        </w:rPr>
        <w:t>;</w:t>
      </w:r>
    </w:p>
    <w:p w:rsidR="002E6C6C" w:rsidRDefault="00D10BA5" w:rsidP="0021191C">
      <w:pPr>
        <w:pStyle w:val="Odstavecseseznamem"/>
        <w:numPr>
          <w:ilvl w:val="0"/>
          <w:numId w:val="81"/>
        </w:numPr>
        <w:spacing w:before="0"/>
        <w:ind w:hanging="357"/>
        <w:rPr>
          <w:szCs w:val="22"/>
        </w:rPr>
      </w:pPr>
      <w:r w:rsidRPr="00997B5D">
        <w:rPr>
          <w:rFonts w:cs="Arial"/>
          <w:szCs w:val="22"/>
        </w:rPr>
        <w:t xml:space="preserve">Nositelé integrovaných nástrojů </w:t>
      </w:r>
      <w:r>
        <w:rPr>
          <w:rFonts w:cs="Arial"/>
          <w:szCs w:val="22"/>
        </w:rPr>
        <w:t>(</w:t>
      </w:r>
      <w:r w:rsidR="002E6C6C" w:rsidRPr="002E6C6C">
        <w:rPr>
          <w:szCs w:val="22"/>
        </w:rPr>
        <w:t>ITI</w:t>
      </w:r>
      <w:r>
        <w:rPr>
          <w:szCs w:val="22"/>
        </w:rPr>
        <w:t>)</w:t>
      </w:r>
      <w:r w:rsidR="003F6AC7">
        <w:rPr>
          <w:szCs w:val="22"/>
        </w:rPr>
        <w:t>;</w:t>
      </w:r>
      <w:r w:rsidR="002E6C6C" w:rsidRPr="002E6C6C">
        <w:rPr>
          <w:szCs w:val="22"/>
        </w:rPr>
        <w:t xml:space="preserve"> </w:t>
      </w:r>
    </w:p>
    <w:p w:rsidR="002E6C6C" w:rsidRDefault="00D10BA5" w:rsidP="0021191C">
      <w:pPr>
        <w:pStyle w:val="Odstavecseseznamem"/>
        <w:numPr>
          <w:ilvl w:val="0"/>
          <w:numId w:val="81"/>
        </w:numPr>
        <w:spacing w:before="0"/>
        <w:ind w:hanging="357"/>
        <w:rPr>
          <w:szCs w:val="22"/>
        </w:rPr>
      </w:pPr>
      <w:r>
        <w:rPr>
          <w:szCs w:val="22"/>
        </w:rPr>
        <w:t>O</w:t>
      </w:r>
      <w:r w:rsidR="002E6C6C" w:rsidRPr="002E6C6C">
        <w:rPr>
          <w:szCs w:val="22"/>
        </w:rPr>
        <w:t>rganizace zajišťující činnosti sekretariátu Regionální stále konference</w:t>
      </w:r>
      <w:r w:rsidR="003F6AC7">
        <w:rPr>
          <w:szCs w:val="22"/>
        </w:rPr>
        <w:t>;</w:t>
      </w:r>
      <w:r w:rsidR="002E6C6C" w:rsidRPr="002E6C6C">
        <w:rPr>
          <w:szCs w:val="22"/>
        </w:rPr>
        <w:t xml:space="preserve"> </w:t>
      </w:r>
    </w:p>
    <w:p w:rsidR="002E6C6C" w:rsidRDefault="002E6C6C" w:rsidP="0021191C">
      <w:pPr>
        <w:pStyle w:val="Odstavecseseznamem"/>
        <w:numPr>
          <w:ilvl w:val="0"/>
          <w:numId w:val="81"/>
        </w:numPr>
        <w:spacing w:before="0"/>
        <w:ind w:hanging="357"/>
        <w:rPr>
          <w:szCs w:val="22"/>
        </w:rPr>
      </w:pPr>
      <w:r w:rsidRPr="002E6C6C">
        <w:rPr>
          <w:szCs w:val="22"/>
        </w:rPr>
        <w:t>Ř</w:t>
      </w:r>
      <w:r w:rsidR="00D10BA5">
        <w:rPr>
          <w:szCs w:val="22"/>
        </w:rPr>
        <w:t xml:space="preserve">ídicí orgány </w:t>
      </w:r>
      <w:r w:rsidRPr="002E6C6C">
        <w:rPr>
          <w:szCs w:val="22"/>
        </w:rPr>
        <w:t>ROP 2007-2013</w:t>
      </w:r>
      <w:r w:rsidR="003F6AC7">
        <w:rPr>
          <w:szCs w:val="22"/>
        </w:rPr>
        <w:t>;</w:t>
      </w:r>
      <w:r w:rsidRPr="002E6C6C">
        <w:rPr>
          <w:szCs w:val="22"/>
        </w:rPr>
        <w:t xml:space="preserve"> </w:t>
      </w:r>
    </w:p>
    <w:p w:rsidR="002E6C6C" w:rsidRDefault="002E6C6C" w:rsidP="0021191C">
      <w:pPr>
        <w:pStyle w:val="Odstavecseseznamem"/>
        <w:numPr>
          <w:ilvl w:val="0"/>
          <w:numId w:val="81"/>
        </w:numPr>
        <w:spacing w:before="0"/>
        <w:ind w:hanging="357"/>
        <w:rPr>
          <w:szCs w:val="22"/>
        </w:rPr>
      </w:pPr>
      <w:r w:rsidRPr="003F6AC7">
        <w:rPr>
          <w:szCs w:val="22"/>
        </w:rPr>
        <w:t>vybrané sítě NNO určené k podpoře systému ESI</w:t>
      </w:r>
      <w:r w:rsidR="005D3CAD" w:rsidRPr="003F6AC7">
        <w:rPr>
          <w:szCs w:val="22"/>
        </w:rPr>
        <w:t xml:space="preserve"> fondů</w:t>
      </w:r>
      <w:r w:rsidRPr="003F6AC7">
        <w:rPr>
          <w:szCs w:val="22"/>
        </w:rPr>
        <w:t xml:space="preserve"> v ČR</w:t>
      </w:r>
      <w:r>
        <w:rPr>
          <w:szCs w:val="22"/>
        </w:rPr>
        <w:t>.</w:t>
      </w:r>
    </w:p>
    <w:p w:rsidR="00C6428A" w:rsidRPr="00C6428A" w:rsidRDefault="00C6428A" w:rsidP="003B6594">
      <w:pPr>
        <w:spacing w:before="0"/>
        <w:ind w:left="709"/>
        <w:rPr>
          <w:szCs w:val="22"/>
        </w:rPr>
      </w:pPr>
    </w:p>
    <w:p w:rsidR="007D345B" w:rsidRDefault="00FA04F3" w:rsidP="003B6594">
      <w:pPr>
        <w:pStyle w:val="Style3Char"/>
        <w:numPr>
          <w:ilvl w:val="0"/>
          <w:numId w:val="274"/>
        </w:numPr>
        <w:spacing w:before="120"/>
      </w:pPr>
      <w:r w:rsidRPr="00EA4573">
        <w:t>Dalšími útvary</w:t>
      </w:r>
      <w:r>
        <w:t>, které vstupují do</w:t>
      </w:r>
      <w:r w:rsidRPr="00EA4573">
        <w:t xml:space="preserve"> </w:t>
      </w:r>
      <w:r>
        <w:t>řízení</w:t>
      </w:r>
      <w:r w:rsidRPr="00EA4573">
        <w:t xml:space="preserve"> </w:t>
      </w:r>
      <w:r>
        <w:t>programu,</w:t>
      </w:r>
      <w:r w:rsidRPr="00EA4573">
        <w:t xml:space="preserve"> jsou</w:t>
      </w:r>
      <w:r w:rsidR="007D345B">
        <w:t>:</w:t>
      </w:r>
    </w:p>
    <w:p w:rsidR="007D345B" w:rsidRDefault="00736A9B" w:rsidP="003B6594">
      <w:pPr>
        <w:pStyle w:val="Style3Char"/>
        <w:numPr>
          <w:ilvl w:val="1"/>
          <w:numId w:val="274"/>
        </w:numPr>
        <w:spacing w:before="120"/>
      </w:pPr>
      <w:r>
        <w:t>A</w:t>
      </w:r>
      <w:r w:rsidR="00FA04F3" w:rsidRPr="00EA4573">
        <w:t xml:space="preserve">uditní orgán (dále „AO“), </w:t>
      </w:r>
      <w:r w:rsidR="007D345B">
        <w:t xml:space="preserve">který je </w:t>
      </w:r>
      <w:r w:rsidR="007D345B" w:rsidRPr="00685B57">
        <w:t>zodpovědný za zajištění provádění auditů za účelem ověření účinného fungování řídicího a kontrolního systému programu</w:t>
      </w:r>
      <w:r w:rsidR="0084445D">
        <w:t>.</w:t>
      </w:r>
    </w:p>
    <w:p w:rsidR="007D345B" w:rsidRDefault="00FA04F3" w:rsidP="003B6594">
      <w:pPr>
        <w:pStyle w:val="Style3Char"/>
        <w:numPr>
          <w:ilvl w:val="1"/>
          <w:numId w:val="274"/>
        </w:numPr>
        <w:spacing w:before="120"/>
      </w:pPr>
      <w:r w:rsidRPr="00EA4573">
        <w:t>Národní orgán pro koordinaci (dále „</w:t>
      </w:r>
      <w:r w:rsidR="002E6C6C">
        <w:t>MMR-</w:t>
      </w:r>
      <w:r w:rsidRPr="00EA4573">
        <w:t>NOK“)</w:t>
      </w:r>
      <w:r w:rsidR="007F0FB3">
        <w:t>,</w:t>
      </w:r>
      <w:r w:rsidRPr="00EA4573">
        <w:t xml:space="preserve"> </w:t>
      </w:r>
      <w:r w:rsidR="007F0FB3">
        <w:t xml:space="preserve">který je </w:t>
      </w:r>
      <w:r w:rsidR="007F0FB3" w:rsidRPr="00543B25">
        <w:t>centrální</w:t>
      </w:r>
      <w:r w:rsidR="007F0FB3">
        <w:t>m</w:t>
      </w:r>
      <w:r w:rsidR="007F0FB3" w:rsidRPr="00543B25">
        <w:t xml:space="preserve"> metodický</w:t>
      </w:r>
      <w:r w:rsidR="007F0FB3">
        <w:t>m</w:t>
      </w:r>
      <w:r w:rsidR="007F0FB3" w:rsidRPr="00543B25">
        <w:t xml:space="preserve"> a koordinační</w:t>
      </w:r>
      <w:r w:rsidR="007F0FB3">
        <w:t>m</w:t>
      </w:r>
      <w:r w:rsidR="007F0FB3" w:rsidRPr="00543B25">
        <w:t xml:space="preserve"> orgán</w:t>
      </w:r>
      <w:r w:rsidR="007F0FB3">
        <w:t>em</w:t>
      </w:r>
      <w:r w:rsidR="007F0FB3" w:rsidRPr="00543B25">
        <w:t xml:space="preserve"> pro implementaci programů spolufinancovaných z ESI fondů v České republice </w:t>
      </w:r>
      <w:r w:rsidR="007E758E">
        <w:t xml:space="preserve">v programovém období 2014-2020 a </w:t>
      </w:r>
      <w:r w:rsidR="007F0FB3" w:rsidRPr="00543B25">
        <w:t>centrálním orgánem pro oblast publicity.</w:t>
      </w:r>
    </w:p>
    <w:p w:rsidR="007D345B" w:rsidRDefault="00F445CC" w:rsidP="003B6594">
      <w:pPr>
        <w:pStyle w:val="Style3Char"/>
        <w:numPr>
          <w:ilvl w:val="1"/>
          <w:numId w:val="274"/>
        </w:numPr>
        <w:spacing w:before="120"/>
      </w:pPr>
      <w:r>
        <w:t>M</w:t>
      </w:r>
      <w:r w:rsidR="00FA04F3" w:rsidRPr="00EA4573">
        <w:t xml:space="preserve">onitorovací výbor </w:t>
      </w:r>
      <w:r w:rsidR="00463F6F">
        <w:t xml:space="preserve">OPTP </w:t>
      </w:r>
      <w:r w:rsidR="00FA04F3" w:rsidRPr="00EA4573">
        <w:t>(dále „MV</w:t>
      </w:r>
      <w:r w:rsidR="00463F6F">
        <w:t xml:space="preserve"> OPTP</w:t>
      </w:r>
      <w:r w:rsidR="00FA04F3" w:rsidRPr="00EA4573">
        <w:t>“),</w:t>
      </w:r>
      <w:r w:rsidR="007E758E">
        <w:t xml:space="preserve"> </w:t>
      </w:r>
      <w:r w:rsidR="007E758E" w:rsidRPr="00543B25">
        <w:t>jehož úkolem je posuzovat provádění programu</w:t>
      </w:r>
      <w:r w:rsidR="007E758E">
        <w:t>.</w:t>
      </w:r>
      <w:r w:rsidR="00FA04F3" w:rsidRPr="00EA4573">
        <w:t xml:space="preserve"> </w:t>
      </w:r>
    </w:p>
    <w:p w:rsidR="007D345B" w:rsidRDefault="007D345B" w:rsidP="003B6594">
      <w:pPr>
        <w:pStyle w:val="Style3Char"/>
        <w:numPr>
          <w:ilvl w:val="0"/>
          <w:numId w:val="0"/>
        </w:numPr>
        <w:spacing w:before="120"/>
        <w:ind w:left="1080"/>
      </w:pPr>
    </w:p>
    <w:p w:rsidR="007D345B" w:rsidRDefault="007D345B" w:rsidP="003B6594">
      <w:pPr>
        <w:pStyle w:val="Style3Char"/>
        <w:numPr>
          <w:ilvl w:val="0"/>
          <w:numId w:val="0"/>
        </w:numPr>
        <w:spacing w:before="120"/>
        <w:ind w:left="1080"/>
      </w:pPr>
    </w:p>
    <w:p w:rsidR="00AE73BB" w:rsidRPr="00E25F3B" w:rsidRDefault="005B2BDC" w:rsidP="0021191C">
      <w:pPr>
        <w:pStyle w:val="Titulek"/>
        <w:keepNext/>
      </w:pPr>
      <w:r>
        <w:lastRenderedPageBreak/>
        <w:t xml:space="preserve">Schéma  </w:t>
      </w:r>
      <w:fldSimple w:instr=" SEQ Schéma_ \* ARABIC ">
        <w:r w:rsidR="00397C4C">
          <w:rPr>
            <w:noProof/>
          </w:rPr>
          <w:t>2</w:t>
        </w:r>
      </w:fldSimple>
      <w:r w:rsidR="00AC5D38">
        <w:t xml:space="preserve"> Prioritní osy a specifické cíle OPTP </w:t>
      </w:r>
    </w:p>
    <w:p w:rsidR="00DA5289" w:rsidRPr="00E25F3B" w:rsidRDefault="00463F6F" w:rsidP="007C0105">
      <w:pPr>
        <w:rPr>
          <w:rFonts w:cs="Arial"/>
          <w:b/>
          <w:snapToGrid w:val="0"/>
        </w:rPr>
      </w:pPr>
      <w:r w:rsidRPr="004A11D7">
        <w:rPr>
          <w:rFonts w:cs="Arial"/>
        </w:rPr>
        <w:object w:dxaOrig="6367" w:dyaOrig="10275">
          <v:shape id="_x0000_i1027" type="#_x0000_t75" style="width:280.55pt;height:450.35pt" o:ole="">
            <v:imagedata r:id="rId34" o:title=""/>
          </v:shape>
          <o:OLEObject Type="Embed" ProgID="Visio.Drawing.11" ShapeID="_x0000_i1027" DrawAspect="Content" ObjectID="_1516620172" r:id="rId35"/>
        </w:object>
      </w:r>
    </w:p>
    <w:p w:rsidR="00D23BC7" w:rsidRPr="00E25F3B" w:rsidRDefault="00D23BC7" w:rsidP="007C0105">
      <w:pPr>
        <w:rPr>
          <w:rFonts w:cs="Arial"/>
          <w:b/>
          <w:snapToGrid w:val="0"/>
        </w:rPr>
      </w:pPr>
    </w:p>
    <w:p w:rsidR="00053BA2" w:rsidRDefault="00053BA2">
      <w:pPr>
        <w:spacing w:before="0"/>
        <w:jc w:val="left"/>
        <w:rPr>
          <w:b/>
          <w:smallCaps/>
          <w:kern w:val="28"/>
          <w:sz w:val="28"/>
        </w:rPr>
      </w:pPr>
      <w:r>
        <w:br w:type="page"/>
      </w:r>
    </w:p>
    <w:p w:rsidR="00FF179D" w:rsidRPr="00B11D1C" w:rsidRDefault="00FF179D" w:rsidP="0021191C">
      <w:pPr>
        <w:pStyle w:val="Nadpis1"/>
      </w:pPr>
      <w:bookmarkStart w:id="29" w:name="_Toc432422147"/>
      <w:r w:rsidRPr="00B11D1C">
        <w:lastRenderedPageBreak/>
        <w:t>Příprava projektu</w:t>
      </w:r>
      <w:bookmarkEnd w:id="29"/>
      <w:r w:rsidR="0023760E" w:rsidRPr="00B11D1C">
        <w:t xml:space="preserve"> </w:t>
      </w:r>
    </w:p>
    <w:p w:rsidR="00FF179D" w:rsidRPr="00E25F3B" w:rsidRDefault="00FF179D" w:rsidP="00895C19">
      <w:pPr>
        <w:pStyle w:val="Style3Char"/>
        <w:numPr>
          <w:ilvl w:val="0"/>
          <w:numId w:val="0"/>
        </w:numPr>
        <w:spacing w:before="120"/>
        <w:rPr>
          <w:rFonts w:cs="Times New Roman"/>
          <w:snapToGrid w:val="0"/>
        </w:rPr>
      </w:pPr>
      <w:r w:rsidRPr="00E25F3B">
        <w:rPr>
          <w:rFonts w:cs="Times New Roman"/>
          <w:snapToGrid w:val="0"/>
        </w:rPr>
        <w:t>Při přípravě projektu je důležité vycházet z identifikovaných potřeb cílových skupin a zároveň mít na mysli soulad s</w:t>
      </w:r>
      <w:r w:rsidR="00185857">
        <w:rPr>
          <w:rFonts w:cs="Times New Roman"/>
          <w:snapToGrid w:val="0"/>
        </w:rPr>
        <w:t> </w:t>
      </w:r>
      <w:r w:rsidR="00185857" w:rsidRPr="00E25F3B">
        <w:rPr>
          <w:rFonts w:cs="Times New Roman"/>
          <w:snapToGrid w:val="0"/>
        </w:rPr>
        <w:t>dan</w:t>
      </w:r>
      <w:r w:rsidR="00185857">
        <w:rPr>
          <w:rFonts w:cs="Times New Roman"/>
          <w:snapToGrid w:val="0"/>
        </w:rPr>
        <w:t>ým specifickým cílem</w:t>
      </w:r>
      <w:r w:rsidRPr="00E25F3B">
        <w:rPr>
          <w:rFonts w:cs="Times New Roman"/>
          <w:snapToGrid w:val="0"/>
        </w:rPr>
        <w:t>, resp. s</w:t>
      </w:r>
      <w:r w:rsidR="00DC0271" w:rsidRPr="00E25F3B">
        <w:rPr>
          <w:rFonts w:cs="Times New Roman"/>
          <w:snapToGrid w:val="0"/>
        </w:rPr>
        <w:t> </w:t>
      </w:r>
      <w:r w:rsidRPr="00E25F3B">
        <w:rPr>
          <w:rFonts w:cs="Times New Roman"/>
          <w:snapToGrid w:val="0"/>
        </w:rPr>
        <w:t>výzvou</w:t>
      </w:r>
      <w:r w:rsidR="00DC0271" w:rsidRPr="00E25F3B">
        <w:rPr>
          <w:rFonts w:cs="Times New Roman"/>
          <w:snapToGrid w:val="0"/>
        </w:rPr>
        <w:t xml:space="preserve"> </w:t>
      </w:r>
      <w:r w:rsidRPr="00E25F3B">
        <w:rPr>
          <w:rFonts w:cs="Times New Roman"/>
          <w:snapToGrid w:val="0"/>
        </w:rPr>
        <w:t>k předkládání žádostí o podporu.</w:t>
      </w:r>
    </w:p>
    <w:p w:rsidR="00FF179D" w:rsidRDefault="00FF179D" w:rsidP="007C0105">
      <w:pPr>
        <w:pStyle w:val="Style3Char"/>
        <w:numPr>
          <w:ilvl w:val="0"/>
          <w:numId w:val="0"/>
        </w:numPr>
        <w:rPr>
          <w:rFonts w:cs="Times New Roman"/>
          <w:snapToGrid w:val="0"/>
        </w:rPr>
      </w:pPr>
      <w:r w:rsidRPr="00E25F3B">
        <w:rPr>
          <w:rFonts w:cs="Times New Roman"/>
          <w:snapToGrid w:val="0"/>
        </w:rPr>
        <w:t xml:space="preserve">Každý žadatel může v rámci OPTP připravit, podat i realizovat </w:t>
      </w:r>
      <w:r w:rsidR="00E15B75" w:rsidRPr="00E25F3B">
        <w:rPr>
          <w:rFonts w:cs="Times New Roman"/>
          <w:snapToGrid w:val="0"/>
        </w:rPr>
        <w:t>více různých projektů</w:t>
      </w:r>
      <w:r w:rsidR="00A42462" w:rsidRPr="00E25F3B">
        <w:rPr>
          <w:rFonts w:cs="Times New Roman"/>
          <w:snapToGrid w:val="0"/>
        </w:rPr>
        <w:t xml:space="preserve">, které však musí být věcně </w:t>
      </w:r>
      <w:r w:rsidR="00BF02EA">
        <w:rPr>
          <w:rFonts w:cs="Times New Roman"/>
          <w:snapToGrid w:val="0"/>
        </w:rPr>
        <w:t xml:space="preserve">a/nebo časově </w:t>
      </w:r>
      <w:r w:rsidR="00A42462" w:rsidRPr="00E25F3B">
        <w:rPr>
          <w:rFonts w:cs="Times New Roman"/>
          <w:snapToGrid w:val="0"/>
        </w:rPr>
        <w:t>odlišné</w:t>
      </w:r>
      <w:r w:rsidR="00E15B75" w:rsidRPr="00E25F3B">
        <w:rPr>
          <w:rFonts w:cs="Times New Roman"/>
          <w:snapToGrid w:val="0"/>
        </w:rPr>
        <w:t>.</w:t>
      </w:r>
    </w:p>
    <w:p w:rsidR="00300B34" w:rsidRDefault="00300B34" w:rsidP="00300B34">
      <w:pPr>
        <w:pStyle w:val="Style3Char"/>
        <w:numPr>
          <w:ilvl w:val="0"/>
          <w:numId w:val="0"/>
        </w:numPr>
        <w:rPr>
          <w:rFonts w:cs="Times New Roman"/>
          <w:snapToGrid w:val="0"/>
        </w:rPr>
      </w:pPr>
      <w:r w:rsidRPr="00300B34">
        <w:rPr>
          <w:rFonts w:cs="Times New Roman"/>
          <w:snapToGrid w:val="0"/>
        </w:rPr>
        <w:t xml:space="preserve">V rámci přípravy projektu je třeba zvážit i možnost využívání služeb externích dodavatelů </w:t>
      </w:r>
      <w:r w:rsidR="0082455A">
        <w:rPr>
          <w:rFonts w:cs="Times New Roman"/>
          <w:snapToGrid w:val="0"/>
        </w:rPr>
        <w:t xml:space="preserve">(outsourcingu) </w:t>
      </w:r>
      <w:r w:rsidRPr="00300B34">
        <w:rPr>
          <w:rFonts w:cs="Times New Roman"/>
          <w:snapToGrid w:val="0"/>
        </w:rPr>
        <w:t xml:space="preserve">hrazených z prostředků technické pomoci operačních programů a </w:t>
      </w:r>
      <w:r w:rsidR="0082455A">
        <w:rPr>
          <w:rFonts w:cs="Times New Roman"/>
          <w:snapToGrid w:val="0"/>
        </w:rPr>
        <w:t>OPTP</w:t>
      </w:r>
      <w:r w:rsidRPr="00300B34">
        <w:rPr>
          <w:rFonts w:cs="Times New Roman"/>
          <w:snapToGrid w:val="0"/>
        </w:rPr>
        <w:t xml:space="preserve"> v souladu s </w:t>
      </w:r>
      <w:r w:rsidRPr="00086DD5">
        <w:rPr>
          <w:rFonts w:cs="Times New Roman"/>
          <w:snapToGrid w:val="0"/>
        </w:rPr>
        <w:t>Metodickým pokynem k</w:t>
      </w:r>
      <w:r w:rsidR="00185857" w:rsidRPr="0021191C">
        <w:rPr>
          <w:rFonts w:cs="Times New Roman"/>
          <w:snapToGrid w:val="0"/>
        </w:rPr>
        <w:t> </w:t>
      </w:r>
      <w:r w:rsidR="00185857">
        <w:rPr>
          <w:rFonts w:cs="Times New Roman"/>
          <w:snapToGrid w:val="0"/>
        </w:rPr>
        <w:t>rozvoji lidských zdrojů v programovém období 2014-2020 a v programovém období 2007-2013</w:t>
      </w:r>
      <w:r w:rsidR="0082455A">
        <w:rPr>
          <w:rFonts w:cs="Times New Roman"/>
          <w:snapToGrid w:val="0"/>
        </w:rPr>
        <w:t xml:space="preserve"> (dále „MP RLZ“)</w:t>
      </w:r>
      <w:r w:rsidR="00816C00">
        <w:rPr>
          <w:rFonts w:cs="Times New Roman"/>
          <w:snapToGrid w:val="0"/>
        </w:rPr>
        <w:t>.</w:t>
      </w:r>
      <w:r w:rsidRPr="00300B34">
        <w:rPr>
          <w:rFonts w:cs="Times New Roman"/>
          <w:snapToGrid w:val="0"/>
        </w:rPr>
        <w:t xml:space="preserve"> V případě </w:t>
      </w:r>
      <w:r w:rsidR="00DB0614">
        <w:rPr>
          <w:rFonts w:cs="Times New Roman"/>
          <w:snapToGrid w:val="0"/>
        </w:rPr>
        <w:t>nedodržování</w:t>
      </w:r>
      <w:r w:rsidRPr="00300B34">
        <w:rPr>
          <w:rFonts w:cs="Times New Roman"/>
          <w:snapToGrid w:val="0"/>
        </w:rPr>
        <w:t xml:space="preserve"> těchto postupů</w:t>
      </w:r>
      <w:r w:rsidR="00DB0614">
        <w:rPr>
          <w:rFonts w:cs="Times New Roman"/>
          <w:snapToGrid w:val="0"/>
        </w:rPr>
        <w:t>, které budou předmětem kontrol,</w:t>
      </w:r>
      <w:r w:rsidRPr="00300B34">
        <w:rPr>
          <w:rFonts w:cs="Times New Roman"/>
          <w:snapToGrid w:val="0"/>
        </w:rPr>
        <w:t xml:space="preserve"> budou výdaje vynaložené na </w:t>
      </w:r>
      <w:proofErr w:type="spellStart"/>
      <w:r w:rsidRPr="00300B34">
        <w:rPr>
          <w:rFonts w:cs="Times New Roman"/>
          <w:snapToGrid w:val="0"/>
        </w:rPr>
        <w:t>outsourcované</w:t>
      </w:r>
      <w:proofErr w:type="spellEnd"/>
      <w:r w:rsidRPr="00300B34">
        <w:rPr>
          <w:rFonts w:cs="Times New Roman"/>
          <w:snapToGrid w:val="0"/>
        </w:rPr>
        <w:t xml:space="preserve"> služby považovány za nezpůsobilé.</w:t>
      </w:r>
    </w:p>
    <w:p w:rsidR="00A42462" w:rsidRPr="008A3DA3" w:rsidRDefault="00030457" w:rsidP="008A3DA3">
      <w:pPr>
        <w:pStyle w:val="Style3Char"/>
        <w:numPr>
          <w:ilvl w:val="0"/>
          <w:numId w:val="0"/>
        </w:numPr>
        <w:spacing w:before="120"/>
        <w:rPr>
          <w:rFonts w:cs="Times New Roman"/>
          <w:b/>
          <w:snapToGrid w:val="0"/>
        </w:rPr>
      </w:pPr>
      <w:r>
        <w:rPr>
          <w:rFonts w:cs="Times New Roman"/>
          <w:b/>
          <w:snapToGrid w:val="0"/>
        </w:rPr>
        <w:t xml:space="preserve">Veškerá komunikace mezi žadatelem / příjemcem </w:t>
      </w:r>
      <w:r w:rsidR="00A351E3">
        <w:rPr>
          <w:rFonts w:cs="Times New Roman"/>
          <w:b/>
          <w:snapToGrid w:val="0"/>
        </w:rPr>
        <w:t xml:space="preserve">a ŘO OPTP </w:t>
      </w:r>
      <w:r>
        <w:rPr>
          <w:rFonts w:cs="Times New Roman"/>
          <w:b/>
          <w:snapToGrid w:val="0"/>
        </w:rPr>
        <w:t xml:space="preserve">probíhá </w:t>
      </w:r>
      <w:r w:rsidR="000A0CAC">
        <w:rPr>
          <w:rFonts w:cs="Times New Roman"/>
          <w:b/>
          <w:snapToGrid w:val="0"/>
        </w:rPr>
        <w:t>přes MS</w:t>
      </w:r>
      <w:r>
        <w:rPr>
          <w:rFonts w:cs="Times New Roman"/>
          <w:b/>
          <w:snapToGrid w:val="0"/>
        </w:rPr>
        <w:t>2014+. Žadatel / p</w:t>
      </w:r>
      <w:r w:rsidR="00342CCF" w:rsidRPr="008A3DA3">
        <w:rPr>
          <w:rFonts w:cs="Times New Roman"/>
          <w:b/>
          <w:snapToGrid w:val="0"/>
        </w:rPr>
        <w:t xml:space="preserve">říjemce je </w:t>
      </w:r>
      <w:r>
        <w:rPr>
          <w:rFonts w:cs="Times New Roman"/>
          <w:b/>
          <w:snapToGrid w:val="0"/>
        </w:rPr>
        <w:t xml:space="preserve">zároveň </w:t>
      </w:r>
      <w:r w:rsidR="00342CCF" w:rsidRPr="008A3DA3">
        <w:rPr>
          <w:rFonts w:cs="Times New Roman"/>
          <w:b/>
          <w:snapToGrid w:val="0"/>
        </w:rPr>
        <w:t>povinen sledovat vývoj své</w:t>
      </w:r>
      <w:r w:rsidR="009A47F8" w:rsidRPr="008A3DA3">
        <w:rPr>
          <w:rFonts w:cs="Times New Roman"/>
          <w:b/>
          <w:snapToGrid w:val="0"/>
        </w:rPr>
        <w:t xml:space="preserve">ho </w:t>
      </w:r>
      <w:r w:rsidR="00342CCF" w:rsidRPr="008A3DA3">
        <w:rPr>
          <w:rFonts w:cs="Times New Roman"/>
          <w:b/>
          <w:snapToGrid w:val="0"/>
        </w:rPr>
        <w:t>projektu</w:t>
      </w:r>
      <w:r w:rsidR="009A47F8" w:rsidRPr="008A3DA3">
        <w:rPr>
          <w:rFonts w:cs="Times New Roman"/>
          <w:b/>
          <w:snapToGrid w:val="0"/>
        </w:rPr>
        <w:t xml:space="preserve"> / žádosti o podporu v </w:t>
      </w:r>
      <w:r w:rsidR="000A0CAC" w:rsidRPr="000A0CAC">
        <w:rPr>
          <w:rFonts w:cs="Times New Roman"/>
          <w:b/>
          <w:snapToGrid w:val="0"/>
        </w:rPr>
        <w:t>MS</w:t>
      </w:r>
      <w:r w:rsidR="009A47F8" w:rsidRPr="008A3DA3">
        <w:rPr>
          <w:rFonts w:cs="Times New Roman"/>
          <w:b/>
          <w:snapToGrid w:val="0"/>
        </w:rPr>
        <w:t>2014+.</w:t>
      </w:r>
    </w:p>
    <w:p w:rsidR="00A42462" w:rsidRPr="00AF5447" w:rsidRDefault="00A42462" w:rsidP="0021191C">
      <w:pPr>
        <w:pStyle w:val="S2"/>
        <w:rPr>
          <w:lang w:eastAsia="en-US"/>
        </w:rPr>
      </w:pPr>
      <w:bookmarkStart w:id="30" w:name="_Toc432422148"/>
      <w:r w:rsidRPr="00AF5447">
        <w:rPr>
          <w:lang w:eastAsia="en-US"/>
        </w:rPr>
        <w:t>Záměr projektu</w:t>
      </w:r>
      <w:bookmarkEnd w:id="30"/>
    </w:p>
    <w:p w:rsidR="00E15B75" w:rsidRDefault="00A42462" w:rsidP="007C0105">
      <w:pPr>
        <w:pStyle w:val="Style3Char"/>
        <w:numPr>
          <w:ilvl w:val="0"/>
          <w:numId w:val="0"/>
        </w:numPr>
        <w:rPr>
          <w:rFonts w:cs="Times New Roman"/>
          <w:snapToGrid w:val="0"/>
        </w:rPr>
      </w:pPr>
      <w:r w:rsidRPr="00E25F3B">
        <w:rPr>
          <w:rFonts w:cs="Times New Roman"/>
          <w:snapToGrid w:val="0"/>
        </w:rPr>
        <w:t>Jedná se o první fázi přípravy. Může být výsledkem analýzy nebo studie identifikující nějaký problém či nedostatek, potřebu</w:t>
      </w:r>
      <w:r w:rsidR="009A0F00">
        <w:rPr>
          <w:rFonts w:cs="Times New Roman"/>
          <w:snapToGrid w:val="0"/>
        </w:rPr>
        <w:t xml:space="preserve"> identifikovanou např. v rámci pracovní skupiny zřízené pro </w:t>
      </w:r>
      <w:r w:rsidR="00001889">
        <w:rPr>
          <w:rFonts w:cs="Times New Roman"/>
          <w:snapToGrid w:val="0"/>
        </w:rPr>
        <w:t>daný specifický cíl</w:t>
      </w:r>
      <w:r w:rsidRPr="00E25F3B">
        <w:rPr>
          <w:rFonts w:cs="Times New Roman"/>
          <w:snapToGrid w:val="0"/>
        </w:rPr>
        <w:t xml:space="preserve"> nebo zájem, pro jehož řešení či naplnění by </w:t>
      </w:r>
      <w:r w:rsidR="005B5F1F" w:rsidRPr="00E25F3B">
        <w:rPr>
          <w:rFonts w:cs="Times New Roman"/>
          <w:snapToGrid w:val="0"/>
        </w:rPr>
        <w:t>byla realizace projektu vhodná.</w:t>
      </w:r>
      <w:r w:rsidR="00EC0736">
        <w:rPr>
          <w:rFonts w:cs="Times New Roman"/>
          <w:snapToGrid w:val="0"/>
        </w:rPr>
        <w:t xml:space="preserve"> </w:t>
      </w:r>
    </w:p>
    <w:p w:rsidR="005B5F1F" w:rsidRPr="00E25F3B" w:rsidRDefault="005B5F1F" w:rsidP="004B4D5B">
      <w:pPr>
        <w:pStyle w:val="Style3Char"/>
        <w:numPr>
          <w:ilvl w:val="0"/>
          <w:numId w:val="0"/>
        </w:numPr>
        <w:spacing w:before="120" w:after="120"/>
        <w:rPr>
          <w:rFonts w:cs="Times New Roman"/>
          <w:snapToGrid w:val="0"/>
        </w:rPr>
      </w:pPr>
      <w:r w:rsidRPr="00E25F3B">
        <w:rPr>
          <w:rFonts w:cs="Times New Roman"/>
          <w:snapToGrid w:val="0"/>
        </w:rPr>
        <w:t>Žadatel by s</w:t>
      </w:r>
      <w:r w:rsidR="007D47D6" w:rsidRPr="00E25F3B">
        <w:rPr>
          <w:rFonts w:cs="Times New Roman"/>
          <w:snapToGrid w:val="0"/>
        </w:rPr>
        <w:t>i</w:t>
      </w:r>
      <w:r w:rsidRPr="00E25F3B">
        <w:rPr>
          <w:rFonts w:cs="Times New Roman"/>
          <w:snapToGrid w:val="0"/>
        </w:rPr>
        <w:t xml:space="preserve"> měl položit </w:t>
      </w:r>
      <w:r w:rsidR="008168A5">
        <w:rPr>
          <w:rFonts w:cs="Times New Roman"/>
          <w:snapToGrid w:val="0"/>
        </w:rPr>
        <w:t>následující</w:t>
      </w:r>
      <w:r w:rsidR="008168A5" w:rsidRPr="00E25F3B">
        <w:rPr>
          <w:rFonts w:cs="Times New Roman"/>
          <w:snapToGrid w:val="0"/>
        </w:rPr>
        <w:t xml:space="preserve"> </w:t>
      </w:r>
      <w:r w:rsidRPr="00E25F3B">
        <w:rPr>
          <w:rFonts w:cs="Times New Roman"/>
          <w:snapToGrid w:val="0"/>
        </w:rPr>
        <w:t>otázk</w:t>
      </w:r>
      <w:r w:rsidR="0083636E" w:rsidRPr="00E25F3B">
        <w:rPr>
          <w:rFonts w:cs="Times New Roman"/>
          <w:snapToGrid w:val="0"/>
        </w:rPr>
        <w:t>y</w:t>
      </w:r>
      <w:r w:rsidRPr="00E25F3B">
        <w:rPr>
          <w:rFonts w:cs="Times New Roman"/>
          <w:snapToGrid w:val="0"/>
        </w:rPr>
        <w:t>:</w:t>
      </w:r>
    </w:p>
    <w:p w:rsidR="005B5F1F" w:rsidRPr="00E25F3B" w:rsidRDefault="00C46EB4" w:rsidP="00A831B6">
      <w:pPr>
        <w:pStyle w:val="Style3Char"/>
        <w:numPr>
          <w:ilvl w:val="0"/>
          <w:numId w:val="38"/>
        </w:numPr>
        <w:rPr>
          <w:rFonts w:cs="Times New Roman"/>
          <w:snapToGrid w:val="0"/>
        </w:rPr>
      </w:pPr>
      <w:r>
        <w:rPr>
          <w:rFonts w:cs="Times New Roman"/>
          <w:snapToGrid w:val="0"/>
        </w:rPr>
        <w:t xml:space="preserve">Jaký problém projekt řeší? Co je cílem projektu? </w:t>
      </w:r>
      <w:r w:rsidR="005B5F1F" w:rsidRPr="00E25F3B">
        <w:rPr>
          <w:rFonts w:cs="Times New Roman"/>
          <w:snapToGrid w:val="0"/>
        </w:rPr>
        <w:t>–</w:t>
      </w:r>
      <w:r w:rsidR="00001889">
        <w:rPr>
          <w:rFonts w:cs="Times New Roman"/>
          <w:snapToGrid w:val="0"/>
        </w:rPr>
        <w:t xml:space="preserve"> </w:t>
      </w:r>
      <w:r w:rsidR="005B5F1F" w:rsidRPr="00E25F3B">
        <w:rPr>
          <w:rFonts w:cs="Times New Roman"/>
          <w:snapToGrid w:val="0"/>
        </w:rPr>
        <w:t>charakteristika problému, který bude projekt řešit;</w:t>
      </w:r>
    </w:p>
    <w:p w:rsidR="005B5F1F" w:rsidRPr="00E25F3B" w:rsidRDefault="008168A5" w:rsidP="00A831B6">
      <w:pPr>
        <w:pStyle w:val="Style3Char"/>
        <w:numPr>
          <w:ilvl w:val="0"/>
          <w:numId w:val="38"/>
        </w:numPr>
        <w:rPr>
          <w:rFonts w:cs="Times New Roman"/>
          <w:snapToGrid w:val="0"/>
        </w:rPr>
      </w:pPr>
      <w:r>
        <w:rPr>
          <w:rFonts w:cs="Times New Roman"/>
          <w:snapToGrid w:val="0"/>
        </w:rPr>
        <w:t xml:space="preserve">Co je cílem projektu z hlediska cílové skupiny? </w:t>
      </w:r>
      <w:r w:rsidR="005B5F1F" w:rsidRPr="00E25F3B">
        <w:rPr>
          <w:rFonts w:cs="Times New Roman"/>
          <w:snapToGrid w:val="0"/>
        </w:rPr>
        <w:t>– výběr a charakteristika cílové skupiny;</w:t>
      </w:r>
    </w:p>
    <w:p w:rsidR="005B5F1F" w:rsidRPr="00E25F3B" w:rsidRDefault="00C46EB4" w:rsidP="00A831B6">
      <w:pPr>
        <w:pStyle w:val="Style3Char"/>
        <w:numPr>
          <w:ilvl w:val="0"/>
          <w:numId w:val="38"/>
        </w:numPr>
        <w:rPr>
          <w:rFonts w:cs="Times New Roman"/>
          <w:snapToGrid w:val="0"/>
        </w:rPr>
      </w:pPr>
      <w:r>
        <w:rPr>
          <w:rFonts w:cs="Times New Roman"/>
          <w:snapToGrid w:val="0"/>
        </w:rPr>
        <w:t xml:space="preserve">Jaké změny jsou v důsledku projektu očekávány? </w:t>
      </w:r>
      <w:r w:rsidR="008168A5">
        <w:rPr>
          <w:rFonts w:cs="Times New Roman"/>
          <w:snapToGrid w:val="0"/>
        </w:rPr>
        <w:t xml:space="preserve">Jaká existují rizika projektu? </w:t>
      </w:r>
      <w:r w:rsidR="005B5F1F" w:rsidRPr="00E25F3B">
        <w:rPr>
          <w:rFonts w:cs="Times New Roman"/>
          <w:snapToGrid w:val="0"/>
        </w:rPr>
        <w:t>– identifikace cílů projektu, tj. co bude výsledkem, čeho by chtěl dosáhnout;</w:t>
      </w:r>
      <w:r w:rsidR="008168A5">
        <w:rPr>
          <w:rFonts w:cs="Times New Roman"/>
          <w:snapToGrid w:val="0"/>
        </w:rPr>
        <w:t xml:space="preserve"> </w:t>
      </w:r>
    </w:p>
    <w:p w:rsidR="005B5F1F" w:rsidRDefault="00C46EB4" w:rsidP="00A831B6">
      <w:pPr>
        <w:pStyle w:val="Style3Char"/>
        <w:numPr>
          <w:ilvl w:val="0"/>
          <w:numId w:val="38"/>
        </w:numPr>
        <w:rPr>
          <w:rFonts w:cs="Times New Roman"/>
          <w:snapToGrid w:val="0"/>
        </w:rPr>
      </w:pPr>
      <w:r>
        <w:rPr>
          <w:rFonts w:cs="Times New Roman"/>
          <w:snapToGrid w:val="0"/>
        </w:rPr>
        <w:t>Jaké aktivity budou v projektu realizovány?</w:t>
      </w:r>
      <w:r w:rsidR="005B5F1F" w:rsidRPr="00E25F3B">
        <w:rPr>
          <w:rFonts w:cs="Times New Roman"/>
          <w:snapToGrid w:val="0"/>
        </w:rPr>
        <w:t xml:space="preserve"> – popis aktivit, postupů a metod, které povedou k dosažení cíle.</w:t>
      </w:r>
    </w:p>
    <w:p w:rsidR="008E3A39" w:rsidRDefault="008E3A39" w:rsidP="008E3A39">
      <w:pPr>
        <w:pStyle w:val="Style3Char"/>
        <w:numPr>
          <w:ilvl w:val="0"/>
          <w:numId w:val="0"/>
        </w:numPr>
        <w:ind w:left="360"/>
        <w:rPr>
          <w:rFonts w:cs="Times New Roman"/>
          <w:snapToGrid w:val="0"/>
        </w:rPr>
      </w:pPr>
    </w:p>
    <w:p w:rsidR="008E3A39" w:rsidRPr="00E25F3B" w:rsidRDefault="008E3A39" w:rsidP="008E3A39">
      <w:pPr>
        <w:pStyle w:val="Style3Char"/>
        <w:numPr>
          <w:ilvl w:val="0"/>
          <w:numId w:val="0"/>
        </w:numPr>
        <w:rPr>
          <w:rFonts w:cs="Times New Roman"/>
          <w:snapToGrid w:val="0"/>
        </w:rPr>
      </w:pPr>
      <w:r>
        <w:rPr>
          <w:rFonts w:cs="Times New Roman"/>
          <w:snapToGrid w:val="0"/>
        </w:rPr>
        <w:t xml:space="preserve">Žadatel také musí mít dostatečné </w:t>
      </w:r>
      <w:r w:rsidR="00270473">
        <w:rPr>
          <w:rFonts w:cs="Times New Roman"/>
          <w:snapToGrid w:val="0"/>
        </w:rPr>
        <w:t xml:space="preserve">personální a materiální </w:t>
      </w:r>
      <w:r>
        <w:rPr>
          <w:rFonts w:cs="Times New Roman"/>
          <w:snapToGrid w:val="0"/>
        </w:rPr>
        <w:t>kapacity na řízení a administraci projektu během celého jeho cyklu. V projektové žádosti po</w:t>
      </w:r>
      <w:r w:rsidR="00270473">
        <w:rPr>
          <w:rFonts w:cs="Times New Roman"/>
          <w:snapToGrid w:val="0"/>
        </w:rPr>
        <w:t>píše</w:t>
      </w:r>
      <w:r w:rsidR="00CF7C83">
        <w:rPr>
          <w:rFonts w:cs="Times New Roman"/>
          <w:snapToGrid w:val="0"/>
        </w:rPr>
        <w:t>, jak bude vypadat realizační tým včetně odpovědností jednotlivých členů.</w:t>
      </w:r>
      <w:r>
        <w:rPr>
          <w:rFonts w:cs="Times New Roman"/>
          <w:snapToGrid w:val="0"/>
        </w:rPr>
        <w:t xml:space="preserve"> </w:t>
      </w:r>
    </w:p>
    <w:p w:rsidR="005B5F1F" w:rsidRPr="00E25F3B" w:rsidRDefault="005B5F1F" w:rsidP="005B5F1F">
      <w:pPr>
        <w:pStyle w:val="Style3Char"/>
        <w:numPr>
          <w:ilvl w:val="0"/>
          <w:numId w:val="0"/>
        </w:numPr>
        <w:rPr>
          <w:rFonts w:cs="Times New Roman"/>
          <w:snapToGrid w:val="0"/>
        </w:rPr>
      </w:pPr>
    </w:p>
    <w:p w:rsidR="00AE2D92" w:rsidRPr="00AF5447" w:rsidRDefault="00005BBA" w:rsidP="00AE2D92">
      <w:pPr>
        <w:pStyle w:val="S2"/>
        <w:rPr>
          <w:lang w:eastAsia="en-US"/>
        </w:rPr>
      </w:pPr>
      <w:bookmarkStart w:id="31" w:name="_Toc432422149"/>
      <w:r w:rsidRPr="00AF5447">
        <w:rPr>
          <w:lang w:eastAsia="en-US"/>
        </w:rPr>
        <w:t>Publicita</w:t>
      </w:r>
      <w:bookmarkEnd w:id="31"/>
    </w:p>
    <w:p w:rsidR="00AE2D92" w:rsidRPr="00AE2D92" w:rsidRDefault="00AE2D92" w:rsidP="00AE2D92">
      <w:pPr>
        <w:spacing w:after="120"/>
        <w:rPr>
          <w:snapToGrid w:val="0"/>
        </w:rPr>
      </w:pPr>
      <w:r w:rsidRPr="00AE2D92">
        <w:rPr>
          <w:snapToGrid w:val="0"/>
        </w:rPr>
        <w:t xml:space="preserve">Základní povinnosti příjemců v oblasti publicity stanovuje čl. 2, bod 2.2, přílohy č. XII Nařízení Evropského parlamentu a Rady (EU) č. 1303/2013. Tyto povinnosti budou naplňovány v souladu s kap. </w:t>
      </w:r>
      <w:r w:rsidR="007A10EB">
        <w:rPr>
          <w:snapToGrid w:val="0"/>
        </w:rPr>
        <w:t>5.6, 5.7</w:t>
      </w:r>
      <w:r w:rsidRPr="00AE2D92">
        <w:rPr>
          <w:snapToGrid w:val="0"/>
        </w:rPr>
        <w:t xml:space="preserve"> Metodického pokynu pro publicitu a komunikaci Evropských strukturálních a investičních fondů v Programovém období 2014-2020</w:t>
      </w:r>
      <w:r w:rsidR="00BC446E">
        <w:rPr>
          <w:snapToGrid w:val="0"/>
        </w:rPr>
        <w:t xml:space="preserve"> (dále „MP Publicita“)</w:t>
      </w:r>
      <w:r w:rsidR="00711CE7">
        <w:rPr>
          <w:snapToGrid w:val="0"/>
        </w:rPr>
        <w:t>,</w:t>
      </w:r>
      <w:r w:rsidRPr="00AE2D92">
        <w:rPr>
          <w:snapToGrid w:val="0"/>
        </w:rPr>
        <w:t xml:space="preserve"> v souladu s Manuálem jednotného vizuálního stylu ESI fondů v</w:t>
      </w:r>
      <w:r w:rsidR="006D11E8">
        <w:rPr>
          <w:snapToGrid w:val="0"/>
        </w:rPr>
        <w:t> </w:t>
      </w:r>
      <w:r w:rsidRPr="00AE2D92">
        <w:rPr>
          <w:snapToGrid w:val="0"/>
        </w:rPr>
        <w:t xml:space="preserve">programovém období 2014-2020 </w:t>
      </w:r>
      <w:r w:rsidR="00711CE7">
        <w:rPr>
          <w:snapToGrid w:val="0"/>
        </w:rPr>
        <w:t>a v souladu s Přílohou č. 7 PŽP takto</w:t>
      </w:r>
      <w:r w:rsidRPr="00AE2D92">
        <w:rPr>
          <w:snapToGrid w:val="0"/>
        </w:rPr>
        <w:t xml:space="preserve">: </w:t>
      </w:r>
    </w:p>
    <w:p w:rsidR="00E23C8B" w:rsidRDefault="00AE2D92" w:rsidP="004D7A37">
      <w:pPr>
        <w:spacing w:after="120"/>
        <w:rPr>
          <w:snapToGrid w:val="0"/>
        </w:rPr>
      </w:pPr>
      <w:r w:rsidRPr="00AE2D92">
        <w:rPr>
          <w:snapToGrid w:val="0"/>
        </w:rPr>
        <w:t>1.</w:t>
      </w:r>
      <w:r w:rsidRPr="00AE2D92">
        <w:rPr>
          <w:snapToGrid w:val="0"/>
        </w:rPr>
        <w:tab/>
        <w:t xml:space="preserve">V rámci všech informačních a komunikačních opatření dává příjemce najevo podporu na operaci z ESI fondů tím, že zobrazuje </w:t>
      </w:r>
      <w:r w:rsidRPr="003B6594">
        <w:rPr>
          <w:b/>
          <w:snapToGrid w:val="0"/>
        </w:rPr>
        <w:t>znak Unie</w:t>
      </w:r>
      <w:r w:rsidRPr="00AE2D92">
        <w:rPr>
          <w:snapToGrid w:val="0"/>
        </w:rPr>
        <w:t xml:space="preserve">, </w:t>
      </w:r>
      <w:r w:rsidRPr="003B6594">
        <w:rPr>
          <w:b/>
          <w:snapToGrid w:val="0"/>
        </w:rPr>
        <w:t>odkaz na Unii</w:t>
      </w:r>
      <w:r w:rsidRPr="00AE2D92">
        <w:rPr>
          <w:snapToGrid w:val="0"/>
        </w:rPr>
        <w:t xml:space="preserve"> a </w:t>
      </w:r>
      <w:r w:rsidRPr="003B6594">
        <w:rPr>
          <w:b/>
          <w:snapToGrid w:val="0"/>
        </w:rPr>
        <w:t>odkaz na fond</w:t>
      </w:r>
      <w:r w:rsidRPr="00AE2D92">
        <w:rPr>
          <w:snapToGrid w:val="0"/>
        </w:rPr>
        <w:t xml:space="preserve"> nebo fondy, z nichž je operace podporována. Vztahuje-li se informační nebo komunikační opatření k jedné nebo několika operacím spolufinancovaným z více než jednoho fondu, nebo aktivitám </w:t>
      </w:r>
      <w:proofErr w:type="spellStart"/>
      <w:r w:rsidRPr="00AE2D92">
        <w:rPr>
          <w:snapToGrid w:val="0"/>
        </w:rPr>
        <w:t>multifondových</w:t>
      </w:r>
      <w:proofErr w:type="spellEnd"/>
      <w:r w:rsidRPr="00AE2D92">
        <w:rPr>
          <w:snapToGrid w:val="0"/>
        </w:rPr>
        <w:t xml:space="preserve"> programů, lze odkaz nahradit </w:t>
      </w:r>
      <w:r w:rsidRPr="003B6594">
        <w:rPr>
          <w:b/>
          <w:snapToGrid w:val="0"/>
        </w:rPr>
        <w:t>odkazem na ESI</w:t>
      </w:r>
      <w:r w:rsidR="005D3CAD">
        <w:rPr>
          <w:b/>
          <w:snapToGrid w:val="0"/>
        </w:rPr>
        <w:t xml:space="preserve"> fondy</w:t>
      </w:r>
      <w:r w:rsidRPr="00AE2D92">
        <w:rPr>
          <w:snapToGrid w:val="0"/>
        </w:rPr>
        <w:t>.</w:t>
      </w:r>
    </w:p>
    <w:p w:rsidR="00AE2D92" w:rsidRPr="00AE2D92" w:rsidRDefault="00AE2D92" w:rsidP="00AE2D92">
      <w:pPr>
        <w:spacing w:after="120"/>
        <w:rPr>
          <w:snapToGrid w:val="0"/>
        </w:rPr>
      </w:pPr>
      <w:r w:rsidRPr="00AE2D92">
        <w:rPr>
          <w:snapToGrid w:val="0"/>
        </w:rPr>
        <w:t>2.</w:t>
      </w:r>
      <w:r w:rsidRPr="00AE2D92">
        <w:rPr>
          <w:snapToGrid w:val="0"/>
        </w:rPr>
        <w:tab/>
        <w:t xml:space="preserve">Během provádění operace je </w:t>
      </w:r>
      <w:r w:rsidRPr="00193838">
        <w:rPr>
          <w:b/>
          <w:snapToGrid w:val="0"/>
        </w:rPr>
        <w:t>příjemce povinen informovat veřejnost</w:t>
      </w:r>
      <w:r w:rsidRPr="00AE2D92">
        <w:rPr>
          <w:snapToGrid w:val="0"/>
        </w:rPr>
        <w:t xml:space="preserve"> o podpoře získané z fondů tím, že: </w:t>
      </w:r>
    </w:p>
    <w:p w:rsidR="00AE2D92" w:rsidRPr="00AE2D92" w:rsidRDefault="00AE2D92" w:rsidP="00AE2D92">
      <w:pPr>
        <w:spacing w:after="120"/>
        <w:rPr>
          <w:snapToGrid w:val="0"/>
        </w:rPr>
      </w:pPr>
      <w:r w:rsidRPr="00AE2D92">
        <w:rPr>
          <w:snapToGrid w:val="0"/>
        </w:rPr>
        <w:lastRenderedPageBreak/>
        <w:t>a) zveřejní na své internetové stránce</w:t>
      </w:r>
      <w:r w:rsidR="007A10EB">
        <w:rPr>
          <w:snapToGrid w:val="0"/>
        </w:rPr>
        <w:t>, pokud taková stránka existuje,</w:t>
      </w:r>
      <w:r w:rsidRPr="00AE2D92">
        <w:rPr>
          <w:snapToGrid w:val="0"/>
        </w:rPr>
        <w:t xml:space="preserve"> stručný popis operace, včetně jejích cílů a výsledků a zdůrazní, že je na danou operaci poskytována finanční podpora od Unie; </w:t>
      </w:r>
    </w:p>
    <w:p w:rsidR="00AE2D92" w:rsidRDefault="00AE2D92" w:rsidP="00AE2D92">
      <w:pPr>
        <w:spacing w:after="120"/>
        <w:rPr>
          <w:snapToGrid w:val="0"/>
        </w:rPr>
      </w:pPr>
      <w:r w:rsidRPr="00AE2D92">
        <w:rPr>
          <w:snapToGrid w:val="0"/>
        </w:rPr>
        <w:t>b) umístí po zahájení realizace projektu alespoň jeden plakát s informacemi o projektu (minimální velikost A3)</w:t>
      </w:r>
      <w:r w:rsidR="00A4664A">
        <w:rPr>
          <w:rStyle w:val="Znakapoznpodarou"/>
          <w:snapToGrid w:val="0"/>
        </w:rPr>
        <w:footnoteReference w:id="6"/>
      </w:r>
      <w:r w:rsidRPr="00AE2D92">
        <w:rPr>
          <w:snapToGrid w:val="0"/>
        </w:rPr>
        <w:t>, včetně finanční podpory od Unie, na místě snadno viditelném pro veřejnost, jako jsou např. vstupní prostory budovy. Pokud příjemce realizuje více pro</w:t>
      </w:r>
      <w:r>
        <w:rPr>
          <w:snapToGrid w:val="0"/>
        </w:rPr>
        <w:t>jektů v jednom místě</w:t>
      </w:r>
      <w:r w:rsidRPr="00AE2D92">
        <w:rPr>
          <w:snapToGrid w:val="0"/>
        </w:rPr>
        <w:t xml:space="preserve"> z jednoho programu, je možné pro všechny tyto projekty umístit pouze jeden plakát o min. velikosti A3. </w:t>
      </w:r>
    </w:p>
    <w:p w:rsidR="003E7A8D" w:rsidRDefault="003E7A8D" w:rsidP="00193838">
      <w:pPr>
        <w:spacing w:before="0"/>
        <w:ind w:right="176"/>
        <w:rPr>
          <w:iCs/>
          <w:szCs w:val="22"/>
        </w:rPr>
      </w:pPr>
      <w:r w:rsidRPr="00193838">
        <w:rPr>
          <w:iCs/>
          <w:szCs w:val="22"/>
        </w:rPr>
        <w:t>Plaká</w:t>
      </w:r>
      <w:r w:rsidR="00531F46" w:rsidRPr="00531F46">
        <w:rPr>
          <w:iCs/>
          <w:szCs w:val="22"/>
        </w:rPr>
        <w:t>t se umisťuje v případě operací</w:t>
      </w:r>
      <w:r w:rsidR="00531F46">
        <w:rPr>
          <w:iCs/>
          <w:szCs w:val="22"/>
        </w:rPr>
        <w:t xml:space="preserve">, </w:t>
      </w:r>
      <w:r w:rsidRPr="00193838">
        <w:rPr>
          <w:iCs/>
          <w:szCs w:val="22"/>
        </w:rPr>
        <w:t>které jsou financovány z  FS, jejichž</w:t>
      </w:r>
      <w:r w:rsidR="003E1BD9">
        <w:rPr>
          <w:iCs/>
          <w:szCs w:val="22"/>
        </w:rPr>
        <w:t xml:space="preserve"> </w:t>
      </w:r>
      <w:r w:rsidRPr="00193838">
        <w:rPr>
          <w:iCs/>
          <w:szCs w:val="22"/>
        </w:rPr>
        <w:t>celková výše podpory nepřesáhla 500 000 EUR</w:t>
      </w:r>
      <w:r w:rsidR="0084777F">
        <w:rPr>
          <w:iCs/>
          <w:szCs w:val="22"/>
        </w:rPr>
        <w:t xml:space="preserve"> a dále</w:t>
      </w:r>
      <w:r w:rsidR="00837B90">
        <w:rPr>
          <w:iCs/>
          <w:szCs w:val="22"/>
        </w:rPr>
        <w:t xml:space="preserve"> </w:t>
      </w:r>
      <w:r w:rsidR="0084777F">
        <w:rPr>
          <w:iCs/>
          <w:szCs w:val="22"/>
        </w:rPr>
        <w:t>v</w:t>
      </w:r>
      <w:r w:rsidR="007A10EB">
        <w:rPr>
          <w:iCs/>
          <w:szCs w:val="22"/>
        </w:rPr>
        <w:t> případě operací, jejichž celková výše podpory přesáhla 500 000 EUR a ope</w:t>
      </w:r>
      <w:r w:rsidR="00837B90">
        <w:rPr>
          <w:iCs/>
          <w:szCs w:val="22"/>
        </w:rPr>
        <w:t>r</w:t>
      </w:r>
      <w:r w:rsidR="007A10EB">
        <w:rPr>
          <w:iCs/>
          <w:szCs w:val="22"/>
        </w:rPr>
        <w:t xml:space="preserve">ace nespočívala v nákupu hmotného předmětu nebo ve financování </w:t>
      </w:r>
      <w:proofErr w:type="spellStart"/>
      <w:r w:rsidR="007A10EB">
        <w:rPr>
          <w:iCs/>
          <w:szCs w:val="22"/>
        </w:rPr>
        <w:t>infrasktrukury</w:t>
      </w:r>
      <w:proofErr w:type="spellEnd"/>
      <w:r w:rsidR="007A10EB">
        <w:rPr>
          <w:iCs/>
          <w:szCs w:val="22"/>
        </w:rPr>
        <w:t xml:space="preserve"> či stavebních prací.</w:t>
      </w:r>
      <w:r w:rsidRPr="00193838">
        <w:rPr>
          <w:iCs/>
          <w:szCs w:val="22"/>
        </w:rPr>
        <w:t xml:space="preserve"> </w:t>
      </w:r>
    </w:p>
    <w:p w:rsidR="00AE2D92" w:rsidRPr="00AE2D92" w:rsidRDefault="00A4664A" w:rsidP="004B4D5B">
      <w:pPr>
        <w:spacing w:before="240" w:after="120"/>
        <w:rPr>
          <w:snapToGrid w:val="0"/>
        </w:rPr>
      </w:pPr>
      <w:r>
        <w:rPr>
          <w:snapToGrid w:val="0"/>
        </w:rPr>
        <w:t>c)</w:t>
      </w:r>
      <w:r w:rsidR="00AE2D92" w:rsidRPr="00AE2D92">
        <w:rPr>
          <w:snapToGrid w:val="0"/>
        </w:rPr>
        <w:t xml:space="preserve"> </w:t>
      </w:r>
      <w:r>
        <w:rPr>
          <w:snapToGrid w:val="0"/>
        </w:rPr>
        <w:t>v</w:t>
      </w:r>
      <w:r w:rsidR="00AE2D92">
        <w:rPr>
          <w:snapToGrid w:val="0"/>
        </w:rPr>
        <w:t>e vhodných případech</w:t>
      </w:r>
      <w:r w:rsidR="00A8615B" w:rsidRPr="00193838">
        <w:rPr>
          <w:vertAlign w:val="superscript"/>
        </w:rPr>
        <w:footnoteReference w:id="7"/>
      </w:r>
      <w:r w:rsidR="00AE2D92" w:rsidRPr="00AE2D92">
        <w:rPr>
          <w:snapToGrid w:val="0"/>
        </w:rPr>
        <w:t xml:space="preserve"> operací podporovaných z</w:t>
      </w:r>
      <w:r w:rsidR="0082455A">
        <w:rPr>
          <w:snapToGrid w:val="0"/>
        </w:rPr>
        <w:t> F</w:t>
      </w:r>
      <w:r w:rsidR="0084777F">
        <w:rPr>
          <w:snapToGrid w:val="0"/>
        </w:rPr>
        <w:t>S</w:t>
      </w:r>
      <w:r w:rsidR="00AE2D92" w:rsidRPr="00AE2D92">
        <w:rPr>
          <w:snapToGrid w:val="0"/>
        </w:rPr>
        <w:t xml:space="preserve"> </w:t>
      </w:r>
      <w:r w:rsidR="00AE2D92" w:rsidRPr="00193838">
        <w:rPr>
          <w:b/>
          <w:snapToGrid w:val="0"/>
        </w:rPr>
        <w:t>příjemce zajistí, aby subjekty, které se na operaci podílí, byly o tomto financování informovány</w:t>
      </w:r>
      <w:r w:rsidR="00AE2D92" w:rsidRPr="00AE2D92">
        <w:rPr>
          <w:snapToGrid w:val="0"/>
        </w:rPr>
        <w:t>.</w:t>
      </w:r>
    </w:p>
    <w:p w:rsidR="00AE2D92" w:rsidRPr="00AE2D92" w:rsidRDefault="00AE2D92" w:rsidP="004B4D5B">
      <w:pPr>
        <w:spacing w:after="60"/>
        <w:rPr>
          <w:snapToGrid w:val="0"/>
        </w:rPr>
      </w:pPr>
      <w:r w:rsidRPr="00AE2D92">
        <w:rPr>
          <w:snapToGrid w:val="0"/>
        </w:rPr>
        <w:t xml:space="preserve">Každý dokument týkající se provádění operace, jenž je použit pro informování veřejnosti nebo pro cílové skupiny o podpořené operaci nebo její části, včetně jakéhokoliv potvrzení účasti nebo jiného potvrzení, musí obsahovat prohlášení o tom, že program byl podporován z </w:t>
      </w:r>
      <w:r w:rsidR="008866BA">
        <w:rPr>
          <w:snapToGrid w:val="0"/>
        </w:rPr>
        <w:t>FS</w:t>
      </w:r>
      <w:r w:rsidRPr="00AE2D92">
        <w:rPr>
          <w:snapToGrid w:val="0"/>
        </w:rPr>
        <w:t>. Tato povinnost je zcela splněna tím, že příjemce bude o podpořené operaci referovat následujícím způsobem:</w:t>
      </w:r>
    </w:p>
    <w:p w:rsidR="00AE2D92" w:rsidRDefault="00AE2D92" w:rsidP="004B4D5B">
      <w:pPr>
        <w:spacing w:before="60" w:after="120"/>
        <w:rPr>
          <w:snapToGrid w:val="0"/>
        </w:rPr>
      </w:pPr>
      <w:r w:rsidRPr="00AE2D92">
        <w:rPr>
          <w:snapToGrid w:val="0"/>
        </w:rPr>
        <w:t>•</w:t>
      </w:r>
      <w:r w:rsidRPr="00AE2D92">
        <w:rPr>
          <w:snapToGrid w:val="0"/>
        </w:rPr>
        <w:tab/>
        <w:t xml:space="preserve">zobrazením znaku EU spolu s názvem </w:t>
      </w:r>
      <w:r w:rsidR="003B0A81">
        <w:rPr>
          <w:snapToGrid w:val="0"/>
        </w:rPr>
        <w:t>F</w:t>
      </w:r>
      <w:r w:rsidR="0082455A">
        <w:rPr>
          <w:snapToGrid w:val="0"/>
        </w:rPr>
        <w:t>S</w:t>
      </w:r>
      <w:r w:rsidRPr="00AE2D92">
        <w:rPr>
          <w:snapToGrid w:val="0"/>
        </w:rPr>
        <w:t xml:space="preserve"> a </w:t>
      </w:r>
      <w:r w:rsidR="008866BA">
        <w:rPr>
          <w:snapToGrid w:val="0"/>
        </w:rPr>
        <w:t>OPTP</w:t>
      </w:r>
    </w:p>
    <w:p w:rsidR="00AE2D92" w:rsidRDefault="003E7A8D" w:rsidP="004B4D5B">
      <w:pPr>
        <w:keepNext/>
        <w:spacing w:before="240" w:after="120"/>
        <w:rPr>
          <w:snapToGrid w:val="0"/>
        </w:rPr>
      </w:pPr>
      <w:r>
        <w:rPr>
          <w:snapToGrid w:val="0"/>
        </w:rPr>
        <w:t>4</w:t>
      </w:r>
      <w:r w:rsidR="00136FBA">
        <w:rPr>
          <w:snapToGrid w:val="0"/>
        </w:rPr>
        <w:t xml:space="preserve">. </w:t>
      </w:r>
      <w:r>
        <w:rPr>
          <w:snapToGrid w:val="0"/>
        </w:rPr>
        <w:tab/>
      </w:r>
      <w:r w:rsidR="00136FBA">
        <w:rPr>
          <w:snapToGrid w:val="0"/>
        </w:rPr>
        <w:t>Použití loga</w:t>
      </w:r>
    </w:p>
    <w:p w:rsidR="009A77F2" w:rsidRDefault="00343F19" w:rsidP="00193838">
      <w:pPr>
        <w:keepNext/>
        <w:spacing w:after="120"/>
        <w:rPr>
          <w:snapToGrid w:val="0"/>
        </w:rPr>
      </w:pPr>
      <w:r>
        <w:rPr>
          <w:snapToGrid w:val="0"/>
        </w:rPr>
        <w:t xml:space="preserve">Loga </w:t>
      </w:r>
      <w:r w:rsidRPr="008A3DA3">
        <w:rPr>
          <w:b/>
          <w:snapToGrid w:val="0"/>
        </w:rPr>
        <w:t>používáme</w:t>
      </w:r>
      <w:r>
        <w:rPr>
          <w:snapToGrid w:val="0"/>
        </w:rPr>
        <w:t xml:space="preserve"> na komunikační nástroje, které jsou určeny jako hlavní nosiče informace pro da</w:t>
      </w:r>
      <w:r w:rsidR="00C57B4B">
        <w:rPr>
          <w:snapToGrid w:val="0"/>
        </w:rPr>
        <w:t>né cílové skupiny, např. se jedná o banner, billboard, CLV, prezenční listinu, webové stránky, tiskoviny (publikace, časopisy, plakáty), apod.</w:t>
      </w:r>
    </w:p>
    <w:p w:rsidR="00C57B4B" w:rsidRDefault="00C57B4B" w:rsidP="00193838">
      <w:pPr>
        <w:keepNext/>
        <w:spacing w:after="120"/>
        <w:rPr>
          <w:snapToGrid w:val="0"/>
        </w:rPr>
      </w:pPr>
      <w:r>
        <w:rPr>
          <w:snapToGrid w:val="0"/>
        </w:rPr>
        <w:t xml:space="preserve">Loga </w:t>
      </w:r>
      <w:r w:rsidRPr="008A3DA3">
        <w:rPr>
          <w:b/>
          <w:snapToGrid w:val="0"/>
        </w:rPr>
        <w:t>nepoužíváme</w:t>
      </w:r>
      <w:r>
        <w:rPr>
          <w:snapToGrid w:val="0"/>
        </w:rPr>
        <w:t xml:space="preserve"> na technické dokumenty, které nejsou primárně určeny pro hlavní cílové skupiny projektu, např. se jedná o objednávku, fakturu, smlouvu, interní sdělení, pracovní materiály, materiály vztahující se k veřejným zakázkám, apod.</w:t>
      </w:r>
    </w:p>
    <w:p w:rsidR="009A77F2" w:rsidRDefault="009A77F2" w:rsidP="00690F5B">
      <w:pPr>
        <w:spacing w:after="120"/>
        <w:rPr>
          <w:snapToGrid w:val="0"/>
        </w:rPr>
      </w:pPr>
    </w:p>
    <w:p w:rsidR="002B2EE4" w:rsidRDefault="000876D2" w:rsidP="000876D2">
      <w:pPr>
        <w:spacing w:after="120"/>
        <w:rPr>
          <w:rFonts w:cs="Arial"/>
          <w:b/>
          <w:i/>
        </w:rPr>
      </w:pPr>
      <w:r w:rsidRPr="00E25F3B">
        <w:rPr>
          <w:rFonts w:cs="Arial"/>
          <w:b/>
          <w:i/>
        </w:rPr>
        <w:t>Příklady grafického řešení</w:t>
      </w:r>
      <w:r w:rsidR="002B2EE4" w:rsidRPr="00E25F3B">
        <w:rPr>
          <w:rFonts w:cs="Arial"/>
          <w:b/>
          <w:i/>
        </w:rPr>
        <w:t xml:space="preserve"> </w:t>
      </w:r>
      <w:r w:rsidR="002B2EE4" w:rsidRPr="00E25F3B">
        <w:rPr>
          <w:rFonts w:cs="Arial"/>
        </w:rPr>
        <w:t>(barevná a černobílá varianta)</w:t>
      </w:r>
      <w:r w:rsidRPr="00E25F3B">
        <w:rPr>
          <w:rFonts w:cs="Arial"/>
          <w:b/>
          <w:i/>
        </w:rPr>
        <w:t>:</w:t>
      </w:r>
    </w:p>
    <w:p w:rsidR="00DA650E" w:rsidRDefault="000B2CA7" w:rsidP="00A07ABF">
      <w:pPr>
        <w:spacing w:after="120"/>
      </w:pPr>
      <w:r>
        <w:rPr>
          <w:noProof/>
        </w:rPr>
        <w:drawing>
          <wp:anchor distT="0" distB="0" distL="114300" distR="114300" simplePos="0" relativeHeight="251657728" behindDoc="0" locked="0" layoutInCell="1" allowOverlap="1" wp14:anchorId="483C8F15" wp14:editId="5649F52A">
            <wp:simplePos x="0" y="0"/>
            <wp:positionH relativeFrom="column">
              <wp:posOffset>4445</wp:posOffset>
            </wp:positionH>
            <wp:positionV relativeFrom="paragraph">
              <wp:posOffset>1031875</wp:posOffset>
            </wp:positionV>
            <wp:extent cx="5222240" cy="899795"/>
            <wp:effectExtent l="0" t="0" r="0"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22240" cy="899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62E4" w:rsidRPr="003B6594">
        <w:rPr>
          <w:rFonts w:cs="Arial"/>
          <w:b/>
          <w:i/>
          <w:noProof/>
        </w:rPr>
        <w:drawing>
          <wp:inline distT="0" distB="0" distL="0" distR="0" wp14:anchorId="6E4F329B" wp14:editId="6F556927">
            <wp:extent cx="5218537" cy="900000"/>
            <wp:effectExtent l="0" t="0" r="127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218537" cy="900000"/>
                    </a:xfrm>
                    <a:prstGeom prst="rect">
                      <a:avLst/>
                    </a:prstGeom>
                    <a:noFill/>
                    <a:ln>
                      <a:noFill/>
                    </a:ln>
                  </pic:spPr>
                </pic:pic>
              </a:graphicData>
            </a:graphic>
          </wp:inline>
        </w:drawing>
      </w:r>
      <w:r w:rsidR="000876D2" w:rsidRPr="00E92C31">
        <w:t>Podrobná pravidla pro používání log v rámci projektů OPTP jsou uvedena v</w:t>
      </w:r>
      <w:r w:rsidR="00A8615B">
        <w:t xml:space="preserve"> příloze </w:t>
      </w:r>
      <w:r w:rsidR="0082455A">
        <w:t xml:space="preserve">PŽP </w:t>
      </w:r>
      <w:r w:rsidR="00A8615B">
        <w:t>č. 7 Logo manuálu OPTP,</w:t>
      </w:r>
      <w:r w:rsidR="000876D2" w:rsidRPr="00E25F3B">
        <w:t xml:space="preserve"> který je k dispozici na webových stránkách</w:t>
      </w:r>
      <w:r w:rsidR="00A8615B">
        <w:t xml:space="preserve"> OPTP: </w:t>
      </w:r>
      <w:hyperlink r:id="rId38" w:history="1">
        <w:r w:rsidR="00A8615B" w:rsidRPr="00A8615B">
          <w:rPr>
            <w:rStyle w:val="Hypertextovodkaz"/>
            <w:rFonts w:ascii="Arial" w:hAnsi="Arial"/>
            <w:lang w:val="cs-CZ" w:eastAsia="cs-CZ"/>
          </w:rPr>
          <w:t>http://www.strukturalni-fondy.cz/cs/Microsites/op-technicka-pomoc/OPTP-2014-2020/Dokumenty</w:t>
        </w:r>
      </w:hyperlink>
      <w:r w:rsidR="0072157E">
        <w:t>.</w:t>
      </w:r>
    </w:p>
    <w:p w:rsidR="00136FBA" w:rsidRDefault="008D3AC0" w:rsidP="00136FBA">
      <w:pPr>
        <w:spacing w:after="120"/>
        <w:rPr>
          <w:rFonts w:cs="Arial"/>
          <w:szCs w:val="22"/>
        </w:rPr>
      </w:pPr>
      <w:r w:rsidRPr="008D3AC0">
        <w:rPr>
          <w:rFonts w:cs="Arial"/>
          <w:szCs w:val="22"/>
          <w:u w:val="single"/>
        </w:rPr>
        <w:t>Výjimka:</w:t>
      </w:r>
      <w:r>
        <w:rPr>
          <w:rFonts w:cs="Arial"/>
          <w:szCs w:val="22"/>
        </w:rPr>
        <w:t xml:space="preserve"> </w:t>
      </w:r>
      <w:r w:rsidR="00DD4C7E" w:rsidRPr="00DD4C7E">
        <w:rPr>
          <w:rFonts w:cs="Arial"/>
          <w:szCs w:val="22"/>
        </w:rPr>
        <w:t xml:space="preserve">V případě komunikačních aktivit realizovaných pouze z </w:t>
      </w:r>
      <w:r w:rsidR="0082455A">
        <w:rPr>
          <w:rFonts w:cs="Arial"/>
          <w:szCs w:val="22"/>
        </w:rPr>
        <w:t>OPTP</w:t>
      </w:r>
      <w:r w:rsidR="00DD4C7E" w:rsidRPr="00DD4C7E">
        <w:rPr>
          <w:rFonts w:cs="Arial"/>
          <w:szCs w:val="22"/>
        </w:rPr>
        <w:t>, je možné uplatnit výjimku, kdy se aktivita neodkazuje na program, avšak obecně na „Evropské strukturální a investiční fondy“</w:t>
      </w:r>
      <w:r w:rsidR="003E7A8D">
        <w:rPr>
          <w:rFonts w:cs="Arial"/>
          <w:szCs w:val="22"/>
        </w:rPr>
        <w:t>.</w:t>
      </w:r>
    </w:p>
    <w:p w:rsidR="00A86483" w:rsidRDefault="00A86483" w:rsidP="00136FBA">
      <w:pPr>
        <w:spacing w:after="120"/>
        <w:rPr>
          <w:rFonts w:cs="Arial"/>
          <w:szCs w:val="22"/>
        </w:rPr>
      </w:pPr>
    </w:p>
    <w:p w:rsidR="00C5568F" w:rsidRPr="00193838" w:rsidRDefault="00C5568F" w:rsidP="00136FBA">
      <w:pPr>
        <w:spacing w:after="120"/>
        <w:rPr>
          <w:rFonts w:cs="Arial"/>
          <w:b/>
          <w:szCs w:val="22"/>
        </w:rPr>
      </w:pPr>
      <w:r w:rsidRPr="00193838">
        <w:rPr>
          <w:b/>
          <w:snapToGrid w:val="0"/>
        </w:rPr>
        <w:t>Sankce</w:t>
      </w:r>
    </w:p>
    <w:p w:rsidR="009166D9" w:rsidRDefault="009166D9" w:rsidP="009166D9">
      <w:pPr>
        <w:spacing w:after="120"/>
        <w:rPr>
          <w:rFonts w:cs="Arial"/>
          <w:szCs w:val="22"/>
        </w:rPr>
      </w:pPr>
      <w:r>
        <w:rPr>
          <w:rFonts w:cs="Arial"/>
          <w:szCs w:val="22"/>
        </w:rPr>
        <w:t>U všech pochybení v oblasti publicity platí následující pravidla:</w:t>
      </w:r>
    </w:p>
    <w:p w:rsidR="00136FBA" w:rsidRDefault="00136FBA" w:rsidP="00193838">
      <w:pPr>
        <w:pStyle w:val="Odstavecseseznamem"/>
        <w:numPr>
          <w:ilvl w:val="0"/>
          <w:numId w:val="281"/>
        </w:numPr>
        <w:spacing w:after="120"/>
        <w:rPr>
          <w:rFonts w:cs="Arial"/>
          <w:szCs w:val="22"/>
        </w:rPr>
      </w:pPr>
      <w:r>
        <w:rPr>
          <w:rFonts w:cs="Arial"/>
          <w:szCs w:val="22"/>
        </w:rPr>
        <w:t>Jakékoli pochybení podléhající finanční korekci musí být viditelné /rozpoznatelné pouhým okem (případné nedostatky, které nejsou pouhým okem rozpoznatelné, nejsou sankcionovány);</w:t>
      </w:r>
    </w:p>
    <w:p w:rsidR="00136FBA" w:rsidRDefault="00136FBA" w:rsidP="00193838">
      <w:pPr>
        <w:pStyle w:val="Odstavecseseznamem"/>
        <w:numPr>
          <w:ilvl w:val="0"/>
          <w:numId w:val="281"/>
        </w:numPr>
        <w:spacing w:after="120"/>
        <w:rPr>
          <w:rFonts w:cs="Arial"/>
          <w:szCs w:val="22"/>
        </w:rPr>
      </w:pPr>
      <w:r>
        <w:rPr>
          <w:rFonts w:cs="Arial"/>
          <w:szCs w:val="22"/>
        </w:rPr>
        <w:t>K nápravě je vždy stanovena přiměřená lhůta;</w:t>
      </w:r>
    </w:p>
    <w:p w:rsidR="00136FBA" w:rsidRDefault="00136FBA" w:rsidP="00193838">
      <w:pPr>
        <w:pStyle w:val="Odstavecseseznamem"/>
        <w:numPr>
          <w:ilvl w:val="0"/>
          <w:numId w:val="281"/>
        </w:numPr>
        <w:spacing w:after="120"/>
        <w:rPr>
          <w:rFonts w:cs="Arial"/>
          <w:szCs w:val="22"/>
        </w:rPr>
      </w:pPr>
      <w:r>
        <w:rPr>
          <w:rFonts w:cs="Arial"/>
          <w:szCs w:val="22"/>
        </w:rPr>
        <w:t>Maximální výše všech sankcí tý</w:t>
      </w:r>
      <w:r w:rsidR="00BB2F7D">
        <w:rPr>
          <w:rFonts w:cs="Arial"/>
          <w:szCs w:val="22"/>
        </w:rPr>
        <w:t>kající</w:t>
      </w:r>
      <w:r w:rsidR="00706408">
        <w:rPr>
          <w:rFonts w:cs="Arial"/>
          <w:szCs w:val="22"/>
        </w:rPr>
        <w:t xml:space="preserve"> se pochybení v oblasti publicity na jednu operaci/projekt je 1 000 000 Kč;</w:t>
      </w:r>
    </w:p>
    <w:p w:rsidR="00706408" w:rsidRDefault="00706408" w:rsidP="00193838">
      <w:pPr>
        <w:pStyle w:val="Odstavecseseznamem"/>
        <w:numPr>
          <w:ilvl w:val="0"/>
          <w:numId w:val="281"/>
        </w:numPr>
        <w:spacing w:after="120"/>
        <w:rPr>
          <w:rFonts w:cs="Arial"/>
          <w:szCs w:val="22"/>
        </w:rPr>
      </w:pPr>
      <w:r>
        <w:rPr>
          <w:rFonts w:cs="Arial"/>
          <w:szCs w:val="22"/>
        </w:rPr>
        <w:t xml:space="preserve">Vyměření sankcí je vyměřeno procentem. Procento je vyměřeno </w:t>
      </w:r>
      <w:r w:rsidRPr="004B4D5B">
        <w:rPr>
          <w:rFonts w:cs="Arial"/>
          <w:b/>
          <w:szCs w:val="22"/>
        </w:rPr>
        <w:t>z celkové částky podpory</w:t>
      </w:r>
      <w:r>
        <w:rPr>
          <w:rFonts w:cs="Arial"/>
          <w:szCs w:val="22"/>
        </w:rPr>
        <w:t xml:space="preserve">, která je na realizaci projektu přidělena v rámci právního aktu o poskytnutí dotace, a sice v její </w:t>
      </w:r>
      <w:r w:rsidRPr="004B4D5B">
        <w:rPr>
          <w:rFonts w:cs="Arial"/>
          <w:b/>
          <w:szCs w:val="22"/>
        </w:rPr>
        <w:t>aktuální výši</w:t>
      </w:r>
      <w:r>
        <w:rPr>
          <w:rFonts w:cs="Arial"/>
          <w:szCs w:val="22"/>
        </w:rPr>
        <w:t xml:space="preserve"> v době udělení sankce;</w:t>
      </w:r>
    </w:p>
    <w:p w:rsidR="00706408" w:rsidRDefault="00706408" w:rsidP="00193838">
      <w:pPr>
        <w:pStyle w:val="Odstavecseseznamem"/>
        <w:numPr>
          <w:ilvl w:val="0"/>
          <w:numId w:val="281"/>
        </w:numPr>
        <w:spacing w:after="120"/>
        <w:rPr>
          <w:rFonts w:cs="Arial"/>
          <w:szCs w:val="22"/>
        </w:rPr>
      </w:pPr>
      <w:r>
        <w:rPr>
          <w:rFonts w:cs="Arial"/>
          <w:szCs w:val="22"/>
        </w:rPr>
        <w:t>Veškerá dokumentace (výzvy k nápravě, sděle</w:t>
      </w:r>
      <w:r w:rsidR="00BB2F7D">
        <w:rPr>
          <w:rFonts w:cs="Arial"/>
          <w:szCs w:val="22"/>
        </w:rPr>
        <w:t>ní</w:t>
      </w:r>
      <w:r>
        <w:rPr>
          <w:rFonts w:cs="Arial"/>
          <w:szCs w:val="22"/>
        </w:rPr>
        <w:t xml:space="preserve"> pochybení apod.)</w:t>
      </w:r>
      <w:r w:rsidR="00BB2F7D">
        <w:rPr>
          <w:rFonts w:cs="Arial"/>
          <w:szCs w:val="22"/>
        </w:rPr>
        <w:t xml:space="preserve"> bude komunikována prostřednictvím MS2014+</w:t>
      </w:r>
      <w:r w:rsidR="00123A69">
        <w:rPr>
          <w:rFonts w:cs="Arial"/>
          <w:szCs w:val="22"/>
        </w:rPr>
        <w:t>.</w:t>
      </w:r>
    </w:p>
    <w:p w:rsidR="00A86483" w:rsidRPr="00B0473F" w:rsidRDefault="00A86483" w:rsidP="00BB2F7D">
      <w:pPr>
        <w:spacing w:after="120"/>
        <w:rPr>
          <w:rFonts w:cs="Arial"/>
          <w:b/>
          <w:szCs w:val="22"/>
        </w:rPr>
      </w:pPr>
    </w:p>
    <w:p w:rsidR="00A86483" w:rsidRPr="00F51D15" w:rsidRDefault="00A86483" w:rsidP="00A86483">
      <w:pPr>
        <w:spacing w:after="120"/>
        <w:rPr>
          <w:rFonts w:cs="Arial"/>
          <w:b/>
          <w:szCs w:val="22"/>
        </w:rPr>
      </w:pPr>
      <w:r w:rsidRPr="00F51D15">
        <w:rPr>
          <w:rFonts w:cs="Arial"/>
          <w:b/>
          <w:szCs w:val="22"/>
        </w:rPr>
        <w:t>Povinné nástroje</w:t>
      </w:r>
    </w:p>
    <w:p w:rsidR="00A86483" w:rsidRPr="00193838" w:rsidRDefault="00A86483" w:rsidP="00A86483">
      <w:pPr>
        <w:spacing w:after="120"/>
        <w:rPr>
          <w:rFonts w:cs="Arial"/>
          <w:color w:val="000000"/>
          <w:szCs w:val="22"/>
        </w:rPr>
      </w:pPr>
      <w:r w:rsidRPr="00190D13">
        <w:rPr>
          <w:rFonts w:cs="Arial"/>
          <w:szCs w:val="22"/>
        </w:rPr>
        <w:t xml:space="preserve">Povinným nástrojem pro příjemce v OPTP je </w:t>
      </w:r>
      <w:r w:rsidRPr="00190D13">
        <w:rPr>
          <w:rFonts w:cs="Arial"/>
          <w:b/>
          <w:szCs w:val="22"/>
        </w:rPr>
        <w:t>plakát minimální velikosti A3</w:t>
      </w:r>
      <w:r w:rsidRPr="00190D13">
        <w:rPr>
          <w:rFonts w:cs="Arial"/>
          <w:szCs w:val="22"/>
        </w:rPr>
        <w:t>.</w:t>
      </w:r>
      <w:r w:rsidRPr="00B0473F">
        <w:rPr>
          <w:rFonts w:cs="Arial"/>
          <w:szCs w:val="22"/>
        </w:rPr>
        <w:t xml:space="preserve"> </w:t>
      </w:r>
      <w:r w:rsidR="007D2B0B" w:rsidRPr="00B0473F">
        <w:rPr>
          <w:rFonts w:cs="Arial"/>
          <w:szCs w:val="22"/>
        </w:rPr>
        <w:br/>
      </w:r>
      <w:r w:rsidRPr="00193838">
        <w:rPr>
          <w:rFonts w:cs="Arial"/>
          <w:color w:val="000000"/>
          <w:szCs w:val="22"/>
        </w:rPr>
        <w:t xml:space="preserve">U povinných nástrojů budou použita </w:t>
      </w:r>
      <w:r w:rsidRPr="00193838">
        <w:rPr>
          <w:rFonts w:cs="Arial"/>
          <w:b/>
          <w:color w:val="000000"/>
          <w:szCs w:val="22"/>
        </w:rPr>
        <w:t>nanejvýše</w:t>
      </w:r>
      <w:r w:rsidRPr="00193838">
        <w:rPr>
          <w:rFonts w:cs="Arial"/>
          <w:color w:val="000000"/>
          <w:szCs w:val="22"/>
        </w:rPr>
        <w:t xml:space="preserve"> </w:t>
      </w:r>
      <w:r w:rsidRPr="00193838">
        <w:rPr>
          <w:rFonts w:cs="Arial"/>
          <w:b/>
          <w:color w:val="000000"/>
          <w:szCs w:val="22"/>
        </w:rPr>
        <w:t>dvě loga</w:t>
      </w:r>
      <w:r w:rsidRPr="00193838">
        <w:rPr>
          <w:rFonts w:cs="Arial"/>
          <w:color w:val="000000"/>
          <w:szCs w:val="22"/>
        </w:rPr>
        <w:t xml:space="preserve">: </w:t>
      </w:r>
    </w:p>
    <w:p w:rsidR="00A86483" w:rsidRPr="00193838" w:rsidRDefault="00A86483"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sidRPr="00193838">
        <w:rPr>
          <w:rFonts w:cs="Arial"/>
          <w:color w:val="000000"/>
          <w:szCs w:val="22"/>
        </w:rPr>
        <w:t xml:space="preserve">Logo EU; </w:t>
      </w:r>
    </w:p>
    <w:p w:rsidR="00A86483" w:rsidRPr="00193838" w:rsidRDefault="003E60F6"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Pr>
          <w:rFonts w:cs="Arial"/>
          <w:color w:val="000000"/>
          <w:szCs w:val="22"/>
        </w:rPr>
        <w:t>L</w:t>
      </w:r>
      <w:r w:rsidR="00A86483" w:rsidRPr="00193838">
        <w:rPr>
          <w:rFonts w:cs="Arial"/>
          <w:color w:val="000000"/>
          <w:szCs w:val="22"/>
        </w:rPr>
        <w:t xml:space="preserve">ogo </w:t>
      </w:r>
      <w:r>
        <w:rPr>
          <w:rFonts w:cs="Arial"/>
          <w:color w:val="000000"/>
          <w:szCs w:val="22"/>
        </w:rPr>
        <w:t>MMR.</w:t>
      </w:r>
    </w:p>
    <w:p w:rsidR="00A86483" w:rsidRPr="00193838" w:rsidRDefault="00A86483" w:rsidP="00A86483">
      <w:pPr>
        <w:spacing w:after="120"/>
        <w:rPr>
          <w:rFonts w:cs="Arial"/>
          <w:szCs w:val="22"/>
        </w:rPr>
      </w:pPr>
      <w:r w:rsidRPr="00193838">
        <w:rPr>
          <w:rFonts w:cs="Arial"/>
          <w:szCs w:val="22"/>
        </w:rPr>
        <w:t xml:space="preserve">Nikde na nástroji nebude možné použít další loga. Tato povinnost platí pro všechny subjekty (Národní orgán pro koordinaci, řídicí orgány i příjemce). Uveden bude také odkaz na EU, </w:t>
      </w:r>
      <w:r w:rsidR="008866BA">
        <w:rPr>
          <w:rFonts w:cs="Arial"/>
          <w:szCs w:val="22"/>
        </w:rPr>
        <w:t>FS</w:t>
      </w:r>
      <w:r w:rsidR="008866BA" w:rsidRPr="00193838">
        <w:rPr>
          <w:rFonts w:cs="Arial"/>
          <w:szCs w:val="22"/>
        </w:rPr>
        <w:t xml:space="preserve"> </w:t>
      </w:r>
      <w:r w:rsidRPr="00193838">
        <w:rPr>
          <w:rFonts w:cs="Arial"/>
          <w:szCs w:val="22"/>
        </w:rPr>
        <w:t xml:space="preserve">a </w:t>
      </w:r>
      <w:r w:rsidR="008866BA">
        <w:rPr>
          <w:rFonts w:cs="Arial"/>
          <w:szCs w:val="22"/>
        </w:rPr>
        <w:t>OPTP</w:t>
      </w:r>
      <w:r w:rsidRPr="00193838">
        <w:rPr>
          <w:rFonts w:cs="Arial"/>
          <w:szCs w:val="22"/>
        </w:rPr>
        <w:t>. Tyto informace budou již součástí loga EU</w:t>
      </w:r>
      <w:r w:rsidR="00346A35" w:rsidRPr="00193838">
        <w:rPr>
          <w:rFonts w:cs="Arial"/>
          <w:szCs w:val="22"/>
        </w:rPr>
        <w:t>.</w:t>
      </w:r>
    </w:p>
    <w:p w:rsidR="00BB2F7D" w:rsidRPr="00193838" w:rsidRDefault="00BB2F7D" w:rsidP="00A27DD4">
      <w:pPr>
        <w:keepNext/>
        <w:spacing w:before="240" w:after="120"/>
        <w:rPr>
          <w:rFonts w:cs="Arial"/>
          <w:b/>
          <w:szCs w:val="22"/>
        </w:rPr>
      </w:pPr>
      <w:r w:rsidRPr="00193838">
        <w:rPr>
          <w:rFonts w:cs="Arial"/>
          <w:b/>
          <w:szCs w:val="22"/>
        </w:rPr>
        <w:t>Pravidla uplatňování sankcí u povinných nástrojů</w:t>
      </w:r>
    </w:p>
    <w:p w:rsidR="00BB2F7D" w:rsidRDefault="00617E95" w:rsidP="00193838">
      <w:pPr>
        <w:keepNext/>
        <w:spacing w:after="120"/>
        <w:rPr>
          <w:rFonts w:cs="Arial"/>
          <w:szCs w:val="22"/>
        </w:rPr>
      </w:pPr>
      <w:r>
        <w:rPr>
          <w:rFonts w:cs="Arial"/>
          <w:szCs w:val="22"/>
        </w:rPr>
        <w:t xml:space="preserve">Při zjištění, že příjemce porušil konkrétní pravidlo v oblasti publicity na některém z povinných nástrojů, bude příjemce vyzván k nápravě ve lhůtě </w:t>
      </w:r>
      <w:r w:rsidRPr="004B4D5B">
        <w:rPr>
          <w:rFonts w:cs="Arial"/>
          <w:b/>
          <w:szCs w:val="22"/>
        </w:rPr>
        <w:t xml:space="preserve">5 </w:t>
      </w:r>
      <w:proofErr w:type="spellStart"/>
      <w:proofErr w:type="gramStart"/>
      <w:r w:rsidR="0082455A" w:rsidRPr="004B4D5B">
        <w:rPr>
          <w:rFonts w:cs="Arial"/>
          <w:b/>
          <w:szCs w:val="22"/>
        </w:rPr>
        <w:t>p.d</w:t>
      </w:r>
      <w:proofErr w:type="spellEnd"/>
      <w:r>
        <w:rPr>
          <w:rFonts w:cs="Arial"/>
          <w:szCs w:val="22"/>
        </w:rPr>
        <w:t>.</w:t>
      </w:r>
      <w:proofErr w:type="gramEnd"/>
      <w:r>
        <w:rPr>
          <w:rFonts w:cs="Arial"/>
          <w:szCs w:val="22"/>
        </w:rPr>
        <w:t xml:space="preserve"> Poté bude uplatněn následující postup:</w:t>
      </w:r>
    </w:p>
    <w:p w:rsidR="00617E95" w:rsidRDefault="00617E95" w:rsidP="00193838">
      <w:pPr>
        <w:pStyle w:val="Odstavecseseznamem"/>
        <w:numPr>
          <w:ilvl w:val="0"/>
          <w:numId w:val="294"/>
        </w:numPr>
        <w:spacing w:after="120"/>
        <w:rPr>
          <w:rFonts w:cs="Arial"/>
          <w:szCs w:val="22"/>
        </w:rPr>
      </w:pPr>
      <w:r>
        <w:rPr>
          <w:rFonts w:cs="Arial"/>
          <w:szCs w:val="22"/>
        </w:rPr>
        <w:t>Příjemce nápravu ve stanovené lhůtě učiní – není mu uložena žádná sankce;</w:t>
      </w:r>
    </w:p>
    <w:p w:rsidR="00617E95" w:rsidRDefault="00617E95" w:rsidP="00193838">
      <w:pPr>
        <w:pStyle w:val="Odstavecseseznamem"/>
        <w:numPr>
          <w:ilvl w:val="0"/>
          <w:numId w:val="294"/>
        </w:numPr>
        <w:spacing w:after="120"/>
        <w:rPr>
          <w:rFonts w:cs="Arial"/>
          <w:szCs w:val="22"/>
        </w:rPr>
      </w:pPr>
      <w:r>
        <w:rPr>
          <w:rFonts w:cs="Arial"/>
          <w:szCs w:val="22"/>
        </w:rPr>
        <w:t xml:space="preserve">Příjemce nápravu ve stanovené lhůtě neučiní </w:t>
      </w:r>
      <w:r w:rsidR="0083595B">
        <w:rPr>
          <w:rFonts w:cs="Arial"/>
          <w:szCs w:val="22"/>
        </w:rPr>
        <w:t>nebo ji učiní chybně – bude přistoupeno k sankci za pochybení podle tabulky č. 1 a poté bude znovu vyzván k nápravě. K této nápravě ŘO OPTP stanoví přiměřenou lhůtu;</w:t>
      </w:r>
    </w:p>
    <w:p w:rsidR="0083595B" w:rsidRDefault="0083595B" w:rsidP="00193838">
      <w:pPr>
        <w:pStyle w:val="Odstavecseseznamem"/>
        <w:numPr>
          <w:ilvl w:val="0"/>
          <w:numId w:val="294"/>
        </w:numPr>
        <w:spacing w:after="120"/>
        <w:rPr>
          <w:rFonts w:cs="Arial"/>
          <w:szCs w:val="22"/>
        </w:rPr>
      </w:pPr>
      <w:r>
        <w:rPr>
          <w:rFonts w:cs="Arial"/>
          <w:szCs w:val="22"/>
        </w:rPr>
        <w:t xml:space="preserve">Pokud příjemce ani poté nápravu neučiní, bude mu uložena sankce za nerespektování výzvy poskytovatele ve stejné výši, v jaké byla uložena při zjištění pochybení dle tabulky č. 1. </w:t>
      </w:r>
      <w:r w:rsidR="004E7A38">
        <w:rPr>
          <w:rFonts w:cs="Arial"/>
          <w:szCs w:val="22"/>
        </w:rPr>
        <w:t xml:space="preserve">Nezajištění nápravy ve stanoveném termínu a stanoveným způsobem, představuje porušení podmínek poskytnutí </w:t>
      </w:r>
      <w:r w:rsidR="00BB1C85">
        <w:rPr>
          <w:rFonts w:cs="Arial"/>
          <w:szCs w:val="22"/>
        </w:rPr>
        <w:t>dotace</w:t>
      </w:r>
      <w:r w:rsidR="004E7A38">
        <w:rPr>
          <w:rFonts w:cs="Arial"/>
          <w:szCs w:val="22"/>
        </w:rPr>
        <w:t xml:space="preserve">, a dále, že sankcionováno je každé nezajištění, tj. každá nesplněná výzva k nápravě představuje jedno porušení podmínek poskytnutí dotace. K udělení sankce za nerespektování výzvy poskytovatele </w:t>
      </w:r>
      <w:r w:rsidR="00D36E05">
        <w:rPr>
          <w:rFonts w:cs="Arial"/>
          <w:szCs w:val="22"/>
        </w:rPr>
        <w:t>může dojít několikrát, není-li náprava zjednána ve lhůtě stanovené ve výzvě, až do zajištění nápravy. V případě povinných nástrojů musí být pochybení odstraněno vždy.</w:t>
      </w:r>
    </w:p>
    <w:p w:rsidR="00D36E05" w:rsidRDefault="009D0763" w:rsidP="003B6594">
      <w:pPr>
        <w:pStyle w:val="Odstavecseseznamem"/>
        <w:spacing w:after="120"/>
        <w:ind w:left="720"/>
        <w:rPr>
          <w:rFonts w:cs="Arial"/>
          <w:szCs w:val="22"/>
        </w:rPr>
      </w:pPr>
      <w:r>
        <w:rPr>
          <w:rFonts w:cs="Arial"/>
          <w:szCs w:val="22"/>
        </w:rPr>
        <w:lastRenderedPageBreak/>
        <w:t>Tabulka č. 1</w:t>
      </w:r>
    </w:p>
    <w:bookmarkStart w:id="32" w:name="_MON_1495627478"/>
    <w:bookmarkEnd w:id="32"/>
    <w:p w:rsidR="00D36E05" w:rsidRPr="00617E95" w:rsidRDefault="00BB1C85" w:rsidP="003B6594">
      <w:pPr>
        <w:pStyle w:val="Odstavecseseznamem"/>
        <w:spacing w:after="120"/>
        <w:ind w:left="720"/>
        <w:rPr>
          <w:rFonts w:cs="Arial"/>
          <w:szCs w:val="22"/>
        </w:rPr>
      </w:pPr>
      <w:r>
        <w:rPr>
          <w:rFonts w:cs="Arial"/>
          <w:szCs w:val="22"/>
        </w:rPr>
        <w:object w:dxaOrig="7269" w:dyaOrig="3135">
          <v:shape id="_x0000_i1028" type="#_x0000_t75" style="width:364.75pt;height:156.25pt" o:ole="">
            <v:imagedata r:id="rId39" o:title=""/>
          </v:shape>
          <o:OLEObject Type="Embed" ProgID="Excel.Sheet.12" ShapeID="_x0000_i1028" DrawAspect="Content" ObjectID="_1516620173" r:id="rId40"/>
        </w:object>
      </w:r>
    </w:p>
    <w:p w:rsidR="00A86483" w:rsidRDefault="00A86483" w:rsidP="00A86483">
      <w:pPr>
        <w:spacing w:after="120"/>
        <w:rPr>
          <w:rFonts w:cs="Arial"/>
          <w:b/>
          <w:szCs w:val="22"/>
        </w:rPr>
      </w:pPr>
    </w:p>
    <w:p w:rsidR="00A86483" w:rsidRPr="00B0473F" w:rsidRDefault="00A86483" w:rsidP="00A86483">
      <w:pPr>
        <w:spacing w:after="120"/>
        <w:rPr>
          <w:rFonts w:cs="Arial"/>
          <w:b/>
          <w:szCs w:val="22"/>
        </w:rPr>
      </w:pPr>
      <w:r w:rsidRPr="00B0473F">
        <w:rPr>
          <w:rFonts w:cs="Arial"/>
          <w:b/>
          <w:szCs w:val="22"/>
        </w:rPr>
        <w:t>Nepovinné nástroje</w:t>
      </w:r>
    </w:p>
    <w:p w:rsidR="00855C71" w:rsidRPr="00193838" w:rsidRDefault="00A86483" w:rsidP="00193838">
      <w:pPr>
        <w:spacing w:after="120"/>
        <w:rPr>
          <w:rFonts w:cs="Arial"/>
          <w:szCs w:val="22"/>
        </w:rPr>
      </w:pPr>
      <w:r w:rsidRPr="00193838">
        <w:rPr>
          <w:rFonts w:cs="Arial"/>
          <w:szCs w:val="22"/>
        </w:rPr>
        <w:t>U nepovinných nástrojů budou v zóně určené pro povinnou publicitu</w:t>
      </w:r>
      <w:r w:rsidRPr="00193838">
        <w:rPr>
          <w:rFonts w:cs="Arial"/>
          <w:szCs w:val="22"/>
          <w:vertAlign w:val="superscript"/>
        </w:rPr>
        <w:footnoteReference w:id="8"/>
      </w:r>
      <w:r w:rsidRPr="00193838">
        <w:rPr>
          <w:rFonts w:cs="Arial"/>
          <w:szCs w:val="22"/>
          <w:vertAlign w:val="superscript"/>
        </w:rPr>
        <w:t xml:space="preserve"> </w:t>
      </w:r>
      <w:r w:rsidRPr="00193838">
        <w:rPr>
          <w:rFonts w:cs="Arial"/>
          <w:szCs w:val="22"/>
        </w:rPr>
        <w:t xml:space="preserve">použita </w:t>
      </w:r>
      <w:r w:rsidRPr="00193838">
        <w:rPr>
          <w:rFonts w:cs="Arial"/>
          <w:b/>
          <w:szCs w:val="22"/>
        </w:rPr>
        <w:t>nanejvýše dvě loga</w:t>
      </w:r>
      <w:r w:rsidRPr="00193838">
        <w:rPr>
          <w:rFonts w:cs="Arial"/>
          <w:szCs w:val="22"/>
        </w:rPr>
        <w:t>:</w:t>
      </w:r>
    </w:p>
    <w:p w:rsidR="00A86483" w:rsidRPr="00193838" w:rsidRDefault="00A86483"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sidRPr="00193838">
        <w:rPr>
          <w:rFonts w:cs="Arial"/>
          <w:color w:val="000000"/>
          <w:szCs w:val="22"/>
        </w:rPr>
        <w:t xml:space="preserve">Logo EU; </w:t>
      </w:r>
    </w:p>
    <w:p w:rsidR="00A86483" w:rsidRPr="00193838" w:rsidRDefault="003E60F6"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Pr>
          <w:rFonts w:cs="Arial"/>
          <w:color w:val="000000"/>
          <w:szCs w:val="22"/>
        </w:rPr>
        <w:t>L</w:t>
      </w:r>
      <w:r w:rsidR="00A86483" w:rsidRPr="00193838">
        <w:rPr>
          <w:rFonts w:cs="Arial"/>
          <w:color w:val="000000"/>
          <w:szCs w:val="22"/>
        </w:rPr>
        <w:t xml:space="preserve">ogo </w:t>
      </w:r>
      <w:r>
        <w:rPr>
          <w:rFonts w:cs="Arial"/>
          <w:color w:val="000000"/>
          <w:szCs w:val="22"/>
        </w:rPr>
        <w:t>MMR</w:t>
      </w:r>
      <w:r w:rsidR="00A86483" w:rsidRPr="00193838">
        <w:rPr>
          <w:rFonts w:cs="Arial"/>
          <w:color w:val="000000"/>
          <w:szCs w:val="22"/>
        </w:rPr>
        <w:t xml:space="preserve">. </w:t>
      </w:r>
    </w:p>
    <w:p w:rsidR="00346A35" w:rsidRPr="00193838" w:rsidRDefault="00346A35" w:rsidP="00193838">
      <w:pPr>
        <w:spacing w:after="120"/>
        <w:rPr>
          <w:szCs w:val="22"/>
        </w:rPr>
      </w:pPr>
      <w:r w:rsidRPr="00193838">
        <w:rPr>
          <w:szCs w:val="22"/>
        </w:rPr>
        <w:t>Mimo zónu určenou pro povinnou publicitu je možné umístit i jiná loga (v souladu s prováděcím nařízením však musí mít znak Unie nejméně stejnou velikost jako všechn</w:t>
      </w:r>
      <w:r w:rsidR="00BC446E">
        <w:rPr>
          <w:szCs w:val="22"/>
        </w:rPr>
        <w:t>a</w:t>
      </w:r>
      <w:r w:rsidRPr="00193838">
        <w:rPr>
          <w:szCs w:val="22"/>
        </w:rPr>
        <w:t xml:space="preserve"> ostatní použitá loga). Uveden bude také odkaz na EU, fond a operační program. Tyto informace budou již součástí loga EU. </w:t>
      </w:r>
    </w:p>
    <w:p w:rsidR="00855C71" w:rsidRDefault="00855C71" w:rsidP="00A27DD4">
      <w:pPr>
        <w:keepNext/>
        <w:spacing w:before="240"/>
        <w:rPr>
          <w:rFonts w:cs="Arial"/>
          <w:b/>
        </w:rPr>
      </w:pPr>
      <w:r w:rsidRPr="00132411">
        <w:rPr>
          <w:rFonts w:cs="Arial"/>
          <w:b/>
        </w:rPr>
        <w:t xml:space="preserve">Pravidla uplatňování sankcí u </w:t>
      </w:r>
      <w:r w:rsidR="00463F6F">
        <w:rPr>
          <w:rFonts w:cs="Arial"/>
          <w:b/>
        </w:rPr>
        <w:t>ne</w:t>
      </w:r>
      <w:r w:rsidRPr="00132411">
        <w:rPr>
          <w:rFonts w:cs="Arial"/>
          <w:b/>
        </w:rPr>
        <w:t>povinných nástrojů</w:t>
      </w:r>
    </w:p>
    <w:p w:rsidR="00855C71" w:rsidRDefault="00855C71" w:rsidP="00193838">
      <w:pPr>
        <w:keepNext/>
        <w:rPr>
          <w:rFonts w:cs="Arial"/>
        </w:rPr>
      </w:pPr>
      <w:r w:rsidRPr="00132411">
        <w:rPr>
          <w:rFonts w:cs="Arial"/>
        </w:rPr>
        <w:t xml:space="preserve">Při zjištění, že příjemce porušil konkrétní pravidlo v oblasti publicity na některém </w:t>
      </w:r>
      <w:r w:rsidRPr="00132411">
        <w:rPr>
          <w:rFonts w:cs="Arial"/>
        </w:rPr>
        <w:br/>
        <w:t xml:space="preserve">z nepovinných nástrojů, bude příjemce písemně vyzván k nápravě ve lhůtě stanovené kontrolním subjektem (lhůta musí být přizpůsobena době nezbytně nutné na zajištění nápravy). Poté bude uplatněn následující postup: </w:t>
      </w:r>
    </w:p>
    <w:p w:rsidR="00855C71" w:rsidRPr="00855C71" w:rsidRDefault="00855C71" w:rsidP="00193838">
      <w:pPr>
        <w:pStyle w:val="Odstavecseseznamem"/>
        <w:numPr>
          <w:ilvl w:val="0"/>
          <w:numId w:val="286"/>
        </w:numPr>
        <w:spacing w:after="120"/>
        <w:rPr>
          <w:rFonts w:cs="Arial"/>
          <w:szCs w:val="22"/>
        </w:rPr>
      </w:pPr>
      <w:r w:rsidRPr="00855C71">
        <w:rPr>
          <w:rFonts w:cs="Arial"/>
          <w:szCs w:val="22"/>
        </w:rPr>
        <w:t xml:space="preserve">Pokud náprava možná je a příjemce nápravu ve stanovené lhůtě učiní, není mu uložena žádná sankce; </w:t>
      </w:r>
    </w:p>
    <w:p w:rsidR="00855C71" w:rsidRPr="00997CBE" w:rsidRDefault="00855C71" w:rsidP="00193838">
      <w:pPr>
        <w:pStyle w:val="Odstavecseseznamem"/>
        <w:numPr>
          <w:ilvl w:val="0"/>
          <w:numId w:val="286"/>
        </w:numPr>
        <w:spacing w:after="120"/>
        <w:rPr>
          <w:rFonts w:cs="Arial"/>
          <w:szCs w:val="22"/>
        </w:rPr>
      </w:pPr>
      <w:r w:rsidRPr="00997CBE">
        <w:rPr>
          <w:rFonts w:cs="Arial"/>
          <w:szCs w:val="22"/>
        </w:rPr>
        <w:t>Pokud náprava možná není (např. není možná z technických důvodů, neměla by smysl, případně by byla ekonomicky nevýhodná</w:t>
      </w:r>
      <w:r w:rsidRPr="00193838">
        <w:rPr>
          <w:rFonts w:cs="Arial"/>
          <w:szCs w:val="22"/>
          <w:vertAlign w:val="superscript"/>
        </w:rPr>
        <w:footnoteReference w:id="9"/>
      </w:r>
      <w:r w:rsidRPr="00855C71">
        <w:rPr>
          <w:rFonts w:cs="Arial"/>
          <w:szCs w:val="22"/>
        </w:rPr>
        <w:t xml:space="preserve">), bude příjemci udělena výtka </w:t>
      </w:r>
      <w:r>
        <w:rPr>
          <w:rFonts w:cs="Arial"/>
          <w:szCs w:val="22"/>
        </w:rPr>
        <w:br/>
      </w:r>
      <w:r w:rsidRPr="00855C71">
        <w:rPr>
          <w:rFonts w:cs="Arial"/>
          <w:szCs w:val="22"/>
        </w:rPr>
        <w:t xml:space="preserve">č. 1 v kategorii A nebo B dle tabulky č. 2 níže a sankce se neuděluje. Pokud se stejný nedostatek na nějakém jiném nástroji / nosiči opakuje při další kontrole, je příjemci udělena výtka č. 2 v kategorii A nebo B dle tabulky č. </w:t>
      </w:r>
      <w:r w:rsidRPr="00997CBE">
        <w:rPr>
          <w:rFonts w:cs="Arial"/>
          <w:szCs w:val="22"/>
        </w:rPr>
        <w:t xml:space="preserve">2 níže a sankce se neuděluje. Sankce je udělena v případě, že příjemce při </w:t>
      </w:r>
      <w:r w:rsidRPr="004D7A37">
        <w:rPr>
          <w:rFonts w:cs="Arial"/>
          <w:szCs w:val="22"/>
        </w:rPr>
        <w:t>třetí kontrole dostane výtku č. 3, za třetí pochybení ve stejné kategorii (A nebo B) na jakémkoli nepovinném nástroji.</w:t>
      </w:r>
      <w:r w:rsidRPr="00193838">
        <w:rPr>
          <w:rFonts w:cs="Arial"/>
          <w:szCs w:val="22"/>
          <w:vertAlign w:val="superscript"/>
        </w:rPr>
        <w:footnoteReference w:id="10"/>
      </w:r>
      <w:r w:rsidRPr="00855C71">
        <w:rPr>
          <w:rFonts w:cs="Arial"/>
          <w:szCs w:val="22"/>
        </w:rPr>
        <w:t xml:space="preserve"> Stejná sankce je udělena v případech, kdy se vyskytne čtvrté a další pochybení ve stejné kategorii (A nebo B). </w:t>
      </w:r>
    </w:p>
    <w:p w:rsidR="00855C71" w:rsidRPr="00BB2A70" w:rsidRDefault="00855C71" w:rsidP="00193838">
      <w:pPr>
        <w:pStyle w:val="Odstavecseseznamem"/>
        <w:numPr>
          <w:ilvl w:val="0"/>
          <w:numId w:val="286"/>
        </w:numPr>
        <w:spacing w:after="120"/>
        <w:rPr>
          <w:rFonts w:cs="Arial"/>
          <w:szCs w:val="22"/>
        </w:rPr>
      </w:pPr>
      <w:r w:rsidRPr="004D7A37">
        <w:rPr>
          <w:rFonts w:cs="Arial"/>
          <w:szCs w:val="22"/>
        </w:rPr>
        <w:t xml:space="preserve">Pokud náprava možná je a příjemce nápravu ve stanovené lhůtě neučiní, bude uložena sankce ve výši dle tabulky č. 2. </w:t>
      </w:r>
    </w:p>
    <w:p w:rsidR="00855C71" w:rsidRPr="00346A35" w:rsidRDefault="00346A35" w:rsidP="004B4D5B">
      <w:pPr>
        <w:keepNext/>
        <w:spacing w:before="240" w:after="120"/>
        <w:rPr>
          <w:rFonts w:cs="Arial"/>
          <w:szCs w:val="22"/>
        </w:rPr>
      </w:pPr>
      <w:r>
        <w:rPr>
          <w:rFonts w:cs="Arial"/>
          <w:szCs w:val="22"/>
        </w:rPr>
        <w:lastRenderedPageBreak/>
        <w:t xml:space="preserve">   </w:t>
      </w:r>
      <w:r w:rsidR="00855C71" w:rsidRPr="00346A35">
        <w:rPr>
          <w:rFonts w:cs="Arial"/>
          <w:szCs w:val="22"/>
        </w:rPr>
        <w:t>Tabulka č. 2: Nepovinné nástroje / volitelná publicita</w:t>
      </w:r>
    </w:p>
    <w:tbl>
      <w:tblPr>
        <w:tblW w:w="8225" w:type="dxa"/>
        <w:jc w:val="center"/>
        <w:tblCellMar>
          <w:left w:w="70" w:type="dxa"/>
          <w:right w:w="70" w:type="dxa"/>
        </w:tblCellMar>
        <w:tblLook w:val="04A0" w:firstRow="1" w:lastRow="0" w:firstColumn="1" w:lastColumn="0" w:noHBand="0" w:noVBand="1"/>
      </w:tblPr>
      <w:tblGrid>
        <w:gridCol w:w="2106"/>
        <w:gridCol w:w="1155"/>
        <w:gridCol w:w="2263"/>
        <w:gridCol w:w="1807"/>
        <w:gridCol w:w="894"/>
      </w:tblGrid>
      <w:tr w:rsidR="00855C71" w:rsidRPr="00155775" w:rsidTr="00A016D1">
        <w:trPr>
          <w:trHeight w:val="576"/>
          <w:jc w:val="center"/>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C71" w:rsidRPr="00155775" w:rsidRDefault="00855C71" w:rsidP="00997CBE">
            <w:pPr>
              <w:keepNext/>
              <w:keepLines/>
              <w:jc w:val="left"/>
              <w:rPr>
                <w:rFonts w:cs="Arial"/>
                <w:b/>
                <w:bCs/>
                <w:color w:val="000000"/>
              </w:rPr>
            </w:pPr>
            <w:r w:rsidRPr="00155775">
              <w:rPr>
                <w:rFonts w:cs="Arial"/>
                <w:b/>
                <w:bCs/>
                <w:color w:val="000000"/>
              </w:rPr>
              <w:t>Nástroj publicity</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Kategorie</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Pochybení</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Úroveň pochybení</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b/>
                <w:bCs/>
                <w:color w:val="000000"/>
              </w:rPr>
            </w:pPr>
            <w:r w:rsidRPr="00155775">
              <w:rPr>
                <w:rFonts w:cs="Arial"/>
                <w:b/>
                <w:bCs/>
                <w:color w:val="000000"/>
              </w:rPr>
              <w:t>Výše sankce</w:t>
            </w:r>
          </w:p>
        </w:tc>
      </w:tr>
      <w:tr w:rsidR="00855C71" w:rsidRPr="00155775" w:rsidTr="00A016D1">
        <w:trPr>
          <w:trHeight w:val="1110"/>
          <w:jc w:val="center"/>
        </w:trPr>
        <w:tc>
          <w:tcPr>
            <w:tcW w:w="2106" w:type="dxa"/>
            <w:vMerge w:val="restart"/>
            <w:tcBorders>
              <w:top w:val="nil"/>
              <w:left w:val="single" w:sz="4" w:space="0" w:color="auto"/>
              <w:bottom w:val="nil"/>
              <w:right w:val="single" w:sz="4" w:space="0" w:color="auto"/>
            </w:tcBorders>
            <w:shd w:val="clear" w:color="auto" w:fill="auto"/>
            <w:vAlign w:val="center"/>
            <w:hideMark/>
          </w:tcPr>
          <w:p w:rsidR="00855C71" w:rsidRPr="00155775" w:rsidRDefault="00855C71" w:rsidP="00997CBE">
            <w:pPr>
              <w:keepNext/>
              <w:keepLines/>
              <w:jc w:val="left"/>
              <w:rPr>
                <w:rFonts w:cs="Arial"/>
                <w:b/>
                <w:bCs/>
                <w:color w:val="000000"/>
              </w:rPr>
            </w:pPr>
            <w:r w:rsidRPr="00155775">
              <w:rPr>
                <w:rFonts w:cs="Arial"/>
                <w:b/>
                <w:bCs/>
                <w:color w:val="000000"/>
              </w:rPr>
              <w:t>Nepovinné nástroje / volitelná publicita</w:t>
            </w:r>
          </w:p>
        </w:tc>
        <w:tc>
          <w:tcPr>
            <w:tcW w:w="1155"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A</w:t>
            </w:r>
          </w:p>
        </w:tc>
        <w:tc>
          <w:tcPr>
            <w:tcW w:w="2263"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 xml:space="preserve">Logo EU </w:t>
            </w:r>
            <w:r w:rsidRPr="00155775">
              <w:rPr>
                <w:rFonts w:cs="Arial"/>
                <w:color w:val="000000"/>
              </w:rPr>
              <w:br/>
              <w:t>(znak EU včetně všech povinných odkazů / textů)</w:t>
            </w:r>
          </w:p>
        </w:tc>
        <w:tc>
          <w:tcPr>
            <w:tcW w:w="1807"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chybí zcela</w:t>
            </w:r>
          </w:p>
        </w:tc>
        <w:tc>
          <w:tcPr>
            <w:tcW w:w="894"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0,6%</w:t>
            </w:r>
          </w:p>
        </w:tc>
      </w:tr>
      <w:tr w:rsidR="00855C71" w:rsidRPr="00155775" w:rsidTr="00A016D1">
        <w:trPr>
          <w:trHeight w:val="2349"/>
          <w:jc w:val="center"/>
        </w:trPr>
        <w:tc>
          <w:tcPr>
            <w:tcW w:w="2106" w:type="dxa"/>
            <w:vMerge/>
            <w:tcBorders>
              <w:top w:val="nil"/>
              <w:left w:val="single" w:sz="4" w:space="0" w:color="auto"/>
              <w:bottom w:val="single" w:sz="4" w:space="0" w:color="auto"/>
              <w:right w:val="single" w:sz="4" w:space="0" w:color="auto"/>
            </w:tcBorders>
            <w:vAlign w:val="center"/>
            <w:hideMark/>
          </w:tcPr>
          <w:p w:rsidR="00855C71" w:rsidRPr="00155775" w:rsidRDefault="00855C71">
            <w:pPr>
              <w:keepNext/>
              <w:keepLines/>
              <w:jc w:val="left"/>
              <w:rPr>
                <w:rFonts w:cs="Arial"/>
                <w:b/>
                <w:bCs/>
                <w:color w:val="000000"/>
              </w:rPr>
            </w:pPr>
          </w:p>
        </w:tc>
        <w:tc>
          <w:tcPr>
            <w:tcW w:w="1155"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B</w:t>
            </w:r>
          </w:p>
        </w:tc>
        <w:tc>
          <w:tcPr>
            <w:tcW w:w="2263"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Logo EU (znak EU včetně všech povinných odkazů / textů)</w:t>
            </w:r>
            <w:r w:rsidRPr="00155775">
              <w:rPr>
                <w:rFonts w:cs="Arial"/>
                <w:color w:val="000000"/>
              </w:rPr>
              <w:br/>
            </w:r>
            <w:r w:rsidRPr="00155775">
              <w:rPr>
                <w:rFonts w:cs="Arial"/>
                <w:color w:val="000000"/>
              </w:rPr>
              <w:br/>
              <w:t>informace na internetové stránce, pokud taková existuje</w:t>
            </w:r>
            <w:r w:rsidRPr="00155775">
              <w:rPr>
                <w:rStyle w:val="Znakapoznpodarou"/>
                <w:rFonts w:cs="Arial"/>
                <w:color w:val="000000"/>
              </w:rPr>
              <w:footnoteReference w:id="11"/>
            </w:r>
          </w:p>
        </w:tc>
        <w:tc>
          <w:tcPr>
            <w:tcW w:w="1807" w:type="dxa"/>
            <w:tcBorders>
              <w:top w:val="nil"/>
              <w:left w:val="nil"/>
              <w:bottom w:val="single" w:sz="4" w:space="0" w:color="auto"/>
              <w:right w:val="single" w:sz="4" w:space="0" w:color="auto"/>
            </w:tcBorders>
            <w:shd w:val="clear" w:color="auto" w:fill="auto"/>
            <w:vAlign w:val="center"/>
            <w:hideMark/>
          </w:tcPr>
          <w:p w:rsidR="00855C71" w:rsidRDefault="00855C71">
            <w:pPr>
              <w:keepNext/>
              <w:keepLines/>
              <w:jc w:val="left"/>
              <w:rPr>
                <w:rFonts w:cs="Arial"/>
                <w:color w:val="000000"/>
              </w:rPr>
            </w:pPr>
            <w:r w:rsidRPr="00155775">
              <w:rPr>
                <w:rFonts w:cs="Arial"/>
                <w:color w:val="000000"/>
              </w:rPr>
              <w:t>je uveden chybně</w:t>
            </w:r>
          </w:p>
          <w:p w:rsidR="00855C71" w:rsidRDefault="00855C71">
            <w:pPr>
              <w:keepNext/>
              <w:keepLines/>
              <w:jc w:val="left"/>
              <w:rPr>
                <w:rFonts w:cs="Arial"/>
                <w:color w:val="000000"/>
              </w:rPr>
            </w:pPr>
          </w:p>
          <w:p w:rsidR="00855C71" w:rsidRPr="00155775" w:rsidRDefault="00855C71">
            <w:pPr>
              <w:keepNext/>
              <w:keepLines/>
              <w:jc w:val="left"/>
              <w:rPr>
                <w:rFonts w:cs="Arial"/>
                <w:color w:val="000000"/>
              </w:rPr>
            </w:pPr>
            <w:r w:rsidRPr="00155775">
              <w:rPr>
                <w:rFonts w:cs="Arial"/>
                <w:color w:val="000000"/>
              </w:rPr>
              <w:br/>
            </w:r>
            <w:r w:rsidRPr="00155775">
              <w:rPr>
                <w:rFonts w:cs="Arial"/>
                <w:color w:val="000000"/>
              </w:rPr>
              <w:br/>
            </w:r>
            <w:r w:rsidRPr="00155775">
              <w:rPr>
                <w:rFonts w:cs="Arial"/>
                <w:color w:val="000000"/>
              </w:rPr>
              <w:br/>
              <w:t>chybí zcela / je uveden chybně</w:t>
            </w:r>
          </w:p>
        </w:tc>
        <w:tc>
          <w:tcPr>
            <w:tcW w:w="894" w:type="dxa"/>
            <w:tcBorders>
              <w:top w:val="nil"/>
              <w:left w:val="nil"/>
              <w:bottom w:val="single" w:sz="4" w:space="0" w:color="auto"/>
              <w:right w:val="single" w:sz="4" w:space="0" w:color="auto"/>
            </w:tcBorders>
            <w:shd w:val="clear" w:color="auto" w:fill="auto"/>
            <w:vAlign w:val="center"/>
            <w:hideMark/>
          </w:tcPr>
          <w:p w:rsidR="00855C71" w:rsidRPr="00155775" w:rsidRDefault="00855C71">
            <w:pPr>
              <w:keepNext/>
              <w:keepLines/>
              <w:jc w:val="left"/>
              <w:rPr>
                <w:rFonts w:cs="Arial"/>
                <w:color w:val="000000"/>
              </w:rPr>
            </w:pPr>
            <w:r w:rsidRPr="00155775">
              <w:rPr>
                <w:rFonts w:cs="Arial"/>
                <w:color w:val="000000"/>
              </w:rPr>
              <w:t>0,4%</w:t>
            </w:r>
          </w:p>
        </w:tc>
      </w:tr>
    </w:tbl>
    <w:p w:rsidR="00855C71" w:rsidRPr="00A21829" w:rsidRDefault="00855C71" w:rsidP="00855C71">
      <w:pPr>
        <w:keepNext/>
        <w:keepLines/>
        <w:ind w:firstLine="709"/>
        <w:rPr>
          <w:rFonts w:cs="Arial"/>
          <w:b/>
          <w:sz w:val="24"/>
          <w:szCs w:val="24"/>
        </w:rPr>
      </w:pPr>
    </w:p>
    <w:p w:rsidR="008D3AC0" w:rsidRDefault="0082455A" w:rsidP="008A3DA3">
      <w:pPr>
        <w:spacing w:after="120"/>
        <w:rPr>
          <w:rFonts w:cs="Arial"/>
          <w:szCs w:val="22"/>
        </w:rPr>
      </w:pPr>
      <w:r w:rsidRPr="0082455A">
        <w:rPr>
          <w:rFonts w:cs="Arial"/>
          <w:szCs w:val="22"/>
        </w:rPr>
        <w:t>Informace týkající se sankcí jsou zároveň uvedeny v Podmínkách.</w:t>
      </w:r>
    </w:p>
    <w:p w:rsidR="00895C19" w:rsidRPr="0082455A" w:rsidRDefault="00895C19" w:rsidP="008A3DA3">
      <w:pPr>
        <w:spacing w:after="120"/>
        <w:rPr>
          <w:rFonts w:cs="Arial"/>
          <w:szCs w:val="22"/>
        </w:rPr>
      </w:pPr>
    </w:p>
    <w:p w:rsidR="00B6252C" w:rsidRDefault="00B6252C" w:rsidP="0021191C">
      <w:pPr>
        <w:pStyle w:val="S2"/>
        <w:rPr>
          <w:lang w:eastAsia="en-US"/>
        </w:rPr>
      </w:pPr>
      <w:bookmarkStart w:id="33" w:name="_Toc415490081"/>
      <w:bookmarkStart w:id="34" w:name="_Toc415490197"/>
      <w:bookmarkStart w:id="35" w:name="_Toc415568414"/>
      <w:bookmarkStart w:id="36" w:name="_Toc243199646"/>
      <w:bookmarkStart w:id="37" w:name="_Toc432422150"/>
      <w:bookmarkEnd w:id="33"/>
      <w:bookmarkEnd w:id="34"/>
      <w:bookmarkEnd w:id="35"/>
      <w:r w:rsidRPr="00AF5447">
        <w:rPr>
          <w:lang w:eastAsia="en-US"/>
        </w:rPr>
        <w:t>Způsobilost výdajů</w:t>
      </w:r>
      <w:bookmarkEnd w:id="36"/>
      <w:bookmarkEnd w:id="37"/>
      <w:r w:rsidRPr="00AF5447">
        <w:rPr>
          <w:lang w:eastAsia="en-US"/>
        </w:rPr>
        <w:t xml:space="preserve"> </w:t>
      </w:r>
    </w:p>
    <w:p w:rsidR="00043906" w:rsidRPr="00997B5D" w:rsidRDefault="00043906" w:rsidP="00043906">
      <w:pPr>
        <w:rPr>
          <w:rFonts w:cs="Arial"/>
        </w:rPr>
      </w:pPr>
      <w:r w:rsidRPr="00997B5D">
        <w:rPr>
          <w:rFonts w:cs="Arial"/>
        </w:rPr>
        <w:t xml:space="preserve">Způsobilé výdaje jsou vynaloženy na stanovený účel projektu, vznikly v rámci období stanoveného v </w:t>
      </w:r>
      <w:r w:rsidR="002339C2">
        <w:rPr>
          <w:rFonts w:cs="Arial"/>
        </w:rPr>
        <w:t>Rozhodnutí</w:t>
      </w:r>
      <w:r w:rsidR="00F05703">
        <w:rPr>
          <w:rFonts w:cs="Arial"/>
        </w:rPr>
        <w:t xml:space="preserve"> </w:t>
      </w:r>
      <w:r w:rsidR="002339C2">
        <w:rPr>
          <w:rFonts w:cs="Arial"/>
        </w:rPr>
        <w:t>/</w:t>
      </w:r>
      <w:r w:rsidR="00F05703">
        <w:rPr>
          <w:rFonts w:cs="Arial"/>
        </w:rPr>
        <w:t xml:space="preserve"> </w:t>
      </w:r>
      <w:r w:rsidRPr="00997B5D">
        <w:rPr>
          <w:rFonts w:cs="Arial"/>
        </w:rPr>
        <w:t>Stanovení</w:t>
      </w:r>
      <w:r w:rsidR="00C810EC">
        <w:rPr>
          <w:rFonts w:cs="Arial"/>
        </w:rPr>
        <w:t xml:space="preserve"> </w:t>
      </w:r>
      <w:r w:rsidR="00DB04E3">
        <w:rPr>
          <w:rFonts w:cs="Arial"/>
        </w:rPr>
        <w:t xml:space="preserve">výdajů </w:t>
      </w:r>
      <w:r w:rsidRPr="00997B5D">
        <w:rPr>
          <w:rFonts w:cs="Arial"/>
        </w:rPr>
        <w:t>/</w:t>
      </w:r>
      <w:r w:rsidR="00C810EC">
        <w:rPr>
          <w:rFonts w:cs="Arial"/>
        </w:rPr>
        <w:t xml:space="preserve"> </w:t>
      </w:r>
      <w:r w:rsidRPr="00997B5D">
        <w:rPr>
          <w:rFonts w:cs="Arial"/>
        </w:rPr>
        <w:t>Dopisu</w:t>
      </w:r>
      <w:r w:rsidR="00C810EC">
        <w:rPr>
          <w:rFonts w:cs="Arial"/>
        </w:rPr>
        <w:t xml:space="preserve"> </w:t>
      </w:r>
      <w:r w:rsidR="00DB04E3">
        <w:rPr>
          <w:rFonts w:cs="Arial"/>
        </w:rPr>
        <w:t>o poskytnutí dotace</w:t>
      </w:r>
      <w:r w:rsidRPr="00997B5D">
        <w:rPr>
          <w:rFonts w:cs="Arial"/>
        </w:rPr>
        <w:t xml:space="preserve"> a jsou v souladu s příslušnými nařízeními EU</w:t>
      </w:r>
      <w:r w:rsidRPr="00D675F0">
        <w:rPr>
          <w:rFonts w:cs="Arial"/>
        </w:rPr>
        <w:t xml:space="preserve"> a </w:t>
      </w:r>
      <w:r w:rsidRPr="00997B5D">
        <w:rPr>
          <w:rFonts w:cs="Arial"/>
        </w:rPr>
        <w:t>právními předpisy ČR a dalšími pravidly stanovenými v právním aktu o poskytnutí podpory.</w:t>
      </w:r>
    </w:p>
    <w:p w:rsidR="0024125B" w:rsidRPr="00997B5D" w:rsidRDefault="00043906" w:rsidP="0024125B">
      <w:pPr>
        <w:rPr>
          <w:rFonts w:cs="Arial"/>
        </w:rPr>
      </w:pPr>
      <w:r w:rsidRPr="00997B5D">
        <w:rPr>
          <w:rFonts w:cs="Arial"/>
        </w:rPr>
        <w:t>Pravidla způsobilosti výdajů na národní úrovni jsou stanoven</w:t>
      </w:r>
      <w:r w:rsidR="00496816">
        <w:rPr>
          <w:rFonts w:cs="Arial"/>
        </w:rPr>
        <w:t>a</w:t>
      </w:r>
      <w:r w:rsidRPr="00997B5D">
        <w:rPr>
          <w:rFonts w:cs="Arial"/>
        </w:rPr>
        <w:t xml:space="preserve"> v</w:t>
      </w:r>
      <w:r w:rsidR="00AA6044">
        <w:rPr>
          <w:rFonts w:cs="Arial"/>
        </w:rPr>
        <w:t> Metodickém pokynu pro způsobilost výdajů</w:t>
      </w:r>
      <w:r>
        <w:rPr>
          <w:rFonts w:cs="Arial"/>
        </w:rPr>
        <w:t xml:space="preserve"> </w:t>
      </w:r>
      <w:r w:rsidR="007C0C93">
        <w:rPr>
          <w:rFonts w:cs="Arial"/>
        </w:rPr>
        <w:t>a jejich vykazování v programovém období 2014-2020</w:t>
      </w:r>
      <w:r w:rsidR="00816C00">
        <w:rPr>
          <w:rFonts w:cs="Arial"/>
        </w:rPr>
        <w:t xml:space="preserve"> (dále „MP výdaje“)</w:t>
      </w:r>
      <w:r w:rsidRPr="00997B5D">
        <w:rPr>
          <w:rFonts w:cs="Arial"/>
        </w:rPr>
        <w:t xml:space="preserve">. </w:t>
      </w:r>
      <w:r w:rsidR="0024125B">
        <w:rPr>
          <w:rFonts w:cs="Arial"/>
        </w:rPr>
        <w:t>Výčet způsobilých</w:t>
      </w:r>
      <w:r w:rsidR="006C3FC7">
        <w:rPr>
          <w:rFonts w:cs="Arial"/>
        </w:rPr>
        <w:t>/nezpůsobilých</w:t>
      </w:r>
      <w:r w:rsidR="0024125B">
        <w:rPr>
          <w:rFonts w:cs="Arial"/>
        </w:rPr>
        <w:t xml:space="preserve"> výdajů může být </w:t>
      </w:r>
      <w:r w:rsidR="00DB04E3">
        <w:rPr>
          <w:rFonts w:cs="Arial"/>
        </w:rPr>
        <w:t xml:space="preserve">dále specificky </w:t>
      </w:r>
      <w:r w:rsidR="0024125B">
        <w:rPr>
          <w:rFonts w:cs="Arial"/>
        </w:rPr>
        <w:t>upraven v</w:t>
      </w:r>
      <w:r w:rsidR="00DB04E3">
        <w:rPr>
          <w:rFonts w:cs="Arial"/>
        </w:rPr>
        <w:t xml:space="preserve"> konkrétní</w:t>
      </w:r>
      <w:r w:rsidR="0024125B">
        <w:rPr>
          <w:rFonts w:cs="Arial"/>
        </w:rPr>
        <w:t xml:space="preserve"> výzvě.</w:t>
      </w:r>
    </w:p>
    <w:p w:rsidR="00043906" w:rsidRPr="00997B5D" w:rsidRDefault="00043906" w:rsidP="004B4D5B">
      <w:pPr>
        <w:spacing w:after="120"/>
        <w:rPr>
          <w:rFonts w:cs="Arial"/>
        </w:rPr>
      </w:pPr>
      <w:r w:rsidRPr="00997B5D">
        <w:rPr>
          <w:rFonts w:cs="Arial"/>
        </w:rPr>
        <w:t>Způsobilý výdaj musí splňovat následující podmínky:</w:t>
      </w:r>
    </w:p>
    <w:p w:rsidR="00043906" w:rsidRPr="00997B5D" w:rsidRDefault="00043906" w:rsidP="00043906">
      <w:pPr>
        <w:pStyle w:val="Odstavecseseznamem"/>
        <w:numPr>
          <w:ilvl w:val="0"/>
          <w:numId w:val="112"/>
        </w:numPr>
        <w:spacing w:before="0"/>
        <w:contextualSpacing/>
        <w:rPr>
          <w:szCs w:val="22"/>
        </w:rPr>
      </w:pPr>
      <w:r w:rsidRPr="00997B5D">
        <w:rPr>
          <w:szCs w:val="22"/>
        </w:rPr>
        <w:t>je v souladu s právními předpisy ČR a EU,</w:t>
      </w:r>
    </w:p>
    <w:p w:rsidR="00043906" w:rsidRPr="00997B5D" w:rsidRDefault="00043906" w:rsidP="00043906">
      <w:pPr>
        <w:pStyle w:val="Odstavecseseznamem"/>
        <w:numPr>
          <w:ilvl w:val="0"/>
          <w:numId w:val="112"/>
        </w:numPr>
        <w:spacing w:before="0"/>
        <w:contextualSpacing/>
        <w:rPr>
          <w:szCs w:val="22"/>
        </w:rPr>
      </w:pPr>
      <w:r w:rsidRPr="00997B5D">
        <w:rPr>
          <w:szCs w:val="22"/>
        </w:rPr>
        <w:t>je v souladu s pravidly programu a podmínkami podpory,</w:t>
      </w:r>
    </w:p>
    <w:p w:rsidR="00043906" w:rsidRPr="00997B5D" w:rsidRDefault="00043906" w:rsidP="00043906">
      <w:pPr>
        <w:pStyle w:val="Odstavecseseznamem"/>
        <w:numPr>
          <w:ilvl w:val="0"/>
          <w:numId w:val="112"/>
        </w:numPr>
        <w:spacing w:before="0"/>
        <w:contextualSpacing/>
        <w:rPr>
          <w:szCs w:val="22"/>
        </w:rPr>
      </w:pPr>
      <w:r w:rsidRPr="00997B5D">
        <w:rPr>
          <w:szCs w:val="22"/>
        </w:rPr>
        <w:t>je přiměřený (odpovídá cenám v místě a čase obvyklým) a je vynaložen v souladu s principy hospodárnosti (minimalizace výdajů při respektování cílů projektu), účelnosti (přímá vazba na projekty a nezbytnost pro realizaci projektu) a efektivnost</w:t>
      </w:r>
      <w:r w:rsidR="0079193C">
        <w:rPr>
          <w:szCs w:val="22"/>
        </w:rPr>
        <w:t>i</w:t>
      </w:r>
      <w:r w:rsidRPr="00997B5D">
        <w:rPr>
          <w:szCs w:val="22"/>
        </w:rPr>
        <w:t xml:space="preserve"> (maximalizace poměru mezi výstupy a vstupy projektu),</w:t>
      </w:r>
    </w:p>
    <w:p w:rsidR="00043906" w:rsidRPr="00997B5D" w:rsidRDefault="00043906" w:rsidP="00043906">
      <w:pPr>
        <w:pStyle w:val="Odstavecseseznamem"/>
        <w:numPr>
          <w:ilvl w:val="0"/>
          <w:numId w:val="112"/>
        </w:numPr>
        <w:spacing w:before="0"/>
        <w:contextualSpacing/>
        <w:rPr>
          <w:szCs w:val="22"/>
        </w:rPr>
      </w:pPr>
      <w:r w:rsidRPr="00997B5D">
        <w:rPr>
          <w:szCs w:val="22"/>
        </w:rPr>
        <w:t>vznikl a byl uhrazen příjemcem podpory v období od 1. ledna 2014 do 31.</w:t>
      </w:r>
      <w:r w:rsidR="006D11E8">
        <w:rPr>
          <w:szCs w:val="22"/>
        </w:rPr>
        <w:t> </w:t>
      </w:r>
      <w:r w:rsidRPr="00997B5D">
        <w:rPr>
          <w:szCs w:val="22"/>
        </w:rPr>
        <w:t>prosince 2023</w:t>
      </w:r>
      <w:r w:rsidR="00522BAF">
        <w:rPr>
          <w:szCs w:val="22"/>
        </w:rPr>
        <w:t xml:space="preserve"> (časová způsobilost může být omezena v rámci konkrétní výzvy)</w:t>
      </w:r>
      <w:r w:rsidR="00897BE5">
        <w:rPr>
          <w:szCs w:val="22"/>
        </w:rPr>
        <w:t>,</w:t>
      </w:r>
    </w:p>
    <w:p w:rsidR="00057DE7" w:rsidRPr="00057DE7" w:rsidRDefault="00043906" w:rsidP="00057DE7">
      <w:pPr>
        <w:pStyle w:val="Odstavecseseznamem"/>
        <w:numPr>
          <w:ilvl w:val="0"/>
          <w:numId w:val="112"/>
        </w:numPr>
        <w:spacing w:before="0"/>
        <w:contextualSpacing/>
        <w:rPr>
          <w:szCs w:val="22"/>
        </w:rPr>
      </w:pPr>
      <w:r w:rsidRPr="00997B5D">
        <w:rPr>
          <w:szCs w:val="22"/>
        </w:rPr>
        <w:t>je řádně identifikovatelný, prokazatelný a doložitelný.</w:t>
      </w:r>
    </w:p>
    <w:p w:rsidR="00057DE7" w:rsidRDefault="00057DE7" w:rsidP="0021191C">
      <w:pPr>
        <w:pStyle w:val="Zkladntext"/>
        <w:spacing w:before="120" w:after="0"/>
        <w:rPr>
          <w:rFonts w:cs="Arial"/>
          <w:szCs w:val="22"/>
          <w:lang w:val="cs-CZ" w:eastAsia="cs-CZ"/>
        </w:rPr>
      </w:pPr>
    </w:p>
    <w:p w:rsidR="00057DE7" w:rsidRPr="00C23B24" w:rsidRDefault="00057DE7" w:rsidP="003B6594">
      <w:pPr>
        <w:spacing w:before="0"/>
        <w:contextualSpacing/>
        <w:rPr>
          <w:rFonts w:cs="Arial"/>
        </w:rPr>
      </w:pPr>
      <w:r w:rsidRPr="006B04E7">
        <w:rPr>
          <w:rFonts w:cs="Arial"/>
        </w:rPr>
        <w:t xml:space="preserve">Uvedené podmínky musejí být </w:t>
      </w:r>
      <w:r w:rsidRPr="003B6594">
        <w:rPr>
          <w:rFonts w:cs="Arial"/>
        </w:rPr>
        <w:t>naplněny zásadně kumulativně</w:t>
      </w:r>
      <w:r w:rsidRPr="006B04E7">
        <w:rPr>
          <w:rFonts w:cs="Arial"/>
        </w:rPr>
        <w:t xml:space="preserve">, tedy všechny zároveň. Jestliže není kterákoliv </w:t>
      </w:r>
      <w:r w:rsidR="00DD05E1">
        <w:rPr>
          <w:rFonts w:cs="Arial"/>
        </w:rPr>
        <w:t xml:space="preserve">z </w:t>
      </w:r>
      <w:r w:rsidRPr="006B04E7">
        <w:rPr>
          <w:rFonts w:cs="Arial"/>
        </w:rPr>
        <w:t xml:space="preserve">uvedených podmínek naplněna (vyjma zvláštní právní úpravy), </w:t>
      </w:r>
      <w:r w:rsidRPr="003B6594">
        <w:rPr>
          <w:rFonts w:cs="Arial"/>
        </w:rPr>
        <w:t>nelze výdaj posoudit jako způsobilý</w:t>
      </w:r>
      <w:r w:rsidRPr="006B04E7">
        <w:rPr>
          <w:rFonts w:cs="Arial"/>
        </w:rPr>
        <w:t xml:space="preserve"> pro příspěvek z ESI fondů</w:t>
      </w:r>
      <w:r w:rsidRPr="00C23B24">
        <w:rPr>
          <w:rFonts w:cs="Arial"/>
        </w:rPr>
        <w:t>.</w:t>
      </w:r>
    </w:p>
    <w:p w:rsidR="00A90F26" w:rsidRPr="003B6594" w:rsidRDefault="0074297D" w:rsidP="0021191C">
      <w:pPr>
        <w:pStyle w:val="Zkladntext"/>
        <w:spacing w:before="120" w:after="0"/>
        <w:rPr>
          <w:rFonts w:cs="Arial"/>
          <w:b/>
          <w:szCs w:val="22"/>
          <w:lang w:val="cs-CZ"/>
        </w:rPr>
      </w:pPr>
      <w:r w:rsidRPr="0021191C">
        <w:rPr>
          <w:rFonts w:cs="Arial"/>
          <w:szCs w:val="22"/>
          <w:lang w:val="cs-CZ" w:eastAsia="cs-CZ"/>
        </w:rPr>
        <w:lastRenderedPageBreak/>
        <w:t xml:space="preserve">Projekty nemohou </w:t>
      </w:r>
      <w:r w:rsidR="009011D1" w:rsidRPr="0021191C">
        <w:rPr>
          <w:rFonts w:cs="Arial"/>
          <w:szCs w:val="22"/>
          <w:lang w:val="cs-CZ" w:eastAsia="cs-CZ"/>
        </w:rPr>
        <w:t>být podpořeny z programu</w:t>
      </w:r>
      <w:r w:rsidRPr="0021191C">
        <w:rPr>
          <w:rFonts w:cs="Arial"/>
          <w:szCs w:val="22"/>
          <w:lang w:val="cs-CZ" w:eastAsia="cs-CZ"/>
        </w:rPr>
        <w:t xml:space="preserve">, jestliže byly fyzicky dokončeny nebo </w:t>
      </w:r>
      <w:r w:rsidR="00A90F26" w:rsidRPr="0021191C">
        <w:rPr>
          <w:rFonts w:cs="Arial"/>
          <w:szCs w:val="22"/>
          <w:lang w:val="cs-CZ" w:eastAsia="cs-CZ"/>
        </w:rPr>
        <w:t xml:space="preserve">jejichž </w:t>
      </w:r>
      <w:r w:rsidR="00736A9B">
        <w:rPr>
          <w:rFonts w:cs="Arial"/>
          <w:szCs w:val="22"/>
          <w:lang w:val="cs-CZ" w:eastAsia="cs-CZ"/>
        </w:rPr>
        <w:t>termín ukončení projektu uplynul</w:t>
      </w:r>
      <w:r w:rsidR="00736A9B" w:rsidRPr="0021191C">
        <w:rPr>
          <w:rFonts w:cs="Arial"/>
          <w:szCs w:val="22"/>
          <w:lang w:val="cs-CZ" w:eastAsia="cs-CZ"/>
        </w:rPr>
        <w:t xml:space="preserve"> </w:t>
      </w:r>
      <w:r w:rsidRPr="0021191C">
        <w:rPr>
          <w:rFonts w:cs="Arial"/>
          <w:szCs w:val="22"/>
          <w:lang w:val="cs-CZ" w:eastAsia="cs-CZ"/>
        </w:rPr>
        <w:t xml:space="preserve">před </w:t>
      </w:r>
      <w:r w:rsidR="00A90F26" w:rsidRPr="0021191C">
        <w:rPr>
          <w:rFonts w:cs="Arial"/>
          <w:szCs w:val="22"/>
          <w:lang w:val="cs-CZ" w:eastAsia="cs-CZ"/>
        </w:rPr>
        <w:t xml:space="preserve">vydáním </w:t>
      </w:r>
      <w:r w:rsidR="00B23C1E">
        <w:rPr>
          <w:rFonts w:cs="Arial"/>
          <w:szCs w:val="22"/>
          <w:lang w:val="cs-CZ" w:eastAsia="cs-CZ"/>
        </w:rPr>
        <w:t>p</w:t>
      </w:r>
      <w:r w:rsidR="000B1954">
        <w:rPr>
          <w:rFonts w:cs="Arial"/>
          <w:szCs w:val="22"/>
          <w:lang w:val="cs-CZ" w:eastAsia="cs-CZ"/>
        </w:rPr>
        <w:t>rávního aktu o poskytnutí podpory</w:t>
      </w:r>
      <w:r w:rsidR="00A90F26" w:rsidRPr="0021191C">
        <w:rPr>
          <w:rFonts w:cs="Arial"/>
          <w:szCs w:val="22"/>
          <w:lang w:val="cs-CZ" w:eastAsia="cs-CZ"/>
        </w:rPr>
        <w:t>.</w:t>
      </w:r>
    </w:p>
    <w:p w:rsidR="00ED5754" w:rsidRPr="008263CD" w:rsidRDefault="0074297D" w:rsidP="00ED5754">
      <w:pPr>
        <w:keepNext/>
        <w:keepLines/>
        <w:spacing w:before="240" w:after="240"/>
        <w:rPr>
          <w:rFonts w:cs="Arial"/>
        </w:rPr>
      </w:pPr>
      <w:r w:rsidRPr="0021191C">
        <w:rPr>
          <w:rFonts w:cs="Arial"/>
          <w:szCs w:val="22"/>
        </w:rPr>
        <w:t>Z hlediska časové způsobilosti</w:t>
      </w:r>
      <w:r w:rsidR="00AB3EF5" w:rsidRPr="0021191C">
        <w:rPr>
          <w:rFonts w:cs="Arial"/>
          <w:szCs w:val="22"/>
        </w:rPr>
        <w:t xml:space="preserve"> se </w:t>
      </w:r>
      <w:r w:rsidR="00D26EEF" w:rsidRPr="0021191C">
        <w:rPr>
          <w:rFonts w:cs="Arial"/>
          <w:szCs w:val="22"/>
        </w:rPr>
        <w:t>vznik</w:t>
      </w:r>
      <w:r w:rsidR="00AB3EF5" w:rsidRPr="0021191C">
        <w:rPr>
          <w:rFonts w:cs="Arial"/>
          <w:szCs w:val="22"/>
        </w:rPr>
        <w:t xml:space="preserve"> nákladu musí vztahovat k období </w:t>
      </w:r>
      <w:r w:rsidR="00D26EEF" w:rsidRPr="0021191C">
        <w:rPr>
          <w:rFonts w:cs="Arial"/>
          <w:szCs w:val="22"/>
        </w:rPr>
        <w:t xml:space="preserve">realizace projektu. </w:t>
      </w:r>
      <w:r w:rsidRPr="0021191C">
        <w:rPr>
          <w:rFonts w:cs="Arial"/>
          <w:szCs w:val="22"/>
        </w:rPr>
        <w:t>Výdaje vzniklé</w:t>
      </w:r>
      <w:r w:rsidR="00AE3189" w:rsidRPr="0021191C">
        <w:rPr>
          <w:rFonts w:cs="Arial"/>
          <w:szCs w:val="22"/>
        </w:rPr>
        <w:t xml:space="preserve"> před</w:t>
      </w:r>
      <w:r w:rsidR="007345E5" w:rsidRPr="0021191C">
        <w:rPr>
          <w:rFonts w:cs="Arial"/>
          <w:szCs w:val="22"/>
        </w:rPr>
        <w:t xml:space="preserve"> </w:t>
      </w:r>
      <w:r w:rsidR="00D26EEF" w:rsidRPr="0021191C">
        <w:rPr>
          <w:rFonts w:cs="Arial"/>
          <w:szCs w:val="22"/>
        </w:rPr>
        <w:t xml:space="preserve">počátečním </w:t>
      </w:r>
      <w:r w:rsidR="00187543" w:rsidRPr="0021191C">
        <w:rPr>
          <w:rFonts w:cs="Arial"/>
          <w:szCs w:val="22"/>
        </w:rPr>
        <w:t>datem realizace projektu</w:t>
      </w:r>
      <w:r w:rsidR="007345E5" w:rsidRPr="0021191C">
        <w:rPr>
          <w:rFonts w:cs="Arial"/>
          <w:szCs w:val="22"/>
        </w:rPr>
        <w:t xml:space="preserve"> nebo po</w:t>
      </w:r>
      <w:r w:rsidR="00187543" w:rsidRPr="0021191C">
        <w:rPr>
          <w:rFonts w:cs="Arial"/>
          <w:szCs w:val="22"/>
        </w:rPr>
        <w:t xml:space="preserve"> ukončení realizace projektu nejsou </w:t>
      </w:r>
      <w:r w:rsidRPr="0021191C">
        <w:rPr>
          <w:rFonts w:cs="Arial"/>
          <w:szCs w:val="22"/>
        </w:rPr>
        <w:t>způsobilé</w:t>
      </w:r>
      <w:r w:rsidR="00AE3189" w:rsidRPr="0021191C">
        <w:rPr>
          <w:rFonts w:cs="Arial"/>
          <w:szCs w:val="22"/>
        </w:rPr>
        <w:t>.</w:t>
      </w:r>
      <w:r w:rsidR="00E95C9F" w:rsidRPr="00E95C9F">
        <w:rPr>
          <w:rFonts w:cs="Arial"/>
          <w:szCs w:val="22"/>
        </w:rPr>
        <w:t xml:space="preserve"> </w:t>
      </w:r>
      <w:r w:rsidR="00E95C9F" w:rsidRPr="008C7F95">
        <w:rPr>
          <w:rFonts w:cs="Arial"/>
          <w:szCs w:val="22"/>
        </w:rPr>
        <w:t xml:space="preserve">Za způsobilé lze považovat výdaje vzniklé v průběhu realizace projektu, přičemž období realizace projektu je přesně definováno v rámci právního aktu o poskytnutí podpory. </w:t>
      </w:r>
      <w:r w:rsidR="00ED5754">
        <w:rPr>
          <w:rFonts w:cs="Arial"/>
        </w:rPr>
        <w:t>R</w:t>
      </w:r>
      <w:r w:rsidR="00ED5754" w:rsidRPr="008263CD">
        <w:rPr>
          <w:rFonts w:cs="Arial"/>
        </w:rPr>
        <w:t xml:space="preserve">ealizace projektu může začít před vydáním </w:t>
      </w:r>
      <w:r w:rsidR="00ED5754">
        <w:rPr>
          <w:rFonts w:cs="Arial"/>
        </w:rPr>
        <w:t xml:space="preserve">řídicí dokumentace (datum způsobilosti výdajů je stanoveno od </w:t>
      </w:r>
      <w:r w:rsidR="00ED5754" w:rsidRPr="00A27DD4">
        <w:rPr>
          <w:rFonts w:cs="Arial"/>
          <w:b/>
        </w:rPr>
        <w:t>1. 1. 2014</w:t>
      </w:r>
      <w:r w:rsidR="00ED5754">
        <w:rPr>
          <w:rFonts w:cs="Arial"/>
        </w:rPr>
        <w:t>)</w:t>
      </w:r>
      <w:r w:rsidR="00ED5754" w:rsidRPr="008263CD">
        <w:rPr>
          <w:rFonts w:cs="Arial"/>
        </w:rPr>
        <w:t>, ale financování projektu bude zahájeno datem schválení</w:t>
      </w:r>
      <w:r w:rsidR="00ED5754">
        <w:rPr>
          <w:rFonts w:cs="Arial"/>
        </w:rPr>
        <w:t xml:space="preserve"> řídicí dokumentace</w:t>
      </w:r>
      <w:r w:rsidR="00ED5754" w:rsidRPr="008263CD">
        <w:rPr>
          <w:rFonts w:cs="Arial"/>
        </w:rPr>
        <w:t>.</w:t>
      </w:r>
    </w:p>
    <w:p w:rsidR="001629AE" w:rsidRPr="003B6594" w:rsidRDefault="001629AE" w:rsidP="0021191C">
      <w:pPr>
        <w:pStyle w:val="Zkladntext"/>
        <w:spacing w:before="120" w:after="0"/>
        <w:rPr>
          <w:rFonts w:cs="Arial"/>
          <w:b/>
          <w:szCs w:val="22"/>
          <w:lang w:val="cs-CZ"/>
        </w:rPr>
      </w:pPr>
      <w:r w:rsidRPr="0021191C">
        <w:rPr>
          <w:rFonts w:cs="Arial"/>
          <w:szCs w:val="22"/>
          <w:lang w:val="cs-CZ" w:eastAsia="cs-CZ"/>
        </w:rPr>
        <w:t>V rámci úplného vykazování výdaje dochází ke stanovení výše způsobilých výdajů pro příspěvek z ESI fondů na základě vykázání skutečně vzniklých a uhrazených výdajů.</w:t>
      </w:r>
    </w:p>
    <w:p w:rsidR="002C26B4" w:rsidRPr="003B6594" w:rsidRDefault="007930AB" w:rsidP="0021191C">
      <w:pPr>
        <w:pStyle w:val="Zkladntext"/>
        <w:spacing w:before="120" w:after="0"/>
        <w:rPr>
          <w:rFonts w:cs="Arial"/>
          <w:b/>
          <w:szCs w:val="22"/>
          <w:lang w:val="cs-CZ"/>
        </w:rPr>
      </w:pPr>
      <w:r w:rsidRPr="0021191C">
        <w:rPr>
          <w:rFonts w:cs="Arial"/>
          <w:szCs w:val="22"/>
          <w:lang w:val="cs-CZ" w:eastAsia="cs-CZ"/>
        </w:rPr>
        <w:t>Příjemce je povinen řádně doložit způsobilé výdaje nárokované pro daný projekt příslušným účetním dokladem, popřípadě další podpůrnou dokumentací. Výdaje, které nejsou řádně doložené, jsou považovány za nezpůsobilé.</w:t>
      </w:r>
    </w:p>
    <w:p w:rsidR="00CD7A28" w:rsidRPr="003B6594" w:rsidRDefault="002E0D68" w:rsidP="0021191C">
      <w:pPr>
        <w:pStyle w:val="Zkladntext"/>
        <w:spacing w:before="120" w:after="0"/>
        <w:rPr>
          <w:rFonts w:cs="Arial"/>
          <w:szCs w:val="22"/>
          <w:lang w:val="cs-CZ"/>
        </w:rPr>
      </w:pPr>
      <w:r>
        <w:rPr>
          <w:rFonts w:cs="Arial"/>
          <w:szCs w:val="22"/>
          <w:lang w:val="cs-CZ" w:eastAsia="cs-CZ"/>
        </w:rPr>
        <w:t xml:space="preserve">Přílohy </w:t>
      </w:r>
      <w:r w:rsidR="0082455A">
        <w:rPr>
          <w:rFonts w:cs="Arial"/>
          <w:szCs w:val="22"/>
          <w:lang w:val="cs-CZ" w:eastAsia="cs-CZ"/>
        </w:rPr>
        <w:t xml:space="preserve">PŽP </w:t>
      </w:r>
      <w:r>
        <w:rPr>
          <w:rFonts w:cs="Arial"/>
          <w:szCs w:val="22"/>
          <w:lang w:val="cs-CZ" w:eastAsia="cs-CZ"/>
        </w:rPr>
        <w:t>vztahující se k dokladování výdajů jsou pod</w:t>
      </w:r>
      <w:r w:rsidR="00D847BC">
        <w:rPr>
          <w:rFonts w:cs="Arial"/>
          <w:szCs w:val="22"/>
          <w:lang w:val="cs-CZ" w:eastAsia="cs-CZ"/>
        </w:rPr>
        <w:t xml:space="preserve"> č.</w:t>
      </w:r>
      <w:r w:rsidR="00522BAF">
        <w:rPr>
          <w:rFonts w:cs="Arial"/>
          <w:szCs w:val="22"/>
          <w:lang w:val="cs-CZ" w:eastAsia="cs-CZ"/>
        </w:rPr>
        <w:t xml:space="preserve"> </w:t>
      </w:r>
      <w:r w:rsidR="006D11E8">
        <w:rPr>
          <w:rFonts w:cs="Arial"/>
          <w:szCs w:val="22"/>
          <w:lang w:val="cs-CZ" w:eastAsia="cs-CZ"/>
        </w:rPr>
        <w:t>11</w:t>
      </w:r>
      <w:r w:rsidR="008F632E">
        <w:rPr>
          <w:rFonts w:cs="Arial"/>
          <w:szCs w:val="22"/>
          <w:lang w:val="cs-CZ" w:eastAsia="cs-CZ"/>
        </w:rPr>
        <w:t xml:space="preserve"> Dokladování výdajů</w:t>
      </w:r>
      <w:r w:rsidR="006D11E8">
        <w:rPr>
          <w:rFonts w:cs="Arial"/>
          <w:szCs w:val="22"/>
          <w:lang w:val="cs-CZ" w:eastAsia="cs-CZ"/>
        </w:rPr>
        <w:t>.</w:t>
      </w:r>
    </w:p>
    <w:p w:rsidR="00FF179D" w:rsidRDefault="003E541D" w:rsidP="0021191C">
      <w:pPr>
        <w:pStyle w:val="S2"/>
        <w:rPr>
          <w:lang w:eastAsia="en-US"/>
        </w:rPr>
      </w:pPr>
      <w:bookmarkStart w:id="38" w:name="_Toc415490083"/>
      <w:bookmarkStart w:id="39" w:name="_Toc415490199"/>
      <w:bookmarkStart w:id="40" w:name="_Toc415568416"/>
      <w:bookmarkStart w:id="41" w:name="_Toc415490084"/>
      <w:bookmarkStart w:id="42" w:name="_Toc415490200"/>
      <w:bookmarkStart w:id="43" w:name="_Toc415568417"/>
      <w:bookmarkStart w:id="44" w:name="_Toc415490085"/>
      <w:bookmarkStart w:id="45" w:name="_Toc415490201"/>
      <w:bookmarkStart w:id="46" w:name="_Toc415568418"/>
      <w:bookmarkStart w:id="47" w:name="_Toc432422151"/>
      <w:bookmarkEnd w:id="38"/>
      <w:bookmarkEnd w:id="39"/>
      <w:bookmarkEnd w:id="40"/>
      <w:bookmarkEnd w:id="41"/>
      <w:bookmarkEnd w:id="42"/>
      <w:bookmarkEnd w:id="43"/>
      <w:bookmarkEnd w:id="44"/>
      <w:bookmarkEnd w:id="45"/>
      <w:bookmarkEnd w:id="46"/>
      <w:r w:rsidRPr="00AF5447">
        <w:rPr>
          <w:lang w:eastAsia="en-US"/>
        </w:rPr>
        <w:t>Rozpočet projektu</w:t>
      </w:r>
      <w:bookmarkEnd w:id="47"/>
    </w:p>
    <w:p w:rsidR="001D3AF3" w:rsidRDefault="001D3AF3" w:rsidP="0021191C">
      <w:pPr>
        <w:pStyle w:val="Zkladntext"/>
        <w:spacing w:before="120" w:after="0"/>
        <w:rPr>
          <w:rFonts w:cs="Arial"/>
          <w:szCs w:val="22"/>
          <w:lang w:val="cs-CZ" w:eastAsia="cs-CZ"/>
        </w:rPr>
      </w:pPr>
      <w:r w:rsidRPr="00310E8A">
        <w:rPr>
          <w:rFonts w:cs="Arial"/>
          <w:szCs w:val="22"/>
          <w:lang w:val="cs-CZ" w:eastAsia="cs-CZ"/>
        </w:rPr>
        <w:t>Vstupní finanční</w:t>
      </w:r>
      <w:r>
        <w:rPr>
          <w:rFonts w:cs="Arial"/>
          <w:szCs w:val="22"/>
          <w:lang w:val="cs-CZ" w:eastAsia="cs-CZ"/>
        </w:rPr>
        <w:t xml:space="preserve"> data </w:t>
      </w:r>
      <w:r w:rsidR="001D1B1B">
        <w:rPr>
          <w:rFonts w:cs="Arial"/>
          <w:szCs w:val="22"/>
          <w:lang w:val="cs-CZ" w:eastAsia="cs-CZ"/>
        </w:rPr>
        <w:t>pr</w:t>
      </w:r>
      <w:r>
        <w:rPr>
          <w:rFonts w:cs="Arial"/>
          <w:szCs w:val="22"/>
          <w:lang w:val="cs-CZ" w:eastAsia="cs-CZ"/>
        </w:rPr>
        <w:t>o</w:t>
      </w:r>
      <w:r w:rsidRPr="00310E8A">
        <w:rPr>
          <w:rFonts w:cs="Arial"/>
          <w:szCs w:val="22"/>
          <w:lang w:val="cs-CZ" w:eastAsia="cs-CZ"/>
        </w:rPr>
        <w:t xml:space="preserve"> rozpoč</w:t>
      </w:r>
      <w:r w:rsidR="001D1B1B">
        <w:rPr>
          <w:rFonts w:cs="Arial"/>
          <w:szCs w:val="22"/>
          <w:lang w:val="cs-CZ" w:eastAsia="cs-CZ"/>
        </w:rPr>
        <w:t>e</w:t>
      </w:r>
      <w:r w:rsidRPr="00310E8A">
        <w:rPr>
          <w:rFonts w:cs="Arial"/>
          <w:szCs w:val="22"/>
          <w:lang w:val="cs-CZ" w:eastAsia="cs-CZ"/>
        </w:rPr>
        <w:t>t</w:t>
      </w:r>
      <w:r>
        <w:rPr>
          <w:rFonts w:cs="Arial"/>
          <w:szCs w:val="22"/>
          <w:lang w:val="cs-CZ" w:eastAsia="cs-CZ"/>
        </w:rPr>
        <w:t xml:space="preserve"> projektu</w:t>
      </w:r>
      <w:r w:rsidR="00263FB8">
        <w:rPr>
          <w:rFonts w:cs="Arial"/>
          <w:szCs w:val="22"/>
          <w:lang w:val="cs-CZ" w:eastAsia="cs-CZ"/>
        </w:rPr>
        <w:t xml:space="preserve"> </w:t>
      </w:r>
      <w:r w:rsidRPr="00310E8A">
        <w:rPr>
          <w:rFonts w:cs="Arial"/>
          <w:szCs w:val="22"/>
          <w:lang w:val="cs-CZ" w:eastAsia="cs-CZ"/>
        </w:rPr>
        <w:t>jsou</w:t>
      </w:r>
      <w:r>
        <w:rPr>
          <w:rFonts w:cs="Arial"/>
          <w:szCs w:val="22"/>
          <w:lang w:val="cs-CZ" w:eastAsia="cs-CZ"/>
        </w:rPr>
        <w:t xml:space="preserve"> </w:t>
      </w:r>
      <w:r w:rsidR="001D1B1B">
        <w:rPr>
          <w:rFonts w:cs="Arial"/>
          <w:szCs w:val="22"/>
          <w:lang w:val="cs-CZ" w:eastAsia="cs-CZ"/>
        </w:rPr>
        <w:t xml:space="preserve">generována </w:t>
      </w:r>
      <w:r w:rsidRPr="00310E8A">
        <w:rPr>
          <w:rFonts w:cs="Arial"/>
          <w:szCs w:val="22"/>
          <w:lang w:val="cs-CZ" w:eastAsia="cs-CZ"/>
        </w:rPr>
        <w:t>v IS KP14+</w:t>
      </w:r>
      <w:r>
        <w:rPr>
          <w:rFonts w:cs="Arial"/>
          <w:szCs w:val="22"/>
          <w:lang w:val="cs-CZ" w:eastAsia="cs-CZ"/>
        </w:rPr>
        <w:t xml:space="preserve">. </w:t>
      </w:r>
    </w:p>
    <w:p w:rsidR="00104A5D" w:rsidRPr="00310E8A" w:rsidRDefault="00104A5D" w:rsidP="0021191C">
      <w:pPr>
        <w:pStyle w:val="Zkladntext"/>
        <w:spacing w:before="120" w:after="0"/>
        <w:rPr>
          <w:rFonts w:cs="Arial"/>
          <w:szCs w:val="22"/>
          <w:lang w:val="cs-CZ" w:eastAsia="cs-CZ"/>
        </w:rPr>
      </w:pPr>
      <w:r w:rsidRPr="00310E8A">
        <w:rPr>
          <w:rFonts w:cs="Arial"/>
          <w:szCs w:val="22"/>
          <w:lang w:val="cs-CZ" w:eastAsia="cs-CZ"/>
        </w:rPr>
        <w:t>Každý právní akt o poskytnutí</w:t>
      </w:r>
      <w:r>
        <w:rPr>
          <w:rFonts w:cs="Arial"/>
          <w:szCs w:val="22"/>
          <w:lang w:val="cs-CZ" w:eastAsia="cs-CZ"/>
        </w:rPr>
        <w:t xml:space="preserve"> </w:t>
      </w:r>
      <w:r w:rsidRPr="00310E8A">
        <w:rPr>
          <w:rFonts w:cs="Arial"/>
          <w:szCs w:val="22"/>
          <w:lang w:val="cs-CZ" w:eastAsia="cs-CZ"/>
        </w:rPr>
        <w:t xml:space="preserve">podpory nebo jeho </w:t>
      </w:r>
      <w:r w:rsidR="00515DB1">
        <w:rPr>
          <w:rFonts w:cs="Arial"/>
          <w:szCs w:val="22"/>
          <w:lang w:val="cs-CZ" w:eastAsia="cs-CZ"/>
        </w:rPr>
        <w:t>změnová verze</w:t>
      </w:r>
      <w:r w:rsidR="00515DB1" w:rsidRPr="00310E8A">
        <w:rPr>
          <w:rFonts w:cs="Arial"/>
          <w:szCs w:val="22"/>
          <w:lang w:val="cs-CZ" w:eastAsia="cs-CZ"/>
        </w:rPr>
        <w:t xml:space="preserve"> </w:t>
      </w:r>
      <w:r w:rsidRPr="00310E8A">
        <w:rPr>
          <w:rFonts w:cs="Arial"/>
          <w:szCs w:val="22"/>
          <w:lang w:val="cs-CZ" w:eastAsia="cs-CZ"/>
        </w:rPr>
        <w:t>je vázán</w:t>
      </w:r>
      <w:r w:rsidR="004A6931">
        <w:rPr>
          <w:rFonts w:cs="Arial"/>
          <w:szCs w:val="22"/>
          <w:lang w:val="cs-CZ" w:eastAsia="cs-CZ"/>
        </w:rPr>
        <w:t>a</w:t>
      </w:r>
      <w:r w:rsidRPr="00310E8A">
        <w:rPr>
          <w:rFonts w:cs="Arial"/>
          <w:szCs w:val="22"/>
          <w:lang w:val="cs-CZ" w:eastAsia="cs-CZ"/>
        </w:rPr>
        <w:t xml:space="preserve"> na konkrétní verzi</w:t>
      </w:r>
      <w:r w:rsidR="00263FB8">
        <w:rPr>
          <w:rFonts w:cs="Arial"/>
          <w:szCs w:val="22"/>
          <w:lang w:val="cs-CZ" w:eastAsia="cs-CZ"/>
        </w:rPr>
        <w:t xml:space="preserve"> </w:t>
      </w:r>
      <w:r w:rsidRPr="00310E8A">
        <w:rPr>
          <w:rFonts w:cs="Arial"/>
          <w:szCs w:val="22"/>
          <w:lang w:val="cs-CZ" w:eastAsia="cs-CZ"/>
        </w:rPr>
        <w:t>rozpočtu. Při finalizaci právního aktu je automaticky finalizován i příslušný rozpočet – není možná jeho editace.</w:t>
      </w:r>
    </w:p>
    <w:p w:rsidR="00104A5D" w:rsidRPr="0021191C" w:rsidRDefault="00104A5D" w:rsidP="0023631D">
      <w:pPr>
        <w:autoSpaceDE w:val="0"/>
        <w:autoSpaceDN w:val="0"/>
        <w:adjustRightInd w:val="0"/>
        <w:spacing w:after="120"/>
        <w:jc w:val="left"/>
        <w:rPr>
          <w:rFonts w:cs="Arial"/>
          <w:i/>
          <w:szCs w:val="22"/>
        </w:rPr>
      </w:pPr>
      <w:r w:rsidRPr="0021191C">
        <w:rPr>
          <w:rFonts w:cs="Arial"/>
          <w:i/>
          <w:szCs w:val="22"/>
        </w:rPr>
        <w:t xml:space="preserve">Rozpočet je evidován v následujících fázích implementace projektu: </w:t>
      </w:r>
    </w:p>
    <w:p w:rsidR="00104A5D" w:rsidRPr="00F46FD9" w:rsidRDefault="00104A5D" w:rsidP="0023631D">
      <w:pPr>
        <w:pStyle w:val="Odstavecseseznamem"/>
        <w:numPr>
          <w:ilvl w:val="0"/>
          <w:numId w:val="172"/>
        </w:numPr>
        <w:autoSpaceDE w:val="0"/>
        <w:autoSpaceDN w:val="0"/>
        <w:adjustRightInd w:val="0"/>
        <w:spacing w:before="0"/>
        <w:ind w:left="714" w:hanging="357"/>
        <w:rPr>
          <w:rFonts w:cs="Arial"/>
          <w:szCs w:val="22"/>
        </w:rPr>
      </w:pPr>
      <w:r w:rsidRPr="00F46FD9">
        <w:rPr>
          <w:rFonts w:cs="Arial"/>
          <w:szCs w:val="22"/>
        </w:rPr>
        <w:t>Žádost o podporu (rozpočet platný k datu podání žádosti o podporu)</w:t>
      </w:r>
      <w:r w:rsidR="00463F6F">
        <w:rPr>
          <w:rFonts w:cs="Arial"/>
          <w:szCs w:val="22"/>
        </w:rPr>
        <w:t>,</w:t>
      </w:r>
      <w:r w:rsidRPr="00F46FD9">
        <w:rPr>
          <w:rFonts w:cs="Arial"/>
          <w:szCs w:val="22"/>
        </w:rPr>
        <w:t xml:space="preserve"> </w:t>
      </w:r>
    </w:p>
    <w:p w:rsidR="00104A5D" w:rsidRDefault="00104A5D" w:rsidP="0023631D">
      <w:pPr>
        <w:pStyle w:val="Odstavecseseznamem"/>
        <w:numPr>
          <w:ilvl w:val="0"/>
          <w:numId w:val="172"/>
        </w:numPr>
        <w:autoSpaceDE w:val="0"/>
        <w:autoSpaceDN w:val="0"/>
        <w:adjustRightInd w:val="0"/>
        <w:spacing w:before="0"/>
        <w:ind w:left="714" w:hanging="357"/>
        <w:rPr>
          <w:rFonts w:cs="Arial"/>
          <w:szCs w:val="22"/>
        </w:rPr>
      </w:pPr>
      <w:r w:rsidRPr="00310E8A">
        <w:rPr>
          <w:rFonts w:cs="Arial"/>
          <w:szCs w:val="22"/>
        </w:rPr>
        <w:t>Žádost o podporu, změna (zde je evidován rozpočet po případných úpravách ze strany žadatele v případě, že byla žádost o podporu vrácena z ŘO žadateli k úpravě před uzavřením p</w:t>
      </w:r>
      <w:r w:rsidRPr="00C7552F">
        <w:rPr>
          <w:rFonts w:cs="Arial"/>
          <w:szCs w:val="22"/>
        </w:rPr>
        <w:t>rávního aktu poskytnutí</w:t>
      </w:r>
      <w:r>
        <w:rPr>
          <w:rFonts w:cs="Arial"/>
          <w:szCs w:val="22"/>
        </w:rPr>
        <w:t xml:space="preserve"> </w:t>
      </w:r>
      <w:r w:rsidRPr="00310E8A">
        <w:rPr>
          <w:rFonts w:cs="Arial"/>
          <w:szCs w:val="22"/>
        </w:rPr>
        <w:t>podpory</w:t>
      </w:r>
      <w:r w:rsidR="004A6931">
        <w:rPr>
          <w:rFonts w:cs="Arial"/>
          <w:szCs w:val="22"/>
        </w:rPr>
        <w:t>)</w:t>
      </w:r>
      <w:r w:rsidR="00463F6F">
        <w:rPr>
          <w:rFonts w:cs="Arial"/>
          <w:szCs w:val="22"/>
        </w:rPr>
        <w:t>,</w:t>
      </w:r>
      <w:r w:rsidRPr="00310E8A">
        <w:rPr>
          <w:rFonts w:cs="Arial"/>
          <w:szCs w:val="22"/>
        </w:rPr>
        <w:t xml:space="preserve"> </w:t>
      </w:r>
    </w:p>
    <w:p w:rsidR="004A6931" w:rsidRPr="00515DB1" w:rsidRDefault="004A6931" w:rsidP="004A6931">
      <w:pPr>
        <w:pStyle w:val="Odstavecseseznamem"/>
        <w:numPr>
          <w:ilvl w:val="0"/>
          <w:numId w:val="172"/>
        </w:numPr>
        <w:autoSpaceDE w:val="0"/>
        <w:autoSpaceDN w:val="0"/>
        <w:adjustRightInd w:val="0"/>
        <w:spacing w:before="0"/>
        <w:ind w:left="714" w:hanging="357"/>
        <w:rPr>
          <w:rFonts w:cs="Arial"/>
          <w:szCs w:val="22"/>
        </w:rPr>
      </w:pPr>
      <w:r w:rsidRPr="00515DB1">
        <w:rPr>
          <w:rFonts w:cs="Arial"/>
          <w:szCs w:val="22"/>
        </w:rPr>
        <w:t>Právní akt o poskytnutí podpory (rozpočet platný k evidovanému právnímu aktu o poskytnutí podpory),</w:t>
      </w:r>
    </w:p>
    <w:p w:rsidR="00104A5D" w:rsidRDefault="0077724E" w:rsidP="0023631D">
      <w:pPr>
        <w:pStyle w:val="Odstavecseseznamem"/>
        <w:numPr>
          <w:ilvl w:val="0"/>
          <w:numId w:val="172"/>
        </w:numPr>
        <w:autoSpaceDE w:val="0"/>
        <w:autoSpaceDN w:val="0"/>
        <w:adjustRightInd w:val="0"/>
        <w:spacing w:before="0"/>
        <w:ind w:left="714" w:hanging="357"/>
        <w:rPr>
          <w:rFonts w:cs="Arial"/>
          <w:szCs w:val="22"/>
        </w:rPr>
      </w:pPr>
      <w:r>
        <w:rPr>
          <w:rFonts w:cs="Arial"/>
          <w:szCs w:val="22"/>
        </w:rPr>
        <w:t>Změnov</w:t>
      </w:r>
      <w:r w:rsidR="004A6931">
        <w:rPr>
          <w:rFonts w:cs="Arial"/>
          <w:szCs w:val="22"/>
        </w:rPr>
        <w:t>á</w:t>
      </w:r>
      <w:r>
        <w:rPr>
          <w:rFonts w:cs="Arial"/>
          <w:szCs w:val="22"/>
        </w:rPr>
        <w:t xml:space="preserve"> </w:t>
      </w:r>
      <w:r w:rsidR="004A6931">
        <w:rPr>
          <w:rFonts w:cs="Arial"/>
          <w:szCs w:val="22"/>
        </w:rPr>
        <w:t xml:space="preserve">verze právního aktu o poskytnutí podpory </w:t>
      </w:r>
      <w:r w:rsidR="00104A5D" w:rsidRPr="00310E8A">
        <w:rPr>
          <w:rFonts w:cs="Arial"/>
          <w:szCs w:val="22"/>
        </w:rPr>
        <w:t>(rozpočet platný k uzavřené</w:t>
      </w:r>
      <w:r w:rsidR="00104A5D" w:rsidRPr="00C7552F">
        <w:rPr>
          <w:rFonts w:cs="Arial"/>
          <w:szCs w:val="22"/>
        </w:rPr>
        <w:t xml:space="preserve">mu </w:t>
      </w:r>
      <w:r>
        <w:rPr>
          <w:rFonts w:cs="Arial"/>
          <w:szCs w:val="22"/>
        </w:rPr>
        <w:t xml:space="preserve">Změnovému </w:t>
      </w:r>
      <w:r w:rsidR="004A6931">
        <w:rPr>
          <w:rFonts w:cs="Arial"/>
          <w:szCs w:val="22"/>
        </w:rPr>
        <w:t>právnímu aktu</w:t>
      </w:r>
      <w:r w:rsidRPr="00C7552F">
        <w:rPr>
          <w:rFonts w:cs="Arial"/>
          <w:szCs w:val="22"/>
        </w:rPr>
        <w:t xml:space="preserve"> </w:t>
      </w:r>
      <w:r w:rsidR="00104A5D" w:rsidRPr="00C7552F">
        <w:rPr>
          <w:rFonts w:cs="Arial"/>
          <w:szCs w:val="22"/>
        </w:rPr>
        <w:t>o poskytnutí</w:t>
      </w:r>
      <w:r w:rsidR="00104A5D">
        <w:rPr>
          <w:rFonts w:cs="Arial"/>
          <w:szCs w:val="22"/>
        </w:rPr>
        <w:t xml:space="preserve"> </w:t>
      </w:r>
      <w:r w:rsidR="00104A5D" w:rsidRPr="00310E8A">
        <w:rPr>
          <w:rFonts w:cs="Arial"/>
          <w:szCs w:val="22"/>
        </w:rPr>
        <w:t>podpory)</w:t>
      </w:r>
      <w:r w:rsidR="00463F6F">
        <w:rPr>
          <w:rFonts w:cs="Arial"/>
          <w:szCs w:val="22"/>
        </w:rPr>
        <w:t>,</w:t>
      </w:r>
      <w:r w:rsidR="00104A5D" w:rsidRPr="00310E8A">
        <w:rPr>
          <w:rFonts w:cs="Arial"/>
          <w:szCs w:val="22"/>
        </w:rPr>
        <w:t xml:space="preserve"> </w:t>
      </w:r>
    </w:p>
    <w:p w:rsidR="00104A5D" w:rsidRPr="004A6931" w:rsidRDefault="00104A5D" w:rsidP="004A6931">
      <w:pPr>
        <w:pStyle w:val="Odstavecseseznamem"/>
        <w:numPr>
          <w:ilvl w:val="0"/>
          <w:numId w:val="172"/>
        </w:numPr>
        <w:autoSpaceDE w:val="0"/>
        <w:autoSpaceDN w:val="0"/>
        <w:adjustRightInd w:val="0"/>
        <w:spacing w:before="0"/>
        <w:ind w:left="714" w:hanging="357"/>
        <w:rPr>
          <w:rFonts w:cs="Arial"/>
          <w:szCs w:val="22"/>
        </w:rPr>
      </w:pPr>
      <w:r w:rsidRPr="004A6931">
        <w:rPr>
          <w:rFonts w:cs="Arial"/>
          <w:szCs w:val="22"/>
        </w:rPr>
        <w:t xml:space="preserve">Změnový </w:t>
      </w:r>
      <w:r w:rsidR="00AF21EB">
        <w:rPr>
          <w:rFonts w:cs="Arial"/>
          <w:szCs w:val="22"/>
        </w:rPr>
        <w:t>rozpočet</w:t>
      </w:r>
      <w:r w:rsidR="00096227" w:rsidRPr="004A6931">
        <w:rPr>
          <w:rFonts w:cs="Arial"/>
          <w:szCs w:val="22"/>
        </w:rPr>
        <w:t xml:space="preserve"> </w:t>
      </w:r>
      <w:r w:rsidRPr="004A6931">
        <w:rPr>
          <w:rFonts w:cs="Arial"/>
          <w:szCs w:val="22"/>
        </w:rPr>
        <w:t xml:space="preserve">(rozpočet, který byl příjemcem zpracován v rámci změnového řízení a schválen ŘO). </w:t>
      </w:r>
    </w:p>
    <w:p w:rsidR="004C0832" w:rsidRDefault="004C0832" w:rsidP="00193838">
      <w:pPr>
        <w:keepNext/>
        <w:autoSpaceDE w:val="0"/>
        <w:autoSpaceDN w:val="0"/>
        <w:adjustRightInd w:val="0"/>
        <w:jc w:val="left"/>
        <w:rPr>
          <w:rFonts w:cs="Arial"/>
          <w:b/>
          <w:szCs w:val="22"/>
        </w:rPr>
      </w:pPr>
    </w:p>
    <w:p w:rsidR="004C0832" w:rsidRPr="00895C19" w:rsidRDefault="00710954" w:rsidP="004C0832">
      <w:pPr>
        <w:pStyle w:val="Odstavecseseznamem"/>
        <w:autoSpaceDE w:val="0"/>
        <w:autoSpaceDN w:val="0"/>
        <w:adjustRightInd w:val="0"/>
        <w:spacing w:before="0"/>
        <w:ind w:left="0"/>
        <w:rPr>
          <w:rFonts w:cs="Arial"/>
          <w:szCs w:val="22"/>
        </w:rPr>
      </w:pPr>
      <w:r w:rsidRPr="00895C19">
        <w:rPr>
          <w:b/>
          <w:bCs/>
          <w:iCs/>
        </w:rPr>
        <w:t>V</w:t>
      </w:r>
      <w:r w:rsidR="004C0832" w:rsidRPr="00895C19">
        <w:rPr>
          <w:b/>
          <w:bCs/>
          <w:iCs/>
        </w:rPr>
        <w:t>yplňování ročních rozpočtů</w:t>
      </w:r>
      <w:r w:rsidRPr="00895C19">
        <w:rPr>
          <w:b/>
          <w:bCs/>
          <w:iCs/>
        </w:rPr>
        <w:t xml:space="preserve"> dle typu příjemce</w:t>
      </w:r>
      <w:r w:rsidR="004C0832" w:rsidRPr="00895C19">
        <w:rPr>
          <w:b/>
          <w:bCs/>
          <w:iCs/>
        </w:rPr>
        <w:t>:</w:t>
      </w:r>
    </w:p>
    <w:p w:rsidR="004C0832" w:rsidRDefault="00EF74B7" w:rsidP="004C0832">
      <w:pPr>
        <w:pStyle w:val="Odstavecseseznamem"/>
        <w:ind w:left="0"/>
        <w:rPr>
          <w:b/>
          <w:bCs/>
          <w:i/>
          <w:iCs/>
          <w:color w:val="000000"/>
        </w:rPr>
      </w:pPr>
      <w:r>
        <w:rPr>
          <w:b/>
          <w:bCs/>
          <w:i/>
          <w:iCs/>
          <w:color w:val="000000"/>
        </w:rPr>
        <w:t>Příjemce NNO</w:t>
      </w:r>
    </w:p>
    <w:p w:rsidR="0065102B" w:rsidRPr="00895C19" w:rsidRDefault="0065102B" w:rsidP="0065102B">
      <w:pPr>
        <w:pStyle w:val="Odstavecseseznamem"/>
        <w:ind w:left="0"/>
        <w:rPr>
          <w:b/>
          <w:bCs/>
          <w:iCs/>
        </w:rPr>
      </w:pPr>
      <w:r w:rsidRPr="00895C19">
        <w:rPr>
          <w:iCs/>
          <w:color w:val="000000"/>
        </w:rPr>
        <w:t>Při tvorbě ročního rozpočtu</w:t>
      </w:r>
      <w:r w:rsidR="000F2255" w:rsidRPr="00895C19">
        <w:rPr>
          <w:iCs/>
          <w:color w:val="000000"/>
        </w:rPr>
        <w:t xml:space="preserve"> </w:t>
      </w:r>
      <w:r w:rsidRPr="00895C19">
        <w:rPr>
          <w:iCs/>
          <w:color w:val="000000"/>
        </w:rPr>
        <w:t>příjemce</w:t>
      </w:r>
      <w:r w:rsidR="000F2255" w:rsidRPr="00895C19">
        <w:rPr>
          <w:iCs/>
          <w:color w:val="000000"/>
        </w:rPr>
        <w:t xml:space="preserve"> NNO zadává</w:t>
      </w:r>
      <w:r w:rsidRPr="00895C19">
        <w:rPr>
          <w:iCs/>
          <w:color w:val="000000"/>
        </w:rPr>
        <w:t xml:space="preserve"> částky do </w:t>
      </w:r>
      <w:r w:rsidR="000F2255" w:rsidRPr="00895C19">
        <w:rPr>
          <w:iCs/>
          <w:color w:val="000000"/>
        </w:rPr>
        <w:t xml:space="preserve">jednotlivých </w:t>
      </w:r>
      <w:r w:rsidRPr="00895C19">
        <w:rPr>
          <w:iCs/>
          <w:color w:val="000000"/>
        </w:rPr>
        <w:t xml:space="preserve">let realizace projektu podle </w:t>
      </w:r>
      <w:r w:rsidR="000F2255" w:rsidRPr="00895C19">
        <w:rPr>
          <w:iCs/>
          <w:color w:val="000000"/>
        </w:rPr>
        <w:t>skutečně proplacených</w:t>
      </w:r>
      <w:r w:rsidRPr="00895C19">
        <w:rPr>
          <w:iCs/>
          <w:color w:val="000000"/>
        </w:rPr>
        <w:t xml:space="preserve"> </w:t>
      </w:r>
      <w:r w:rsidR="000F2255" w:rsidRPr="00895C19">
        <w:rPr>
          <w:iCs/>
          <w:color w:val="000000"/>
        </w:rPr>
        <w:t>žádostí</w:t>
      </w:r>
      <w:r w:rsidRPr="00895C19">
        <w:rPr>
          <w:iCs/>
          <w:color w:val="000000"/>
        </w:rPr>
        <w:t xml:space="preserve"> o platbu poskytovatelem dotace (MMR – ŘO OPTP) a nikoliv podle vlastních úhrad aktivit financovaných z projektu. </w:t>
      </w:r>
    </w:p>
    <w:p w:rsidR="004C0832" w:rsidRPr="00895C19" w:rsidRDefault="004C0832" w:rsidP="004C0832">
      <w:pPr>
        <w:pStyle w:val="Odstavecseseznamem"/>
        <w:ind w:left="0"/>
        <w:rPr>
          <w:b/>
          <w:bCs/>
          <w:iCs/>
        </w:rPr>
      </w:pPr>
      <w:r w:rsidRPr="00895C19">
        <w:rPr>
          <w:iCs/>
          <w:color w:val="000000"/>
        </w:rPr>
        <w:t>V případě ukončení projektu/etapy v měsíci září, bude žádost o platbu pravděpodobn</w:t>
      </w:r>
      <w:r w:rsidR="00C71B87" w:rsidRPr="00895C19">
        <w:rPr>
          <w:iCs/>
          <w:color w:val="000000"/>
        </w:rPr>
        <w:t>ě</w:t>
      </w:r>
      <w:r w:rsidRPr="00895C19">
        <w:rPr>
          <w:iCs/>
          <w:color w:val="000000"/>
        </w:rPr>
        <w:t xml:space="preserve"> proplacena rovněž v daném roce. Pokud etapa/projekt skončí později než v</w:t>
      </w:r>
      <w:r w:rsidR="00C71B87" w:rsidRPr="00895C19">
        <w:rPr>
          <w:iCs/>
          <w:color w:val="000000"/>
        </w:rPr>
        <w:t xml:space="preserve"> měsíci </w:t>
      </w:r>
      <w:r w:rsidRPr="00895C19">
        <w:rPr>
          <w:iCs/>
          <w:color w:val="000000"/>
        </w:rPr>
        <w:t xml:space="preserve">září, bude žádost o platbu proplacena až v následujícím roce. </w:t>
      </w:r>
    </w:p>
    <w:p w:rsidR="00DC4673" w:rsidRDefault="00DC4673" w:rsidP="00895C19">
      <w:pPr>
        <w:pStyle w:val="Odstavecseseznamem"/>
        <w:spacing w:before="240"/>
        <w:ind w:left="0"/>
        <w:rPr>
          <w:i/>
          <w:iCs/>
          <w:color w:val="000000"/>
        </w:rPr>
      </w:pPr>
      <w:r>
        <w:rPr>
          <w:b/>
          <w:bCs/>
          <w:i/>
          <w:iCs/>
        </w:rPr>
        <w:t>Příjemce MMR</w:t>
      </w:r>
      <w:r w:rsidR="00BB7413">
        <w:rPr>
          <w:b/>
          <w:bCs/>
          <w:i/>
          <w:iCs/>
        </w:rPr>
        <w:t xml:space="preserve">, </w:t>
      </w:r>
      <w:r w:rsidR="00804445">
        <w:rPr>
          <w:b/>
          <w:bCs/>
          <w:i/>
          <w:iCs/>
        </w:rPr>
        <w:t xml:space="preserve">RR, </w:t>
      </w:r>
      <w:r>
        <w:rPr>
          <w:b/>
          <w:bCs/>
          <w:i/>
          <w:iCs/>
        </w:rPr>
        <w:t>ostatní OSS</w:t>
      </w:r>
      <w:r w:rsidR="00BB7413">
        <w:rPr>
          <w:b/>
          <w:bCs/>
          <w:i/>
          <w:iCs/>
        </w:rPr>
        <w:t xml:space="preserve"> a CRR</w:t>
      </w:r>
    </w:p>
    <w:p w:rsidR="004C0832" w:rsidRPr="00895C19" w:rsidRDefault="00BB7413" w:rsidP="004C0832">
      <w:pPr>
        <w:pStyle w:val="Odstavecseseznamem"/>
        <w:ind w:left="0"/>
        <w:rPr>
          <w:iCs/>
          <w:color w:val="000000"/>
        </w:rPr>
      </w:pPr>
      <w:r w:rsidRPr="00895C19">
        <w:rPr>
          <w:iCs/>
          <w:color w:val="000000"/>
        </w:rPr>
        <w:t>P</w:t>
      </w:r>
      <w:r w:rsidR="004C0832" w:rsidRPr="00895C19">
        <w:rPr>
          <w:iCs/>
          <w:color w:val="000000"/>
        </w:rPr>
        <w:t>říjemc</w:t>
      </w:r>
      <w:r w:rsidRPr="00895C19">
        <w:rPr>
          <w:iCs/>
          <w:color w:val="000000"/>
        </w:rPr>
        <w:t>i</w:t>
      </w:r>
      <w:r w:rsidR="004C0832" w:rsidRPr="00895C19">
        <w:rPr>
          <w:iCs/>
          <w:color w:val="000000"/>
        </w:rPr>
        <w:t xml:space="preserve"> MMR</w:t>
      </w:r>
      <w:r w:rsidRPr="00895C19">
        <w:rPr>
          <w:iCs/>
          <w:color w:val="000000"/>
        </w:rPr>
        <w:t xml:space="preserve">, </w:t>
      </w:r>
      <w:r w:rsidR="00321CF6" w:rsidRPr="00895C19">
        <w:rPr>
          <w:iCs/>
          <w:color w:val="000000"/>
        </w:rPr>
        <w:t xml:space="preserve">RR, </w:t>
      </w:r>
      <w:r w:rsidR="004C0832" w:rsidRPr="00895C19">
        <w:rPr>
          <w:iCs/>
          <w:color w:val="000000"/>
        </w:rPr>
        <w:t>ostatní OSS</w:t>
      </w:r>
      <w:r w:rsidRPr="00895C19">
        <w:rPr>
          <w:iCs/>
          <w:color w:val="000000"/>
        </w:rPr>
        <w:t xml:space="preserve"> a CRR zadávají při tvorbě ročního rozpočtu částky do jednotlivých let realizace projektu</w:t>
      </w:r>
      <w:r w:rsidR="004C0832" w:rsidRPr="00895C19">
        <w:rPr>
          <w:iCs/>
          <w:color w:val="000000"/>
        </w:rPr>
        <w:t xml:space="preserve"> dle proplacen</w:t>
      </w:r>
      <w:r w:rsidRPr="00895C19">
        <w:rPr>
          <w:iCs/>
          <w:color w:val="000000"/>
        </w:rPr>
        <w:t>ých</w:t>
      </w:r>
      <w:r w:rsidR="004C0832" w:rsidRPr="00895C19">
        <w:rPr>
          <w:iCs/>
          <w:color w:val="000000"/>
        </w:rPr>
        <w:t xml:space="preserve"> faktur popřípadě jiných výdajů realizace projektu</w:t>
      </w:r>
      <w:r w:rsidR="00090C5A" w:rsidRPr="00895C19">
        <w:rPr>
          <w:iCs/>
          <w:color w:val="000000"/>
        </w:rPr>
        <w:t>.</w:t>
      </w:r>
      <w:r w:rsidR="004C0832" w:rsidRPr="00895C19">
        <w:rPr>
          <w:iCs/>
          <w:color w:val="000000"/>
        </w:rPr>
        <w:t xml:space="preserve">  </w:t>
      </w:r>
    </w:p>
    <w:p w:rsidR="00104A5D" w:rsidRPr="0021191C" w:rsidRDefault="00104A5D" w:rsidP="00193838">
      <w:pPr>
        <w:keepNext/>
        <w:autoSpaceDE w:val="0"/>
        <w:autoSpaceDN w:val="0"/>
        <w:adjustRightInd w:val="0"/>
        <w:jc w:val="left"/>
        <w:rPr>
          <w:rFonts w:cs="Arial"/>
          <w:b/>
          <w:szCs w:val="22"/>
        </w:rPr>
      </w:pPr>
      <w:r w:rsidRPr="0021191C">
        <w:rPr>
          <w:rFonts w:cs="Arial"/>
          <w:b/>
          <w:szCs w:val="22"/>
        </w:rPr>
        <w:lastRenderedPageBreak/>
        <w:t xml:space="preserve">Pravidla pro změnová řízení rozpočtu: </w:t>
      </w:r>
    </w:p>
    <w:p w:rsidR="00104A5D" w:rsidRDefault="00104A5D" w:rsidP="00193838">
      <w:pPr>
        <w:pStyle w:val="Zkladntext"/>
        <w:keepNext/>
        <w:spacing w:before="120" w:after="0"/>
        <w:rPr>
          <w:rFonts w:cs="Arial"/>
          <w:szCs w:val="22"/>
          <w:lang w:val="cs-CZ" w:eastAsia="cs-CZ"/>
        </w:rPr>
      </w:pPr>
      <w:r w:rsidRPr="00310E8A">
        <w:rPr>
          <w:rFonts w:cs="Arial"/>
          <w:szCs w:val="22"/>
          <w:lang w:val="cs-CZ" w:eastAsia="cs-CZ"/>
        </w:rPr>
        <w:t>Úpravy platného rozpočtu, který je označen jako aktuální</w:t>
      </w:r>
      <w:r w:rsidR="00926C84">
        <w:rPr>
          <w:rFonts w:cs="Arial"/>
          <w:szCs w:val="22"/>
          <w:lang w:val="cs-CZ" w:eastAsia="cs-CZ"/>
        </w:rPr>
        <w:t>,</w:t>
      </w:r>
      <w:r w:rsidRPr="00310E8A">
        <w:rPr>
          <w:rFonts w:cs="Arial"/>
          <w:szCs w:val="22"/>
          <w:lang w:val="cs-CZ" w:eastAsia="cs-CZ"/>
        </w:rPr>
        <w:t xml:space="preserve"> je možné provádět pouze z</w:t>
      </w:r>
      <w:r w:rsidR="006D11E8">
        <w:rPr>
          <w:rFonts w:cs="Arial"/>
          <w:szCs w:val="22"/>
          <w:lang w:val="cs-CZ" w:eastAsia="cs-CZ"/>
        </w:rPr>
        <w:t> </w:t>
      </w:r>
      <w:r w:rsidRPr="00310E8A">
        <w:rPr>
          <w:rFonts w:cs="Arial"/>
          <w:szCs w:val="22"/>
          <w:lang w:val="cs-CZ" w:eastAsia="cs-CZ"/>
        </w:rPr>
        <w:t>úrovně žadatele</w:t>
      </w:r>
      <w:r w:rsidR="00263FB8">
        <w:rPr>
          <w:rFonts w:cs="Arial"/>
          <w:szCs w:val="22"/>
          <w:lang w:val="cs-CZ" w:eastAsia="cs-CZ"/>
        </w:rPr>
        <w:t xml:space="preserve"> </w:t>
      </w:r>
      <w:r w:rsidRPr="00310E8A">
        <w:rPr>
          <w:rFonts w:cs="Arial"/>
          <w:szCs w:val="22"/>
          <w:lang w:val="cs-CZ" w:eastAsia="cs-CZ"/>
        </w:rPr>
        <w:t>/</w:t>
      </w:r>
      <w:r w:rsidR="00263FB8">
        <w:rPr>
          <w:rFonts w:cs="Arial"/>
          <w:szCs w:val="22"/>
          <w:lang w:val="cs-CZ" w:eastAsia="cs-CZ"/>
        </w:rPr>
        <w:t xml:space="preserve"> </w:t>
      </w:r>
      <w:r w:rsidRPr="00310E8A">
        <w:rPr>
          <w:rFonts w:cs="Arial"/>
          <w:szCs w:val="22"/>
          <w:lang w:val="cs-CZ" w:eastAsia="cs-CZ"/>
        </w:rPr>
        <w:t>příjemce. Podnět pro ú</w:t>
      </w:r>
      <w:r w:rsidRPr="007A7FEC">
        <w:rPr>
          <w:rFonts w:cs="Arial"/>
          <w:szCs w:val="22"/>
          <w:lang w:val="cs-CZ" w:eastAsia="cs-CZ"/>
        </w:rPr>
        <w:t>prav</w:t>
      </w:r>
      <w:r>
        <w:rPr>
          <w:rFonts w:cs="Arial"/>
          <w:szCs w:val="22"/>
          <w:lang w:val="cs-CZ" w:eastAsia="cs-CZ"/>
        </w:rPr>
        <w:t>u</w:t>
      </w:r>
      <w:r w:rsidRPr="00310E8A">
        <w:rPr>
          <w:rFonts w:cs="Arial"/>
          <w:szCs w:val="22"/>
          <w:lang w:val="cs-CZ" w:eastAsia="cs-CZ"/>
        </w:rPr>
        <w:t xml:space="preserve"> však může být iniciován ze strany Ř</w:t>
      </w:r>
      <w:r w:rsidRPr="007A7FEC">
        <w:rPr>
          <w:rFonts w:cs="Arial"/>
          <w:szCs w:val="22"/>
          <w:lang w:val="cs-CZ" w:eastAsia="cs-CZ"/>
        </w:rPr>
        <w:t>O</w:t>
      </w:r>
      <w:r w:rsidR="00463F6F">
        <w:rPr>
          <w:rFonts w:cs="Arial"/>
          <w:szCs w:val="22"/>
          <w:lang w:val="cs-CZ" w:eastAsia="cs-CZ"/>
        </w:rPr>
        <w:t xml:space="preserve"> OPTP</w:t>
      </w:r>
      <w:r w:rsidRPr="00310E8A">
        <w:rPr>
          <w:rFonts w:cs="Arial"/>
          <w:szCs w:val="22"/>
          <w:lang w:val="cs-CZ" w:eastAsia="cs-CZ"/>
        </w:rPr>
        <w:t>. Do formuláře žádosti o podporu (pokud je vr</w:t>
      </w:r>
      <w:r w:rsidR="00463F6F">
        <w:rPr>
          <w:rFonts w:cs="Arial"/>
          <w:szCs w:val="22"/>
          <w:lang w:val="cs-CZ" w:eastAsia="cs-CZ"/>
        </w:rPr>
        <w:t>á</w:t>
      </w:r>
      <w:r w:rsidRPr="00310E8A">
        <w:rPr>
          <w:rFonts w:cs="Arial"/>
          <w:szCs w:val="22"/>
          <w:lang w:val="cs-CZ" w:eastAsia="cs-CZ"/>
        </w:rPr>
        <w:t xml:space="preserve">cen k doplnění ještě před uzavřením </w:t>
      </w:r>
      <w:r w:rsidR="002B68E4" w:rsidRPr="00A27DD4">
        <w:rPr>
          <w:rFonts w:cs="Arial"/>
          <w:lang w:val="cs-CZ"/>
        </w:rPr>
        <w:t>Rozhodnutí/Stanovení výdajů/Dopisu</w:t>
      </w:r>
      <w:r w:rsidRPr="00310E8A">
        <w:rPr>
          <w:rFonts w:cs="Arial"/>
          <w:szCs w:val="22"/>
          <w:lang w:val="cs-CZ" w:eastAsia="cs-CZ"/>
        </w:rPr>
        <w:t>) nebo do formuláře změnového řízení je zkopírována aktuální verze rozpočtu</w:t>
      </w:r>
      <w:r>
        <w:rPr>
          <w:rFonts w:cs="Arial"/>
          <w:szCs w:val="22"/>
          <w:lang w:val="cs-CZ" w:eastAsia="cs-CZ"/>
        </w:rPr>
        <w:t>.</w:t>
      </w:r>
    </w:p>
    <w:p w:rsidR="001D3AF3" w:rsidRPr="003B6594" w:rsidRDefault="00104A5D" w:rsidP="0021191C">
      <w:pPr>
        <w:pStyle w:val="Zkladntext"/>
        <w:spacing w:before="120" w:after="0"/>
        <w:rPr>
          <w:rFonts w:cs="Arial"/>
          <w:szCs w:val="22"/>
          <w:lang w:val="cs-CZ" w:eastAsia="cs-CZ"/>
        </w:rPr>
      </w:pPr>
      <w:r w:rsidRPr="00310E8A">
        <w:rPr>
          <w:rFonts w:cs="Arial"/>
          <w:szCs w:val="22"/>
          <w:lang w:val="cs-CZ" w:eastAsia="cs-CZ"/>
        </w:rPr>
        <w:t xml:space="preserve">Po schválení žádosti o změnu je rozpočet projektu zkopírován na projekt a </w:t>
      </w:r>
      <w:r w:rsidR="00CF54E2">
        <w:rPr>
          <w:rFonts w:cs="Arial"/>
          <w:szCs w:val="22"/>
          <w:lang w:val="cs-CZ" w:eastAsia="cs-CZ"/>
        </w:rPr>
        <w:t xml:space="preserve">FM ho </w:t>
      </w:r>
      <w:r w:rsidRPr="00310E8A">
        <w:rPr>
          <w:rFonts w:cs="Arial"/>
          <w:szCs w:val="22"/>
          <w:lang w:val="cs-CZ" w:eastAsia="cs-CZ"/>
        </w:rPr>
        <w:t>označ</w:t>
      </w:r>
      <w:r w:rsidR="00CF54E2">
        <w:rPr>
          <w:rFonts w:cs="Arial"/>
          <w:szCs w:val="22"/>
          <w:lang w:val="cs-CZ" w:eastAsia="cs-CZ"/>
        </w:rPr>
        <w:t>í</w:t>
      </w:r>
      <w:r w:rsidRPr="00310E8A">
        <w:rPr>
          <w:rFonts w:cs="Arial"/>
          <w:szCs w:val="22"/>
          <w:lang w:val="cs-CZ" w:eastAsia="cs-CZ"/>
        </w:rPr>
        <w:t xml:space="preserve"> jako aktuální</w:t>
      </w:r>
      <w:r>
        <w:rPr>
          <w:rFonts w:cs="Arial"/>
          <w:szCs w:val="22"/>
          <w:lang w:val="cs-CZ" w:eastAsia="cs-CZ"/>
        </w:rPr>
        <w:t>.</w:t>
      </w:r>
    </w:p>
    <w:p w:rsidR="005530FA" w:rsidRDefault="005530FA" w:rsidP="005530FA">
      <w:r w:rsidRPr="00914730">
        <w:t xml:space="preserve">OSS je </w:t>
      </w:r>
      <w:r w:rsidRPr="0077022A">
        <w:t>povinna vázat prostředky státního rozpočtu podle § 25 od</w:t>
      </w:r>
      <w:r w:rsidRPr="00CA6A71">
        <w:t xml:space="preserve">st.1e) zákona </w:t>
      </w:r>
      <w:r w:rsidR="00275BDB">
        <w:t xml:space="preserve">č. 218/2000 </w:t>
      </w:r>
      <w:proofErr w:type="spellStart"/>
      <w:r w:rsidR="00275BDB">
        <w:t>Sb</w:t>
      </w:r>
      <w:proofErr w:type="spellEnd"/>
      <w:r w:rsidR="00275BDB">
        <w:t xml:space="preserve">, </w:t>
      </w:r>
      <w:r w:rsidRPr="00CA6A71">
        <w:t>o</w:t>
      </w:r>
      <w:r w:rsidR="006D11E8">
        <w:t> </w:t>
      </w:r>
      <w:r w:rsidRPr="00CA6A71">
        <w:t>rozpočtových pravidlech v případě dodatečného rozhodnutí správce kapitoly o tom, že projekty spolufina</w:t>
      </w:r>
      <w:r w:rsidRPr="00350FB3">
        <w:t>ncované z rozpočtu EU</w:t>
      </w:r>
      <w:r w:rsidRPr="008218C5">
        <w:t xml:space="preserve"> budou financovány pouze ze státního rozpočtu. Vázání se provede ve výši, která odpovídá částce vynaložené na financ</w:t>
      </w:r>
      <w:r w:rsidRPr="00914730">
        <w:t xml:space="preserve">ování daného projektu jako podíl spolufinancovaný z rozpočtu EU, snížené o výdaje, které byly převedeny </w:t>
      </w:r>
      <w:r w:rsidR="00FE0A42" w:rsidRPr="00914730">
        <w:t>NF</w:t>
      </w:r>
      <w:r w:rsidRPr="00914730">
        <w:t xml:space="preserve"> podle § 7 odst. 4</w:t>
      </w:r>
      <w:r w:rsidR="00275BDB">
        <w:t xml:space="preserve"> zákona č. 218/2000 Sb., o rozpočtových pravidlech</w:t>
      </w:r>
      <w:r w:rsidRPr="00914730">
        <w:t>.</w:t>
      </w:r>
      <w:r>
        <w:t xml:space="preserve"> </w:t>
      </w:r>
    </w:p>
    <w:p w:rsidR="000F5FF1" w:rsidRPr="007D3745" w:rsidRDefault="00500DB7" w:rsidP="000F5FF1">
      <w:pPr>
        <w:rPr>
          <w:rFonts w:cs="Arial"/>
          <w:szCs w:val="22"/>
        </w:rPr>
      </w:pPr>
      <w:r>
        <w:rPr>
          <w:rFonts w:cs="Arial"/>
          <w:szCs w:val="22"/>
        </w:rPr>
        <w:t>P</w:t>
      </w:r>
      <w:r w:rsidR="007D3745" w:rsidRPr="007D3745">
        <w:rPr>
          <w:rFonts w:cs="Arial"/>
          <w:szCs w:val="22"/>
        </w:rPr>
        <w:t xml:space="preserve">ro příjemce </w:t>
      </w:r>
      <w:r w:rsidR="00696B38">
        <w:rPr>
          <w:rFonts w:cs="Arial"/>
          <w:szCs w:val="22"/>
        </w:rPr>
        <w:t>financovaného z kapitoly MMR</w:t>
      </w:r>
      <w:r w:rsidR="007D3745" w:rsidRPr="007D3745">
        <w:rPr>
          <w:rFonts w:cs="Arial"/>
          <w:szCs w:val="22"/>
        </w:rPr>
        <w:t xml:space="preserve"> platí povinnost</w:t>
      </w:r>
      <w:r w:rsidR="008B2A83" w:rsidRPr="008B2A83">
        <w:t xml:space="preserve"> ov</w:t>
      </w:r>
      <w:r w:rsidR="008B2A83" w:rsidRPr="008B2A83">
        <w:rPr>
          <w:rFonts w:hint="eastAsia"/>
        </w:rPr>
        <w:t>ěř</w:t>
      </w:r>
      <w:r w:rsidR="008B2A83" w:rsidRPr="008B2A83">
        <w:t>it si, zda suma prost</w:t>
      </w:r>
      <w:r w:rsidR="008B2A83" w:rsidRPr="008B2A83">
        <w:rPr>
          <w:rFonts w:hint="eastAsia"/>
        </w:rPr>
        <w:t>ř</w:t>
      </w:r>
      <w:r w:rsidR="008B2A83" w:rsidRPr="008B2A83">
        <w:t>edk</w:t>
      </w:r>
      <w:r w:rsidR="008B2A83" w:rsidRPr="008B2A83">
        <w:rPr>
          <w:rFonts w:hint="eastAsia"/>
        </w:rPr>
        <w:t>ů</w:t>
      </w:r>
      <w:r w:rsidR="008B2A83" w:rsidRPr="008B2A83">
        <w:t xml:space="preserve"> </w:t>
      </w:r>
      <w:proofErr w:type="spellStart"/>
      <w:r w:rsidR="008B2A83" w:rsidRPr="008B2A83">
        <w:t>narozpo</w:t>
      </w:r>
      <w:r w:rsidR="008B2A83" w:rsidRPr="008B2A83">
        <w:rPr>
          <w:rFonts w:hint="eastAsia"/>
        </w:rPr>
        <w:t>č</w:t>
      </w:r>
      <w:r w:rsidR="008B2A83" w:rsidRPr="008B2A83">
        <w:t>tovaných</w:t>
      </w:r>
      <w:proofErr w:type="spellEnd"/>
      <w:r w:rsidR="008B2A83" w:rsidRPr="008B2A83">
        <w:t xml:space="preserve"> pro jeho odbor v rámci OPTP je dosta</w:t>
      </w:r>
      <w:r w:rsidR="008B2A83" w:rsidRPr="008B2A83">
        <w:rPr>
          <w:rFonts w:hint="eastAsia"/>
        </w:rPr>
        <w:t>č</w:t>
      </w:r>
      <w:r w:rsidR="008B2A83" w:rsidRPr="008B2A83">
        <w:t>ující na realizaci nov</w:t>
      </w:r>
      <w:r w:rsidR="008B2A83" w:rsidRPr="008B2A83">
        <w:rPr>
          <w:rFonts w:hint="eastAsia"/>
        </w:rPr>
        <w:t>ě</w:t>
      </w:r>
      <w:r w:rsidR="008B2A83" w:rsidRPr="008B2A83">
        <w:t xml:space="preserve"> schválených projekt</w:t>
      </w:r>
      <w:r w:rsidR="008B2A83" w:rsidRPr="008B2A83">
        <w:rPr>
          <w:rFonts w:hint="eastAsia"/>
        </w:rPr>
        <w:t>ů</w:t>
      </w:r>
      <w:r w:rsidR="008B2A83" w:rsidRPr="008B2A83">
        <w:t xml:space="preserve">. </w:t>
      </w:r>
    </w:p>
    <w:p w:rsidR="000D00DD" w:rsidRPr="00AF5447" w:rsidRDefault="000D00DD" w:rsidP="00193838">
      <w:pPr>
        <w:pStyle w:val="S2"/>
        <w:rPr>
          <w:lang w:eastAsia="en-US"/>
        </w:rPr>
      </w:pPr>
      <w:bookmarkStart w:id="48" w:name="_Toc427243728"/>
      <w:bookmarkStart w:id="49" w:name="_Toc432422152"/>
      <w:bookmarkEnd w:id="48"/>
      <w:r w:rsidRPr="00AF5447">
        <w:rPr>
          <w:lang w:eastAsia="en-US"/>
        </w:rPr>
        <w:t>Přímé výnosy projektu</w:t>
      </w:r>
      <w:bookmarkEnd w:id="49"/>
    </w:p>
    <w:p w:rsidR="00FF179D" w:rsidRPr="00E25F3B" w:rsidRDefault="000D00DD" w:rsidP="007C0105">
      <w:pPr>
        <w:rPr>
          <w:rFonts w:cs="Arial"/>
          <w:snapToGrid w:val="0"/>
          <w:szCs w:val="22"/>
        </w:rPr>
      </w:pPr>
      <w:r w:rsidRPr="00E25F3B">
        <w:rPr>
          <w:rFonts w:cs="Arial"/>
          <w:snapToGrid w:val="0"/>
          <w:szCs w:val="22"/>
        </w:rPr>
        <w:t>Projekty realizované v OPTP nevytvář</w:t>
      </w:r>
      <w:r w:rsidR="008B74BB">
        <w:rPr>
          <w:rFonts w:cs="Arial"/>
          <w:snapToGrid w:val="0"/>
          <w:szCs w:val="22"/>
        </w:rPr>
        <w:t>ejí</w:t>
      </w:r>
      <w:r w:rsidRPr="00E25F3B">
        <w:rPr>
          <w:rFonts w:cs="Arial"/>
          <w:snapToGrid w:val="0"/>
          <w:szCs w:val="22"/>
        </w:rPr>
        <w:t xml:space="preserve"> příjmy.</w:t>
      </w:r>
    </w:p>
    <w:p w:rsidR="006847AD" w:rsidRPr="00AF5447" w:rsidRDefault="006847AD" w:rsidP="0021191C">
      <w:pPr>
        <w:pStyle w:val="S2"/>
        <w:rPr>
          <w:lang w:eastAsia="en-US"/>
        </w:rPr>
      </w:pPr>
      <w:bookmarkStart w:id="50" w:name="_Toc415490088"/>
      <w:bookmarkStart w:id="51" w:name="_Toc415490204"/>
      <w:bookmarkStart w:id="52" w:name="_Toc415568421"/>
      <w:bookmarkStart w:id="53" w:name="_Toc432422153"/>
      <w:bookmarkEnd w:id="50"/>
      <w:bookmarkEnd w:id="51"/>
      <w:bookmarkEnd w:id="52"/>
      <w:r w:rsidRPr="00AF5447">
        <w:rPr>
          <w:lang w:eastAsia="en-US"/>
        </w:rPr>
        <w:t>Veřejná podpora</w:t>
      </w:r>
      <w:bookmarkEnd w:id="53"/>
    </w:p>
    <w:p w:rsidR="00A97D3B" w:rsidRPr="00E25F3B" w:rsidRDefault="00A97D3B" w:rsidP="006847AD">
      <w:pPr>
        <w:rPr>
          <w:rFonts w:cs="Arial"/>
          <w:snapToGrid w:val="0"/>
          <w:szCs w:val="22"/>
        </w:rPr>
      </w:pPr>
      <w:r w:rsidRPr="00E25F3B">
        <w:rPr>
          <w:rFonts w:cs="Arial"/>
          <w:snapToGrid w:val="0"/>
          <w:szCs w:val="22"/>
        </w:rPr>
        <w:t xml:space="preserve">Oblasti podpory v rámci OPTP jsou zaměřeny </w:t>
      </w:r>
      <w:r w:rsidR="00FA061F" w:rsidRPr="00E25F3B">
        <w:rPr>
          <w:rFonts w:cs="Arial"/>
          <w:snapToGrid w:val="0"/>
          <w:szCs w:val="22"/>
        </w:rPr>
        <w:t xml:space="preserve">na oblast </w:t>
      </w:r>
      <w:r w:rsidRPr="00E25F3B">
        <w:rPr>
          <w:rFonts w:cs="Arial"/>
          <w:snapToGrid w:val="0"/>
          <w:szCs w:val="22"/>
        </w:rPr>
        <w:t xml:space="preserve">veřejné správy, a to průřezově s ohledem na efektivní řízení pomoci z fondů EU. Z toho důvodu </w:t>
      </w:r>
      <w:r w:rsidR="000344C3" w:rsidRPr="00E25F3B">
        <w:rPr>
          <w:rFonts w:cs="Arial"/>
          <w:snapToGrid w:val="0"/>
          <w:szCs w:val="22"/>
        </w:rPr>
        <w:t xml:space="preserve">se v OPTP nepočítá s poskytováním veřejné podpory. </w:t>
      </w:r>
    </w:p>
    <w:p w:rsidR="006847AD" w:rsidRPr="00AF5447" w:rsidRDefault="00A97D3B" w:rsidP="0021191C">
      <w:pPr>
        <w:pStyle w:val="S2"/>
        <w:rPr>
          <w:lang w:eastAsia="en-US"/>
        </w:rPr>
      </w:pPr>
      <w:bookmarkStart w:id="54" w:name="_Toc415490090"/>
      <w:bookmarkStart w:id="55" w:name="_Toc415490206"/>
      <w:bookmarkStart w:id="56" w:name="_Toc415568423"/>
      <w:bookmarkStart w:id="57" w:name="_Toc432422154"/>
      <w:bookmarkEnd w:id="54"/>
      <w:bookmarkEnd w:id="55"/>
      <w:bookmarkEnd w:id="56"/>
      <w:r w:rsidRPr="00AF5447">
        <w:rPr>
          <w:lang w:eastAsia="en-US"/>
        </w:rPr>
        <w:t>Časový harmonogram</w:t>
      </w:r>
      <w:bookmarkEnd w:id="57"/>
    </w:p>
    <w:p w:rsidR="0043647B" w:rsidRDefault="006847AD" w:rsidP="004B4D5B">
      <w:pPr>
        <w:rPr>
          <w:b/>
          <w:smallCaps/>
          <w:kern w:val="28"/>
          <w:sz w:val="28"/>
        </w:rPr>
      </w:pPr>
      <w:r w:rsidRPr="00E25F3B">
        <w:rPr>
          <w:rFonts w:cs="Arial"/>
          <w:snapToGrid w:val="0"/>
          <w:szCs w:val="22"/>
        </w:rPr>
        <w:t>Aktivity v</w:t>
      </w:r>
      <w:r w:rsidR="004C12A3" w:rsidRPr="00E25F3B">
        <w:rPr>
          <w:rFonts w:cs="Arial"/>
          <w:snapToGrid w:val="0"/>
          <w:szCs w:val="22"/>
        </w:rPr>
        <w:t> rámci projektů</w:t>
      </w:r>
      <w:r w:rsidRPr="00E25F3B">
        <w:rPr>
          <w:rFonts w:cs="Arial"/>
          <w:snapToGrid w:val="0"/>
          <w:szCs w:val="22"/>
        </w:rPr>
        <w:t xml:space="preserve"> OPTP jsou realizovány v souladu s časovým vymezením programového období </w:t>
      </w:r>
      <w:r w:rsidR="00CC4D96">
        <w:rPr>
          <w:rFonts w:cs="Arial"/>
          <w:snapToGrid w:val="0"/>
          <w:szCs w:val="22"/>
        </w:rPr>
        <w:t>2014-2020</w:t>
      </w:r>
      <w:r w:rsidRPr="00E25F3B">
        <w:rPr>
          <w:rFonts w:cs="Arial"/>
          <w:snapToGrid w:val="0"/>
          <w:szCs w:val="22"/>
        </w:rPr>
        <w:t xml:space="preserve"> a vzhledem k pravidlu n+3</w:t>
      </w:r>
      <w:r w:rsidR="00EE6E4A">
        <w:rPr>
          <w:rStyle w:val="Znakapoznpodarou"/>
          <w:rFonts w:cs="Arial"/>
          <w:snapToGrid w:val="0"/>
          <w:szCs w:val="22"/>
        </w:rPr>
        <w:footnoteReference w:id="12"/>
      </w:r>
      <w:r w:rsidR="00303BA2">
        <w:rPr>
          <w:rFonts w:cs="Arial"/>
          <w:snapToGrid w:val="0"/>
          <w:szCs w:val="22"/>
        </w:rPr>
        <w:t xml:space="preserve"> (tj. limit pro dočerpání finančních prostředků – výše ročního závazku pro rok n, kterou je potřeba vyčerpat do</w:t>
      </w:r>
      <w:r w:rsidR="006D11E8">
        <w:rPr>
          <w:rFonts w:cs="Arial"/>
          <w:snapToGrid w:val="0"/>
          <w:szCs w:val="22"/>
        </w:rPr>
        <w:t> </w:t>
      </w:r>
      <w:r w:rsidR="00303BA2">
        <w:rPr>
          <w:rFonts w:cs="Arial"/>
          <w:snapToGrid w:val="0"/>
          <w:szCs w:val="22"/>
        </w:rPr>
        <w:t>konce roku n+3).</w:t>
      </w:r>
      <w:r w:rsidR="0043647B">
        <w:br w:type="page"/>
      </w:r>
    </w:p>
    <w:p w:rsidR="003E541D" w:rsidRPr="00B11D1C" w:rsidRDefault="000531A8" w:rsidP="0021191C">
      <w:pPr>
        <w:pStyle w:val="Nadpis1"/>
      </w:pPr>
      <w:bookmarkStart w:id="58" w:name="_Toc432422155"/>
      <w:r w:rsidRPr="00B11D1C">
        <w:lastRenderedPageBreak/>
        <w:t>procesy a pravidla podání žádosti o podporu</w:t>
      </w:r>
      <w:bookmarkEnd w:id="58"/>
    </w:p>
    <w:p w:rsidR="00EA69CA" w:rsidRDefault="00EA69CA" w:rsidP="0021191C">
      <w:pPr>
        <w:pStyle w:val="S2"/>
        <w:rPr>
          <w:lang w:eastAsia="en-US"/>
        </w:rPr>
      </w:pPr>
      <w:bookmarkStart w:id="59" w:name="_Toc415490093"/>
      <w:bookmarkStart w:id="60" w:name="_Toc415490209"/>
      <w:bookmarkStart w:id="61" w:name="_Toc415568426"/>
      <w:bookmarkStart w:id="62" w:name="_Toc243199647"/>
      <w:bookmarkStart w:id="63" w:name="_Toc432422156"/>
      <w:bookmarkEnd w:id="59"/>
      <w:bookmarkEnd w:id="60"/>
      <w:bookmarkEnd w:id="61"/>
      <w:r w:rsidRPr="00AF5447">
        <w:rPr>
          <w:lang w:eastAsia="en-US"/>
        </w:rPr>
        <w:t>Výzv</w:t>
      </w:r>
      <w:r w:rsidR="00E15344">
        <w:rPr>
          <w:lang w:eastAsia="en-US"/>
        </w:rPr>
        <w:t>y</w:t>
      </w:r>
      <w:bookmarkEnd w:id="62"/>
      <w:bookmarkEnd w:id="63"/>
    </w:p>
    <w:p w:rsidR="00EA69CA" w:rsidRPr="00CF54E2" w:rsidRDefault="00EA69CA" w:rsidP="00A27DD4">
      <w:pPr>
        <w:rPr>
          <w:rFonts w:cs="Arial"/>
          <w:szCs w:val="22"/>
        </w:rPr>
      </w:pPr>
      <w:r w:rsidRPr="00CF54E2">
        <w:rPr>
          <w:rFonts w:cs="Arial"/>
        </w:rPr>
        <w:t>Výzv</w:t>
      </w:r>
      <w:r w:rsidR="00E15344" w:rsidRPr="008D5B78">
        <w:rPr>
          <w:rFonts w:cs="Arial"/>
        </w:rPr>
        <w:t>y</w:t>
      </w:r>
      <w:r w:rsidRPr="008D5B78">
        <w:rPr>
          <w:rFonts w:cs="Arial"/>
        </w:rPr>
        <w:t xml:space="preserve"> k předkládání projektů vyhlašuje ŘO</w:t>
      </w:r>
      <w:r w:rsidRPr="00D45383">
        <w:rPr>
          <w:rFonts w:cs="Arial"/>
        </w:rPr>
        <w:t xml:space="preserve"> OPTP. Informace o výzv</w:t>
      </w:r>
      <w:r w:rsidR="00E15344" w:rsidRPr="005C40B5">
        <w:rPr>
          <w:rFonts w:cs="Arial"/>
        </w:rPr>
        <w:t>ách</w:t>
      </w:r>
      <w:r w:rsidRPr="003512A5">
        <w:rPr>
          <w:rFonts w:cs="Arial"/>
        </w:rPr>
        <w:t xml:space="preserve"> jsou uvedeny na webových stránkách </w:t>
      </w:r>
      <w:hyperlink r:id="rId41" w:history="1">
        <w:r w:rsidR="00AA2559" w:rsidRPr="00320317">
          <w:rPr>
            <w:rStyle w:val="Hypertextovodkaz"/>
            <w:rFonts w:ascii="Arial" w:hAnsi="Arial" w:cs="Arial"/>
            <w:szCs w:val="22"/>
            <w:lang w:val="cs-CZ"/>
          </w:rPr>
          <w:t>www.dotaceeu.cz</w:t>
        </w:r>
      </w:hyperlink>
      <w:r w:rsidR="00FF780C" w:rsidRPr="00445406">
        <w:rPr>
          <w:rStyle w:val="Hypertextovodkaz"/>
          <w:rFonts w:ascii="Arial" w:hAnsi="Arial" w:cs="Arial"/>
          <w:szCs w:val="22"/>
          <w:lang w:val="cs-CZ"/>
        </w:rPr>
        <w:t xml:space="preserve"> v sekci </w:t>
      </w:r>
      <w:r w:rsidR="00CF54E2" w:rsidRPr="00CF54E2">
        <w:rPr>
          <w:rFonts w:cs="Arial"/>
        </w:rPr>
        <w:t>„</w:t>
      </w:r>
      <w:r w:rsidR="00FF780C" w:rsidRPr="00320317">
        <w:rPr>
          <w:rStyle w:val="Hypertextovodkaz"/>
          <w:rFonts w:ascii="Arial" w:hAnsi="Arial" w:cs="Arial"/>
          <w:szCs w:val="22"/>
          <w:lang w:val="cs-CZ"/>
        </w:rPr>
        <w:t>P</w:t>
      </w:r>
      <w:r w:rsidR="00FF780C" w:rsidRPr="00445406">
        <w:rPr>
          <w:rStyle w:val="Hypertextovodkaz"/>
          <w:rFonts w:ascii="Arial" w:hAnsi="Arial" w:cs="Arial" w:hint="eastAsia"/>
          <w:szCs w:val="22"/>
          <w:lang w:val="cs-CZ"/>
        </w:rPr>
        <w:t>ř</w:t>
      </w:r>
      <w:r w:rsidR="00FF780C" w:rsidRPr="00445406">
        <w:rPr>
          <w:rStyle w:val="Hypertextovodkaz"/>
          <w:rFonts w:ascii="Arial" w:hAnsi="Arial" w:cs="Arial"/>
          <w:szCs w:val="22"/>
          <w:lang w:val="cs-CZ"/>
        </w:rPr>
        <w:t>ehled otev</w:t>
      </w:r>
      <w:r w:rsidR="00FF780C" w:rsidRPr="005F4222">
        <w:rPr>
          <w:rStyle w:val="Hypertextovodkaz"/>
          <w:rFonts w:ascii="Arial" w:hAnsi="Arial" w:cs="Arial" w:hint="eastAsia"/>
          <w:szCs w:val="22"/>
          <w:lang w:val="cs-CZ"/>
        </w:rPr>
        <w:t>ř</w:t>
      </w:r>
      <w:r w:rsidR="00FF780C" w:rsidRPr="005F4222">
        <w:rPr>
          <w:rStyle w:val="Hypertextovodkaz"/>
          <w:rFonts w:ascii="Arial" w:hAnsi="Arial" w:cs="Arial"/>
          <w:szCs w:val="22"/>
          <w:lang w:val="cs-CZ"/>
        </w:rPr>
        <w:t>ených výzev</w:t>
      </w:r>
      <w:r w:rsidR="00CF54E2" w:rsidRPr="00CF54E2">
        <w:rPr>
          <w:rFonts w:cs="Arial"/>
        </w:rPr>
        <w:t>“</w:t>
      </w:r>
      <w:r w:rsidR="00CF54E2" w:rsidRPr="008D5B78">
        <w:rPr>
          <w:rFonts w:cs="Arial"/>
        </w:rPr>
        <w:t>,</w:t>
      </w:r>
      <w:r w:rsidR="00FF780C" w:rsidRPr="00D45383">
        <w:rPr>
          <w:rFonts w:cs="Arial"/>
        </w:rPr>
        <w:t xml:space="preserve"> a zároveň</w:t>
      </w:r>
      <w:r w:rsidRPr="005C40B5">
        <w:rPr>
          <w:rFonts w:cs="Arial"/>
        </w:rPr>
        <w:t xml:space="preserve"> </w:t>
      </w:r>
      <w:hyperlink r:id="rId42" w:history="1">
        <w:r w:rsidR="00FF780C" w:rsidRPr="008D5B78">
          <w:rPr>
            <w:rStyle w:val="Hypertextovodkaz"/>
            <w:rFonts w:ascii="Arial" w:hAnsi="Arial" w:cs="Arial"/>
            <w:lang w:val="cs-CZ" w:eastAsia="cs-CZ"/>
          </w:rPr>
          <w:t>http://www.dotaceEU.cz/OPTP</w:t>
        </w:r>
      </w:hyperlink>
      <w:r w:rsidR="00FF780C" w:rsidRPr="00CF54E2">
        <w:rPr>
          <w:rFonts w:cs="Arial"/>
        </w:rPr>
        <w:t xml:space="preserve"> </w:t>
      </w:r>
      <w:hyperlink r:id="rId43" w:history="1">
        <w:r w:rsidRPr="008D5B78">
          <w:rPr>
            <w:rStyle w:val="Hypertextovodkaz"/>
            <w:rFonts w:ascii="Arial" w:hAnsi="Arial" w:cs="Arial"/>
            <w:lang w:val="cs-CZ" w:eastAsia="cs-CZ"/>
          </w:rPr>
          <w:t>v</w:t>
        </w:r>
      </w:hyperlink>
      <w:r w:rsidRPr="00CF54E2">
        <w:rPr>
          <w:rFonts w:cs="Arial"/>
        </w:rPr>
        <w:t xml:space="preserve"> sekci </w:t>
      </w:r>
      <w:r w:rsidR="00FF780C" w:rsidRPr="008D5B78">
        <w:rPr>
          <w:rFonts w:cs="Arial"/>
        </w:rPr>
        <w:t>„</w:t>
      </w:r>
      <w:r w:rsidRPr="008D5B78">
        <w:rPr>
          <w:rFonts w:cs="Arial"/>
        </w:rPr>
        <w:t>OPTP</w:t>
      </w:r>
      <w:r w:rsidR="00FF780C" w:rsidRPr="00D45383">
        <w:rPr>
          <w:rFonts w:cs="Arial"/>
        </w:rPr>
        <w:t xml:space="preserve"> 2014-2020</w:t>
      </w:r>
      <w:r w:rsidRPr="005C40B5">
        <w:rPr>
          <w:rFonts w:cs="Arial"/>
        </w:rPr>
        <w:t>/</w:t>
      </w:r>
      <w:r w:rsidR="00FF780C" w:rsidRPr="003512A5">
        <w:rPr>
          <w:rFonts w:cs="Arial"/>
        </w:rPr>
        <w:t>Dokumenty OPTP 2014-2020/</w:t>
      </w:r>
      <w:r w:rsidRPr="003512A5">
        <w:rPr>
          <w:rFonts w:cs="Arial"/>
        </w:rPr>
        <w:t>Výzvy</w:t>
      </w:r>
      <w:r w:rsidR="00FF780C" w:rsidRPr="003C380E">
        <w:rPr>
          <w:rFonts w:cs="Arial"/>
        </w:rPr>
        <w:t>“</w:t>
      </w:r>
      <w:r w:rsidR="000A0D73" w:rsidRPr="00CF54E2">
        <w:rPr>
          <w:rFonts w:cs="Arial"/>
        </w:rPr>
        <w:t>, kde je zveřejněn i harmonogram výzev, který může být aktualizován dle potřeby</w:t>
      </w:r>
      <w:r w:rsidRPr="00CF54E2">
        <w:rPr>
          <w:rFonts w:cs="Arial"/>
        </w:rPr>
        <w:t xml:space="preserve">. </w:t>
      </w:r>
      <w:r w:rsidRPr="00CF54E2">
        <w:rPr>
          <w:rFonts w:cs="Arial"/>
          <w:szCs w:val="22"/>
        </w:rPr>
        <w:t xml:space="preserve">ŘO OPTP informuje písemně </w:t>
      </w:r>
      <w:r w:rsidR="007F191F" w:rsidRPr="00CF54E2">
        <w:rPr>
          <w:rFonts w:cs="Arial"/>
          <w:szCs w:val="22"/>
        </w:rPr>
        <w:t xml:space="preserve">(emailem nebo přes MS2014+) </w:t>
      </w:r>
      <w:r w:rsidRPr="00CF54E2">
        <w:rPr>
          <w:rFonts w:cs="Arial"/>
          <w:szCs w:val="22"/>
        </w:rPr>
        <w:t>subjekty implementační struktury, včetně příjemců, o vyhlášení, aktualizaci či zrušení výz</w:t>
      </w:r>
      <w:r w:rsidR="00E15344" w:rsidRPr="00CF54E2">
        <w:rPr>
          <w:rFonts w:cs="Arial"/>
          <w:szCs w:val="22"/>
        </w:rPr>
        <w:t>ev</w:t>
      </w:r>
      <w:r w:rsidRPr="00CF54E2">
        <w:rPr>
          <w:rFonts w:cs="Arial"/>
          <w:szCs w:val="22"/>
        </w:rPr>
        <w:t>.</w:t>
      </w:r>
    </w:p>
    <w:p w:rsidR="007F191F" w:rsidRPr="00B472E1" w:rsidRDefault="00726673" w:rsidP="00A27DD4">
      <w:pPr>
        <w:rPr>
          <w:rFonts w:cs="Arial"/>
          <w:szCs w:val="22"/>
        </w:rPr>
      </w:pPr>
      <w:r w:rsidRPr="00B472E1">
        <w:rPr>
          <w:rFonts w:cs="Arial"/>
          <w:szCs w:val="22"/>
        </w:rPr>
        <w:t xml:space="preserve">Vyhlášení výzvy představuje proces zveřejnění a nabytí účinnosti výzvy. Výzva se v OPTP vyhlašuje na úrovni </w:t>
      </w:r>
      <w:r w:rsidRPr="00B37DD3">
        <w:rPr>
          <w:rFonts w:cs="Arial"/>
          <w:szCs w:val="22"/>
        </w:rPr>
        <w:t>pr</w:t>
      </w:r>
      <w:r w:rsidRPr="0057001D">
        <w:rPr>
          <w:rFonts w:cs="Arial"/>
          <w:szCs w:val="22"/>
        </w:rPr>
        <w:t>ioritní osy.</w:t>
      </w:r>
      <w:r w:rsidRPr="00B472E1">
        <w:rPr>
          <w:rFonts w:cs="Arial"/>
          <w:szCs w:val="22"/>
        </w:rPr>
        <w:t xml:space="preserve"> </w:t>
      </w:r>
      <w:r w:rsidR="0047605E">
        <w:rPr>
          <w:rFonts w:cs="Arial"/>
          <w:szCs w:val="22"/>
        </w:rPr>
        <w:t>Z</w:t>
      </w:r>
      <w:r w:rsidRPr="00B472E1">
        <w:rPr>
          <w:rFonts w:cs="Arial"/>
          <w:szCs w:val="22"/>
        </w:rPr>
        <w:t>adává</w:t>
      </w:r>
      <w:r w:rsidR="0047605E">
        <w:rPr>
          <w:rFonts w:cs="Arial"/>
          <w:szCs w:val="22"/>
        </w:rPr>
        <w:t xml:space="preserve"> se</w:t>
      </w:r>
      <w:r w:rsidRPr="00B472E1">
        <w:rPr>
          <w:rFonts w:cs="Arial"/>
          <w:szCs w:val="22"/>
        </w:rPr>
        <w:t xml:space="preserve"> do </w:t>
      </w:r>
      <w:r w:rsidR="0082455A">
        <w:rPr>
          <w:rFonts w:cs="Arial"/>
          <w:szCs w:val="22"/>
        </w:rPr>
        <w:t>MS2014+</w:t>
      </w:r>
      <w:r w:rsidRPr="00B472E1">
        <w:rPr>
          <w:rFonts w:cs="Arial"/>
          <w:szCs w:val="22"/>
        </w:rPr>
        <w:t>, prostřednictvím kterého je zveřejněna na zastřešujících webových stránkách.</w:t>
      </w:r>
    </w:p>
    <w:p w:rsidR="005F7825" w:rsidRPr="00B472E1" w:rsidRDefault="005F7825" w:rsidP="00A27DD4">
      <w:pPr>
        <w:rPr>
          <w:rFonts w:cs="Arial"/>
          <w:szCs w:val="22"/>
        </w:rPr>
      </w:pPr>
      <w:r w:rsidRPr="00B472E1">
        <w:rPr>
          <w:rFonts w:cs="Arial"/>
          <w:szCs w:val="22"/>
        </w:rPr>
        <w:t xml:space="preserve">Podmínkou vyhlášení výzvy je zveřejnění výzvy a navazující dokumentace k výzvě a časové nastavení v souladu s níže uvedenými lhůtami: </w:t>
      </w:r>
    </w:p>
    <w:p w:rsidR="005F7825" w:rsidRPr="00B472E1" w:rsidRDefault="005F7825" w:rsidP="00A27DD4">
      <w:pPr>
        <w:spacing w:before="60"/>
        <w:ind w:left="709"/>
        <w:rPr>
          <w:rFonts w:cs="Arial"/>
          <w:szCs w:val="22"/>
        </w:rPr>
      </w:pPr>
      <w:r w:rsidRPr="00B472E1">
        <w:rPr>
          <w:rFonts w:cs="Arial"/>
          <w:szCs w:val="22"/>
        </w:rPr>
        <w:t xml:space="preserve">a) datum ukončení příjmu žádostí o podporu může nastat nejdříve 4 týdny po datu vyhlášení výzvy, </w:t>
      </w:r>
    </w:p>
    <w:p w:rsidR="005F7825" w:rsidRPr="00B472E1" w:rsidRDefault="005F7825" w:rsidP="00A27DD4">
      <w:pPr>
        <w:spacing w:before="60"/>
        <w:ind w:left="709"/>
        <w:rPr>
          <w:rFonts w:cs="Arial"/>
          <w:szCs w:val="22"/>
        </w:rPr>
      </w:pPr>
      <w:r w:rsidRPr="00B472E1">
        <w:rPr>
          <w:rFonts w:cs="Arial"/>
          <w:szCs w:val="22"/>
        </w:rPr>
        <w:t>b) datum ukončení příjmu žádostí o podporu může nastat nejdříve 3 týdny po datu zpřístupnění žádosti o podporu v</w:t>
      </w:r>
      <w:r w:rsidR="0082455A">
        <w:rPr>
          <w:rFonts w:cs="Arial"/>
          <w:szCs w:val="22"/>
        </w:rPr>
        <w:t> MS2014+</w:t>
      </w:r>
      <w:r w:rsidR="00FF780C">
        <w:rPr>
          <w:rFonts w:cs="Arial"/>
          <w:szCs w:val="22"/>
        </w:rPr>
        <w:t>.</w:t>
      </w:r>
      <w:r w:rsidRPr="00B472E1">
        <w:rPr>
          <w:rFonts w:cs="Arial"/>
          <w:szCs w:val="22"/>
        </w:rPr>
        <w:t xml:space="preserve"> </w:t>
      </w:r>
    </w:p>
    <w:p w:rsidR="00E97BBD" w:rsidRDefault="00566F8F" w:rsidP="00A27DD4">
      <w:pPr>
        <w:rPr>
          <w:rFonts w:cs="Arial"/>
          <w:szCs w:val="22"/>
        </w:rPr>
      </w:pPr>
      <w:r>
        <w:rPr>
          <w:rFonts w:cs="Arial"/>
          <w:szCs w:val="22"/>
        </w:rPr>
        <w:t>Výzva zejména specifikuje podmínky předkládání žádostí</w:t>
      </w:r>
      <w:r w:rsidR="00D80CEB">
        <w:rPr>
          <w:rFonts w:cs="Arial"/>
          <w:szCs w:val="22"/>
        </w:rPr>
        <w:t xml:space="preserve"> o podporu</w:t>
      </w:r>
      <w:r>
        <w:rPr>
          <w:rFonts w:cs="Arial"/>
          <w:szCs w:val="22"/>
        </w:rPr>
        <w:t xml:space="preserve">, podmínky realizace projektů a podmínky udržitelnosti. Výzva je součástí dokumentace programu a je závazná pro všechny </w:t>
      </w:r>
      <w:r w:rsidR="00E97BBD">
        <w:rPr>
          <w:rFonts w:cs="Arial"/>
          <w:szCs w:val="22"/>
        </w:rPr>
        <w:t>žadatele a příjemce po celou dobu realizace projektu.</w:t>
      </w:r>
    </w:p>
    <w:p w:rsidR="00566F8F" w:rsidRPr="00B472E1" w:rsidRDefault="00E97BBD" w:rsidP="00A27DD4">
      <w:pPr>
        <w:rPr>
          <w:rFonts w:cs="Arial"/>
          <w:szCs w:val="22"/>
        </w:rPr>
      </w:pPr>
      <w:r>
        <w:rPr>
          <w:rFonts w:cs="Arial"/>
          <w:szCs w:val="22"/>
        </w:rPr>
        <w:t xml:space="preserve">Výzva v OPTP může být měněna i po </w:t>
      </w:r>
      <w:r w:rsidR="00E16E40">
        <w:rPr>
          <w:rFonts w:cs="Arial"/>
          <w:szCs w:val="22"/>
        </w:rPr>
        <w:t xml:space="preserve">jejím </w:t>
      </w:r>
      <w:r>
        <w:rPr>
          <w:rFonts w:cs="Arial"/>
          <w:szCs w:val="22"/>
        </w:rPr>
        <w:t xml:space="preserve">vyhlášení, avšak účinky změn nejsou </w:t>
      </w:r>
      <w:r w:rsidR="00D80CEB">
        <w:rPr>
          <w:rFonts w:cs="Arial"/>
          <w:szCs w:val="22"/>
        </w:rPr>
        <w:t>závazné pro</w:t>
      </w:r>
      <w:r>
        <w:rPr>
          <w:rFonts w:cs="Arial"/>
          <w:szCs w:val="22"/>
        </w:rPr>
        <w:t xml:space="preserve"> projekty podané před účinností změn.</w:t>
      </w:r>
      <w:r w:rsidR="00566F8F">
        <w:rPr>
          <w:rFonts w:cs="Arial"/>
          <w:szCs w:val="22"/>
        </w:rPr>
        <w:t xml:space="preserve"> </w:t>
      </w:r>
      <w:r w:rsidR="00E16E40">
        <w:rPr>
          <w:rFonts w:cs="Arial"/>
          <w:szCs w:val="22"/>
        </w:rPr>
        <w:t>Příjemce/žadatel je o změně výzvy předem informován relevantní formou.</w:t>
      </w:r>
    </w:p>
    <w:p w:rsidR="005F7825" w:rsidRPr="00B472E1" w:rsidRDefault="005F7825" w:rsidP="00B472E1">
      <w:pPr>
        <w:spacing w:before="60"/>
        <w:rPr>
          <w:rFonts w:cs="Arial"/>
          <w:szCs w:val="22"/>
        </w:rPr>
      </w:pPr>
    </w:p>
    <w:p w:rsidR="005F7825" w:rsidRPr="00B472E1" w:rsidRDefault="005F7825" w:rsidP="00B472E1">
      <w:pPr>
        <w:spacing w:before="60"/>
        <w:rPr>
          <w:rFonts w:cs="Arial"/>
          <w:b/>
          <w:szCs w:val="22"/>
        </w:rPr>
      </w:pPr>
      <w:r w:rsidRPr="00B472E1">
        <w:rPr>
          <w:rFonts w:cs="Arial"/>
          <w:b/>
          <w:szCs w:val="22"/>
        </w:rPr>
        <w:t xml:space="preserve">Výzva obsahuje následující informace: </w:t>
      </w:r>
    </w:p>
    <w:p w:rsidR="005F7825" w:rsidRPr="00B472E1" w:rsidRDefault="005F7825" w:rsidP="00A27DD4">
      <w:pPr>
        <w:rPr>
          <w:rFonts w:cs="Arial"/>
          <w:szCs w:val="22"/>
        </w:rPr>
      </w:pPr>
      <w:r w:rsidRPr="00B472E1">
        <w:rPr>
          <w:rFonts w:cs="Arial"/>
          <w:szCs w:val="22"/>
        </w:rPr>
        <w:t xml:space="preserve">a) identifikace výzvy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název programu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prioritní osa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specifický cíl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číslo výzvy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druh výzvy - průběžná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model hodnocení – jednokolový </w:t>
      </w:r>
    </w:p>
    <w:p w:rsidR="005F7825" w:rsidRPr="00B472E1" w:rsidRDefault="005F7825" w:rsidP="00A27DD4">
      <w:pPr>
        <w:rPr>
          <w:rFonts w:cs="Arial"/>
          <w:szCs w:val="22"/>
        </w:rPr>
      </w:pPr>
      <w:r w:rsidRPr="00B472E1">
        <w:rPr>
          <w:rFonts w:cs="Arial"/>
          <w:szCs w:val="22"/>
        </w:rPr>
        <w:t xml:space="preserve">b) časové nastavení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vyhlášení výzvy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zpřístupnění žádosti o podporu v monitorovacím systému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zahájení příjmu žádostí o podporu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datum ukončení příjmu žádostí o podporu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nejzazší datum pro ukončení fyzické realizace operace </w:t>
      </w:r>
    </w:p>
    <w:p w:rsidR="005F7825" w:rsidRPr="003B6594" w:rsidRDefault="005F7825" w:rsidP="00A27DD4">
      <w:pPr>
        <w:rPr>
          <w:rFonts w:cs="Arial"/>
          <w:szCs w:val="22"/>
        </w:rPr>
      </w:pPr>
      <w:r w:rsidRPr="00B472E1">
        <w:rPr>
          <w:rFonts w:cs="Arial"/>
          <w:szCs w:val="22"/>
        </w:rPr>
        <w:t xml:space="preserve">c) informace o formě podpory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alokace výzvy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typ podporovaných operací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definice oprávněných žadatelů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míra podpory – rozpad zdrojů financování </w:t>
      </w:r>
    </w:p>
    <w:p w:rsidR="005F7825" w:rsidRPr="00A27DD4" w:rsidRDefault="005F7825" w:rsidP="00A27DD4">
      <w:pPr>
        <w:pStyle w:val="Odstavecseseznamem"/>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maximální a minimální výše celkových způsobilých výdajů </w:t>
      </w:r>
    </w:p>
    <w:p w:rsidR="005F7825" w:rsidRPr="003B6594" w:rsidRDefault="005F7825" w:rsidP="00A27DD4">
      <w:pPr>
        <w:keepNext/>
        <w:rPr>
          <w:rFonts w:cs="Arial"/>
          <w:szCs w:val="22"/>
        </w:rPr>
      </w:pPr>
      <w:r w:rsidRPr="003B6594">
        <w:rPr>
          <w:rFonts w:cs="Arial"/>
          <w:szCs w:val="22"/>
        </w:rPr>
        <w:lastRenderedPageBreak/>
        <w:t xml:space="preserve">d) věcné zaměření </w:t>
      </w:r>
    </w:p>
    <w:p w:rsidR="005F7825"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popis podporovaných aktivit </w:t>
      </w:r>
    </w:p>
    <w:p w:rsidR="002E1B19" w:rsidRPr="00A27DD4" w:rsidRDefault="005F7825"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indikátory – určení povinných indikátorů (</w:t>
      </w:r>
      <w:r w:rsidR="002E1B19" w:rsidRPr="00A27DD4">
        <w:rPr>
          <w:rFonts w:eastAsia="Calibri" w:cs="Arial"/>
          <w:szCs w:val="22"/>
          <w:lang w:val="x-none" w:eastAsia="x-none"/>
        </w:rPr>
        <w:t>a z nich určení indikátorů povinných k naplnění včetně závazných cílových hodnot) a nepovinných indikátorů</w:t>
      </w:r>
      <w:r w:rsidR="00784580">
        <w:rPr>
          <w:rFonts w:cs="Arial"/>
          <w:szCs w:val="22"/>
        </w:rPr>
        <w:t xml:space="preserve">, </w:t>
      </w:r>
      <w:r w:rsidR="00784580" w:rsidRPr="006460C4">
        <w:rPr>
          <w:rFonts w:cs="Arial"/>
          <w:szCs w:val="22"/>
          <w:lang w:val="x-none"/>
        </w:rPr>
        <w:t xml:space="preserve">výběr atributů indikátorů </w:t>
      </w:r>
      <w:r w:rsidR="00784580">
        <w:rPr>
          <w:rFonts w:cs="Arial"/>
          <w:szCs w:val="22"/>
        </w:rPr>
        <w:t>(</w:t>
      </w:r>
      <w:r w:rsidR="00784580" w:rsidRPr="006460C4">
        <w:rPr>
          <w:rFonts w:cs="Arial"/>
          <w:szCs w:val="22"/>
        </w:rPr>
        <w:t>Povinný k výběru, povinně volitelný, nepovinný, určení povinnosti k naplnění indikátoru</w:t>
      </w:r>
      <w:r w:rsidR="00784580">
        <w:rPr>
          <w:rFonts w:cs="Arial"/>
          <w:szCs w:val="22"/>
        </w:rPr>
        <w:t>)</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cílová skupina </w:t>
      </w:r>
    </w:p>
    <w:p w:rsidR="00B37DD3" w:rsidRPr="0057001D" w:rsidRDefault="00CA1F2A" w:rsidP="00A27DD4">
      <w:pPr>
        <w:rPr>
          <w:rFonts w:cs="Arial"/>
          <w:szCs w:val="22"/>
        </w:rPr>
      </w:pPr>
      <w:r>
        <w:rPr>
          <w:rFonts w:cs="Arial"/>
          <w:szCs w:val="22"/>
        </w:rPr>
        <w:t>e</w:t>
      </w:r>
      <w:r w:rsidR="00B37DD3" w:rsidRPr="00B37DD3">
        <w:rPr>
          <w:rFonts w:cs="Arial"/>
          <w:szCs w:val="22"/>
        </w:rPr>
        <w:t xml:space="preserve">) informace o způsobilosti výdajů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věcná způsobilost </w:t>
      </w:r>
    </w:p>
    <w:p w:rsidR="00F664FC" w:rsidRPr="00A27DD4" w:rsidRDefault="00F664FC" w:rsidP="00A27DD4">
      <w:pPr>
        <w:pStyle w:val="Odstavecseseznamem"/>
        <w:keepNext/>
        <w:numPr>
          <w:ilvl w:val="0"/>
          <w:numId w:val="235"/>
        </w:numPr>
        <w:spacing w:before="0"/>
        <w:ind w:left="993" w:hanging="284"/>
        <w:rPr>
          <w:rFonts w:eastAsia="Calibri" w:cs="Arial"/>
          <w:szCs w:val="22"/>
          <w:lang w:val="x-none" w:eastAsia="x-none"/>
        </w:rPr>
      </w:pPr>
      <w:r>
        <w:rPr>
          <w:rFonts w:eastAsia="Calibri" w:cs="Arial"/>
          <w:szCs w:val="22"/>
          <w:lang w:eastAsia="x-none"/>
        </w:rPr>
        <w:t>časová způsobilost</w:t>
      </w:r>
    </w:p>
    <w:p w:rsidR="00B37DD3" w:rsidRPr="0057001D" w:rsidRDefault="00CA1F2A" w:rsidP="00A27DD4">
      <w:pPr>
        <w:rPr>
          <w:rFonts w:cs="Arial"/>
          <w:szCs w:val="22"/>
        </w:rPr>
      </w:pPr>
      <w:r>
        <w:rPr>
          <w:rFonts w:cs="Arial"/>
          <w:szCs w:val="22"/>
        </w:rPr>
        <w:t>f</w:t>
      </w:r>
      <w:r w:rsidR="00B37DD3" w:rsidRPr="00B37DD3">
        <w:rPr>
          <w:rFonts w:cs="Arial"/>
          <w:szCs w:val="22"/>
        </w:rPr>
        <w:t xml:space="preserve">) náležitosti žádosti o podporu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povinné přílohy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informace o způsobu podání žádosti o podporu - odkaz na </w:t>
      </w:r>
      <w:r w:rsidR="0082455A" w:rsidRPr="00A27DD4">
        <w:rPr>
          <w:rFonts w:eastAsia="Calibri" w:cs="Arial"/>
          <w:szCs w:val="22"/>
          <w:lang w:val="x-none" w:eastAsia="x-none"/>
        </w:rPr>
        <w:t>MS2014+</w:t>
      </w:r>
      <w:r w:rsidRPr="00A27DD4">
        <w:rPr>
          <w:rFonts w:eastAsia="Calibri" w:cs="Arial"/>
          <w:szCs w:val="22"/>
          <w:lang w:val="x-none" w:eastAsia="x-none"/>
        </w:rPr>
        <w:t xml:space="preserve"> </w:t>
      </w:r>
    </w:p>
    <w:p w:rsidR="00B37DD3" w:rsidRPr="00A27DD4" w:rsidRDefault="00B37DD3" w:rsidP="00A27DD4">
      <w:pPr>
        <w:pStyle w:val="Odstavecseseznamem"/>
        <w:keepNext/>
        <w:numPr>
          <w:ilvl w:val="0"/>
          <w:numId w:val="235"/>
        </w:numPr>
        <w:spacing w:before="0"/>
        <w:ind w:left="993" w:hanging="284"/>
        <w:rPr>
          <w:rFonts w:eastAsia="Calibri" w:cs="Arial"/>
          <w:szCs w:val="22"/>
          <w:lang w:val="x-none" w:eastAsia="x-none"/>
        </w:rPr>
      </w:pPr>
      <w:r w:rsidRPr="00A27DD4">
        <w:rPr>
          <w:rFonts w:eastAsia="Calibri" w:cs="Arial"/>
          <w:szCs w:val="22"/>
          <w:lang w:val="x-none" w:eastAsia="x-none"/>
        </w:rPr>
        <w:t xml:space="preserve">informace o způsobu poskytování konzultací k přípravě žádosti o podporu </w:t>
      </w:r>
    </w:p>
    <w:p w:rsidR="00C751CB" w:rsidRPr="00997B5D" w:rsidRDefault="00C751CB" w:rsidP="00C751CB">
      <w:pPr>
        <w:pStyle w:val="Zkladntext"/>
        <w:keepNext/>
        <w:spacing w:before="240" w:after="0"/>
        <w:rPr>
          <w:rFonts w:cs="Arial"/>
        </w:rPr>
      </w:pPr>
      <w:proofErr w:type="spellStart"/>
      <w:r>
        <w:rPr>
          <w:rFonts w:cs="Arial"/>
          <w:b/>
        </w:rPr>
        <w:t>Přílohy</w:t>
      </w:r>
      <w:proofErr w:type="spellEnd"/>
      <w:r>
        <w:rPr>
          <w:rFonts w:cs="Arial"/>
          <w:b/>
        </w:rPr>
        <w:t xml:space="preserve"> </w:t>
      </w:r>
      <w:proofErr w:type="spellStart"/>
      <w:r>
        <w:rPr>
          <w:rFonts w:cs="Arial"/>
          <w:b/>
        </w:rPr>
        <w:t>výzev</w:t>
      </w:r>
      <w:proofErr w:type="spellEnd"/>
    </w:p>
    <w:p w:rsidR="00C751CB" w:rsidRPr="004B4D5B" w:rsidRDefault="00C751CB" w:rsidP="004B4D5B">
      <w:pPr>
        <w:pStyle w:val="Odstavecseseznamem"/>
        <w:keepNext/>
        <w:numPr>
          <w:ilvl w:val="0"/>
          <w:numId w:val="235"/>
        </w:numPr>
        <w:spacing w:before="0"/>
        <w:ind w:left="993" w:hanging="284"/>
        <w:rPr>
          <w:rFonts w:eastAsia="Calibri" w:cs="Arial"/>
          <w:szCs w:val="22"/>
          <w:lang w:val="x-none" w:eastAsia="x-none"/>
        </w:rPr>
      </w:pPr>
      <w:r w:rsidRPr="004B4D5B">
        <w:rPr>
          <w:rFonts w:eastAsia="Calibri" w:cs="Arial"/>
          <w:szCs w:val="22"/>
          <w:lang w:val="x-none" w:eastAsia="x-none"/>
        </w:rPr>
        <w:t xml:space="preserve">výzva bude obsahovat samotný text výzvy a </w:t>
      </w:r>
      <w:r w:rsidR="0022050A" w:rsidRPr="004B4D5B">
        <w:rPr>
          <w:rFonts w:eastAsia="Calibri" w:cs="Arial"/>
          <w:szCs w:val="22"/>
          <w:lang w:val="x-none" w:eastAsia="x-none"/>
        </w:rPr>
        <w:t xml:space="preserve">přílohou bude </w:t>
      </w:r>
      <w:r w:rsidRPr="004B4D5B">
        <w:rPr>
          <w:rFonts w:eastAsia="Calibri" w:cs="Arial"/>
          <w:szCs w:val="22"/>
          <w:lang w:val="x-none" w:eastAsia="x-none"/>
        </w:rPr>
        <w:t>PŽP OPTP vč. příloh</w:t>
      </w:r>
      <w:r w:rsidR="00DC4B4B" w:rsidRPr="004B4D5B">
        <w:rPr>
          <w:rFonts w:eastAsia="Calibri" w:cs="Arial"/>
          <w:szCs w:val="22"/>
          <w:lang w:val="x-none" w:eastAsia="x-none"/>
        </w:rPr>
        <w:t xml:space="preserve"> </w:t>
      </w:r>
    </w:p>
    <w:p w:rsidR="00C751CB" w:rsidRDefault="00C751CB" w:rsidP="00C751CB">
      <w:pPr>
        <w:spacing w:before="60"/>
        <w:rPr>
          <w:szCs w:val="22"/>
        </w:rPr>
      </w:pPr>
    </w:p>
    <w:p w:rsidR="0057001D" w:rsidRPr="003B6594" w:rsidRDefault="00C32407" w:rsidP="003B6594">
      <w:pPr>
        <w:spacing w:before="60"/>
        <w:rPr>
          <w:szCs w:val="22"/>
        </w:rPr>
      </w:pPr>
      <w:r>
        <w:rPr>
          <w:szCs w:val="22"/>
        </w:rPr>
        <w:t>Tento dokument (</w:t>
      </w:r>
      <w:r w:rsidR="00D91D26">
        <w:rPr>
          <w:szCs w:val="22"/>
        </w:rPr>
        <w:t>PŽP</w:t>
      </w:r>
      <w:r>
        <w:rPr>
          <w:szCs w:val="22"/>
        </w:rPr>
        <w:t>)</w:t>
      </w:r>
      <w:r w:rsidR="00D91D26" w:rsidRPr="0057001D">
        <w:rPr>
          <w:szCs w:val="22"/>
        </w:rPr>
        <w:t xml:space="preserve"> </w:t>
      </w:r>
      <w:r w:rsidR="00D91D26">
        <w:rPr>
          <w:szCs w:val="22"/>
        </w:rPr>
        <w:t>obsahuj</w:t>
      </w:r>
      <w:r>
        <w:rPr>
          <w:szCs w:val="22"/>
        </w:rPr>
        <w:t>e</w:t>
      </w:r>
      <w:r w:rsidR="00D91D26">
        <w:rPr>
          <w:szCs w:val="22"/>
        </w:rPr>
        <w:t xml:space="preserve"> p</w:t>
      </w:r>
      <w:r w:rsidR="0057001D" w:rsidRPr="0057001D">
        <w:rPr>
          <w:szCs w:val="22"/>
        </w:rPr>
        <w:t>odrobné informace o podmínkách podpory, způsobu implementace, povinnostech žadatele a příjemce</w:t>
      </w:r>
      <w:r w:rsidR="00D91D26">
        <w:rPr>
          <w:szCs w:val="22"/>
        </w:rPr>
        <w:t xml:space="preserve"> a </w:t>
      </w:r>
      <w:r>
        <w:rPr>
          <w:szCs w:val="22"/>
        </w:rPr>
        <w:t>je</w:t>
      </w:r>
      <w:r w:rsidRPr="0057001D">
        <w:rPr>
          <w:szCs w:val="22"/>
        </w:rPr>
        <w:t xml:space="preserve"> </w:t>
      </w:r>
      <w:r w:rsidR="00D91D26">
        <w:rPr>
          <w:szCs w:val="22"/>
        </w:rPr>
        <w:t xml:space="preserve">nedílnou součástí výzvy. </w:t>
      </w:r>
      <w:r w:rsidR="0057001D">
        <w:rPr>
          <w:szCs w:val="22"/>
        </w:rPr>
        <w:t xml:space="preserve"> </w:t>
      </w:r>
      <w:r w:rsidR="00D91D26">
        <w:rPr>
          <w:szCs w:val="22"/>
        </w:rPr>
        <w:t>PŽP</w:t>
      </w:r>
      <w:r w:rsidR="00FC17FE">
        <w:rPr>
          <w:szCs w:val="22"/>
        </w:rPr>
        <w:t xml:space="preserve"> vč. příloh a jejich aktualizovaných verzí</w:t>
      </w:r>
      <w:r w:rsidR="00D91D26">
        <w:rPr>
          <w:szCs w:val="22"/>
        </w:rPr>
        <w:t xml:space="preserve"> jsou</w:t>
      </w:r>
      <w:r w:rsidR="0057001D">
        <w:rPr>
          <w:szCs w:val="22"/>
        </w:rPr>
        <w:t xml:space="preserve"> </w:t>
      </w:r>
      <w:r w:rsidR="0057001D" w:rsidRPr="003B6594">
        <w:rPr>
          <w:szCs w:val="22"/>
        </w:rPr>
        <w:t>zveřejněna na webových stránkách</w:t>
      </w:r>
      <w:r w:rsidR="00D91D26">
        <w:rPr>
          <w:rStyle w:val="Hypertextovodkaz"/>
          <w:rFonts w:ascii="Arial" w:hAnsi="Arial" w:cs="Arial"/>
          <w:lang w:val="cs-CZ" w:eastAsia="cs-CZ"/>
        </w:rPr>
        <w:t xml:space="preserve">: </w:t>
      </w:r>
      <w:hyperlink r:id="rId44" w:history="1">
        <w:r w:rsidR="00D91D26" w:rsidRPr="00D91D26">
          <w:rPr>
            <w:rStyle w:val="Hypertextovodkaz"/>
            <w:rFonts w:ascii="Arial" w:hAnsi="Arial" w:cs="Arial"/>
            <w:lang w:val="cs-CZ" w:eastAsia="cs-CZ"/>
          </w:rPr>
          <w:t>http://www.strukturalni-fondy.cz/cs/Microsites/op-technicka-pomoc/OPTP-2014-2020/Dokumenty</w:t>
        </w:r>
      </w:hyperlink>
      <w:r w:rsidR="0057001D" w:rsidRPr="0057001D">
        <w:rPr>
          <w:szCs w:val="22"/>
        </w:rPr>
        <w:t>.</w:t>
      </w:r>
    </w:p>
    <w:p w:rsidR="008E4E06" w:rsidRPr="00E25F3B" w:rsidRDefault="005C3739" w:rsidP="0023631D">
      <w:r>
        <w:rPr>
          <w:rFonts w:cs="Arial"/>
        </w:rPr>
        <w:t>Ž</w:t>
      </w:r>
      <w:r w:rsidR="00EA69CA" w:rsidRPr="00E25F3B">
        <w:rPr>
          <w:rFonts w:cs="Arial"/>
        </w:rPr>
        <w:t>ádosti</w:t>
      </w:r>
      <w:r>
        <w:rPr>
          <w:rFonts w:cs="Arial"/>
        </w:rPr>
        <w:t xml:space="preserve"> o podporu</w:t>
      </w:r>
      <w:r w:rsidR="00EA69CA" w:rsidRPr="00E25F3B">
        <w:rPr>
          <w:rFonts w:cs="Arial"/>
        </w:rPr>
        <w:t xml:space="preserve"> jsou přijímány </w:t>
      </w:r>
      <w:r w:rsidR="00EA69CA" w:rsidRPr="00E25F3B">
        <w:rPr>
          <w:rFonts w:cs="Arial"/>
          <w:b/>
        </w:rPr>
        <w:t>průběžně</w:t>
      </w:r>
      <w:r w:rsidR="00EA69CA" w:rsidRPr="00E25F3B">
        <w:rPr>
          <w:rFonts w:cs="Arial"/>
        </w:rPr>
        <w:t xml:space="preserve"> během celého období specifikovaného ve</w:t>
      </w:r>
      <w:r w:rsidR="006D11E8">
        <w:rPr>
          <w:rFonts w:cs="Arial"/>
        </w:rPr>
        <w:t> </w:t>
      </w:r>
      <w:r w:rsidR="00EA69CA" w:rsidRPr="00E25F3B">
        <w:rPr>
          <w:rFonts w:cs="Arial"/>
        </w:rPr>
        <w:t xml:space="preserve">výzvě. </w:t>
      </w:r>
      <w:r w:rsidR="00E15344">
        <w:rPr>
          <w:rFonts w:cs="Arial"/>
        </w:rPr>
        <w:t xml:space="preserve">Více informací </w:t>
      </w:r>
      <w:r w:rsidR="00121F9D">
        <w:rPr>
          <w:rFonts w:cs="Arial"/>
        </w:rPr>
        <w:t>pro předkládání žádostí</w:t>
      </w:r>
      <w:r>
        <w:rPr>
          <w:rFonts w:cs="Arial"/>
        </w:rPr>
        <w:t xml:space="preserve"> o podporu</w:t>
      </w:r>
      <w:r w:rsidR="00121F9D">
        <w:rPr>
          <w:rFonts w:cs="Arial"/>
        </w:rPr>
        <w:t xml:space="preserve"> </w:t>
      </w:r>
      <w:r w:rsidR="00E15344">
        <w:rPr>
          <w:rFonts w:cs="Arial"/>
        </w:rPr>
        <w:t xml:space="preserve">obsahuje vždy konkrétní výzva. </w:t>
      </w:r>
      <w:bookmarkStart w:id="64" w:name="_Toc238975631"/>
      <w:bookmarkStart w:id="65" w:name="_Toc239845442"/>
      <w:bookmarkStart w:id="66" w:name="_Toc239845713"/>
      <w:bookmarkStart w:id="67" w:name="_Toc238975636"/>
      <w:bookmarkStart w:id="68" w:name="_Toc239845447"/>
      <w:bookmarkStart w:id="69" w:name="_Toc239845718"/>
      <w:bookmarkStart w:id="70" w:name="_Toc238975637"/>
      <w:bookmarkStart w:id="71" w:name="_Toc239845448"/>
      <w:bookmarkStart w:id="72" w:name="_Toc239845719"/>
      <w:bookmarkStart w:id="73" w:name="_Toc238975639"/>
      <w:bookmarkStart w:id="74" w:name="_Toc239845450"/>
      <w:bookmarkStart w:id="75" w:name="_Toc239845721"/>
      <w:bookmarkStart w:id="76" w:name="_Toc238975640"/>
      <w:bookmarkStart w:id="77" w:name="_Toc239845451"/>
      <w:bookmarkStart w:id="78" w:name="_Toc239845722"/>
      <w:bookmarkStart w:id="79" w:name="_Toc238975641"/>
      <w:bookmarkStart w:id="80" w:name="_Toc239845452"/>
      <w:bookmarkStart w:id="81" w:name="_Toc239845723"/>
      <w:bookmarkStart w:id="82" w:name="_Toc238975642"/>
      <w:bookmarkStart w:id="83" w:name="_Toc239845453"/>
      <w:bookmarkStart w:id="84" w:name="_Toc239845724"/>
      <w:bookmarkStart w:id="85" w:name="_Toc238975643"/>
      <w:bookmarkStart w:id="86" w:name="_Toc239845454"/>
      <w:bookmarkStart w:id="87" w:name="_Toc239845725"/>
      <w:bookmarkStart w:id="88" w:name="_Toc238975644"/>
      <w:bookmarkStart w:id="89" w:name="_Toc239845455"/>
      <w:bookmarkStart w:id="90" w:name="_Toc239845726"/>
      <w:bookmarkStart w:id="91" w:name="_Toc238975645"/>
      <w:bookmarkStart w:id="92" w:name="_Toc239845456"/>
      <w:bookmarkStart w:id="93" w:name="_Toc239845727"/>
      <w:bookmarkStart w:id="94" w:name="_Toc238975647"/>
      <w:bookmarkStart w:id="95" w:name="_Toc239845458"/>
      <w:bookmarkStart w:id="96" w:name="_Toc239845729"/>
      <w:bookmarkStart w:id="97" w:name="_Toc238975648"/>
      <w:bookmarkStart w:id="98" w:name="_Toc239845459"/>
      <w:bookmarkStart w:id="99" w:name="_Toc239845730"/>
      <w:bookmarkStart w:id="100" w:name="_Toc238975649"/>
      <w:bookmarkStart w:id="101" w:name="_Toc239845460"/>
      <w:bookmarkStart w:id="102" w:name="_Toc239845731"/>
      <w:bookmarkStart w:id="103" w:name="_Toc238975651"/>
      <w:bookmarkStart w:id="104" w:name="_Toc239845462"/>
      <w:bookmarkStart w:id="105" w:name="_Toc239845733"/>
      <w:bookmarkStart w:id="106" w:name="_Toc238975653"/>
      <w:bookmarkStart w:id="107" w:name="_Toc239845464"/>
      <w:bookmarkStart w:id="108" w:name="_Toc239845735"/>
      <w:bookmarkStart w:id="109" w:name="_Toc238975655"/>
      <w:bookmarkStart w:id="110" w:name="_Toc239845466"/>
      <w:bookmarkStart w:id="111" w:name="_Toc239845737"/>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D03689" w:rsidRPr="00AF5447" w:rsidRDefault="00D03689" w:rsidP="0021191C">
      <w:pPr>
        <w:pStyle w:val="S2"/>
        <w:rPr>
          <w:lang w:eastAsia="en-US"/>
        </w:rPr>
      </w:pPr>
      <w:bookmarkStart w:id="112" w:name="_Toc243199648"/>
      <w:bookmarkStart w:id="113" w:name="_Toc432422157"/>
      <w:r w:rsidRPr="00AF5447">
        <w:rPr>
          <w:lang w:eastAsia="en-US"/>
        </w:rPr>
        <w:t>P</w:t>
      </w:r>
      <w:r w:rsidR="00EA69CA" w:rsidRPr="00AF5447">
        <w:rPr>
          <w:lang w:eastAsia="en-US"/>
        </w:rPr>
        <w:t>ředkládání p</w:t>
      </w:r>
      <w:r w:rsidRPr="00AF5447">
        <w:rPr>
          <w:lang w:eastAsia="en-US"/>
        </w:rPr>
        <w:t>rojekt</w:t>
      </w:r>
      <w:r w:rsidR="00EA69CA" w:rsidRPr="00AF5447">
        <w:rPr>
          <w:lang w:eastAsia="en-US"/>
        </w:rPr>
        <w:t>ů</w:t>
      </w:r>
      <w:bookmarkEnd w:id="112"/>
      <w:bookmarkEnd w:id="113"/>
    </w:p>
    <w:p w:rsidR="00A06875" w:rsidRDefault="00D03689" w:rsidP="00A06875">
      <w:pPr>
        <w:rPr>
          <w:rFonts w:cs="Arial"/>
        </w:rPr>
      </w:pPr>
      <w:r w:rsidRPr="00E25F3B">
        <w:rPr>
          <w:rFonts w:cs="Arial"/>
        </w:rPr>
        <w:t xml:space="preserve">Projekt je konkrétní </w:t>
      </w:r>
      <w:r w:rsidR="00A06875">
        <w:rPr>
          <w:rFonts w:cs="Arial"/>
        </w:rPr>
        <w:t>u</w:t>
      </w:r>
      <w:r w:rsidR="00A06875" w:rsidRPr="00475C44">
        <w:rPr>
          <w:rFonts w:cs="Arial"/>
        </w:rPr>
        <w:t>celený soubor aktivit</w:t>
      </w:r>
      <w:r w:rsidR="00A06875">
        <w:rPr>
          <w:rFonts w:cs="Arial"/>
        </w:rPr>
        <w:t>, který</w:t>
      </w:r>
      <w:r w:rsidR="00A06875" w:rsidRPr="00475C44">
        <w:rPr>
          <w:rFonts w:cs="Arial"/>
        </w:rPr>
        <w:t xml:space="preserve"> </w:t>
      </w:r>
      <w:r w:rsidR="00A06875" w:rsidRPr="00E25F3B">
        <w:rPr>
          <w:rFonts w:cs="Arial"/>
        </w:rPr>
        <w:t>předkládá žadatel s cílem získat finanční podporu</w:t>
      </w:r>
      <w:r w:rsidR="00A06875" w:rsidRPr="00475C44">
        <w:rPr>
          <w:rFonts w:cs="Arial"/>
        </w:rPr>
        <w:t xml:space="preserve"> </w:t>
      </w:r>
      <w:r w:rsidR="00A06875">
        <w:rPr>
          <w:rFonts w:cs="Arial"/>
        </w:rPr>
        <w:t xml:space="preserve">a </w:t>
      </w:r>
      <w:r w:rsidR="00A06875" w:rsidRPr="00475C44">
        <w:rPr>
          <w:rFonts w:cs="Arial"/>
        </w:rPr>
        <w:t>kter</w:t>
      </w:r>
      <w:r w:rsidR="00A06875">
        <w:rPr>
          <w:rFonts w:cs="Arial"/>
        </w:rPr>
        <w:t>ý</w:t>
      </w:r>
      <w:r w:rsidR="00A06875" w:rsidRPr="00475C44">
        <w:rPr>
          <w:rFonts w:cs="Arial"/>
        </w:rPr>
        <w:t xml:space="preserve"> směřuj</w:t>
      </w:r>
      <w:r w:rsidR="00A06875">
        <w:rPr>
          <w:rFonts w:cs="Arial"/>
        </w:rPr>
        <w:t>e</w:t>
      </w:r>
      <w:r w:rsidR="00A06875" w:rsidRPr="00475C44">
        <w:rPr>
          <w:rFonts w:cs="Arial"/>
        </w:rPr>
        <w:t xml:space="preserve"> k</w:t>
      </w:r>
      <w:r w:rsidR="00A06875">
        <w:rPr>
          <w:rFonts w:cs="Arial"/>
        </w:rPr>
        <w:t> </w:t>
      </w:r>
      <w:r w:rsidR="00A06875" w:rsidRPr="00475C44">
        <w:rPr>
          <w:rFonts w:cs="Arial"/>
        </w:rPr>
        <w:t>dosažení předem stanovených a jasně definovaných, měřitelných cílů. Projekt je realizován v</w:t>
      </w:r>
      <w:r w:rsidR="00A06875">
        <w:rPr>
          <w:rFonts w:cs="Arial"/>
        </w:rPr>
        <w:t> </w:t>
      </w:r>
      <w:r w:rsidR="00A06875" w:rsidRPr="00475C44">
        <w:rPr>
          <w:rFonts w:cs="Arial"/>
        </w:rPr>
        <w:t xml:space="preserve">určeném časovém horizontu podle zvolené strategie a s daným rozpočtem. </w:t>
      </w:r>
    </w:p>
    <w:p w:rsidR="00657BD2" w:rsidRDefault="00657BD2" w:rsidP="00A27DD4">
      <w:pPr>
        <w:keepNext/>
        <w:keepLines/>
        <w:spacing w:before="240"/>
        <w:rPr>
          <w:b/>
          <w:bCs/>
          <w:szCs w:val="22"/>
        </w:rPr>
      </w:pPr>
      <w:r w:rsidRPr="003B6594">
        <w:rPr>
          <w:b/>
          <w:bCs/>
          <w:szCs w:val="22"/>
        </w:rPr>
        <w:t>Uživatelsk</w:t>
      </w:r>
      <w:r w:rsidR="0068188B">
        <w:rPr>
          <w:b/>
          <w:bCs/>
          <w:szCs w:val="22"/>
        </w:rPr>
        <w:t>ý</w:t>
      </w:r>
      <w:r w:rsidRPr="003B6594">
        <w:rPr>
          <w:b/>
          <w:bCs/>
          <w:szCs w:val="22"/>
        </w:rPr>
        <w:t xml:space="preserve"> portál IS KP14+ </w:t>
      </w:r>
    </w:p>
    <w:p w:rsidR="00657BD2" w:rsidRPr="003B6594" w:rsidRDefault="00FD2723" w:rsidP="008A3DA3">
      <w:pPr>
        <w:keepNext/>
        <w:keepLines/>
        <w:rPr>
          <w:rFonts w:cs="Arial"/>
        </w:rPr>
      </w:pPr>
      <w:r w:rsidRPr="003B6594">
        <w:rPr>
          <w:rFonts w:cs="Arial"/>
        </w:rPr>
        <w:t>Uživatelsk</w:t>
      </w:r>
      <w:r w:rsidR="0068188B">
        <w:rPr>
          <w:rFonts w:cs="Arial"/>
        </w:rPr>
        <w:t>ý</w:t>
      </w:r>
      <w:r w:rsidRPr="003B6594">
        <w:rPr>
          <w:rFonts w:cs="Arial"/>
        </w:rPr>
        <w:t xml:space="preserve"> portál</w:t>
      </w:r>
      <w:r w:rsidR="0068188B">
        <w:rPr>
          <w:rFonts w:cs="Arial"/>
        </w:rPr>
        <w:t xml:space="preserve"> IS KP14+</w:t>
      </w:r>
      <w:r w:rsidRPr="003B6594">
        <w:rPr>
          <w:rFonts w:cs="Arial"/>
        </w:rPr>
        <w:t xml:space="preserve"> zprostředková</w:t>
      </w:r>
      <w:r w:rsidR="000A412A">
        <w:rPr>
          <w:rFonts w:cs="Arial"/>
        </w:rPr>
        <w:t>vá</w:t>
      </w:r>
      <w:r w:rsidRPr="003B6594">
        <w:rPr>
          <w:rFonts w:cs="Arial"/>
        </w:rPr>
        <w:t xml:space="preserve"> uživatelům vstupy a výstupy dat, náhled nad daty a umožňuj</w:t>
      </w:r>
      <w:r w:rsidR="0068188B">
        <w:rPr>
          <w:rFonts w:cs="Arial"/>
        </w:rPr>
        <w:t>e</w:t>
      </w:r>
      <w:r w:rsidRPr="003B6594">
        <w:rPr>
          <w:rFonts w:cs="Arial"/>
        </w:rPr>
        <w:t xml:space="preserve"> zadávat data a ukládat dokumenty.</w:t>
      </w:r>
    </w:p>
    <w:p w:rsidR="00FD2723" w:rsidRPr="003B6594" w:rsidRDefault="00FD2723" w:rsidP="003B6594">
      <w:pPr>
        <w:rPr>
          <w:rFonts w:cs="Arial"/>
        </w:rPr>
      </w:pPr>
      <w:r w:rsidRPr="003B6594">
        <w:rPr>
          <w:rFonts w:cs="Arial"/>
        </w:rPr>
        <w:t>K vykonávání aktivit na spravované sadě „svých“ projektů a žádostí o podporu má každý uživatel přidělena potřebná přístupová práva. Přidělování práv k žádosti o</w:t>
      </w:r>
      <w:r w:rsidR="00FB23C5">
        <w:rPr>
          <w:rFonts w:cs="Arial"/>
        </w:rPr>
        <w:t> </w:t>
      </w:r>
      <w:r w:rsidRPr="003B6594">
        <w:rPr>
          <w:rFonts w:cs="Arial"/>
        </w:rPr>
        <w:t xml:space="preserve">podporu / projektu je v zodpovědnosti vlastníka projektu / žádosti o podporu. </w:t>
      </w:r>
    </w:p>
    <w:p w:rsidR="00FD2723" w:rsidRPr="003B6594" w:rsidRDefault="00FD2723" w:rsidP="00FD2723">
      <w:pPr>
        <w:rPr>
          <w:rFonts w:cs="Arial"/>
        </w:rPr>
      </w:pPr>
      <w:r w:rsidRPr="003B6594">
        <w:rPr>
          <w:rFonts w:cs="Arial"/>
        </w:rPr>
        <w:t>Ve fázi vypracování žádosti o podporu uživatel přistupuje do pohledu Žádosti o</w:t>
      </w:r>
      <w:r w:rsidR="00FB23C5">
        <w:rPr>
          <w:rFonts w:cs="Arial"/>
        </w:rPr>
        <w:t> </w:t>
      </w:r>
      <w:r w:rsidRPr="003B6594">
        <w:rPr>
          <w:rFonts w:cs="Arial"/>
        </w:rPr>
        <w:t>podporu. Ve fázi administrace projektů je mu přidělen přístup do pohledu Správy projektů.</w:t>
      </w:r>
    </w:p>
    <w:p w:rsidR="00D00D2C" w:rsidRPr="00D00D2C" w:rsidRDefault="00D00D2C" w:rsidP="00FD2723">
      <w:pPr>
        <w:rPr>
          <w:rFonts w:cs="Arial"/>
        </w:rPr>
      </w:pPr>
      <w:r w:rsidRPr="003B6594">
        <w:rPr>
          <w:rFonts w:cs="Arial"/>
        </w:rPr>
        <w:t xml:space="preserve">Přidělování práv k portálu je úlohou administrátora prostřednictvím </w:t>
      </w:r>
      <w:proofErr w:type="spellStart"/>
      <w:r w:rsidRPr="003B6594">
        <w:rPr>
          <w:rFonts w:cs="Arial"/>
        </w:rPr>
        <w:t>Service</w:t>
      </w:r>
      <w:proofErr w:type="spellEnd"/>
      <w:r w:rsidRPr="003B6594">
        <w:rPr>
          <w:rFonts w:cs="Arial"/>
        </w:rPr>
        <w:t xml:space="preserve"> </w:t>
      </w:r>
      <w:proofErr w:type="spellStart"/>
      <w:r w:rsidRPr="003B6594">
        <w:rPr>
          <w:rFonts w:cs="Arial"/>
        </w:rPr>
        <w:t>Desk</w:t>
      </w:r>
      <w:proofErr w:type="spellEnd"/>
      <w:r w:rsidRPr="003B6594">
        <w:rPr>
          <w:rFonts w:cs="Arial"/>
        </w:rPr>
        <w:t>.</w:t>
      </w:r>
    </w:p>
    <w:p w:rsidR="00D07553" w:rsidRPr="00631286" w:rsidRDefault="00D07553" w:rsidP="003B6594">
      <w:pPr>
        <w:pStyle w:val="S2"/>
        <w:rPr>
          <w:rFonts w:cs="Arial"/>
        </w:rPr>
      </w:pPr>
      <w:bookmarkStart w:id="114" w:name="_Toc432422158"/>
      <w:r w:rsidRPr="00631286">
        <w:t>Vyplnění webové aplikace IS KP14+</w:t>
      </w:r>
      <w:bookmarkEnd w:id="114"/>
    </w:p>
    <w:p w:rsidR="00D07553" w:rsidRDefault="00D07553" w:rsidP="00A06875">
      <w:pPr>
        <w:rPr>
          <w:rFonts w:cs="Arial"/>
        </w:rPr>
      </w:pPr>
      <w:r>
        <w:rPr>
          <w:rFonts w:cs="Arial"/>
        </w:rPr>
        <w:t>Žádost o podporu se vyplňuje ve webové aplikaci IS KP14+</w:t>
      </w:r>
      <w:r w:rsidR="00542ACE">
        <w:rPr>
          <w:rFonts w:cs="Arial"/>
        </w:rPr>
        <w:t xml:space="preserve"> </w:t>
      </w:r>
      <w:r w:rsidR="00542ACE">
        <w:t>(viz. P</w:t>
      </w:r>
      <w:r w:rsidR="00542ACE" w:rsidRPr="00E25F3B">
        <w:rPr>
          <w:rFonts w:cs="Arial"/>
          <w:szCs w:val="22"/>
          <w:lang w:eastAsia="en-US"/>
        </w:rPr>
        <w:t>řílo</w:t>
      </w:r>
      <w:r w:rsidR="00542ACE">
        <w:rPr>
          <w:rFonts w:cs="Arial"/>
          <w:szCs w:val="22"/>
          <w:lang w:eastAsia="en-US"/>
        </w:rPr>
        <w:t>ha</w:t>
      </w:r>
      <w:r w:rsidR="00542ACE" w:rsidRPr="00E25F3B">
        <w:rPr>
          <w:rFonts w:cs="Arial"/>
          <w:szCs w:val="22"/>
          <w:lang w:eastAsia="en-US"/>
        </w:rPr>
        <w:t xml:space="preserve"> č. </w:t>
      </w:r>
      <w:r w:rsidR="00542ACE" w:rsidRPr="0065429B">
        <w:rPr>
          <w:rFonts w:cs="Arial"/>
          <w:szCs w:val="22"/>
          <w:lang w:eastAsia="en-US"/>
        </w:rPr>
        <w:t>2</w:t>
      </w:r>
      <w:r w:rsidR="00246C11">
        <w:rPr>
          <w:rFonts w:cs="Arial"/>
          <w:szCs w:val="22"/>
          <w:lang w:eastAsia="en-US"/>
        </w:rPr>
        <w:t>a</w:t>
      </w:r>
      <w:r w:rsidR="00542ACE">
        <w:rPr>
          <w:rFonts w:cs="Arial"/>
          <w:szCs w:val="22"/>
          <w:lang w:eastAsia="en-US"/>
        </w:rPr>
        <w:t xml:space="preserve"> PŽP)</w:t>
      </w:r>
      <w:r>
        <w:rPr>
          <w:rFonts w:cs="Arial"/>
        </w:rPr>
        <w:t xml:space="preserve">. </w:t>
      </w:r>
    </w:p>
    <w:p w:rsidR="006F354A" w:rsidRDefault="006F354A" w:rsidP="006F354A">
      <w:pPr>
        <w:rPr>
          <w:rFonts w:cs="Arial"/>
        </w:rPr>
      </w:pPr>
      <w:r>
        <w:rPr>
          <w:rFonts w:cs="Arial"/>
          <w:szCs w:val="22"/>
          <w:lang w:eastAsia="en-US"/>
        </w:rPr>
        <w:t>IS KP14+</w:t>
      </w:r>
      <w:r w:rsidRPr="00E25F3B">
        <w:rPr>
          <w:rFonts w:cs="Arial"/>
          <w:szCs w:val="22"/>
          <w:lang w:eastAsia="en-US"/>
        </w:rPr>
        <w:t xml:space="preserve"> je webová aplikace přístupná pomocí internetového prohlížeče. </w:t>
      </w:r>
      <w:r>
        <w:t xml:space="preserve">Modul IS KP14+ je </w:t>
      </w:r>
      <w:r>
        <w:rPr>
          <w:rFonts w:cs="Arial"/>
        </w:rPr>
        <w:t xml:space="preserve">důležitým nástrojem pro vypracování žádosti o podporu na vytvořeném formuláři odpovídajícím podmínkám příslušné výzvy v rámci OPTP. Prostřednictvím </w:t>
      </w:r>
      <w:r>
        <w:rPr>
          <w:rFonts w:cs="Arial"/>
        </w:rPr>
        <w:lastRenderedPageBreak/>
        <w:t>aplikace probíhá elektronické podání žádosti o podporu (</w:t>
      </w:r>
      <w:r>
        <w:rPr>
          <w:rFonts w:cs="Arial"/>
          <w:b/>
        </w:rPr>
        <w:t xml:space="preserve">podání probíhá výhradně prostřednictvím elektronického podpisu </w:t>
      </w:r>
      <w:r>
        <w:rPr>
          <w:rFonts w:cs="Arial"/>
        </w:rPr>
        <w:t>v rámci zjednodušování celého procesu) a realizace procesů jako správa žádostí o podporu/projektů, jejich monitor</w:t>
      </w:r>
      <w:r w:rsidR="001C6E69">
        <w:rPr>
          <w:rFonts w:cs="Arial"/>
        </w:rPr>
        <w:t>ování</w:t>
      </w:r>
      <w:r>
        <w:rPr>
          <w:rFonts w:cs="Arial"/>
        </w:rPr>
        <w:t xml:space="preserve"> a administrace projektů (vypracování zpráv o realizaci projektu, žádostí o platbu apod. a jejich elektronické podání).</w:t>
      </w:r>
    </w:p>
    <w:p w:rsidR="00D07553" w:rsidRDefault="00D07553" w:rsidP="00D07553">
      <w:r>
        <w:t xml:space="preserve">Aplikace IS KP14+  je dostupná na následující internetové adrese: </w:t>
      </w:r>
      <w:hyperlink r:id="rId45" w:history="1">
        <w:r w:rsidRPr="00057DE7">
          <w:rPr>
            <w:rStyle w:val="Hypertextovodkaz"/>
            <w:lang w:val="cs-CZ"/>
          </w:rPr>
          <w:t>https://mseu.mssf.cz</w:t>
        </w:r>
      </w:hyperlink>
    </w:p>
    <w:p w:rsidR="006F354A" w:rsidRDefault="00D07553" w:rsidP="006F354A">
      <w:pPr>
        <w:rPr>
          <w:szCs w:val="22"/>
        </w:rPr>
      </w:pPr>
      <w:r>
        <w:rPr>
          <w:rFonts w:cs="Arial"/>
        </w:rPr>
        <w:t xml:space="preserve">Pro přístup do portálu IS KP14+ je nutné provést registraci nového uživatele přes tlačítko Registrace na úvodní stránce. </w:t>
      </w:r>
      <w:r w:rsidRPr="00E25F3B">
        <w:rPr>
          <w:rFonts w:cs="Arial"/>
          <w:szCs w:val="22"/>
          <w:lang w:eastAsia="en-US"/>
        </w:rPr>
        <w:t xml:space="preserve">Podrobné instrukce pro práci s aplikací </w:t>
      </w:r>
      <w:r>
        <w:rPr>
          <w:rFonts w:cs="Arial"/>
          <w:szCs w:val="22"/>
          <w:lang w:eastAsia="en-US"/>
        </w:rPr>
        <w:t>IS KP14+</w:t>
      </w:r>
      <w:r w:rsidRPr="00E25F3B">
        <w:rPr>
          <w:rFonts w:cs="Arial"/>
          <w:szCs w:val="22"/>
          <w:lang w:eastAsia="en-US"/>
        </w:rPr>
        <w:t xml:space="preserve"> jsou obsaženy v příloze </w:t>
      </w:r>
      <w:r w:rsidRPr="005B3B54">
        <w:rPr>
          <w:rFonts w:cs="Arial"/>
          <w:szCs w:val="22"/>
          <w:lang w:eastAsia="en-US"/>
        </w:rPr>
        <w:t xml:space="preserve">č. </w:t>
      </w:r>
      <w:r w:rsidRPr="0065429B">
        <w:rPr>
          <w:rFonts w:cs="Arial"/>
          <w:szCs w:val="22"/>
          <w:lang w:eastAsia="en-US"/>
        </w:rPr>
        <w:t>2</w:t>
      </w:r>
      <w:r>
        <w:rPr>
          <w:rFonts w:cs="Arial"/>
          <w:szCs w:val="22"/>
          <w:lang w:eastAsia="en-US"/>
        </w:rPr>
        <w:t xml:space="preserve"> PŽP</w:t>
      </w:r>
      <w:r w:rsidRPr="00E25F3B">
        <w:rPr>
          <w:rFonts w:cs="Arial"/>
          <w:szCs w:val="22"/>
          <w:lang w:eastAsia="en-US"/>
        </w:rPr>
        <w:t>.</w:t>
      </w:r>
      <w:r w:rsidR="006F354A" w:rsidRPr="006F354A">
        <w:rPr>
          <w:szCs w:val="22"/>
        </w:rPr>
        <w:t xml:space="preserve"> </w:t>
      </w:r>
    </w:p>
    <w:p w:rsidR="006F354A" w:rsidRDefault="006F354A" w:rsidP="006F354A">
      <w:pPr>
        <w:rPr>
          <w:rFonts w:cs="Arial"/>
          <w:szCs w:val="22"/>
          <w:lang w:eastAsia="en-US"/>
        </w:rPr>
      </w:pPr>
      <w:r w:rsidRPr="00E25F3B">
        <w:rPr>
          <w:rFonts w:cs="Arial"/>
          <w:szCs w:val="22"/>
          <w:lang w:eastAsia="en-US"/>
        </w:rPr>
        <w:t>Žádost</w:t>
      </w:r>
      <w:r>
        <w:rPr>
          <w:rFonts w:cs="Arial"/>
          <w:szCs w:val="22"/>
          <w:lang w:eastAsia="en-US"/>
        </w:rPr>
        <w:t xml:space="preserve"> o podporu</w:t>
      </w:r>
      <w:r w:rsidRPr="00E25F3B">
        <w:rPr>
          <w:rFonts w:cs="Arial"/>
          <w:szCs w:val="22"/>
          <w:lang w:eastAsia="en-US"/>
        </w:rPr>
        <w:t xml:space="preserve"> je nutno pečlivě a srozumitelně</w:t>
      </w:r>
      <w:r w:rsidRPr="009925F1">
        <w:rPr>
          <w:rFonts w:cs="Arial"/>
          <w:szCs w:val="22"/>
          <w:lang w:eastAsia="en-US"/>
        </w:rPr>
        <w:t xml:space="preserve"> </w:t>
      </w:r>
      <w:r w:rsidRPr="00E25F3B">
        <w:rPr>
          <w:rFonts w:cs="Arial"/>
          <w:szCs w:val="22"/>
          <w:lang w:eastAsia="en-US"/>
        </w:rPr>
        <w:t xml:space="preserve">vyplnit, což usnadní její hodnocení. Je třeba přesně a dostatečně podrobně vyplnit požadované údaje, aby bylo zaručeno jasné pochopení jejich obsahu, zejména toho, jakým způsobem budou dosaženy cíle projektu, jaké budou přínosy projektu a způsob, jímž projekt přispívá k dosažení cílů programu. </w:t>
      </w:r>
    </w:p>
    <w:p w:rsidR="00506BEB" w:rsidRDefault="00506BEB" w:rsidP="006F354A">
      <w:pPr>
        <w:rPr>
          <w:rFonts w:cs="Arial"/>
          <w:szCs w:val="22"/>
          <w:lang w:eastAsia="en-US"/>
        </w:rPr>
      </w:pPr>
      <w:r>
        <w:rPr>
          <w:rFonts w:cs="Arial"/>
          <w:szCs w:val="22"/>
          <w:lang w:eastAsia="en-US"/>
        </w:rPr>
        <w:t>P</w:t>
      </w:r>
      <w:r w:rsidRPr="00506BEB">
        <w:rPr>
          <w:rFonts w:cs="Arial"/>
          <w:szCs w:val="22"/>
          <w:lang w:eastAsia="en-US"/>
        </w:rPr>
        <w:t xml:space="preserve">okud žadatel plánuje realizovat </w:t>
      </w:r>
      <w:r w:rsidR="002900AB">
        <w:rPr>
          <w:rFonts w:cs="Arial"/>
          <w:szCs w:val="22"/>
          <w:lang w:eastAsia="en-US"/>
        </w:rPr>
        <w:t>veřejnou zakázku (dále „</w:t>
      </w:r>
      <w:r w:rsidRPr="00506BEB">
        <w:rPr>
          <w:rFonts w:cs="Arial"/>
          <w:szCs w:val="22"/>
          <w:lang w:eastAsia="en-US"/>
        </w:rPr>
        <w:t>VZ</w:t>
      </w:r>
      <w:r w:rsidR="002900AB">
        <w:rPr>
          <w:rFonts w:cs="Arial"/>
          <w:szCs w:val="22"/>
          <w:lang w:eastAsia="en-US"/>
        </w:rPr>
        <w:t>“)</w:t>
      </w:r>
      <w:r w:rsidRPr="00506BEB">
        <w:rPr>
          <w:rFonts w:cs="Arial"/>
          <w:szCs w:val="22"/>
          <w:lang w:eastAsia="en-US"/>
        </w:rPr>
        <w:t xml:space="preserve"> v projektu, vypln</w:t>
      </w:r>
      <w:r>
        <w:rPr>
          <w:rFonts w:cs="Arial"/>
          <w:szCs w:val="22"/>
          <w:lang w:eastAsia="en-US"/>
        </w:rPr>
        <w:t>í</w:t>
      </w:r>
      <w:r w:rsidRPr="00506BEB">
        <w:rPr>
          <w:rFonts w:cs="Arial"/>
          <w:szCs w:val="22"/>
          <w:lang w:eastAsia="en-US"/>
        </w:rPr>
        <w:t xml:space="preserve"> základní údaje o plánované / plánovaných VZ už v žádosti o podporu</w:t>
      </w:r>
      <w:r w:rsidR="00285A72">
        <w:rPr>
          <w:rFonts w:cs="Arial"/>
          <w:szCs w:val="22"/>
          <w:lang w:eastAsia="en-US"/>
        </w:rPr>
        <w:t xml:space="preserve">, ale pouze v případech, </w:t>
      </w:r>
      <w:r w:rsidR="00A016D1">
        <w:rPr>
          <w:rFonts w:cs="Arial"/>
          <w:szCs w:val="22"/>
          <w:lang w:eastAsia="en-US"/>
        </w:rPr>
        <w:br/>
        <w:t>o kterých již ví předem</w:t>
      </w:r>
      <w:r w:rsidRPr="00506BEB">
        <w:rPr>
          <w:rFonts w:cs="Arial"/>
          <w:szCs w:val="22"/>
          <w:lang w:eastAsia="en-US"/>
        </w:rPr>
        <w:t xml:space="preserve">. </w:t>
      </w:r>
      <w:r w:rsidR="00285A72" w:rsidRPr="00285A72">
        <w:rPr>
          <w:rFonts w:cs="Arial"/>
          <w:szCs w:val="22"/>
          <w:lang w:eastAsia="en-US"/>
        </w:rPr>
        <w:t>VZ</w:t>
      </w:r>
      <w:r w:rsidR="00BB2A70">
        <w:rPr>
          <w:rFonts w:cs="Arial"/>
          <w:szCs w:val="22"/>
          <w:lang w:eastAsia="en-US"/>
        </w:rPr>
        <w:t xml:space="preserve">, které </w:t>
      </w:r>
      <w:r w:rsidR="006279BF">
        <w:rPr>
          <w:rFonts w:cs="Arial"/>
          <w:szCs w:val="22"/>
          <w:lang w:eastAsia="en-US"/>
        </w:rPr>
        <w:t xml:space="preserve">postupně </w:t>
      </w:r>
      <w:r w:rsidR="00BB2A70">
        <w:rPr>
          <w:rFonts w:cs="Arial"/>
          <w:szCs w:val="22"/>
          <w:lang w:eastAsia="en-US"/>
        </w:rPr>
        <w:t>vznikají na základě potřeby příjemce,</w:t>
      </w:r>
      <w:r w:rsidR="00285A72" w:rsidRPr="00285A72">
        <w:rPr>
          <w:rFonts w:cs="Arial"/>
          <w:szCs w:val="22"/>
          <w:lang w:eastAsia="en-US"/>
        </w:rPr>
        <w:t xml:space="preserve"> se doplňují formou žádosti o změnu v</w:t>
      </w:r>
      <w:r w:rsidR="006279BF">
        <w:rPr>
          <w:rFonts w:cs="Arial"/>
          <w:szCs w:val="22"/>
          <w:lang w:eastAsia="en-US"/>
        </w:rPr>
        <w:t> </w:t>
      </w:r>
      <w:r w:rsidR="00285A72" w:rsidRPr="00285A72">
        <w:rPr>
          <w:rFonts w:cs="Arial"/>
          <w:szCs w:val="22"/>
          <w:lang w:eastAsia="en-US"/>
        </w:rPr>
        <w:t>projektu</w:t>
      </w:r>
      <w:r w:rsidR="006279BF">
        <w:rPr>
          <w:rFonts w:cs="Arial"/>
          <w:szCs w:val="22"/>
          <w:lang w:eastAsia="en-US"/>
        </w:rPr>
        <w:t xml:space="preserve"> (dále „</w:t>
      </w:r>
      <w:proofErr w:type="spellStart"/>
      <w:r w:rsidR="006279BF">
        <w:rPr>
          <w:rFonts w:cs="Arial"/>
          <w:szCs w:val="22"/>
          <w:lang w:eastAsia="en-US"/>
        </w:rPr>
        <w:t>ŽoZ</w:t>
      </w:r>
      <w:proofErr w:type="spellEnd"/>
      <w:r w:rsidR="006279BF">
        <w:rPr>
          <w:rFonts w:cs="Arial"/>
          <w:szCs w:val="22"/>
          <w:lang w:eastAsia="en-US"/>
        </w:rPr>
        <w:t>“)</w:t>
      </w:r>
      <w:r w:rsidR="00285A72" w:rsidRPr="00285A72">
        <w:rPr>
          <w:rFonts w:cs="Arial"/>
          <w:szCs w:val="22"/>
          <w:lang w:eastAsia="en-US"/>
        </w:rPr>
        <w:t>.</w:t>
      </w:r>
    </w:p>
    <w:p w:rsidR="00CD4512" w:rsidRDefault="006F354A" w:rsidP="006F354A">
      <w:pPr>
        <w:rPr>
          <w:rFonts w:cs="Arial"/>
          <w:szCs w:val="22"/>
          <w:lang w:eastAsia="en-US"/>
        </w:rPr>
      </w:pPr>
      <w:r w:rsidRPr="006A7A31">
        <w:rPr>
          <w:rFonts w:cs="Arial"/>
          <w:szCs w:val="22"/>
          <w:lang w:eastAsia="en-US"/>
        </w:rPr>
        <w:t xml:space="preserve">Žadatel při vyplňování žádosti o podporu </w:t>
      </w:r>
      <w:r w:rsidR="00275BDB" w:rsidRPr="004B4D5B">
        <w:rPr>
          <w:rFonts w:cs="Arial"/>
          <w:szCs w:val="22"/>
          <w:lang w:eastAsia="en-US"/>
        </w:rPr>
        <w:t>je povinen si zvolit alespoň jeden indikátor ze seznamu v MS2014+</w:t>
      </w:r>
      <w:r w:rsidRPr="006A7A31">
        <w:rPr>
          <w:rFonts w:cs="Arial"/>
          <w:szCs w:val="22"/>
          <w:lang w:eastAsia="en-US"/>
        </w:rPr>
        <w:t>,</w:t>
      </w:r>
      <w:r w:rsidRPr="002E6E75">
        <w:rPr>
          <w:rFonts w:cs="Arial"/>
          <w:szCs w:val="22"/>
          <w:lang w:eastAsia="en-US"/>
        </w:rPr>
        <w:t xml:space="preserve"> kter</w:t>
      </w:r>
      <w:r w:rsidR="00275BDB">
        <w:rPr>
          <w:rFonts w:cs="Arial"/>
          <w:szCs w:val="22"/>
          <w:lang w:eastAsia="en-US"/>
        </w:rPr>
        <w:t>ý</w:t>
      </w:r>
      <w:r w:rsidRPr="002E6E75">
        <w:rPr>
          <w:rFonts w:cs="Arial"/>
          <w:szCs w:val="22"/>
          <w:lang w:eastAsia="en-US"/>
        </w:rPr>
        <w:t xml:space="preserve"> se zaváže naplňovat v projektu, a stanovit výchozí (v případě výsledkových) a cílové hodnoty a data dosažení hodnot.</w:t>
      </w:r>
      <w:r>
        <w:rPr>
          <w:rFonts w:cs="Arial"/>
          <w:szCs w:val="22"/>
          <w:lang w:eastAsia="en-US"/>
        </w:rPr>
        <w:t xml:space="preserve"> </w:t>
      </w:r>
      <w:r w:rsidR="00CD4512" w:rsidRPr="00CD4512">
        <w:rPr>
          <w:rFonts w:cs="Arial"/>
          <w:szCs w:val="22"/>
          <w:lang w:eastAsia="en-US"/>
        </w:rPr>
        <w:t>Výchozí hodnoty výstupových indikátorů jsou vždy nulové a jejich data sta</w:t>
      </w:r>
      <w:r w:rsidR="00CD4512">
        <w:rPr>
          <w:rFonts w:cs="Arial"/>
          <w:szCs w:val="22"/>
          <w:lang w:eastAsia="en-US"/>
        </w:rPr>
        <w:t>n</w:t>
      </w:r>
      <w:r w:rsidR="00CD4512" w:rsidRPr="00CD4512">
        <w:rPr>
          <w:rFonts w:cs="Arial"/>
          <w:szCs w:val="22"/>
          <w:lang w:eastAsia="en-US"/>
        </w:rPr>
        <w:t xml:space="preserve">ovení se generují automaticky systémem. U výsledkových indikátorů je třeba stanovit výchozí hodnotu a její datum včetně popisu stanovení hodnoty a data výchozí hodnoty. Všechna data musí odpovídat skutečnosti. </w:t>
      </w:r>
      <w:r w:rsidR="00A351E3">
        <w:rPr>
          <w:rFonts w:cs="Arial"/>
          <w:szCs w:val="22"/>
          <w:lang w:eastAsia="en-US"/>
        </w:rPr>
        <w:t>Žadatel volí indikátory dle přílohy PŽP č. 8 „Metodika indikátorů“ a do aplikace IS KP14+ je zadá dle přílohy PŽP č. 2 „Příručka IS KP14+ pro OPTP“.</w:t>
      </w:r>
    </w:p>
    <w:p w:rsidR="002B20A2" w:rsidRPr="00E25F3B" w:rsidRDefault="002B20A2" w:rsidP="006F354A">
      <w:pPr>
        <w:rPr>
          <w:rFonts w:cs="Arial"/>
          <w:szCs w:val="22"/>
          <w:lang w:eastAsia="en-US"/>
        </w:rPr>
      </w:pPr>
      <w:r>
        <w:rPr>
          <w:rFonts w:cs="Arial"/>
          <w:szCs w:val="22"/>
          <w:lang w:eastAsia="en-US"/>
        </w:rPr>
        <w:t xml:space="preserve">Žadatel </w:t>
      </w:r>
      <w:r w:rsidR="008D3A47">
        <w:rPr>
          <w:rFonts w:cs="Arial"/>
          <w:szCs w:val="22"/>
          <w:lang w:eastAsia="en-US"/>
        </w:rPr>
        <w:t>se</w:t>
      </w:r>
      <w:r>
        <w:rPr>
          <w:rFonts w:cs="Arial"/>
          <w:szCs w:val="22"/>
          <w:lang w:eastAsia="en-US"/>
        </w:rPr>
        <w:t xml:space="preserve"> v IS KP14+ vyjádří k horizontálním tématům</w:t>
      </w:r>
      <w:r w:rsidR="009101B7">
        <w:rPr>
          <w:rFonts w:cs="Arial"/>
          <w:szCs w:val="22"/>
          <w:lang w:eastAsia="en-US"/>
        </w:rPr>
        <w:t xml:space="preserve"> </w:t>
      </w:r>
      <w:r>
        <w:rPr>
          <w:rFonts w:cs="Arial"/>
          <w:szCs w:val="22"/>
          <w:lang w:eastAsia="en-US"/>
        </w:rPr>
        <w:t>v rozsahu požadovaném ve formuláři žádosti (vybere neutrální pozici)</w:t>
      </w:r>
      <w:r w:rsidR="009101B7">
        <w:rPr>
          <w:rFonts w:cs="Arial"/>
          <w:szCs w:val="22"/>
          <w:lang w:eastAsia="en-US"/>
        </w:rPr>
        <w:t>.</w:t>
      </w:r>
    </w:p>
    <w:p w:rsidR="00967E1F" w:rsidRPr="00E25F3B" w:rsidRDefault="005B085D" w:rsidP="002B1E5C">
      <w:pPr>
        <w:rPr>
          <w:rFonts w:cs="Arial"/>
          <w:szCs w:val="22"/>
          <w:lang w:eastAsia="en-US"/>
        </w:rPr>
      </w:pPr>
      <w:r>
        <w:t>Ž</w:t>
      </w:r>
      <w:r w:rsidR="006F354A" w:rsidRPr="00E25F3B">
        <w:t xml:space="preserve">ádosti </w:t>
      </w:r>
      <w:r w:rsidR="006F354A">
        <w:t xml:space="preserve">o podporu </w:t>
      </w:r>
      <w:r w:rsidR="006F354A" w:rsidRPr="00E25F3B">
        <w:t xml:space="preserve">vytvořené v aplikaci </w:t>
      </w:r>
      <w:r w:rsidR="006F354A">
        <w:t>IS KP14+</w:t>
      </w:r>
      <w:r w:rsidR="006F354A" w:rsidRPr="00E25F3B">
        <w:t xml:space="preserve"> </w:t>
      </w:r>
      <w:r>
        <w:t>žadatel podává</w:t>
      </w:r>
      <w:r w:rsidR="006F354A">
        <w:t xml:space="preserve"> ŘO OPTP</w:t>
      </w:r>
      <w:r w:rsidR="00F710AC">
        <w:t xml:space="preserve"> pouze elektronicky</w:t>
      </w:r>
      <w:r w:rsidR="006F354A">
        <w:t>.</w:t>
      </w:r>
      <w:r w:rsidR="006F354A" w:rsidRPr="00E25F3B">
        <w:t xml:space="preserve"> </w:t>
      </w:r>
      <w:bookmarkStart w:id="115" w:name="_Toc239845468"/>
      <w:bookmarkStart w:id="116" w:name="_Toc239845739"/>
      <w:bookmarkStart w:id="117" w:name="_Toc238975658"/>
      <w:bookmarkStart w:id="118" w:name="_Toc239845470"/>
      <w:bookmarkStart w:id="119" w:name="_Toc239845741"/>
      <w:bookmarkStart w:id="120" w:name="_Toc238975661"/>
      <w:bookmarkStart w:id="121" w:name="_Toc239845473"/>
      <w:bookmarkStart w:id="122" w:name="_Toc239845744"/>
      <w:bookmarkStart w:id="123" w:name="_Toc238975666"/>
      <w:bookmarkStart w:id="124" w:name="_Toc239845478"/>
      <w:bookmarkStart w:id="125" w:name="_Toc239845749"/>
      <w:bookmarkStart w:id="126" w:name="_Toc238975671"/>
      <w:bookmarkStart w:id="127" w:name="_Toc239845483"/>
      <w:bookmarkStart w:id="128" w:name="_Toc239845754"/>
      <w:bookmarkStart w:id="129" w:name="_Toc238975673"/>
      <w:bookmarkStart w:id="130" w:name="_Toc239845485"/>
      <w:bookmarkStart w:id="131" w:name="_Toc239845756"/>
      <w:bookmarkStart w:id="132" w:name="_Toc238975674"/>
      <w:bookmarkStart w:id="133" w:name="_Toc239845486"/>
      <w:bookmarkStart w:id="134" w:name="_Toc239845757"/>
      <w:bookmarkStart w:id="135" w:name="_Toc238975676"/>
      <w:bookmarkStart w:id="136" w:name="_Toc239845488"/>
      <w:bookmarkStart w:id="137" w:name="_Toc239845759"/>
      <w:bookmarkStart w:id="138" w:name="_Toc238975677"/>
      <w:bookmarkStart w:id="139" w:name="_Toc239845489"/>
      <w:bookmarkStart w:id="140" w:name="_Toc239845760"/>
      <w:bookmarkStart w:id="141" w:name="_Toc238975678"/>
      <w:bookmarkStart w:id="142" w:name="_Toc239845490"/>
      <w:bookmarkStart w:id="143" w:name="_Toc239845761"/>
      <w:bookmarkStart w:id="144" w:name="_Toc238975680"/>
      <w:bookmarkStart w:id="145" w:name="_Toc239845492"/>
      <w:bookmarkStart w:id="146" w:name="_Toc239845763"/>
      <w:bookmarkStart w:id="147" w:name="_Toc238975681"/>
      <w:bookmarkStart w:id="148" w:name="_Toc239845493"/>
      <w:bookmarkStart w:id="149" w:name="_Toc239845764"/>
      <w:bookmarkStart w:id="150" w:name="_Toc238975682"/>
      <w:bookmarkStart w:id="151" w:name="_Toc239845494"/>
      <w:bookmarkStart w:id="152" w:name="_Toc239845765"/>
      <w:bookmarkStart w:id="153" w:name="_Toc238975683"/>
      <w:bookmarkStart w:id="154" w:name="_Toc239845495"/>
      <w:bookmarkStart w:id="155" w:name="_Toc239845766"/>
      <w:bookmarkStart w:id="156" w:name="_Toc238975685"/>
      <w:bookmarkStart w:id="157" w:name="_Toc239845497"/>
      <w:bookmarkStart w:id="158" w:name="_Toc239845768"/>
      <w:bookmarkStart w:id="159" w:name="_Toc238975686"/>
      <w:bookmarkStart w:id="160" w:name="_Toc239845498"/>
      <w:bookmarkStart w:id="161" w:name="_Toc239845769"/>
      <w:bookmarkStart w:id="162" w:name="_Toc238975687"/>
      <w:bookmarkStart w:id="163" w:name="_Toc239845499"/>
      <w:bookmarkStart w:id="164" w:name="_Toc239845770"/>
      <w:bookmarkStart w:id="165" w:name="_Toc238975688"/>
      <w:bookmarkStart w:id="166" w:name="_Toc239845500"/>
      <w:bookmarkStart w:id="167" w:name="_Toc239845771"/>
      <w:bookmarkStart w:id="168" w:name="_Toc238975689"/>
      <w:bookmarkStart w:id="169" w:name="_Toc239845501"/>
      <w:bookmarkStart w:id="170" w:name="_Toc239845772"/>
      <w:bookmarkStart w:id="171" w:name="_Toc238975691"/>
      <w:bookmarkStart w:id="172" w:name="_Toc239845503"/>
      <w:bookmarkStart w:id="173" w:name="_Toc239845774"/>
      <w:bookmarkStart w:id="174" w:name="_Toc239845508"/>
      <w:bookmarkStart w:id="175" w:name="_Toc239845779"/>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00967E1F" w:rsidRPr="00E25F3B">
        <w:rPr>
          <w:rFonts w:cs="Arial"/>
          <w:szCs w:val="22"/>
          <w:lang w:eastAsia="en-US"/>
        </w:rPr>
        <w:t xml:space="preserve">V aplikaci </w:t>
      </w:r>
      <w:r w:rsidR="000B18AD">
        <w:rPr>
          <w:rFonts w:cs="Arial"/>
          <w:szCs w:val="22"/>
          <w:lang w:eastAsia="en-US"/>
        </w:rPr>
        <w:t>IS KP14+</w:t>
      </w:r>
      <w:r w:rsidR="000B18AD" w:rsidRPr="00E25F3B">
        <w:rPr>
          <w:rFonts w:cs="Arial"/>
          <w:szCs w:val="22"/>
          <w:lang w:eastAsia="en-US"/>
        </w:rPr>
        <w:t xml:space="preserve"> </w:t>
      </w:r>
      <w:r w:rsidR="00967E1F" w:rsidRPr="00E25F3B">
        <w:rPr>
          <w:rFonts w:cs="Arial"/>
          <w:szCs w:val="22"/>
          <w:lang w:eastAsia="en-US"/>
        </w:rPr>
        <w:t xml:space="preserve">má </w:t>
      </w:r>
      <w:r w:rsidR="00111233" w:rsidRPr="00E25F3B">
        <w:rPr>
          <w:rFonts w:cs="Arial"/>
          <w:szCs w:val="22"/>
          <w:lang w:eastAsia="en-US"/>
        </w:rPr>
        <w:t>žadatel</w:t>
      </w:r>
      <w:r w:rsidR="00AC5A31" w:rsidRPr="00E25F3B">
        <w:rPr>
          <w:rFonts w:cs="Arial"/>
          <w:szCs w:val="22"/>
          <w:lang w:eastAsia="en-US"/>
        </w:rPr>
        <w:t xml:space="preserve"> </w:t>
      </w:r>
      <w:r w:rsidR="00967E1F" w:rsidRPr="00E25F3B">
        <w:rPr>
          <w:rFonts w:cs="Arial"/>
          <w:szCs w:val="22"/>
          <w:lang w:eastAsia="en-US"/>
        </w:rPr>
        <w:t>možnost</w:t>
      </w:r>
      <w:r w:rsidR="00EA3C0C" w:rsidRPr="00E25F3B">
        <w:rPr>
          <w:rFonts w:cs="Arial"/>
          <w:szCs w:val="22"/>
          <w:lang w:eastAsia="en-US"/>
        </w:rPr>
        <w:t xml:space="preserve"> </w:t>
      </w:r>
      <w:r w:rsidR="00967E1F" w:rsidRPr="00E25F3B">
        <w:rPr>
          <w:rFonts w:cs="Arial"/>
          <w:szCs w:val="22"/>
          <w:lang w:eastAsia="en-US"/>
        </w:rPr>
        <w:t xml:space="preserve">sledovat aktuální stav své </w:t>
      </w:r>
      <w:r w:rsidR="00111233" w:rsidRPr="00E25F3B">
        <w:rPr>
          <w:rFonts w:cs="Arial"/>
          <w:szCs w:val="22"/>
          <w:lang w:eastAsia="en-US"/>
        </w:rPr>
        <w:t>žádosti</w:t>
      </w:r>
      <w:r w:rsidR="00A0237E">
        <w:rPr>
          <w:rFonts w:cs="Arial"/>
          <w:szCs w:val="22"/>
          <w:lang w:eastAsia="en-US"/>
        </w:rPr>
        <w:t xml:space="preserve"> o</w:t>
      </w:r>
      <w:r w:rsidR="00FB23C5">
        <w:rPr>
          <w:rFonts w:cs="Arial"/>
          <w:szCs w:val="22"/>
          <w:lang w:eastAsia="en-US"/>
        </w:rPr>
        <w:t> </w:t>
      </w:r>
      <w:r w:rsidR="00A0237E">
        <w:rPr>
          <w:rFonts w:cs="Arial"/>
          <w:szCs w:val="22"/>
          <w:lang w:eastAsia="en-US"/>
        </w:rPr>
        <w:t>podporu</w:t>
      </w:r>
      <w:r w:rsidR="00967E1F" w:rsidRPr="00E25F3B">
        <w:rPr>
          <w:rFonts w:cs="Arial"/>
          <w:szCs w:val="22"/>
          <w:lang w:eastAsia="en-US"/>
        </w:rPr>
        <w:t>.</w:t>
      </w:r>
    </w:p>
    <w:p w:rsidR="001C6E69" w:rsidRPr="00C71370" w:rsidRDefault="001C6E69" w:rsidP="003B6594">
      <w:pPr>
        <w:pStyle w:val="S3"/>
      </w:pPr>
      <w:bookmarkStart w:id="176" w:name="_Toc432422159"/>
      <w:r w:rsidRPr="00C71370">
        <w:t>Struktura žádosti o podporu</w:t>
      </w:r>
      <w:r w:rsidR="001C6E72">
        <w:t xml:space="preserve"> / projektu</w:t>
      </w:r>
      <w:bookmarkEnd w:id="176"/>
    </w:p>
    <w:p w:rsidR="00C71370" w:rsidRPr="00E25F3B" w:rsidRDefault="001C6E69" w:rsidP="00C71370">
      <w:pPr>
        <w:rPr>
          <w:rFonts w:cs="Arial"/>
        </w:rPr>
      </w:pPr>
      <w:r w:rsidRPr="00FD697F">
        <w:rPr>
          <w:rFonts w:cs="Arial"/>
        </w:rPr>
        <w:t xml:space="preserve">Projekt musí být </w:t>
      </w:r>
      <w:r w:rsidRPr="00FD697F">
        <w:rPr>
          <w:rFonts w:cs="Arial"/>
          <w:b/>
        </w:rPr>
        <w:t xml:space="preserve">rozdělen do etap </w:t>
      </w:r>
      <w:r w:rsidRPr="00912014">
        <w:rPr>
          <w:rFonts w:cs="Arial"/>
        </w:rPr>
        <w:t>(</w:t>
      </w:r>
      <w:r w:rsidR="0068188B">
        <w:rPr>
          <w:rFonts w:cs="Arial"/>
        </w:rPr>
        <w:t>alespoň</w:t>
      </w:r>
      <w:r w:rsidR="0068188B" w:rsidRPr="00912014">
        <w:rPr>
          <w:rFonts w:cs="Arial"/>
        </w:rPr>
        <w:t xml:space="preserve"> </w:t>
      </w:r>
      <w:r w:rsidRPr="00912014">
        <w:rPr>
          <w:rFonts w:cs="Arial"/>
        </w:rPr>
        <w:t xml:space="preserve">do jedné etapy v délce </w:t>
      </w:r>
      <w:r w:rsidR="0068188B">
        <w:rPr>
          <w:rFonts w:cs="Arial"/>
        </w:rPr>
        <w:t xml:space="preserve">minimálně tři a </w:t>
      </w:r>
      <w:r w:rsidRPr="00912014">
        <w:rPr>
          <w:rFonts w:cs="Arial"/>
        </w:rPr>
        <w:t>maximálně šest měsíců – výjimkou může být etapa první, viz níže)</w:t>
      </w:r>
      <w:r w:rsidRPr="00FD697F">
        <w:rPr>
          <w:rFonts w:cs="Arial"/>
        </w:rPr>
        <w:t>.</w:t>
      </w:r>
      <w:r w:rsidRPr="00E25F3B">
        <w:rPr>
          <w:rFonts w:cs="Arial"/>
        </w:rPr>
        <w:t xml:space="preserve"> Etapou projektu se rozumí časová i věcná část projektu, po jejímž skončení příjemce předkládá </w:t>
      </w:r>
      <w:r w:rsidR="00D94100">
        <w:rPr>
          <w:rFonts w:cs="Arial"/>
        </w:rPr>
        <w:t>„</w:t>
      </w:r>
      <w:r w:rsidRPr="00E25F3B">
        <w:rPr>
          <w:rFonts w:cs="Arial"/>
        </w:rPr>
        <w:t>zjednodušenou žádost o</w:t>
      </w:r>
      <w:r w:rsidR="00FB23C5">
        <w:rPr>
          <w:rFonts w:cs="Arial"/>
        </w:rPr>
        <w:t> </w:t>
      </w:r>
      <w:r w:rsidRPr="00E25F3B">
        <w:rPr>
          <w:rFonts w:cs="Arial"/>
        </w:rPr>
        <w:t>platbu</w:t>
      </w:r>
      <w:r w:rsidR="00D94100">
        <w:rPr>
          <w:rFonts w:cs="Arial"/>
        </w:rPr>
        <w:t xml:space="preserve"> (dále „</w:t>
      </w:r>
      <w:proofErr w:type="spellStart"/>
      <w:r w:rsidR="00D94100">
        <w:rPr>
          <w:rFonts w:cs="Arial"/>
        </w:rPr>
        <w:t>ZŽoP</w:t>
      </w:r>
      <w:proofErr w:type="spellEnd"/>
      <w:r w:rsidR="00D94100">
        <w:rPr>
          <w:rFonts w:cs="Arial"/>
        </w:rPr>
        <w:t>“)</w:t>
      </w:r>
      <w:r w:rsidRPr="00E25F3B">
        <w:rPr>
          <w:rFonts w:cs="Arial"/>
        </w:rPr>
        <w:t xml:space="preserve">, </w:t>
      </w:r>
      <w:r>
        <w:rPr>
          <w:rFonts w:cs="Arial"/>
        </w:rPr>
        <w:t>zprávu o realizaci projektu</w:t>
      </w:r>
      <w:r w:rsidRPr="00E25F3B">
        <w:rPr>
          <w:rFonts w:cs="Arial"/>
        </w:rPr>
        <w:t xml:space="preserve"> a další povinné přílohy </w:t>
      </w:r>
      <w:r w:rsidRPr="00365020">
        <w:rPr>
          <w:rFonts w:cs="Arial"/>
        </w:rPr>
        <w:t xml:space="preserve">(viz kap. </w:t>
      </w:r>
      <w:r>
        <w:rPr>
          <w:rFonts w:cs="Arial"/>
        </w:rPr>
        <w:t>6 PŽP</w:t>
      </w:r>
      <w:r w:rsidRPr="00E25F3B">
        <w:rPr>
          <w:rFonts w:cs="Arial"/>
        </w:rPr>
        <w:t>). Etapy se stanovují dlouhé minimálně tři měsíce (zejména</w:t>
      </w:r>
      <w:r>
        <w:rPr>
          <w:rFonts w:cs="Arial"/>
        </w:rPr>
        <w:t xml:space="preserve"> </w:t>
      </w:r>
      <w:r w:rsidRPr="00E25F3B">
        <w:rPr>
          <w:rFonts w:cs="Arial"/>
        </w:rPr>
        <w:t>u mzdových projektů), maximálně však 6 měsíců, což urychlí administraci projektů a čerpání alokace dle pravidla n+3</w:t>
      </w:r>
      <w:r w:rsidRPr="00424CB6">
        <w:rPr>
          <w:rFonts w:cs="Arial"/>
        </w:rPr>
        <w:t>. V případě, že</w:t>
      </w:r>
      <w:r w:rsidRPr="00E25F3B">
        <w:rPr>
          <w:rFonts w:cs="Arial"/>
        </w:rPr>
        <w:t xml:space="preserve"> první etapa byla zahájena před </w:t>
      </w:r>
      <w:r>
        <w:rPr>
          <w:rFonts w:cs="Arial"/>
        </w:rPr>
        <w:t>schválením</w:t>
      </w:r>
      <w:r w:rsidRPr="00E25F3B">
        <w:rPr>
          <w:rFonts w:cs="Arial"/>
        </w:rPr>
        <w:t xml:space="preserve"> </w:t>
      </w:r>
      <w:r w:rsidR="009F5073" w:rsidRPr="00E25F3B">
        <w:rPr>
          <w:rFonts w:cs="Arial"/>
        </w:rPr>
        <w:t>Rozhodnutí</w:t>
      </w:r>
      <w:r w:rsidR="00F66F1D">
        <w:rPr>
          <w:rFonts w:cs="Arial"/>
        </w:rPr>
        <w:t>/</w:t>
      </w:r>
      <w:r w:rsidR="00157CF2">
        <w:rPr>
          <w:rFonts w:cs="Arial"/>
        </w:rPr>
        <w:t>Stanovení výdajů/</w:t>
      </w:r>
      <w:r w:rsidR="00F66F1D">
        <w:rPr>
          <w:rFonts w:cs="Arial"/>
        </w:rPr>
        <w:t>Dopisu</w:t>
      </w:r>
      <w:r w:rsidRPr="00E25F3B">
        <w:rPr>
          <w:rFonts w:cs="Arial"/>
        </w:rPr>
        <w:t xml:space="preserve">, je možné tuto etapu naplánovat delší než 6 měsíců, ale tak, aby nebyla ukončena před </w:t>
      </w:r>
      <w:r>
        <w:rPr>
          <w:rFonts w:cs="Arial"/>
        </w:rPr>
        <w:t>schválením</w:t>
      </w:r>
      <w:r w:rsidRPr="00E25F3B">
        <w:rPr>
          <w:rFonts w:cs="Arial"/>
        </w:rPr>
        <w:t xml:space="preserve"> </w:t>
      </w:r>
      <w:r w:rsidR="00F66F1D" w:rsidRPr="00E25F3B">
        <w:rPr>
          <w:rFonts w:cs="Arial"/>
        </w:rPr>
        <w:t>Rozhodnutí</w:t>
      </w:r>
      <w:r w:rsidR="00F66F1D">
        <w:rPr>
          <w:rFonts w:cs="Arial"/>
        </w:rPr>
        <w:t>/</w:t>
      </w:r>
      <w:r w:rsidR="00157CF2">
        <w:rPr>
          <w:rFonts w:cs="Arial"/>
        </w:rPr>
        <w:t>Stanovení výdajů/</w:t>
      </w:r>
      <w:r w:rsidR="00F66F1D">
        <w:rPr>
          <w:rFonts w:cs="Arial"/>
        </w:rPr>
        <w:t>Dopisu</w:t>
      </w:r>
      <w:r w:rsidR="00467D0A">
        <w:rPr>
          <w:rFonts w:cs="Arial"/>
        </w:rPr>
        <w:t>.</w:t>
      </w:r>
      <w:r w:rsidR="005F6E84">
        <w:rPr>
          <w:rFonts w:cs="Arial"/>
        </w:rPr>
        <w:t xml:space="preserve"> V případě slučování etap může </w:t>
      </w:r>
      <w:r w:rsidR="00474FCA">
        <w:rPr>
          <w:rFonts w:cs="Arial"/>
        </w:rPr>
        <w:t xml:space="preserve">být </w:t>
      </w:r>
      <w:r w:rsidR="005F6E84">
        <w:rPr>
          <w:rFonts w:cs="Arial"/>
        </w:rPr>
        <w:t xml:space="preserve">ve výjimečném případě délka sloučené etapy </w:t>
      </w:r>
      <w:r w:rsidR="00474FCA">
        <w:rPr>
          <w:rFonts w:cs="Arial"/>
        </w:rPr>
        <w:t>větší</w:t>
      </w:r>
      <w:r w:rsidR="005F6E84">
        <w:rPr>
          <w:rFonts w:cs="Arial"/>
        </w:rPr>
        <w:t xml:space="preserve"> než 6 měsíců. </w:t>
      </w:r>
      <w:r w:rsidR="00C71370">
        <w:rPr>
          <w:rFonts w:cs="Arial"/>
        </w:rPr>
        <w:t>Maximální délka projektu je 36 měsíců od data registrace projektu</w:t>
      </w:r>
      <w:r w:rsidR="00320317">
        <w:rPr>
          <w:rFonts w:cs="Arial"/>
        </w:rPr>
        <w:t xml:space="preserve"> v systému</w:t>
      </w:r>
      <w:r w:rsidR="008A09E4">
        <w:rPr>
          <w:rFonts w:cs="Arial"/>
        </w:rPr>
        <w:t>, pokud výzva nestanoví jinak</w:t>
      </w:r>
      <w:r w:rsidR="00C71370">
        <w:rPr>
          <w:rFonts w:cs="Arial"/>
        </w:rPr>
        <w:t>.</w:t>
      </w:r>
    </w:p>
    <w:p w:rsidR="00DA5289" w:rsidRPr="00E25F3B" w:rsidRDefault="00DA5289" w:rsidP="003B6594">
      <w:pPr>
        <w:pStyle w:val="S3"/>
        <w:rPr>
          <w:rFonts w:cs="Arial"/>
          <w:szCs w:val="22"/>
          <w:lang w:eastAsia="en-US"/>
        </w:rPr>
      </w:pPr>
      <w:bookmarkStart w:id="177" w:name="_Toc190584481"/>
      <w:bookmarkStart w:id="178" w:name="_Toc190587030"/>
      <w:bookmarkStart w:id="179" w:name="_Toc190587099"/>
      <w:bookmarkStart w:id="180" w:name="_Toc204065682"/>
      <w:bookmarkStart w:id="181" w:name="_Toc432422160"/>
      <w:r w:rsidRPr="003B6594">
        <w:t>Povinné přílohy k žádosti o podporu z OPTP</w:t>
      </w:r>
      <w:bookmarkEnd w:id="177"/>
      <w:bookmarkEnd w:id="178"/>
      <w:bookmarkEnd w:id="179"/>
      <w:bookmarkEnd w:id="180"/>
      <w:bookmarkEnd w:id="181"/>
    </w:p>
    <w:p w:rsidR="006303AD" w:rsidRDefault="006303AD" w:rsidP="006303AD">
      <w:r>
        <w:t xml:space="preserve">Na záložce IS KP14+ Přiložené dokumenty vybírá žadatel volbou z číselníku předem definované přílohy stanovené </w:t>
      </w:r>
      <w:r w:rsidR="0019029D">
        <w:t xml:space="preserve">ve </w:t>
      </w:r>
      <w:r>
        <w:t>výzvě a v </w:t>
      </w:r>
      <w:r w:rsidR="00365020">
        <w:t>PŽP</w:t>
      </w:r>
      <w:r>
        <w:t>, kde jsou uvedeny informace nejen o</w:t>
      </w:r>
      <w:r w:rsidR="00FB23C5">
        <w:t> </w:t>
      </w:r>
      <w:r>
        <w:t xml:space="preserve">druhu přílohy a formátu přikládaného souboru, ale i pořadí, ve kterém je nutné soubory přikládat. </w:t>
      </w:r>
      <w:r w:rsidR="0019029D">
        <w:t xml:space="preserve">Ve </w:t>
      </w:r>
      <w:r>
        <w:t xml:space="preserve">výzvě se také definuje, zda je daný dokument povinný/povinně volitelný/nepovinný.  </w:t>
      </w:r>
    </w:p>
    <w:p w:rsidR="0024125B" w:rsidRDefault="0024125B" w:rsidP="0024125B">
      <w:pPr>
        <w:rPr>
          <w:rFonts w:cs="Arial"/>
          <w:szCs w:val="22"/>
          <w:lang w:eastAsia="en-US"/>
        </w:rPr>
      </w:pPr>
      <w:r>
        <w:rPr>
          <w:rFonts w:cs="Arial"/>
          <w:szCs w:val="22"/>
          <w:lang w:eastAsia="en-US"/>
        </w:rPr>
        <w:lastRenderedPageBreak/>
        <w:t xml:space="preserve">Povinnou přílohou </w:t>
      </w:r>
      <w:r w:rsidR="00747F14">
        <w:rPr>
          <w:rFonts w:cs="Arial"/>
          <w:szCs w:val="22"/>
          <w:lang w:eastAsia="en-US"/>
        </w:rPr>
        <w:t xml:space="preserve">všech projektů </w:t>
      </w:r>
      <w:r>
        <w:rPr>
          <w:rFonts w:cs="Arial"/>
          <w:szCs w:val="22"/>
          <w:lang w:eastAsia="en-US"/>
        </w:rPr>
        <w:t>je</w:t>
      </w:r>
      <w:r w:rsidR="0082455A">
        <w:rPr>
          <w:rFonts w:cs="Arial"/>
          <w:szCs w:val="22"/>
          <w:lang w:eastAsia="en-US"/>
        </w:rPr>
        <w:t xml:space="preserve"> příloha PŽP č. 13</w:t>
      </w:r>
      <w:r>
        <w:rPr>
          <w:rFonts w:cs="Arial"/>
          <w:szCs w:val="22"/>
          <w:lang w:eastAsia="en-US"/>
        </w:rPr>
        <w:t xml:space="preserve"> „Zdůvodnění rozpočtu“, kde žadatel popíše, jak došel k jednotlivým částkám rozpočtu. </w:t>
      </w:r>
    </w:p>
    <w:p w:rsidR="001C6E72" w:rsidRPr="003B6594" w:rsidRDefault="001C6E72" w:rsidP="003B6594">
      <w:pPr>
        <w:pStyle w:val="S3"/>
      </w:pPr>
      <w:bookmarkStart w:id="182" w:name="_Toc431911282"/>
      <w:bookmarkStart w:id="183" w:name="_Toc432422161"/>
      <w:bookmarkEnd w:id="182"/>
      <w:r w:rsidRPr="003B6594">
        <w:t>Finalizace žádosti o podporu</w:t>
      </w:r>
      <w:bookmarkEnd w:id="183"/>
    </w:p>
    <w:p w:rsidR="009E2B68" w:rsidRPr="00504F64" w:rsidRDefault="002F3D7D" w:rsidP="00A27DD4">
      <w:pPr>
        <w:rPr>
          <w:rFonts w:cs="Arial"/>
          <w:szCs w:val="22"/>
        </w:rPr>
      </w:pPr>
      <w:r w:rsidRPr="003B6594">
        <w:rPr>
          <w:rFonts w:cs="Arial"/>
          <w:szCs w:val="22"/>
        </w:rPr>
        <w:t xml:space="preserve">Po </w:t>
      </w:r>
      <w:r w:rsidRPr="00AE0934">
        <w:t>vyplnění</w:t>
      </w:r>
      <w:r w:rsidRPr="003B6594">
        <w:rPr>
          <w:rFonts w:cs="Arial"/>
          <w:szCs w:val="22"/>
        </w:rPr>
        <w:t xml:space="preserve"> všech relevantních údajů a jejich kontrole provede žadatel finalizaci žádosti o podporu</w:t>
      </w:r>
      <w:r w:rsidR="005A4BE6" w:rsidRPr="003B6594">
        <w:rPr>
          <w:rFonts w:cs="Arial"/>
          <w:szCs w:val="22"/>
        </w:rPr>
        <w:t xml:space="preserve"> a </w:t>
      </w:r>
      <w:r w:rsidR="00264B8E" w:rsidRPr="003B6594">
        <w:rPr>
          <w:rFonts w:cs="Arial"/>
          <w:szCs w:val="22"/>
        </w:rPr>
        <w:t xml:space="preserve">tím </w:t>
      </w:r>
      <w:r w:rsidR="005A4BE6" w:rsidRPr="003B6594">
        <w:rPr>
          <w:rFonts w:cs="Arial"/>
          <w:szCs w:val="22"/>
        </w:rPr>
        <w:t>je znemožněna další editace dat a přikládání příloh.</w:t>
      </w:r>
      <w:r w:rsidRPr="003B6594">
        <w:rPr>
          <w:rFonts w:cs="Arial"/>
          <w:szCs w:val="22"/>
        </w:rPr>
        <w:t xml:space="preserve"> </w:t>
      </w:r>
      <w:r w:rsidR="00FE0E48" w:rsidRPr="003B6594">
        <w:rPr>
          <w:rFonts w:cs="Arial"/>
          <w:szCs w:val="22"/>
        </w:rPr>
        <w:t>Správce projektu</w:t>
      </w:r>
      <w:r w:rsidR="000C01E1" w:rsidRPr="003B6594">
        <w:rPr>
          <w:rFonts w:cs="Arial"/>
          <w:szCs w:val="22"/>
        </w:rPr>
        <w:t xml:space="preserve"> (tj. žadatel / zástupce žadatele zakládající žádost o podporu)</w:t>
      </w:r>
      <w:r w:rsidR="00FE0E48" w:rsidRPr="003B6594">
        <w:rPr>
          <w:rFonts w:cs="Arial"/>
          <w:szCs w:val="22"/>
        </w:rPr>
        <w:t xml:space="preserve"> potvrdí finalizací správnost a úplnost potřebných dat a předá žádost o podporu signatáři/signatářům</w:t>
      </w:r>
      <w:r w:rsidR="000C01E1" w:rsidRPr="003B6594">
        <w:rPr>
          <w:rFonts w:cs="Arial"/>
          <w:szCs w:val="22"/>
        </w:rPr>
        <w:t xml:space="preserve"> (</w:t>
      </w:r>
      <w:r w:rsidR="006B367C" w:rsidRPr="003B6594">
        <w:rPr>
          <w:rFonts w:cs="Arial"/>
          <w:szCs w:val="22"/>
        </w:rPr>
        <w:t xml:space="preserve">tj. </w:t>
      </w:r>
      <w:r w:rsidR="00542ACE" w:rsidRPr="003B6594">
        <w:rPr>
          <w:rFonts w:cs="Arial"/>
          <w:szCs w:val="22"/>
        </w:rPr>
        <w:t>Statutární zástupce žadatele nebo osoba pověřená plnou mocí vykonávat pravomoci statutárního zástupce</w:t>
      </w:r>
      <w:r w:rsidR="000C01E1" w:rsidRPr="003B6594">
        <w:rPr>
          <w:rFonts w:cs="Arial"/>
          <w:szCs w:val="22"/>
        </w:rPr>
        <w:t>)</w:t>
      </w:r>
      <w:r w:rsidR="00FE0E48" w:rsidRPr="003B6594">
        <w:rPr>
          <w:rFonts w:cs="Arial"/>
          <w:szCs w:val="22"/>
        </w:rPr>
        <w:t xml:space="preserve"> k podpisu. Signatáři jsou informováni prostřednictvím notifikace (</w:t>
      </w:r>
      <w:r w:rsidR="00484C87">
        <w:rPr>
          <w:rFonts w:cs="Arial"/>
          <w:szCs w:val="22"/>
        </w:rPr>
        <w:t>interní depeše</w:t>
      </w:r>
      <w:r w:rsidR="00FE0E48" w:rsidRPr="003B6594">
        <w:rPr>
          <w:rFonts w:cs="Arial"/>
          <w:szCs w:val="22"/>
        </w:rPr>
        <w:t>).</w:t>
      </w:r>
      <w:r w:rsidR="001F15EE" w:rsidRPr="003B6594">
        <w:rPr>
          <w:rFonts w:cs="Arial"/>
          <w:szCs w:val="22"/>
        </w:rPr>
        <w:t xml:space="preserve"> </w:t>
      </w:r>
      <w:r w:rsidRPr="003B6594">
        <w:rPr>
          <w:rFonts w:cs="Arial"/>
          <w:szCs w:val="22"/>
        </w:rPr>
        <w:t>Po finalizaci žádosti o podporu dochází k aktivaci záložky Podpis žádosti</w:t>
      </w:r>
      <w:r w:rsidR="005C3739" w:rsidRPr="003B6594">
        <w:rPr>
          <w:rFonts w:cs="Arial"/>
          <w:szCs w:val="22"/>
        </w:rPr>
        <w:t xml:space="preserve"> o</w:t>
      </w:r>
      <w:r w:rsidR="00FB23C5">
        <w:rPr>
          <w:rFonts w:cs="Arial"/>
          <w:szCs w:val="22"/>
        </w:rPr>
        <w:t> </w:t>
      </w:r>
      <w:r w:rsidR="005C3739" w:rsidRPr="003B6594">
        <w:rPr>
          <w:rFonts w:cs="Arial"/>
          <w:szCs w:val="22"/>
        </w:rPr>
        <w:t>podporu</w:t>
      </w:r>
      <w:r w:rsidRPr="003B6594">
        <w:rPr>
          <w:rFonts w:cs="Arial"/>
          <w:szCs w:val="22"/>
        </w:rPr>
        <w:t>.</w:t>
      </w:r>
      <w:r w:rsidR="005A4BE6" w:rsidRPr="003B6594">
        <w:rPr>
          <w:rFonts w:cs="Arial"/>
          <w:szCs w:val="22"/>
        </w:rPr>
        <w:t xml:space="preserve"> </w:t>
      </w:r>
    </w:p>
    <w:p w:rsidR="002F3D7D" w:rsidRPr="00504F64" w:rsidRDefault="009E2B68" w:rsidP="00365020">
      <w:pPr>
        <w:rPr>
          <w:rFonts w:cs="Arial"/>
          <w:szCs w:val="22"/>
        </w:rPr>
      </w:pPr>
      <w:r w:rsidRPr="006B367C">
        <w:rPr>
          <w:rFonts w:cs="Arial"/>
          <w:szCs w:val="22"/>
        </w:rPr>
        <w:t xml:space="preserve">Podpis žádosti o podporu probíhá prostřednictvím kvalifikovaného elektronického podpisu. </w:t>
      </w:r>
      <w:r w:rsidR="002F3D7D" w:rsidRPr="00504F64">
        <w:rPr>
          <w:rFonts w:cs="Arial"/>
          <w:szCs w:val="22"/>
        </w:rPr>
        <w:t xml:space="preserve"> </w:t>
      </w:r>
    </w:p>
    <w:p w:rsidR="001F15EE" w:rsidRPr="008A3DA3" w:rsidRDefault="009E2B68" w:rsidP="004B4D5B">
      <w:pPr>
        <w:pStyle w:val="Default"/>
        <w:spacing w:before="120"/>
        <w:jc w:val="both"/>
        <w:rPr>
          <w:rFonts w:cs="Arial"/>
          <w:szCs w:val="22"/>
        </w:rPr>
      </w:pPr>
      <w:r w:rsidRPr="003B6594">
        <w:rPr>
          <w:rFonts w:ascii="Arial" w:hAnsi="Arial" w:cs="Arial"/>
          <w:sz w:val="22"/>
          <w:szCs w:val="22"/>
        </w:rPr>
        <w:t>Po úspěšném ověření platnosti elektronického podpisu je zobrazena hláška o úspěšném podepsání žádosti</w:t>
      </w:r>
      <w:r w:rsidR="005C3739" w:rsidRPr="003B6594">
        <w:rPr>
          <w:rFonts w:ascii="Arial" w:hAnsi="Arial" w:cs="Arial"/>
          <w:sz w:val="22"/>
          <w:szCs w:val="22"/>
        </w:rPr>
        <w:t xml:space="preserve"> o podporu</w:t>
      </w:r>
      <w:r w:rsidRPr="003B6594">
        <w:rPr>
          <w:rFonts w:ascii="Arial" w:hAnsi="Arial" w:cs="Arial"/>
          <w:sz w:val="22"/>
          <w:szCs w:val="22"/>
        </w:rPr>
        <w:t xml:space="preserve">. </w:t>
      </w:r>
      <w:proofErr w:type="spellStart"/>
      <w:r w:rsidR="00FE0E48" w:rsidRPr="003B6594">
        <w:rPr>
          <w:rFonts w:ascii="Arial" w:hAnsi="Arial" w:cs="Arial"/>
          <w:sz w:val="22"/>
          <w:szCs w:val="22"/>
        </w:rPr>
        <w:t>Finalizovaná</w:t>
      </w:r>
      <w:proofErr w:type="spellEnd"/>
      <w:r w:rsidR="00FE0E48" w:rsidRPr="003B6594">
        <w:rPr>
          <w:rFonts w:ascii="Arial" w:hAnsi="Arial" w:cs="Arial"/>
          <w:sz w:val="22"/>
          <w:szCs w:val="22"/>
        </w:rPr>
        <w:t xml:space="preserve"> a elektronicky podepsaná žádost o podporu (včetně příloh) je podána elektronickou cestou na </w:t>
      </w:r>
      <w:r w:rsidR="0082455A">
        <w:rPr>
          <w:rFonts w:ascii="Arial" w:hAnsi="Arial" w:cs="Arial"/>
          <w:sz w:val="22"/>
          <w:szCs w:val="22"/>
        </w:rPr>
        <w:t>ŘO</w:t>
      </w:r>
      <w:r w:rsidR="006279BF">
        <w:rPr>
          <w:rFonts w:ascii="Arial" w:hAnsi="Arial" w:cs="Arial"/>
          <w:sz w:val="22"/>
          <w:szCs w:val="22"/>
        </w:rPr>
        <w:t xml:space="preserve"> OPTP</w:t>
      </w:r>
      <w:r w:rsidR="001F15EE" w:rsidRPr="003B6594">
        <w:rPr>
          <w:rFonts w:ascii="Arial" w:hAnsi="Arial" w:cs="Arial"/>
          <w:sz w:val="22"/>
          <w:szCs w:val="22"/>
        </w:rPr>
        <w:t xml:space="preserve">. Žádost o podporu je možné podat buď automaticky v okamžiku, kdy dojde k elektronickému podepsání posledním signatářem v pořadí, nebo „ručně“ </w:t>
      </w:r>
      <w:r w:rsidR="00647F10">
        <w:rPr>
          <w:rFonts w:ascii="Arial" w:hAnsi="Arial" w:cs="Arial"/>
          <w:sz w:val="22"/>
          <w:szCs w:val="22"/>
        </w:rPr>
        <w:t>vlastníkem</w:t>
      </w:r>
      <w:r w:rsidR="001F15EE" w:rsidRPr="003B6594">
        <w:rPr>
          <w:rFonts w:ascii="Arial" w:hAnsi="Arial" w:cs="Arial"/>
          <w:sz w:val="22"/>
          <w:szCs w:val="22"/>
        </w:rPr>
        <w:t xml:space="preserve">, který po schválení a podepsání žádosti </w:t>
      </w:r>
      <w:r w:rsidR="005C3739" w:rsidRPr="003B6594">
        <w:rPr>
          <w:rFonts w:ascii="Arial" w:hAnsi="Arial" w:cs="Arial"/>
          <w:sz w:val="22"/>
          <w:szCs w:val="22"/>
        </w:rPr>
        <w:t xml:space="preserve">o podporu </w:t>
      </w:r>
      <w:r w:rsidR="001F15EE" w:rsidRPr="003B6594">
        <w:rPr>
          <w:rFonts w:ascii="Arial" w:hAnsi="Arial" w:cs="Arial"/>
          <w:sz w:val="22"/>
          <w:szCs w:val="22"/>
        </w:rPr>
        <w:t>dostane oznámení o možnosti podat žádost</w:t>
      </w:r>
      <w:r w:rsidR="00961237" w:rsidRPr="003B6594">
        <w:rPr>
          <w:rFonts w:ascii="Arial" w:hAnsi="Arial" w:cs="Arial"/>
          <w:sz w:val="22"/>
          <w:szCs w:val="22"/>
        </w:rPr>
        <w:t xml:space="preserve"> o podporu</w:t>
      </w:r>
      <w:r w:rsidR="001F15EE" w:rsidRPr="003B6594">
        <w:rPr>
          <w:rFonts w:ascii="Arial" w:hAnsi="Arial" w:cs="Arial"/>
          <w:sz w:val="22"/>
          <w:szCs w:val="22"/>
        </w:rPr>
        <w:t>. Nastavení automatického nebo ručního podávání musí předtím provést vlastník</w:t>
      </w:r>
      <w:r w:rsidR="006B367C" w:rsidRPr="003B6594">
        <w:rPr>
          <w:rFonts w:ascii="Arial" w:hAnsi="Arial" w:cs="Arial"/>
          <w:sz w:val="22"/>
          <w:szCs w:val="22"/>
        </w:rPr>
        <w:t xml:space="preserve"> (tj.</w:t>
      </w:r>
      <w:r w:rsidR="00FB23C5">
        <w:rPr>
          <w:rFonts w:ascii="Arial" w:hAnsi="Arial" w:cs="Arial"/>
          <w:sz w:val="22"/>
          <w:szCs w:val="22"/>
        </w:rPr>
        <w:t> </w:t>
      </w:r>
      <w:r w:rsidR="006B367C" w:rsidRPr="003B6594">
        <w:rPr>
          <w:rFonts w:ascii="Arial" w:hAnsi="Arial" w:cs="Arial"/>
          <w:sz w:val="22"/>
          <w:szCs w:val="22"/>
        </w:rPr>
        <w:t xml:space="preserve">Žadatel / zástupce žadatele zakládající žádost o podporu) </w:t>
      </w:r>
      <w:r w:rsidR="001F15EE" w:rsidRPr="003B6594">
        <w:rPr>
          <w:rFonts w:ascii="Arial" w:hAnsi="Arial" w:cs="Arial"/>
          <w:sz w:val="22"/>
          <w:szCs w:val="22"/>
        </w:rPr>
        <w:t>této žádosti o podporu.</w:t>
      </w:r>
      <w:r w:rsidR="0068188B">
        <w:rPr>
          <w:rFonts w:ascii="Arial" w:hAnsi="Arial" w:cs="Arial"/>
          <w:sz w:val="22"/>
          <w:szCs w:val="22"/>
        </w:rPr>
        <w:t xml:space="preserve"> </w:t>
      </w:r>
      <w:r w:rsidR="001F15EE" w:rsidRPr="008A3DA3">
        <w:rPr>
          <w:rFonts w:ascii="Arial" w:hAnsi="Arial" w:cs="Arial"/>
          <w:sz w:val="22"/>
          <w:szCs w:val="22"/>
        </w:rPr>
        <w:t xml:space="preserve">Při podání je žádost </w:t>
      </w:r>
      <w:r w:rsidR="00961237" w:rsidRPr="008A3DA3">
        <w:rPr>
          <w:rFonts w:ascii="Arial" w:hAnsi="Arial" w:cs="Arial"/>
          <w:sz w:val="22"/>
          <w:szCs w:val="22"/>
        </w:rPr>
        <w:t xml:space="preserve">o podporu </w:t>
      </w:r>
      <w:r w:rsidR="001F15EE" w:rsidRPr="008A3DA3">
        <w:rPr>
          <w:rFonts w:ascii="Arial" w:hAnsi="Arial" w:cs="Arial"/>
          <w:sz w:val="22"/>
          <w:szCs w:val="22"/>
        </w:rPr>
        <w:t>opatřena verzí.</w:t>
      </w:r>
    </w:p>
    <w:p w:rsidR="00C42BC6" w:rsidRDefault="00C42BC6" w:rsidP="0021191C">
      <w:pPr>
        <w:pStyle w:val="Nadpis1"/>
      </w:pPr>
      <w:bookmarkStart w:id="184" w:name="_Toc419298784"/>
      <w:bookmarkStart w:id="185" w:name="_Toc419974697"/>
      <w:bookmarkStart w:id="186" w:name="_Toc432422162"/>
      <w:bookmarkEnd w:id="184"/>
      <w:bookmarkEnd w:id="185"/>
      <w:r w:rsidRPr="0021191C">
        <w:t xml:space="preserve">Procesy a pravidla hodnocení a výběru projektů </w:t>
      </w:r>
      <w:r w:rsidR="005C2619">
        <w:t>k financování</w:t>
      </w:r>
      <w:bookmarkEnd w:id="186"/>
    </w:p>
    <w:p w:rsidR="00BA3750" w:rsidRPr="00E25F3B" w:rsidRDefault="00BA3750" w:rsidP="00BA3750">
      <w:r>
        <w:t>Proces hodnocení projektů je soubor činností, které jsou vykonávány při kontrole přijatelnosti, formálních náležitostí a analýze rizik</w:t>
      </w:r>
      <w:r w:rsidR="000D0A9D">
        <w:t xml:space="preserve">, kdy se </w:t>
      </w:r>
      <w:r w:rsidR="000D0A9D" w:rsidRPr="000D0A9D">
        <w:t>posuzuje kvalita projektů a jejich přínos k cílům programu.</w:t>
      </w:r>
      <w:r>
        <w:t xml:space="preserve"> Hodnotiteli v OPTP jsou projektoví a finanční manažeři</w:t>
      </w:r>
      <w:r w:rsidR="00AE0934">
        <w:t xml:space="preserve"> ŘO OPTP</w:t>
      </w:r>
      <w:r>
        <w:t>.</w:t>
      </w:r>
      <w:r w:rsidRPr="00E25F3B">
        <w:t xml:space="preserve"> Informace o procesu výběru projektů </w:t>
      </w:r>
      <w:r w:rsidR="00BA3135">
        <w:t xml:space="preserve">k financování </w:t>
      </w:r>
      <w:r w:rsidRPr="00E25F3B">
        <w:t xml:space="preserve">budou žadatelům podávány elektronicky prostřednictvím </w:t>
      </w:r>
      <w:r w:rsidR="00650793">
        <w:t xml:space="preserve">automaticky odesílaných </w:t>
      </w:r>
      <w:r>
        <w:t>interních depeší</w:t>
      </w:r>
      <w:r w:rsidRPr="00E25F3B">
        <w:t xml:space="preserve"> </w:t>
      </w:r>
      <w:r w:rsidR="00650793">
        <w:t xml:space="preserve">přes </w:t>
      </w:r>
      <w:r>
        <w:t>MS2014+.</w:t>
      </w:r>
      <w:r w:rsidRPr="00E25F3B">
        <w:t xml:space="preserve"> </w:t>
      </w:r>
    </w:p>
    <w:p w:rsidR="00BA3750" w:rsidRPr="00A27DD4" w:rsidRDefault="00BA3750" w:rsidP="00BA3750">
      <w:pPr>
        <w:rPr>
          <w:rFonts w:cs="Arial"/>
        </w:rPr>
      </w:pPr>
      <w:r w:rsidRPr="00E10E01">
        <w:t xml:space="preserve">Žádost o podporu se v OPTP hodnotí </w:t>
      </w:r>
      <w:proofErr w:type="spellStart"/>
      <w:r w:rsidRPr="00E10E01">
        <w:t>jedno</w:t>
      </w:r>
      <w:r>
        <w:t>kolově</w:t>
      </w:r>
      <w:proofErr w:type="spellEnd"/>
      <w:r>
        <w:t xml:space="preserve">, </w:t>
      </w:r>
      <w:r>
        <w:rPr>
          <w:rFonts w:cs="Arial"/>
        </w:rPr>
        <w:t xml:space="preserve">tj. veškeré </w:t>
      </w:r>
      <w:r w:rsidRPr="002C5213">
        <w:rPr>
          <w:rFonts w:cs="Arial"/>
        </w:rPr>
        <w:t>údaje nutné pro hodnocení jsou žadatelem předloženy v jeden okamžik v rámci jedné žádosti o podporu, to nevylučuje doložení některých údajů nutných pro hodnocení (např. prostřednictvím příloh) později v průběhu procesu schvalování projektů</w:t>
      </w:r>
      <w:r w:rsidR="00E13C66">
        <w:rPr>
          <w:rFonts w:cs="Arial"/>
        </w:rPr>
        <w:t xml:space="preserve"> v případě, že hodnotitel zjistí</w:t>
      </w:r>
      <w:r w:rsidR="00784580">
        <w:rPr>
          <w:rFonts w:cs="Arial"/>
        </w:rPr>
        <w:t xml:space="preserve"> v rámci provádění kontroly formálních náležitostí</w:t>
      </w:r>
      <w:r w:rsidR="00E13C66">
        <w:rPr>
          <w:rFonts w:cs="Arial"/>
        </w:rPr>
        <w:t>, že některé údaje nutné pro provedení hodnocení v žádosti o podporu chybí</w:t>
      </w:r>
      <w:r>
        <w:rPr>
          <w:rFonts w:cs="Arial"/>
        </w:rPr>
        <w:t>.</w:t>
      </w:r>
    </w:p>
    <w:p w:rsidR="00DA25BA" w:rsidRDefault="00DA25BA" w:rsidP="00DA25BA">
      <w:pPr>
        <w:rPr>
          <w:rFonts w:cs="Arial"/>
        </w:rPr>
      </w:pPr>
      <w:r w:rsidRPr="003B6594">
        <w:rPr>
          <w:rFonts w:cs="Arial"/>
        </w:rPr>
        <w:t>V rámci kontroly formálních náležitostí</w:t>
      </w:r>
      <w:r>
        <w:rPr>
          <w:rFonts w:cs="Arial"/>
        </w:rPr>
        <w:t xml:space="preserve"> </w:t>
      </w:r>
      <w:r w:rsidRPr="003B6594">
        <w:rPr>
          <w:rFonts w:cs="Arial"/>
        </w:rPr>
        <w:t>příjemce může předkládat doplňující údaje</w:t>
      </w:r>
      <w:r w:rsidR="0092478E">
        <w:rPr>
          <w:rFonts w:cs="Arial"/>
        </w:rPr>
        <w:t xml:space="preserve">, v rámci kontroly přijatelnosti nikoli. </w:t>
      </w:r>
      <w:r w:rsidRPr="003B6594">
        <w:rPr>
          <w:rFonts w:cs="Arial"/>
        </w:rPr>
        <w:t>V rámci kontroly rozpočtu lze případně doplnit další informace, které by požadoval ŘO</w:t>
      </w:r>
      <w:r w:rsidR="006279BF">
        <w:rPr>
          <w:rFonts w:cs="Arial"/>
        </w:rPr>
        <w:t xml:space="preserve"> OPTP</w:t>
      </w:r>
      <w:r w:rsidRPr="003B6594">
        <w:rPr>
          <w:rFonts w:cs="Arial"/>
        </w:rPr>
        <w:t>.</w:t>
      </w:r>
    </w:p>
    <w:p w:rsidR="009568A7" w:rsidRDefault="009568A7" w:rsidP="009568A7">
      <w:pPr>
        <w:rPr>
          <w:rFonts w:cs="Arial"/>
          <w:b/>
        </w:rPr>
      </w:pPr>
      <w:r>
        <w:rPr>
          <w:rFonts w:cs="Arial"/>
          <w:b/>
        </w:rPr>
        <w:t>Lhůty v jednotlivých krocích procesu administrace projektu se počítají vždy od přepnutí stavu v MS2014+.</w:t>
      </w:r>
    </w:p>
    <w:p w:rsidR="00BA3750" w:rsidRPr="00BA3750" w:rsidRDefault="00BA3750" w:rsidP="003B6594"/>
    <w:p w:rsidR="00BC6374" w:rsidRDefault="006279BF" w:rsidP="0021191C">
      <w:pPr>
        <w:pStyle w:val="DZkladntext3"/>
      </w:pPr>
      <w:r>
        <w:object w:dxaOrig="8871" w:dyaOrig="8941">
          <v:shape id="_x0000_i1029" type="#_x0000_t75" style="width:6in;height:436.1pt" o:ole="">
            <v:imagedata r:id="rId46" o:title=""/>
          </v:shape>
          <o:OLEObject Type="Embed" ProgID="Visio.Drawing.11" ShapeID="_x0000_i1029" DrawAspect="Content" ObjectID="_1516620174" r:id="rId47"/>
        </w:object>
      </w:r>
    </w:p>
    <w:p w:rsidR="00C55C6E" w:rsidRPr="0021191C" w:rsidRDefault="0043647B" w:rsidP="0021191C">
      <w:pPr>
        <w:pStyle w:val="S2"/>
        <w:rPr>
          <w:b w:val="0"/>
          <w:lang w:eastAsia="en-US"/>
        </w:rPr>
      </w:pPr>
      <w:bookmarkStart w:id="187" w:name="_Toc432422163"/>
      <w:bookmarkStart w:id="188" w:name="_Toc243199650"/>
      <w:r w:rsidRPr="0021191C">
        <w:rPr>
          <w:lang w:eastAsia="en-US"/>
        </w:rPr>
        <w:t>Hodnocení projektů</w:t>
      </w:r>
      <w:bookmarkEnd w:id="187"/>
    </w:p>
    <w:p w:rsidR="005F7D2B" w:rsidRDefault="005F7D2B" w:rsidP="003B6594">
      <w:pPr>
        <w:pStyle w:val="S3"/>
        <w:jc w:val="left"/>
      </w:pPr>
      <w:bookmarkStart w:id="189" w:name="_Toc432422164"/>
      <w:r w:rsidRPr="00CC586A">
        <w:t>Kontrola formálních náležitostí</w:t>
      </w:r>
      <w:r w:rsidR="00A52AC5" w:rsidRPr="00CC586A">
        <w:t xml:space="preserve"> a posouzení přijatelnosti projektu</w:t>
      </w:r>
      <w:bookmarkEnd w:id="188"/>
      <w:bookmarkEnd w:id="189"/>
    </w:p>
    <w:p w:rsidR="001F7DC7" w:rsidRPr="003B6594" w:rsidRDefault="00BD3D07" w:rsidP="003B6594">
      <w:pPr>
        <w:pStyle w:val="Nadpis4"/>
        <w:rPr>
          <w:rFonts w:eastAsia="Batang"/>
          <w:b/>
        </w:rPr>
      </w:pPr>
      <w:r w:rsidRPr="003B6594">
        <w:rPr>
          <w:rFonts w:eastAsia="Batang"/>
          <w:b/>
        </w:rPr>
        <w:t>C</w:t>
      </w:r>
      <w:r w:rsidR="001F7DC7" w:rsidRPr="003B6594">
        <w:rPr>
          <w:rFonts w:eastAsia="Batang"/>
          <w:b/>
        </w:rPr>
        <w:t>íl hodnocení přijatelnosti a formálních náležitostí</w:t>
      </w:r>
    </w:p>
    <w:p w:rsidR="001F7DC7" w:rsidRDefault="001F7DC7" w:rsidP="001F7DC7">
      <w:r w:rsidRPr="004F0A9C">
        <w:rPr>
          <w:rFonts w:cs="Arial"/>
          <w:szCs w:val="22"/>
          <w:lang w:eastAsia="en-US"/>
        </w:rPr>
        <w:t>Cílem hodnocení přijatelnosti a formálních náležitostí a příslušných kritérií je zejména posouzení</w:t>
      </w:r>
      <w:r>
        <w:rPr>
          <w:rFonts w:cs="Arial"/>
        </w:rPr>
        <w:t>:</w:t>
      </w:r>
    </w:p>
    <w:p w:rsidR="001F7DC7" w:rsidRDefault="001F7DC7" w:rsidP="001F7DC7">
      <w:pPr>
        <w:numPr>
          <w:ilvl w:val="0"/>
          <w:numId w:val="84"/>
        </w:numPr>
        <w:spacing w:before="0"/>
        <w:ind w:left="714" w:hanging="357"/>
      </w:pPr>
      <w:r w:rsidRPr="004F0A9C">
        <w:rPr>
          <w:rFonts w:cs="Arial"/>
          <w:szCs w:val="22"/>
          <w:lang w:eastAsia="en-US"/>
        </w:rPr>
        <w:t>základních věcných požadavků kladených na projekt v příslušné výzvě</w:t>
      </w:r>
      <w:r>
        <w:rPr>
          <w:rFonts w:cs="Arial"/>
        </w:rPr>
        <w:t>;</w:t>
      </w:r>
      <w:r w:rsidRPr="004F0A9C">
        <w:rPr>
          <w:rFonts w:cs="Arial"/>
          <w:szCs w:val="22"/>
          <w:lang w:eastAsia="en-US"/>
        </w:rPr>
        <w:t xml:space="preserve"> </w:t>
      </w:r>
    </w:p>
    <w:p w:rsidR="001F7DC7" w:rsidRDefault="001F7DC7" w:rsidP="001F7DC7">
      <w:pPr>
        <w:numPr>
          <w:ilvl w:val="0"/>
          <w:numId w:val="84"/>
        </w:numPr>
        <w:spacing w:before="0"/>
        <w:ind w:left="714" w:hanging="357"/>
      </w:pPr>
      <w:proofErr w:type="spellStart"/>
      <w:r w:rsidRPr="004F0A9C">
        <w:rPr>
          <w:rFonts w:cs="Arial"/>
          <w:szCs w:val="22"/>
          <w:lang w:eastAsia="en-US"/>
        </w:rPr>
        <w:t>hodnotitelnosti</w:t>
      </w:r>
      <w:proofErr w:type="spellEnd"/>
      <w:r w:rsidRPr="004F0A9C">
        <w:rPr>
          <w:rFonts w:cs="Arial"/>
          <w:szCs w:val="22"/>
          <w:lang w:eastAsia="en-US"/>
        </w:rPr>
        <w:t xml:space="preserve"> žádosti o podporu</w:t>
      </w:r>
      <w:r>
        <w:rPr>
          <w:rFonts w:cs="Arial"/>
        </w:rPr>
        <w:t>;</w:t>
      </w:r>
      <w:r w:rsidRPr="004F0A9C">
        <w:rPr>
          <w:rFonts w:cs="Arial"/>
          <w:szCs w:val="22"/>
          <w:lang w:eastAsia="en-US"/>
        </w:rPr>
        <w:t xml:space="preserve"> </w:t>
      </w:r>
    </w:p>
    <w:p w:rsidR="001F7DC7" w:rsidRDefault="001F7DC7" w:rsidP="001F7DC7">
      <w:pPr>
        <w:numPr>
          <w:ilvl w:val="0"/>
          <w:numId w:val="84"/>
        </w:numPr>
        <w:spacing w:before="0"/>
        <w:ind w:left="714" w:hanging="357"/>
      </w:pPr>
      <w:r w:rsidRPr="004F0A9C">
        <w:rPr>
          <w:rFonts w:cs="Arial"/>
          <w:szCs w:val="22"/>
          <w:lang w:eastAsia="en-US"/>
        </w:rPr>
        <w:t xml:space="preserve">naplnění nezbytných administrativních požadavků. </w:t>
      </w:r>
    </w:p>
    <w:p w:rsidR="001F7DC7" w:rsidRPr="004F0A9C" w:rsidRDefault="001F7DC7" w:rsidP="001F7DC7">
      <w:pPr>
        <w:rPr>
          <w:rFonts w:ascii="Calibri" w:hAnsi="Calibri"/>
          <w:szCs w:val="22"/>
          <w:lang w:eastAsia="en-US"/>
        </w:rPr>
      </w:pPr>
      <w:r w:rsidRPr="004F0A9C">
        <w:rPr>
          <w:rFonts w:cs="Arial"/>
          <w:szCs w:val="22"/>
          <w:lang w:eastAsia="en-US"/>
        </w:rPr>
        <w:t xml:space="preserve">Hodnocení přijatelnosti a formálních náležitostí je prováděno jako jeden krok. </w:t>
      </w:r>
      <w:r>
        <w:rPr>
          <w:rFonts w:cs="Arial"/>
        </w:rPr>
        <w:t>ŘO OPTP v</w:t>
      </w:r>
      <w:r w:rsidRPr="004F0A9C">
        <w:rPr>
          <w:rFonts w:cs="Arial"/>
          <w:szCs w:val="22"/>
          <w:lang w:eastAsia="en-US"/>
        </w:rPr>
        <w:t xml:space="preserve"> této fá</w:t>
      </w:r>
      <w:r w:rsidRPr="00B6357F">
        <w:rPr>
          <w:rFonts w:cs="Arial"/>
        </w:rPr>
        <w:t>z</w:t>
      </w:r>
      <w:r>
        <w:rPr>
          <w:rFonts w:cs="Arial"/>
        </w:rPr>
        <w:t>i</w:t>
      </w:r>
      <w:r w:rsidRPr="004F0A9C">
        <w:rPr>
          <w:rFonts w:cs="Arial"/>
          <w:szCs w:val="22"/>
          <w:lang w:eastAsia="en-US"/>
        </w:rPr>
        <w:t xml:space="preserve"> minimálně posoudí, že: </w:t>
      </w:r>
    </w:p>
    <w:p w:rsidR="001F7DC7" w:rsidRPr="004F0A9C" w:rsidRDefault="001F7DC7" w:rsidP="001F7DC7">
      <w:pPr>
        <w:numPr>
          <w:ilvl w:val="0"/>
          <w:numId w:val="84"/>
        </w:numPr>
        <w:spacing w:before="0"/>
        <w:ind w:left="714" w:hanging="357"/>
        <w:rPr>
          <w:szCs w:val="22"/>
        </w:rPr>
      </w:pPr>
      <w:r w:rsidRPr="004F0A9C">
        <w:rPr>
          <w:rFonts w:cs="Arial"/>
          <w:szCs w:val="22"/>
        </w:rPr>
        <w:t xml:space="preserve">projekt je v souladu s podmínkami výzvy, </w:t>
      </w:r>
    </w:p>
    <w:p w:rsidR="001F7DC7" w:rsidRPr="004F0A9C" w:rsidRDefault="001F7DC7" w:rsidP="001F7DC7">
      <w:pPr>
        <w:numPr>
          <w:ilvl w:val="0"/>
          <w:numId w:val="84"/>
        </w:numPr>
        <w:spacing w:before="0"/>
        <w:ind w:left="714" w:hanging="357"/>
        <w:rPr>
          <w:szCs w:val="22"/>
        </w:rPr>
      </w:pPr>
      <w:r w:rsidRPr="004F0A9C">
        <w:rPr>
          <w:rFonts w:cs="Arial"/>
          <w:szCs w:val="22"/>
        </w:rPr>
        <w:t xml:space="preserve">žádost o podporu splňuje nezbytné administrativní požadavky (byla předložena oprávněnou osobou a v požadované formě), </w:t>
      </w:r>
    </w:p>
    <w:p w:rsidR="001F7DC7" w:rsidRPr="004F0A9C" w:rsidRDefault="001F7DC7" w:rsidP="001F7DC7">
      <w:pPr>
        <w:numPr>
          <w:ilvl w:val="0"/>
          <w:numId w:val="84"/>
        </w:numPr>
        <w:spacing w:before="0"/>
        <w:ind w:left="714" w:hanging="357"/>
        <w:rPr>
          <w:szCs w:val="22"/>
        </w:rPr>
      </w:pPr>
      <w:r w:rsidRPr="004F0A9C">
        <w:rPr>
          <w:rFonts w:cs="Arial"/>
          <w:szCs w:val="22"/>
        </w:rPr>
        <w:lastRenderedPageBreak/>
        <w:t xml:space="preserve">žádost o podporu splňuje základní předpoklady pro posouzení </w:t>
      </w:r>
      <w:proofErr w:type="spellStart"/>
      <w:r w:rsidRPr="004F0A9C">
        <w:rPr>
          <w:rFonts w:cs="Arial"/>
          <w:szCs w:val="22"/>
        </w:rPr>
        <w:t>hodnotitelnosti</w:t>
      </w:r>
      <w:proofErr w:type="spellEnd"/>
      <w:r w:rsidRPr="004F0A9C">
        <w:rPr>
          <w:rFonts w:cs="Arial"/>
          <w:szCs w:val="22"/>
        </w:rPr>
        <w:t xml:space="preserve"> žádosti </w:t>
      </w:r>
      <w:r>
        <w:rPr>
          <w:rFonts w:cs="Arial"/>
          <w:szCs w:val="22"/>
        </w:rPr>
        <w:t xml:space="preserve">o podporu </w:t>
      </w:r>
      <w:r w:rsidRPr="004F0A9C">
        <w:rPr>
          <w:rFonts w:cs="Arial"/>
          <w:szCs w:val="22"/>
        </w:rPr>
        <w:t xml:space="preserve">(byly předloženy všechny povinné části žádosti o podporu – přílohy). </w:t>
      </w:r>
    </w:p>
    <w:p w:rsidR="00D05156" w:rsidRPr="003B6594" w:rsidRDefault="00BD3D07" w:rsidP="003B6594">
      <w:pPr>
        <w:pStyle w:val="Nadpis4"/>
        <w:jc w:val="left"/>
        <w:rPr>
          <w:rFonts w:eastAsia="Batang"/>
          <w:b/>
        </w:rPr>
      </w:pPr>
      <w:r w:rsidRPr="003B6594">
        <w:rPr>
          <w:rFonts w:eastAsia="Batang"/>
          <w:b/>
        </w:rPr>
        <w:t xml:space="preserve">  </w:t>
      </w:r>
      <w:r w:rsidR="00D05156" w:rsidRPr="003B6594">
        <w:rPr>
          <w:rFonts w:eastAsia="Batang"/>
          <w:b/>
        </w:rPr>
        <w:t>Postup při hodnocení přijatelnosti a formálních náležitostí</w:t>
      </w:r>
    </w:p>
    <w:p w:rsidR="00D05156" w:rsidRDefault="00D05156" w:rsidP="00355FE2">
      <w:pPr>
        <w:numPr>
          <w:ilvl w:val="0"/>
          <w:numId w:val="84"/>
        </w:numPr>
        <w:spacing w:before="60" w:after="60"/>
        <w:rPr>
          <w:rFonts w:cs="Arial"/>
        </w:rPr>
      </w:pPr>
      <w:r w:rsidRPr="00475C44">
        <w:rPr>
          <w:rFonts w:cs="Arial"/>
        </w:rPr>
        <w:t xml:space="preserve">Hodnocení přijatelnosti a formálních náležitostí </w:t>
      </w:r>
      <w:r w:rsidR="00986136">
        <w:rPr>
          <w:rFonts w:cs="Arial"/>
        </w:rPr>
        <w:t xml:space="preserve">projektu </w:t>
      </w:r>
      <w:r w:rsidRPr="00475C44">
        <w:rPr>
          <w:rFonts w:cs="Arial"/>
        </w:rPr>
        <w:t xml:space="preserve">provádí </w:t>
      </w:r>
      <w:r w:rsidR="00C12444" w:rsidRPr="00475C44">
        <w:rPr>
          <w:rFonts w:cs="Arial"/>
        </w:rPr>
        <w:t>2 hodnotitelé ŘO OPTP</w:t>
      </w:r>
      <w:r w:rsidR="00C12444">
        <w:rPr>
          <w:rFonts w:cs="Arial"/>
        </w:rPr>
        <w:t xml:space="preserve"> (PM a FM) </w:t>
      </w:r>
      <w:r w:rsidRPr="00475C44">
        <w:rPr>
          <w:rFonts w:cs="Arial"/>
        </w:rPr>
        <w:t>nezávisle</w:t>
      </w:r>
      <w:r w:rsidR="00986136">
        <w:rPr>
          <w:rFonts w:cs="Arial"/>
        </w:rPr>
        <w:t>, bez společných konzultací</w:t>
      </w:r>
      <w:r w:rsidRPr="00475C44">
        <w:rPr>
          <w:rFonts w:cs="Arial"/>
        </w:rPr>
        <w:t xml:space="preserve">, </w:t>
      </w:r>
      <w:r>
        <w:rPr>
          <w:rFonts w:cs="Arial"/>
        </w:rPr>
        <w:t>kteří nemají</w:t>
      </w:r>
      <w:r w:rsidRPr="00475C44">
        <w:rPr>
          <w:rFonts w:cs="Arial"/>
        </w:rPr>
        <w:t xml:space="preserve"> vztah k hodnocenému projektu</w:t>
      </w:r>
      <w:r w:rsidR="000A1412">
        <w:rPr>
          <w:rFonts w:cs="Arial"/>
        </w:rPr>
        <w:t xml:space="preserve">. </w:t>
      </w:r>
      <w:r w:rsidRPr="00475C44">
        <w:rPr>
          <w:rFonts w:cs="Arial"/>
        </w:rPr>
        <w:t xml:space="preserve">Základními aspekty kvality projektů, které vstupují do fáze hodnocení, jsou posouzení účelnosti, potřebnosti, efektivnosti, hospodárnosti, proveditelnosti a souladu s horizontálními principy. </w:t>
      </w:r>
      <w:r w:rsidR="0009608B" w:rsidRPr="007B44B7">
        <w:rPr>
          <w:rFonts w:cs="Arial"/>
        </w:rPr>
        <w:t>V průběhu hodnocení přijatelnosti je také posuzován rozpočet projektu. V případě, kdy hodnotitel identifikuje v projektu v rámci posuzování kritérií přijatelnosti nepřiměřený nebo nezpůsobilý výdaj, který svým charakterem není pro realizaci projektu kritický (viz hodnoticí kritéria), udělá o této skutečnosti v MS2014+ poznámku a kritérium posuzuje dál. V případě, že je kritérium dále vyhodnoceno jako splněné, pokračuje v hodnocení.</w:t>
      </w:r>
    </w:p>
    <w:p w:rsidR="000A1412" w:rsidRDefault="000A1412" w:rsidP="000A1412">
      <w:pPr>
        <w:numPr>
          <w:ilvl w:val="0"/>
          <w:numId w:val="84"/>
        </w:numPr>
        <w:spacing w:before="60" w:after="60"/>
        <w:rPr>
          <w:rFonts w:cs="Arial"/>
        </w:rPr>
      </w:pPr>
      <w:r w:rsidRPr="00475C44">
        <w:rPr>
          <w:rFonts w:cs="Arial"/>
        </w:rPr>
        <w:t xml:space="preserve">Posouzení přijatelnosti projektu </w:t>
      </w:r>
      <w:r>
        <w:rPr>
          <w:rFonts w:cs="Arial"/>
        </w:rPr>
        <w:t xml:space="preserve">a formálních náležitostí </w:t>
      </w:r>
      <w:r w:rsidRPr="00475C44">
        <w:rPr>
          <w:rFonts w:cs="Arial"/>
        </w:rPr>
        <w:t>se provádí na základě splnění kritérií a zadaného výsledku této kontroly v </w:t>
      </w:r>
      <w:r>
        <w:rPr>
          <w:rFonts w:cs="Arial"/>
        </w:rPr>
        <w:t>MS2014+</w:t>
      </w:r>
      <w:r w:rsidRPr="00475C44">
        <w:rPr>
          <w:rFonts w:cs="Arial"/>
        </w:rPr>
        <w:t>.</w:t>
      </w:r>
      <w:r>
        <w:rPr>
          <w:rFonts w:cs="Arial"/>
        </w:rPr>
        <w:t xml:space="preserve"> Hodnotitel</w:t>
      </w:r>
      <w:r w:rsidRPr="00EC682B">
        <w:rPr>
          <w:rFonts w:cs="Arial"/>
        </w:rPr>
        <w:t xml:space="preserve"> v</w:t>
      </w:r>
      <w:r w:rsidR="00FB23C5">
        <w:rPr>
          <w:rFonts w:cs="Arial"/>
        </w:rPr>
        <w:t> </w:t>
      </w:r>
      <w:r w:rsidRPr="00EC682B">
        <w:rPr>
          <w:rFonts w:cs="Arial"/>
        </w:rPr>
        <w:t xml:space="preserve">případě </w:t>
      </w:r>
      <w:r>
        <w:rPr>
          <w:rFonts w:cs="Arial"/>
        </w:rPr>
        <w:t>této fáze minimálně posoudí, že</w:t>
      </w:r>
      <w:r w:rsidRPr="00EC682B">
        <w:rPr>
          <w:rFonts w:cs="Arial"/>
        </w:rPr>
        <w:t xml:space="preserve"> projekt je v souladu s podmínkami výzvy, žádost o podporu splňuje nezbytné administrativní požadavky (byla předložena oprávněnou osobou a v požadované formě)</w:t>
      </w:r>
      <w:r>
        <w:rPr>
          <w:rFonts w:cs="Arial"/>
        </w:rPr>
        <w:t xml:space="preserve"> a </w:t>
      </w:r>
      <w:r w:rsidRPr="00EC682B">
        <w:rPr>
          <w:rFonts w:cs="Arial"/>
        </w:rPr>
        <w:t xml:space="preserve">splňuje základní předpoklady pro posouzení </w:t>
      </w:r>
      <w:proofErr w:type="spellStart"/>
      <w:r w:rsidRPr="00EC682B">
        <w:rPr>
          <w:rFonts w:cs="Arial"/>
        </w:rPr>
        <w:t>hodnotitelnosti</w:t>
      </w:r>
      <w:proofErr w:type="spellEnd"/>
      <w:r w:rsidRPr="00EC682B">
        <w:rPr>
          <w:rFonts w:cs="Arial"/>
        </w:rPr>
        <w:t xml:space="preserve"> žádosti</w:t>
      </w:r>
      <w:r w:rsidR="00961237">
        <w:rPr>
          <w:rFonts w:cs="Arial"/>
        </w:rPr>
        <w:t xml:space="preserve"> o podporu</w:t>
      </w:r>
      <w:r w:rsidRPr="00EC682B">
        <w:rPr>
          <w:rFonts w:cs="Arial"/>
        </w:rPr>
        <w:t xml:space="preserve"> (byly předloženy všechny povinné části žádosti o podporu – přílohy).</w:t>
      </w:r>
      <w:r>
        <w:rPr>
          <w:rFonts w:cs="Arial"/>
        </w:rPr>
        <w:t xml:space="preserve"> </w:t>
      </w:r>
      <w:r w:rsidRPr="000A1412">
        <w:rPr>
          <w:rFonts w:cs="Arial"/>
        </w:rPr>
        <w:t xml:space="preserve">Hodnotitel dále ověřuje splnění kritérií podle </w:t>
      </w:r>
      <w:r w:rsidR="008322FF">
        <w:rPr>
          <w:rFonts w:cs="Arial"/>
        </w:rPr>
        <w:t>k</w:t>
      </w:r>
      <w:r w:rsidRPr="000A1412">
        <w:rPr>
          <w:rFonts w:cs="Arial"/>
        </w:rPr>
        <w:t xml:space="preserve">ontrolního </w:t>
      </w:r>
      <w:r w:rsidR="0009608B">
        <w:rPr>
          <w:rFonts w:cs="Arial"/>
        </w:rPr>
        <w:t>listu</w:t>
      </w:r>
      <w:r w:rsidR="0009608B" w:rsidRPr="000A1412">
        <w:rPr>
          <w:rFonts w:cs="Arial"/>
        </w:rPr>
        <w:t xml:space="preserve"> </w:t>
      </w:r>
      <w:r w:rsidRPr="000A1412">
        <w:rPr>
          <w:rFonts w:cs="Arial"/>
        </w:rPr>
        <w:t>pro kontrolu přijatelnosti a formálních náležitostí.</w:t>
      </w:r>
    </w:p>
    <w:p w:rsidR="00154F97" w:rsidRPr="00475C44" w:rsidRDefault="00213565" w:rsidP="00213565">
      <w:pPr>
        <w:numPr>
          <w:ilvl w:val="0"/>
          <w:numId w:val="84"/>
        </w:numPr>
        <w:spacing w:before="60" w:after="60"/>
        <w:rPr>
          <w:rFonts w:cs="Arial"/>
        </w:rPr>
      </w:pPr>
      <w:r>
        <w:rPr>
          <w:rFonts w:cs="Arial"/>
        </w:rPr>
        <w:t xml:space="preserve">V rámci hodnocení </w:t>
      </w:r>
      <w:r w:rsidRPr="00475C44">
        <w:rPr>
          <w:rFonts w:cs="Arial"/>
        </w:rPr>
        <w:t xml:space="preserve">přijatelnosti projektu </w:t>
      </w:r>
      <w:r>
        <w:rPr>
          <w:rFonts w:cs="Arial"/>
        </w:rPr>
        <w:t xml:space="preserve">a formálních náležitostí jsou </w:t>
      </w:r>
      <w:r w:rsidRPr="00213565">
        <w:rPr>
          <w:rFonts w:cs="Arial"/>
        </w:rPr>
        <w:t xml:space="preserve">hodnoceny </w:t>
      </w:r>
      <w:r>
        <w:rPr>
          <w:rFonts w:cs="Arial"/>
        </w:rPr>
        <w:t>i</w:t>
      </w:r>
      <w:r w:rsidR="00FB23C5">
        <w:rPr>
          <w:rFonts w:cs="Arial"/>
        </w:rPr>
        <w:t> </w:t>
      </w:r>
      <w:r w:rsidRPr="00213565">
        <w:rPr>
          <w:rFonts w:cs="Arial"/>
        </w:rPr>
        <w:t>postupy, které mají zajistit dosažení navržených výsledků a výstupů projektu, tj.</w:t>
      </w:r>
      <w:r w:rsidR="00FB23C5">
        <w:rPr>
          <w:rFonts w:cs="Arial"/>
        </w:rPr>
        <w:t> </w:t>
      </w:r>
      <w:r w:rsidRPr="00213565">
        <w:rPr>
          <w:rFonts w:cs="Arial"/>
        </w:rPr>
        <w:t>dosažení navržených hodnot indikátorů. Dále je posuzováno, zda jsou řešeny potenciální problémy při naplňování indikátorů, které by mohly během realizace projektu nastat.</w:t>
      </w:r>
    </w:p>
    <w:p w:rsidR="00FF6B09" w:rsidRPr="00475C44" w:rsidRDefault="00D05156" w:rsidP="00FF6B09">
      <w:pPr>
        <w:numPr>
          <w:ilvl w:val="0"/>
          <w:numId w:val="84"/>
        </w:numPr>
        <w:spacing w:before="60" w:after="60"/>
        <w:rPr>
          <w:rFonts w:cs="Arial"/>
        </w:rPr>
      </w:pPr>
      <w:r w:rsidRPr="00475C44">
        <w:rPr>
          <w:rFonts w:cs="Arial"/>
        </w:rPr>
        <w:t>V případě shledání nedostatků v oblasti formálních náležitostí definuje hodnotitel požadavek na doplnění informací</w:t>
      </w:r>
      <w:r w:rsidR="00C23577">
        <w:rPr>
          <w:rFonts w:cs="Arial"/>
        </w:rPr>
        <w:t>, tj. žádost o podporu bude vrácena žadateli k doplnění</w:t>
      </w:r>
      <w:r w:rsidRPr="00475C44">
        <w:rPr>
          <w:rFonts w:cs="Arial"/>
        </w:rPr>
        <w:t>. Schvalovatel hodnocení posoudí a v případě, že nemá námitky, tak odsouhlasí výstupy z hodnocení včetně případného požadavku na doplnění informací žadatelem</w:t>
      </w:r>
      <w:r w:rsidR="00E2059B">
        <w:rPr>
          <w:rFonts w:cs="Arial"/>
        </w:rPr>
        <w:t xml:space="preserve">. Žadatel bude vyzván </w:t>
      </w:r>
      <w:r w:rsidR="00D92045">
        <w:rPr>
          <w:rFonts w:cs="Arial"/>
        </w:rPr>
        <w:t xml:space="preserve">k doplnění </w:t>
      </w:r>
      <w:r w:rsidR="00E2059B" w:rsidRPr="004F0A9C">
        <w:rPr>
          <w:szCs w:val="22"/>
        </w:rPr>
        <w:t>prostřednictvím interní depeše</w:t>
      </w:r>
      <w:r w:rsidRPr="00475C44">
        <w:rPr>
          <w:rFonts w:cs="Arial"/>
        </w:rPr>
        <w:t xml:space="preserve">. </w:t>
      </w:r>
      <w:r w:rsidR="00D92045">
        <w:rPr>
          <w:rFonts w:cs="Arial"/>
        </w:rPr>
        <w:t>Ž</w:t>
      </w:r>
      <w:r w:rsidRPr="00475C44">
        <w:rPr>
          <w:rFonts w:cs="Arial"/>
        </w:rPr>
        <w:t xml:space="preserve">adateli </w:t>
      </w:r>
      <w:r w:rsidR="00D92045">
        <w:rPr>
          <w:rFonts w:cs="Arial"/>
        </w:rPr>
        <w:t xml:space="preserve">bude </w:t>
      </w:r>
      <w:r w:rsidR="00D92045" w:rsidRPr="00475C44">
        <w:rPr>
          <w:rFonts w:cs="Arial"/>
        </w:rPr>
        <w:t>žádost o podporu</w:t>
      </w:r>
      <w:r w:rsidR="00D92045">
        <w:rPr>
          <w:rFonts w:cs="Arial"/>
        </w:rPr>
        <w:t xml:space="preserve"> </w:t>
      </w:r>
      <w:r w:rsidRPr="00475C44">
        <w:rPr>
          <w:rFonts w:cs="Arial"/>
        </w:rPr>
        <w:t>zpřístupn</w:t>
      </w:r>
      <w:r w:rsidR="00D92045">
        <w:rPr>
          <w:rFonts w:cs="Arial"/>
        </w:rPr>
        <w:t>ěna</w:t>
      </w:r>
      <w:r w:rsidRPr="00475C44">
        <w:rPr>
          <w:rFonts w:cs="Arial"/>
        </w:rPr>
        <w:t xml:space="preserve">, nebo její </w:t>
      </w:r>
      <w:r w:rsidR="00D92045" w:rsidRPr="00475C44">
        <w:rPr>
          <w:rFonts w:cs="Arial"/>
        </w:rPr>
        <w:t>určen</w:t>
      </w:r>
      <w:r w:rsidR="00D92045">
        <w:rPr>
          <w:rFonts w:cs="Arial"/>
        </w:rPr>
        <w:t>á</w:t>
      </w:r>
      <w:r w:rsidR="00D92045" w:rsidRPr="00475C44">
        <w:rPr>
          <w:rFonts w:cs="Arial"/>
        </w:rPr>
        <w:t xml:space="preserve"> </w:t>
      </w:r>
      <w:r w:rsidRPr="00475C44">
        <w:rPr>
          <w:rFonts w:cs="Arial"/>
        </w:rPr>
        <w:t>část, k editaci (ve</w:t>
      </w:r>
      <w:r w:rsidR="00FB23C5">
        <w:rPr>
          <w:rFonts w:cs="Arial"/>
        </w:rPr>
        <w:t> </w:t>
      </w:r>
      <w:r w:rsidRPr="00475C44">
        <w:rPr>
          <w:rFonts w:cs="Arial"/>
        </w:rPr>
        <w:t xml:space="preserve">změnovém řízení). </w:t>
      </w:r>
      <w:r w:rsidR="00FF6B09" w:rsidRPr="004F0A9C">
        <w:rPr>
          <w:szCs w:val="22"/>
        </w:rPr>
        <w:t xml:space="preserve">Žadatel </w:t>
      </w:r>
      <w:r w:rsidR="00FF6B09">
        <w:rPr>
          <w:szCs w:val="22"/>
        </w:rPr>
        <w:t>d</w:t>
      </w:r>
      <w:r w:rsidR="00FF6B09" w:rsidRPr="004F0A9C">
        <w:rPr>
          <w:szCs w:val="22"/>
        </w:rPr>
        <w:t>oplní ve stanovené lhůtě</w:t>
      </w:r>
      <w:r w:rsidR="00FF6B09">
        <w:t xml:space="preserve"> </w:t>
      </w:r>
      <w:r w:rsidR="00FF6B09" w:rsidRPr="0021191C">
        <w:rPr>
          <w:b/>
        </w:rPr>
        <w:t xml:space="preserve">5 </w:t>
      </w:r>
      <w:r w:rsidR="005136E1" w:rsidRPr="0021191C">
        <w:rPr>
          <w:b/>
        </w:rPr>
        <w:t>p</w:t>
      </w:r>
      <w:r w:rsidR="005136E1">
        <w:rPr>
          <w:b/>
        </w:rPr>
        <w:t>.</w:t>
      </w:r>
      <w:r w:rsidR="005136E1" w:rsidRPr="0021191C">
        <w:rPr>
          <w:b/>
        </w:rPr>
        <w:t xml:space="preserve"> d. </w:t>
      </w:r>
      <w:r w:rsidR="005136E1" w:rsidRPr="005136E1">
        <w:t>požadovaná</w:t>
      </w:r>
      <w:r w:rsidR="00FF6B09" w:rsidRPr="004F0A9C">
        <w:rPr>
          <w:szCs w:val="22"/>
        </w:rPr>
        <w:t xml:space="preserve"> data či přílohy, znovu provede finalizaci a podá žádost o podporu na ŘO</w:t>
      </w:r>
      <w:r w:rsidR="00FF6B09">
        <w:t xml:space="preserve"> OPTP</w:t>
      </w:r>
      <w:r w:rsidR="00FF6B09" w:rsidRPr="004F0A9C">
        <w:rPr>
          <w:szCs w:val="22"/>
        </w:rPr>
        <w:t xml:space="preserve"> v nové verzi (opatřené časovým razítkem). Žádost o podporu, respektive její příslušná část, je poté znovu předmětem kontroly formálních náležitostí dle kontrolního </w:t>
      </w:r>
      <w:r w:rsidR="0009608B">
        <w:rPr>
          <w:szCs w:val="22"/>
        </w:rPr>
        <w:t>listu</w:t>
      </w:r>
      <w:r w:rsidR="00FF6B09" w:rsidRPr="004F0A9C">
        <w:rPr>
          <w:szCs w:val="22"/>
        </w:rPr>
        <w:t xml:space="preserve">. </w:t>
      </w:r>
    </w:p>
    <w:p w:rsidR="00E2059B" w:rsidRPr="0012605C" w:rsidRDefault="00D05156" w:rsidP="0021191C">
      <w:pPr>
        <w:pStyle w:val="Odstavecseseznamem"/>
        <w:numPr>
          <w:ilvl w:val="0"/>
          <w:numId w:val="84"/>
        </w:numPr>
        <w:spacing w:before="60" w:after="60"/>
        <w:rPr>
          <w:rFonts w:cs="Arial"/>
        </w:rPr>
      </w:pPr>
      <w:r w:rsidRPr="0012605C">
        <w:rPr>
          <w:rFonts w:cs="Arial"/>
        </w:rPr>
        <w:t>Požadavek na doplnění info</w:t>
      </w:r>
      <w:r w:rsidRPr="00541C8F">
        <w:rPr>
          <w:rFonts w:cs="Arial"/>
        </w:rPr>
        <w:t xml:space="preserve">rmací může být žadateli zaslán opakovaně, dokud žádost </w:t>
      </w:r>
      <w:r w:rsidR="00961237">
        <w:rPr>
          <w:rFonts w:cs="Arial"/>
        </w:rPr>
        <w:t xml:space="preserve">o podporu </w:t>
      </w:r>
      <w:r w:rsidRPr="00541C8F">
        <w:rPr>
          <w:rFonts w:cs="Arial"/>
        </w:rPr>
        <w:t xml:space="preserve">není z hlediska formálních náležitostí kompletní. </w:t>
      </w:r>
      <w:r w:rsidR="0012605C">
        <w:t xml:space="preserve">Je možné vrátit celou žádost o podporu nebo jen </w:t>
      </w:r>
      <w:r w:rsidR="0077724E">
        <w:t xml:space="preserve">tu část </w:t>
      </w:r>
      <w:r w:rsidR="00D9008E">
        <w:t>žádosti o podporu, která se týká</w:t>
      </w:r>
      <w:r w:rsidR="0012605C">
        <w:t xml:space="preserve"> příslušného kola zpracování žádosti o podporu. </w:t>
      </w:r>
      <w:r w:rsidRPr="0012605C">
        <w:rPr>
          <w:rFonts w:cs="Arial"/>
        </w:rPr>
        <w:t xml:space="preserve">Horní hranice počtu výzev k doplnění informací není pro OPTP stanovena. </w:t>
      </w:r>
      <w:r w:rsidRPr="00541C8F">
        <w:rPr>
          <w:rFonts w:cs="Arial"/>
        </w:rPr>
        <w:t xml:space="preserve">Pokud dojde k rozporu </w:t>
      </w:r>
      <w:r w:rsidRPr="00B94B3F">
        <w:rPr>
          <w:rFonts w:cs="Arial"/>
        </w:rPr>
        <w:t xml:space="preserve">mezi hodnotitelem a schvalovatelem hodnocení, je rozhodující názor schvalovatele hodnocení. </w:t>
      </w:r>
    </w:p>
    <w:p w:rsidR="00D05156" w:rsidRDefault="00D05156" w:rsidP="00D05156">
      <w:pPr>
        <w:numPr>
          <w:ilvl w:val="0"/>
          <w:numId w:val="84"/>
        </w:numPr>
        <w:spacing w:before="60" w:after="60"/>
        <w:rPr>
          <w:rFonts w:cs="Arial"/>
        </w:rPr>
      </w:pPr>
      <w:r>
        <w:rPr>
          <w:rFonts w:cs="Arial"/>
        </w:rPr>
        <w:t>V</w:t>
      </w:r>
      <w:r w:rsidRPr="00457C06">
        <w:rPr>
          <w:rFonts w:cs="Arial"/>
        </w:rPr>
        <w:t> případě nesplnění jednoho kritéria při kontrole přijatelnosti musí být žádost o</w:t>
      </w:r>
      <w:r w:rsidR="00FB23C5">
        <w:rPr>
          <w:rFonts w:cs="Arial"/>
        </w:rPr>
        <w:t> </w:t>
      </w:r>
      <w:r w:rsidRPr="00457C06">
        <w:rPr>
          <w:rFonts w:cs="Arial"/>
        </w:rPr>
        <w:t xml:space="preserve">podporu vyloučena z dalšího procesu hodnocení v souladu s MP </w:t>
      </w:r>
      <w:r>
        <w:rPr>
          <w:rFonts w:cs="Arial"/>
        </w:rPr>
        <w:t>výzvy.</w:t>
      </w:r>
    </w:p>
    <w:p w:rsidR="00D05156" w:rsidRPr="0021191C" w:rsidRDefault="00D05156" w:rsidP="0021191C">
      <w:pPr>
        <w:numPr>
          <w:ilvl w:val="0"/>
          <w:numId w:val="84"/>
        </w:numPr>
        <w:spacing w:before="60" w:after="60"/>
        <w:rPr>
          <w:rFonts w:cs="Arial"/>
        </w:rPr>
      </w:pPr>
      <w:r w:rsidRPr="00945DFD">
        <w:rPr>
          <w:rFonts w:cs="Arial"/>
        </w:rPr>
        <w:t>Hodnocení přijatelnosti a formálních náležitostí musí být provedeno do</w:t>
      </w:r>
      <w:r w:rsidR="009027D9">
        <w:rPr>
          <w:rFonts w:cs="Arial"/>
        </w:rPr>
        <w:t> </w:t>
      </w:r>
      <w:r w:rsidRPr="0021191C">
        <w:rPr>
          <w:rFonts w:cs="Arial"/>
          <w:b/>
        </w:rPr>
        <w:t>6</w:t>
      </w:r>
      <w:r w:rsidR="00FB23C5">
        <w:rPr>
          <w:rFonts w:cs="Arial"/>
          <w:b/>
        </w:rPr>
        <w:t> </w:t>
      </w:r>
      <w:r w:rsidR="005136E1" w:rsidRPr="0021191C">
        <w:rPr>
          <w:rFonts w:cs="Arial"/>
          <w:b/>
        </w:rPr>
        <w:t>p</w:t>
      </w:r>
      <w:r w:rsidR="005136E1">
        <w:rPr>
          <w:rFonts w:cs="Arial"/>
          <w:b/>
        </w:rPr>
        <w:t>.</w:t>
      </w:r>
      <w:r w:rsidR="005136E1" w:rsidRPr="0021191C">
        <w:rPr>
          <w:rFonts w:cs="Arial"/>
          <w:b/>
        </w:rPr>
        <w:t xml:space="preserve"> d. ode</w:t>
      </w:r>
      <w:r w:rsidRPr="0021191C">
        <w:rPr>
          <w:rFonts w:cs="Arial"/>
          <w:b/>
        </w:rPr>
        <w:t xml:space="preserve"> dne podání žádosti o podporu</w:t>
      </w:r>
      <w:r w:rsidR="003757E3" w:rsidRPr="0021191C">
        <w:rPr>
          <w:rFonts w:cs="Arial"/>
        </w:rPr>
        <w:t>.</w:t>
      </w:r>
      <w:r w:rsidR="00945DFD" w:rsidRPr="0021191C">
        <w:rPr>
          <w:rFonts w:cs="Arial"/>
        </w:rPr>
        <w:t xml:space="preserve"> </w:t>
      </w:r>
      <w:r w:rsidR="003757E3" w:rsidRPr="00945DFD">
        <w:rPr>
          <w:rFonts w:cs="Arial"/>
        </w:rPr>
        <w:t>V</w:t>
      </w:r>
      <w:r w:rsidR="00945DFD">
        <w:rPr>
          <w:rFonts w:cs="Arial"/>
        </w:rPr>
        <w:t xml:space="preserve"> </w:t>
      </w:r>
      <w:r w:rsidR="00714555" w:rsidRPr="0021191C">
        <w:rPr>
          <w:rFonts w:cs="Arial"/>
        </w:rPr>
        <w:t xml:space="preserve">případě nutnosti doplnění žádosti </w:t>
      </w:r>
      <w:r w:rsidR="00961237">
        <w:rPr>
          <w:rFonts w:cs="Arial"/>
        </w:rPr>
        <w:t xml:space="preserve">o podporu </w:t>
      </w:r>
      <w:r w:rsidR="00714555" w:rsidRPr="0021191C">
        <w:rPr>
          <w:rFonts w:cs="Arial"/>
        </w:rPr>
        <w:t>se lhůta pozastavuje</w:t>
      </w:r>
      <w:r w:rsidR="003757E3" w:rsidRPr="00945DFD">
        <w:rPr>
          <w:rFonts w:cs="Arial"/>
        </w:rPr>
        <w:t>.</w:t>
      </w:r>
    </w:p>
    <w:p w:rsidR="00FF6B09" w:rsidRDefault="00FF6B09" w:rsidP="00FF6B09">
      <w:pPr>
        <w:pStyle w:val="Style3Char1"/>
        <w:numPr>
          <w:ilvl w:val="0"/>
          <w:numId w:val="84"/>
        </w:numPr>
        <w:shd w:val="clear" w:color="auto" w:fill="auto"/>
        <w:spacing w:before="120"/>
      </w:pPr>
      <w:r w:rsidRPr="004F0A9C">
        <w:lastRenderedPageBreak/>
        <w:t>Pokud žadatel nepřistoupí k doplnění vyžádaných podkladů ve lhůtě</w:t>
      </w:r>
      <w:r w:rsidR="00D92045">
        <w:t xml:space="preserve"> </w:t>
      </w:r>
      <w:r w:rsidR="00D92045" w:rsidRPr="004B4D5B">
        <w:rPr>
          <w:b/>
        </w:rPr>
        <w:t>5</w:t>
      </w:r>
      <w:r w:rsidR="003D05E4" w:rsidRPr="004B4D5B">
        <w:rPr>
          <w:b/>
        </w:rPr>
        <w:t xml:space="preserve"> </w:t>
      </w:r>
      <w:r w:rsidR="005136E1" w:rsidRPr="004B4D5B">
        <w:rPr>
          <w:b/>
        </w:rPr>
        <w:t>p. d.</w:t>
      </w:r>
      <w:r w:rsidR="005136E1" w:rsidRPr="005136E1">
        <w:t>, je</w:t>
      </w:r>
      <w:r w:rsidRPr="005136E1">
        <w:t xml:space="preserve"> </w:t>
      </w:r>
      <w:r w:rsidRPr="004F0A9C">
        <w:t xml:space="preserve">žádost </w:t>
      </w:r>
      <w:r w:rsidR="00961237">
        <w:t xml:space="preserve">o podporu </w:t>
      </w:r>
      <w:r w:rsidRPr="004F0A9C">
        <w:t>z dalšího procesu hodnocení vyřazena.</w:t>
      </w:r>
    </w:p>
    <w:p w:rsidR="00FF6B09" w:rsidRPr="00B738D0" w:rsidRDefault="00FF6B09" w:rsidP="00FF6B09">
      <w:pPr>
        <w:pStyle w:val="Style3Char1"/>
        <w:numPr>
          <w:ilvl w:val="0"/>
          <w:numId w:val="84"/>
        </w:numPr>
        <w:shd w:val="clear" w:color="auto" w:fill="auto"/>
        <w:spacing w:before="120"/>
      </w:pPr>
      <w:r w:rsidRPr="004F0A9C">
        <w:t xml:space="preserve">Pokud žadatel nesplní některé z kritérií formálních náležitostí ani po umožnění nápravy formou doplnění dat a příloh, je žádost </w:t>
      </w:r>
      <w:r w:rsidR="00961237">
        <w:t xml:space="preserve">o podporu </w:t>
      </w:r>
      <w:r w:rsidRPr="004F0A9C">
        <w:t>vyloučena z dalšího hodnocení.</w:t>
      </w:r>
    </w:p>
    <w:p w:rsidR="00FF6B09" w:rsidRPr="00DC4014" w:rsidRDefault="00FF6B09" w:rsidP="00FF6B09">
      <w:pPr>
        <w:pStyle w:val="Style3Char1"/>
        <w:numPr>
          <w:ilvl w:val="0"/>
          <w:numId w:val="84"/>
        </w:numPr>
        <w:shd w:val="clear" w:color="auto" w:fill="auto"/>
        <w:spacing w:before="120"/>
      </w:pPr>
      <w:r w:rsidRPr="004F0A9C">
        <w:t>Vyplněn</w:t>
      </w:r>
      <w:r w:rsidR="00141D06">
        <w:t>í</w:t>
      </w:r>
      <w:r w:rsidRPr="004F0A9C">
        <w:t xml:space="preserve"> povinných datových položek a přiložení povinných příloh j</w:t>
      </w:r>
      <w:r w:rsidR="00141D06">
        <w:t>e</w:t>
      </w:r>
      <w:r w:rsidRPr="004F0A9C">
        <w:t xml:space="preserve"> kontrolován</w:t>
      </w:r>
      <w:r w:rsidR="00141D06">
        <w:t>o</w:t>
      </w:r>
      <w:r w:rsidRPr="004F0A9C">
        <w:t xml:space="preserve"> informačním systémem přímo na žádosti o podporu při její finalizaci. Hodnotitel pak musí provést zejména kontrolu nestrukturovaných dat, tj. např. zda příloha obsahuje správný dokument. Ke kontrole </w:t>
      </w:r>
      <w:r w:rsidR="007B6A8E">
        <w:t>se</w:t>
      </w:r>
      <w:r w:rsidRPr="004F0A9C">
        <w:t xml:space="preserve"> využívá tzv. kontrolní </w:t>
      </w:r>
      <w:r w:rsidR="0009608B">
        <w:t>list</w:t>
      </w:r>
      <w:r w:rsidRPr="004F0A9C">
        <w:t>.</w:t>
      </w:r>
    </w:p>
    <w:p w:rsidR="00292929" w:rsidRPr="00292929" w:rsidRDefault="00292929" w:rsidP="0021191C">
      <w:pPr>
        <w:pStyle w:val="Odstavecseseznamem"/>
        <w:numPr>
          <w:ilvl w:val="0"/>
          <w:numId w:val="84"/>
        </w:numPr>
      </w:pPr>
      <w:r w:rsidRPr="00292929">
        <w:rPr>
          <w:rFonts w:cs="Arial"/>
        </w:rPr>
        <w:t>Hodnotitel nesmí hodnotit projekt žadatele</w:t>
      </w:r>
      <w:r w:rsidR="00FF2E41">
        <w:rPr>
          <w:rFonts w:cs="Arial"/>
        </w:rPr>
        <w:t>,</w:t>
      </w:r>
      <w:r w:rsidRPr="00292929">
        <w:rPr>
          <w:rFonts w:cs="Arial"/>
        </w:rPr>
        <w:t xml:space="preserve"> </w:t>
      </w:r>
      <w:r w:rsidR="00FF2E41">
        <w:rPr>
          <w:rFonts w:cs="Arial"/>
        </w:rPr>
        <w:t>pokud</w:t>
      </w:r>
      <w:r w:rsidR="005D07B7">
        <w:rPr>
          <w:rFonts w:cs="Arial"/>
        </w:rPr>
        <w:t xml:space="preserve"> </w:t>
      </w:r>
      <w:r w:rsidRPr="00292929">
        <w:rPr>
          <w:rFonts w:cs="Arial"/>
        </w:rPr>
        <w:t xml:space="preserve">existují </w:t>
      </w:r>
      <w:r w:rsidR="00435E94">
        <w:rPr>
          <w:rFonts w:cs="Arial"/>
        </w:rPr>
        <w:t>u hodnotitele</w:t>
      </w:r>
      <w:r w:rsidR="00435E94" w:rsidRPr="00292929">
        <w:rPr>
          <w:rFonts w:cs="Arial"/>
        </w:rPr>
        <w:t xml:space="preserve"> </w:t>
      </w:r>
      <w:r w:rsidRPr="00292929">
        <w:rPr>
          <w:rFonts w:cs="Arial"/>
        </w:rPr>
        <w:t>rodinné či jiné vazby</w:t>
      </w:r>
      <w:r w:rsidR="00FF2E41">
        <w:rPr>
          <w:rFonts w:cs="Arial"/>
        </w:rPr>
        <w:t xml:space="preserve"> ve vztahu k projektu žadatele</w:t>
      </w:r>
      <w:r w:rsidRPr="00292929">
        <w:rPr>
          <w:rFonts w:cs="Arial"/>
        </w:rPr>
        <w:t>. ŘO OPTP minimalizuje riziko střetu zájmu při hodnocení projektů.</w:t>
      </w:r>
      <w:r>
        <w:rPr>
          <w:rFonts w:cs="Arial"/>
        </w:rPr>
        <w:t xml:space="preserve"> </w:t>
      </w:r>
      <w:r w:rsidRPr="00292929">
        <w:rPr>
          <w:rFonts w:cs="Arial"/>
        </w:rPr>
        <w:t>V případě podezření na střet zájmů jej musí každý hodnotitel neprodleně ohlásit vedoucímu OAP</w:t>
      </w:r>
      <w:r w:rsidR="00B4284E">
        <w:rPr>
          <w:rFonts w:cs="Arial"/>
        </w:rPr>
        <w:t xml:space="preserve"> písemnou formou</w:t>
      </w:r>
      <w:r w:rsidR="00D5719D">
        <w:rPr>
          <w:rFonts w:cs="Arial"/>
        </w:rPr>
        <w:t xml:space="preserve">. </w:t>
      </w:r>
      <w:r w:rsidR="00B4284E">
        <w:rPr>
          <w:rFonts w:cs="Arial"/>
        </w:rPr>
        <w:t xml:space="preserve">Na základě písemného ohlášení na podezření ze střetu zájmů, vedoucí OAP odvolá </w:t>
      </w:r>
      <w:r w:rsidR="0014072B">
        <w:rPr>
          <w:rFonts w:cs="Arial"/>
        </w:rPr>
        <w:t>da</w:t>
      </w:r>
      <w:r w:rsidR="00B4284E">
        <w:rPr>
          <w:rFonts w:cs="Arial"/>
        </w:rPr>
        <w:t xml:space="preserve">ného zaměstnance z hodnocení dotčeného </w:t>
      </w:r>
      <w:r w:rsidR="0014072B">
        <w:rPr>
          <w:rFonts w:cs="Arial"/>
        </w:rPr>
        <w:t>proje</w:t>
      </w:r>
      <w:r w:rsidR="00B4284E">
        <w:rPr>
          <w:rFonts w:cs="Arial"/>
        </w:rPr>
        <w:t>k</w:t>
      </w:r>
      <w:r w:rsidR="0014072B">
        <w:rPr>
          <w:rFonts w:cs="Arial"/>
        </w:rPr>
        <w:t>t</w:t>
      </w:r>
      <w:r w:rsidR="00B4284E">
        <w:rPr>
          <w:rFonts w:cs="Arial"/>
        </w:rPr>
        <w:t>u a určí jiného hodnotitele, u něhož střet zájmů nebyl identifikován. Vybraný hod</w:t>
      </w:r>
      <w:r w:rsidR="0014072B">
        <w:rPr>
          <w:rFonts w:cs="Arial"/>
        </w:rPr>
        <w:t>n</w:t>
      </w:r>
      <w:r w:rsidR="00B4284E">
        <w:rPr>
          <w:rFonts w:cs="Arial"/>
        </w:rPr>
        <w:t xml:space="preserve">otitel provede hodnocení projektu. </w:t>
      </w:r>
      <w:r w:rsidR="00D5719D">
        <w:rPr>
          <w:rFonts w:cs="Arial"/>
        </w:rPr>
        <w:t>Každý zaměstnanec MMR podepisuje etický kodex, jehož součástí je mj. střet zájmů. Je tedy povinen postupovat v souladu s etickým kodexem.</w:t>
      </w:r>
    </w:p>
    <w:p w:rsidR="00D31049" w:rsidRPr="00D31049" w:rsidRDefault="00D31049" w:rsidP="00D31049">
      <w:pPr>
        <w:pStyle w:val="Odstavecseseznamem"/>
        <w:numPr>
          <w:ilvl w:val="0"/>
          <w:numId w:val="84"/>
        </w:numPr>
        <w:rPr>
          <w:rFonts w:cs="Arial"/>
        </w:rPr>
      </w:pPr>
      <w:r w:rsidRPr="00D31049">
        <w:rPr>
          <w:rFonts w:cs="Arial"/>
        </w:rPr>
        <w:t xml:space="preserve">Výsledek hodnocení je zaznamenán v kontrolním </w:t>
      </w:r>
      <w:r w:rsidR="0009608B">
        <w:rPr>
          <w:rFonts w:cs="Arial"/>
        </w:rPr>
        <w:t>listu</w:t>
      </w:r>
      <w:r w:rsidRPr="00D31049">
        <w:rPr>
          <w:rFonts w:cs="Arial"/>
        </w:rPr>
        <w:t xml:space="preserve">. </w:t>
      </w:r>
      <w:r w:rsidR="0009608B">
        <w:rPr>
          <w:rFonts w:cs="Arial"/>
        </w:rPr>
        <w:t>D</w:t>
      </w:r>
      <w:r w:rsidRPr="00D31049">
        <w:rPr>
          <w:rFonts w:cs="Arial"/>
        </w:rPr>
        <w:t xml:space="preserve">o MS2014+ </w:t>
      </w:r>
      <w:r w:rsidR="0009608B">
        <w:rPr>
          <w:rFonts w:cs="Arial"/>
        </w:rPr>
        <w:t xml:space="preserve">je </w:t>
      </w:r>
      <w:r w:rsidRPr="00D31049">
        <w:rPr>
          <w:rFonts w:cs="Arial"/>
        </w:rPr>
        <w:t>zaznamenáno i jméno osoby, která kontrolu formálních náležitostí provedla a datum provedení kontroly, jméno schvalovatele hodnocení a datum (ne)schválení této fáze hodnocení a případný komentář schvalovatele hodnocení</w:t>
      </w:r>
      <w:r>
        <w:rPr>
          <w:rFonts w:cs="Arial"/>
        </w:rPr>
        <w:t>.</w:t>
      </w:r>
      <w:r w:rsidRPr="00D31049">
        <w:rPr>
          <w:rFonts w:cs="Arial"/>
        </w:rPr>
        <w:t xml:space="preserve"> </w:t>
      </w:r>
    </w:p>
    <w:p w:rsidR="001E0D3E" w:rsidRPr="003B6594" w:rsidRDefault="001E0D3E" w:rsidP="003B6594">
      <w:pPr>
        <w:pStyle w:val="Nadpis4"/>
        <w:numPr>
          <w:ilvl w:val="0"/>
          <w:numId w:val="0"/>
        </w:numPr>
        <w:rPr>
          <w:rFonts w:eastAsia="Batang"/>
          <w:b/>
        </w:rPr>
      </w:pPr>
      <w:r w:rsidRPr="003B6594">
        <w:rPr>
          <w:rFonts w:eastAsia="Batang"/>
          <w:b/>
        </w:rPr>
        <w:t>Ukončení kontroly</w:t>
      </w:r>
      <w:r w:rsidR="00390C43" w:rsidRPr="003B6594">
        <w:rPr>
          <w:rFonts w:eastAsia="Batang"/>
          <w:b/>
        </w:rPr>
        <w:t xml:space="preserve"> </w:t>
      </w:r>
      <w:r w:rsidRPr="003B6594">
        <w:rPr>
          <w:rFonts w:eastAsia="Batang"/>
          <w:b/>
        </w:rPr>
        <w:t>formálních náležitostí a kritérií přijatelnosti</w:t>
      </w:r>
    </w:p>
    <w:p w:rsidR="006971CC" w:rsidRDefault="006971CC" w:rsidP="006971CC">
      <w:pPr>
        <w:rPr>
          <w:rFonts w:cs="Arial"/>
        </w:rPr>
      </w:pPr>
      <w:r w:rsidRPr="00475C44">
        <w:rPr>
          <w:rFonts w:cs="Arial"/>
        </w:rPr>
        <w:t>Výsledek hodnocení je po každé části hodnocení zaznamenán do MS2014+. Po</w:t>
      </w:r>
      <w:r w:rsidR="009027D9">
        <w:rPr>
          <w:rFonts w:cs="Arial"/>
        </w:rPr>
        <w:t> </w:t>
      </w:r>
      <w:r w:rsidRPr="00475C44">
        <w:rPr>
          <w:rFonts w:cs="Arial"/>
        </w:rPr>
        <w:t>provedení kontroly a schválení všech provedených hodnocení na dané žádosti o</w:t>
      </w:r>
      <w:r w:rsidR="009027D9">
        <w:rPr>
          <w:rFonts w:cs="Arial"/>
        </w:rPr>
        <w:t> </w:t>
      </w:r>
      <w:r w:rsidRPr="00475C44">
        <w:rPr>
          <w:rFonts w:cs="Arial"/>
        </w:rPr>
        <w:t xml:space="preserve">podporu je této žádosti </w:t>
      </w:r>
      <w:r w:rsidR="00961237">
        <w:rPr>
          <w:rFonts w:cs="Arial"/>
        </w:rPr>
        <w:t xml:space="preserve">o podporu </w:t>
      </w:r>
      <w:r w:rsidRPr="00475C44">
        <w:rPr>
          <w:rFonts w:cs="Arial"/>
        </w:rPr>
        <w:t>přiřazen příslušný stav a výsledné hodnocení</w:t>
      </w:r>
      <w:r w:rsidR="00257A22">
        <w:rPr>
          <w:rFonts w:cs="Arial"/>
        </w:rPr>
        <w:t>.</w:t>
      </w:r>
      <w:r w:rsidRPr="00475C44">
        <w:rPr>
          <w:rFonts w:cs="Arial"/>
        </w:rPr>
        <w:t xml:space="preserve"> </w:t>
      </w:r>
      <w:r w:rsidR="00257A22">
        <w:rPr>
          <w:rFonts w:cs="Arial"/>
        </w:rPr>
        <w:t>O</w:t>
      </w:r>
      <w:r w:rsidRPr="00475C44">
        <w:rPr>
          <w:rFonts w:cs="Arial"/>
        </w:rPr>
        <w:t xml:space="preserve">dpovídající centrální stav a finální </w:t>
      </w:r>
      <w:r w:rsidR="00504F64">
        <w:rPr>
          <w:rFonts w:cs="Arial"/>
        </w:rPr>
        <w:t>hodnocení</w:t>
      </w:r>
      <w:r w:rsidRPr="00475C44">
        <w:rPr>
          <w:rFonts w:cs="Arial"/>
        </w:rPr>
        <w:t xml:space="preserve">, je zpřístupněno žadateli ke čtení prostřednictvím portálu </w:t>
      </w:r>
      <w:r>
        <w:rPr>
          <w:rFonts w:cs="Arial"/>
        </w:rPr>
        <w:t>MS2014+</w:t>
      </w:r>
      <w:r w:rsidRPr="00475C44">
        <w:rPr>
          <w:rFonts w:cs="Arial"/>
        </w:rPr>
        <w:t xml:space="preserve">. </w:t>
      </w:r>
    </w:p>
    <w:p w:rsidR="0009608B" w:rsidRDefault="0009608B" w:rsidP="006971CC">
      <w:pPr>
        <w:rPr>
          <w:rFonts w:cs="Arial"/>
        </w:rPr>
      </w:pPr>
      <w:r>
        <w:rPr>
          <w:rFonts w:cs="Arial"/>
        </w:rPr>
        <w:t xml:space="preserve">Pokud jsou v projektu identifikovány nezpůsobilé výdaje, je projekt doporučen k financování s výhradou. O této situaci je žadatel informován formou interní depeše. </w:t>
      </w:r>
      <w:r w:rsidR="00D92045" w:rsidRPr="00E26A64">
        <w:rPr>
          <w:rFonts w:cs="Arial"/>
        </w:rPr>
        <w:t>Finanční</w:t>
      </w:r>
      <w:r>
        <w:rPr>
          <w:rFonts w:cs="Arial"/>
        </w:rPr>
        <w:t xml:space="preserve"> manažer navrhne v MS2014+ úpravu rozpočtu, kterou žadatel odsouhlas</w:t>
      </w:r>
      <w:r w:rsidR="00D92045">
        <w:rPr>
          <w:rFonts w:cs="Arial"/>
        </w:rPr>
        <w:t>í</w:t>
      </w:r>
      <w:r>
        <w:rPr>
          <w:rFonts w:cs="Arial"/>
        </w:rPr>
        <w:t>.</w:t>
      </w:r>
    </w:p>
    <w:p w:rsidR="004A0649" w:rsidRPr="003B6594" w:rsidRDefault="004A0649" w:rsidP="003B6594">
      <w:pPr>
        <w:pStyle w:val="S3"/>
        <w:jc w:val="left"/>
        <w:rPr>
          <w:b w:val="0"/>
        </w:rPr>
      </w:pPr>
      <w:bookmarkStart w:id="190" w:name="_Toc431911287"/>
      <w:bookmarkStart w:id="191" w:name="_Toc419298788"/>
      <w:bookmarkStart w:id="192" w:name="_Toc419974701"/>
      <w:bookmarkStart w:id="193" w:name="_Toc419298789"/>
      <w:bookmarkStart w:id="194" w:name="_Toc419974702"/>
      <w:bookmarkStart w:id="195" w:name="_Toc419298790"/>
      <w:bookmarkStart w:id="196" w:name="_Toc419974703"/>
      <w:bookmarkStart w:id="197" w:name="_Toc419298791"/>
      <w:bookmarkStart w:id="198" w:name="_Toc419974704"/>
      <w:bookmarkStart w:id="199" w:name="_Toc419298792"/>
      <w:bookmarkStart w:id="200" w:name="_Toc419974705"/>
      <w:bookmarkStart w:id="201" w:name="_Toc419298793"/>
      <w:bookmarkStart w:id="202" w:name="_Toc419974706"/>
      <w:bookmarkStart w:id="203" w:name="_Toc419298794"/>
      <w:bookmarkStart w:id="204" w:name="_Toc419974707"/>
      <w:bookmarkStart w:id="205" w:name="_Toc419298795"/>
      <w:bookmarkStart w:id="206" w:name="_Toc419974708"/>
      <w:bookmarkStart w:id="207" w:name="_Toc419298796"/>
      <w:bookmarkStart w:id="208" w:name="_Toc419974709"/>
      <w:bookmarkStart w:id="209" w:name="_Toc432422165"/>
      <w:bookmarkStart w:id="210" w:name="_Toc243199651"/>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3B6594">
        <w:t>Ex-ante analýza rizik</w:t>
      </w:r>
      <w:bookmarkEnd w:id="209"/>
      <w:r w:rsidRPr="003B6594">
        <w:t xml:space="preserve"> </w:t>
      </w:r>
    </w:p>
    <w:bookmarkEnd w:id="210"/>
    <w:p w:rsidR="00E13C66" w:rsidRDefault="00071D40" w:rsidP="00071D40">
      <w:pPr>
        <w:rPr>
          <w:rFonts w:cs="Arial"/>
          <w:szCs w:val="22"/>
          <w:lang w:eastAsia="en-US"/>
        </w:rPr>
      </w:pPr>
      <w:r w:rsidRPr="004F0A9C">
        <w:rPr>
          <w:rFonts w:cs="Arial"/>
          <w:szCs w:val="22"/>
        </w:rPr>
        <w:t>Cílem analýzy rizik je vyhodnotit rizika (</w:t>
      </w:r>
      <w:r>
        <w:rPr>
          <w:rFonts w:cs="Arial"/>
        </w:rPr>
        <w:t>vč.</w:t>
      </w:r>
      <w:r w:rsidRPr="004F0A9C">
        <w:rPr>
          <w:rFonts w:cs="Arial"/>
          <w:szCs w:val="22"/>
        </w:rPr>
        <w:t xml:space="preserve"> rizik</w:t>
      </w:r>
      <w:r>
        <w:rPr>
          <w:rFonts w:cs="Arial"/>
        </w:rPr>
        <w:t>a</w:t>
      </w:r>
      <w:r w:rsidRPr="004F0A9C">
        <w:rPr>
          <w:rFonts w:cs="Arial"/>
          <w:szCs w:val="22"/>
        </w:rPr>
        <w:t xml:space="preserve"> podvodu, např. kontrolu vazeb osob zapojených do realizace projektu), která mohou s realizací projektů souviset, a projekty, které překračují stanovenou hranici rizika podrobit ex-ante kontrole. </w:t>
      </w:r>
    </w:p>
    <w:p w:rsidR="00071D40" w:rsidRDefault="00071D40" w:rsidP="00071D40">
      <w:pPr>
        <w:rPr>
          <w:rFonts w:cs="Arial"/>
          <w:szCs w:val="22"/>
          <w:lang w:eastAsia="en-US"/>
        </w:rPr>
      </w:pPr>
      <w:r w:rsidRPr="004F0A9C">
        <w:rPr>
          <w:rFonts w:cs="Arial"/>
          <w:szCs w:val="22"/>
          <w:lang w:eastAsia="en-US"/>
        </w:rPr>
        <w:t xml:space="preserve">Na základě výsledku ex-ante kontroly </w:t>
      </w:r>
      <w:r>
        <w:rPr>
          <w:rFonts w:cs="Arial"/>
        </w:rPr>
        <w:t>bude ŘO OPTP</w:t>
      </w:r>
      <w:r w:rsidRPr="004F0A9C">
        <w:rPr>
          <w:rFonts w:cs="Arial"/>
          <w:szCs w:val="22"/>
          <w:lang w:eastAsia="en-US"/>
        </w:rPr>
        <w:t xml:space="preserve"> požadovat po žadatelích splnění dodatečných povinností, např. v oblasti finanční nebo provozní kapacity žadatele. </w:t>
      </w:r>
    </w:p>
    <w:p w:rsidR="00B02054" w:rsidRPr="00475C44" w:rsidRDefault="00B02054" w:rsidP="00B02054">
      <w:pPr>
        <w:rPr>
          <w:rFonts w:cs="Arial"/>
        </w:rPr>
      </w:pPr>
      <w:r w:rsidRPr="00475C44">
        <w:rPr>
          <w:rFonts w:cs="Arial"/>
        </w:rPr>
        <w:t>Protokoly k provedené analýze rizik budou uloženy do</w:t>
      </w:r>
      <w:r w:rsidR="009027D9">
        <w:rPr>
          <w:rFonts w:cs="Arial"/>
        </w:rPr>
        <w:t> MS2014+</w:t>
      </w:r>
      <w:r w:rsidRPr="00475C44">
        <w:rPr>
          <w:rFonts w:cs="Arial"/>
        </w:rPr>
        <w:t xml:space="preserve"> s</w:t>
      </w:r>
      <w:r w:rsidR="009027D9">
        <w:rPr>
          <w:rFonts w:cs="Arial"/>
        </w:rPr>
        <w:t> </w:t>
      </w:r>
      <w:proofErr w:type="spellStart"/>
      <w:r w:rsidRPr="00475C44">
        <w:rPr>
          <w:rFonts w:cs="Arial"/>
        </w:rPr>
        <w:t>provazbou</w:t>
      </w:r>
      <w:proofErr w:type="spellEnd"/>
      <w:r w:rsidRPr="00475C44">
        <w:rPr>
          <w:rFonts w:cs="Arial"/>
        </w:rPr>
        <w:t xml:space="preserve"> na daný projekt a jeho hodnocení.</w:t>
      </w:r>
    </w:p>
    <w:p w:rsidR="0019270E" w:rsidRDefault="0019270E" w:rsidP="0019270E">
      <w:pPr>
        <w:rPr>
          <w:rFonts w:cs="Arial"/>
        </w:rPr>
      </w:pPr>
      <w:r>
        <w:rPr>
          <w:rFonts w:cs="Arial"/>
        </w:rPr>
        <w:t>Činnosti hodnotitel</w:t>
      </w:r>
      <w:r w:rsidR="006B5CC8">
        <w:rPr>
          <w:rFonts w:cs="Arial"/>
        </w:rPr>
        <w:t>e</w:t>
      </w:r>
      <w:r w:rsidR="00F2314C">
        <w:rPr>
          <w:rFonts w:cs="Arial"/>
        </w:rPr>
        <w:t xml:space="preserve"> (jeden PM/FM</w:t>
      </w:r>
      <w:r w:rsidR="008E0FC2">
        <w:rPr>
          <w:rFonts w:cs="Arial"/>
        </w:rPr>
        <w:t xml:space="preserve"> provádí analýzu rizik</w:t>
      </w:r>
      <w:r w:rsidR="00F2314C">
        <w:rPr>
          <w:rFonts w:cs="Arial"/>
        </w:rPr>
        <w:t>)</w:t>
      </w:r>
      <w:r w:rsidR="008E0FC2">
        <w:rPr>
          <w:rFonts w:cs="Arial"/>
        </w:rPr>
        <w:t xml:space="preserve"> analýzy rizik</w:t>
      </w:r>
      <w:r>
        <w:rPr>
          <w:rFonts w:cs="Arial"/>
        </w:rPr>
        <w:t>:</w:t>
      </w:r>
    </w:p>
    <w:p w:rsidR="0019270E" w:rsidRPr="001A4D96" w:rsidRDefault="0019270E" w:rsidP="0019270E">
      <w:pPr>
        <w:pStyle w:val="Odstavecseseznamem"/>
        <w:numPr>
          <w:ilvl w:val="0"/>
          <w:numId w:val="85"/>
        </w:numPr>
        <w:ind w:left="851" w:hanging="425"/>
        <w:contextualSpacing/>
        <w:rPr>
          <w:rFonts w:cs="Arial"/>
        </w:rPr>
      </w:pPr>
      <w:r w:rsidRPr="004F0A9C">
        <w:rPr>
          <w:rFonts w:cs="Arial"/>
          <w:szCs w:val="22"/>
          <w:lang w:val="x-none" w:eastAsia="x-none"/>
        </w:rPr>
        <w:t>provád</w:t>
      </w:r>
      <w:r w:rsidR="0064323E">
        <w:rPr>
          <w:rFonts w:cs="Arial"/>
          <w:szCs w:val="22"/>
          <w:lang w:eastAsia="x-none"/>
        </w:rPr>
        <w:t>í</w:t>
      </w:r>
      <w:r w:rsidRPr="004F0A9C">
        <w:rPr>
          <w:rFonts w:cs="Arial"/>
          <w:szCs w:val="22"/>
          <w:lang w:val="x-none" w:eastAsia="x-none"/>
        </w:rPr>
        <w:t xml:space="preserve"> analýzu rizik podle předem stanovených kritérií</w:t>
      </w:r>
      <w:r>
        <w:rPr>
          <w:rFonts w:cs="Arial"/>
          <w:szCs w:val="22"/>
        </w:rPr>
        <w:t>;</w:t>
      </w:r>
    </w:p>
    <w:p w:rsidR="0019270E" w:rsidRPr="001A4D96" w:rsidRDefault="0019270E" w:rsidP="0019270E">
      <w:pPr>
        <w:pStyle w:val="Odstavecseseznamem"/>
        <w:numPr>
          <w:ilvl w:val="0"/>
          <w:numId w:val="85"/>
        </w:numPr>
        <w:ind w:left="851" w:hanging="425"/>
        <w:contextualSpacing/>
        <w:rPr>
          <w:rFonts w:cs="Arial"/>
        </w:rPr>
      </w:pPr>
      <w:r w:rsidRPr="004F0A9C">
        <w:rPr>
          <w:rFonts w:cs="Arial"/>
          <w:szCs w:val="22"/>
          <w:lang w:val="x-none" w:eastAsia="x-none"/>
        </w:rPr>
        <w:t>vyplňuj</w:t>
      </w:r>
      <w:r w:rsidR="006B5CC8">
        <w:rPr>
          <w:rFonts w:cs="Arial"/>
          <w:szCs w:val="22"/>
          <w:lang w:eastAsia="x-none"/>
        </w:rPr>
        <w:t>e</w:t>
      </w:r>
      <w:r w:rsidRPr="004F0A9C">
        <w:rPr>
          <w:rFonts w:cs="Arial"/>
          <w:szCs w:val="22"/>
          <w:lang w:val="x-none" w:eastAsia="x-none"/>
        </w:rPr>
        <w:t xml:space="preserve"> </w:t>
      </w:r>
      <w:r w:rsidR="0009608B">
        <w:rPr>
          <w:rFonts w:cs="Arial"/>
          <w:szCs w:val="22"/>
          <w:lang w:eastAsia="x-none"/>
        </w:rPr>
        <w:t>kontrolní list</w:t>
      </w:r>
      <w:r w:rsidRPr="004F0A9C">
        <w:rPr>
          <w:rFonts w:cs="Arial"/>
          <w:szCs w:val="22"/>
          <w:lang w:val="x-none" w:eastAsia="x-none"/>
        </w:rPr>
        <w:t xml:space="preserve"> v MS2014+</w:t>
      </w:r>
      <w:r>
        <w:rPr>
          <w:rFonts w:cs="Arial"/>
          <w:szCs w:val="22"/>
        </w:rPr>
        <w:t>;</w:t>
      </w:r>
    </w:p>
    <w:p w:rsidR="0019270E" w:rsidRPr="001A4D96" w:rsidRDefault="0064323E" w:rsidP="0019270E">
      <w:pPr>
        <w:pStyle w:val="Odstavecseseznamem"/>
        <w:numPr>
          <w:ilvl w:val="0"/>
          <w:numId w:val="85"/>
        </w:numPr>
        <w:ind w:left="851" w:hanging="425"/>
        <w:contextualSpacing/>
        <w:rPr>
          <w:rFonts w:cs="Arial"/>
        </w:rPr>
      </w:pPr>
      <w:r>
        <w:rPr>
          <w:rFonts w:cs="Arial"/>
          <w:szCs w:val="22"/>
          <w:lang w:eastAsia="x-none"/>
        </w:rPr>
        <w:t xml:space="preserve">uvádí </w:t>
      </w:r>
      <w:r w:rsidR="0019270E" w:rsidRPr="004F0A9C">
        <w:rPr>
          <w:rFonts w:cs="Arial"/>
          <w:szCs w:val="22"/>
          <w:lang w:val="x-none" w:eastAsia="x-none"/>
        </w:rPr>
        <w:t>ke každému kritériu jasné a srozumitelné odůvodnění výsledku</w:t>
      </w:r>
      <w:r w:rsidR="00257A22">
        <w:rPr>
          <w:rFonts w:cs="Arial"/>
          <w:szCs w:val="22"/>
          <w:lang w:eastAsia="x-none"/>
        </w:rPr>
        <w:t xml:space="preserve"> </w:t>
      </w:r>
      <w:r w:rsidR="00257A22" w:rsidRPr="004F0A9C">
        <w:rPr>
          <w:rFonts w:cs="Arial"/>
          <w:szCs w:val="22"/>
        </w:rPr>
        <w:t xml:space="preserve">(vyjma kritérií, </w:t>
      </w:r>
      <w:r w:rsidR="00141D06">
        <w:rPr>
          <w:rFonts w:cs="Arial"/>
          <w:szCs w:val="22"/>
        </w:rPr>
        <w:t xml:space="preserve">která </w:t>
      </w:r>
      <w:r w:rsidR="00257A22" w:rsidRPr="004F0A9C">
        <w:rPr>
          <w:rFonts w:cs="Arial"/>
          <w:szCs w:val="22"/>
        </w:rPr>
        <w:t>jsou stanovena tak, že z výsledků hodnocení důvody jasně vyplývají a jsou objektivně ověřitelné</w:t>
      </w:r>
      <w:r w:rsidR="00257A22" w:rsidRPr="00E234E9">
        <w:rPr>
          <w:rFonts w:cs="Arial"/>
        </w:rPr>
        <w:t>)</w:t>
      </w:r>
      <w:r w:rsidR="0019270E">
        <w:rPr>
          <w:rFonts w:cs="Arial"/>
          <w:szCs w:val="22"/>
        </w:rPr>
        <w:t>.</w:t>
      </w:r>
    </w:p>
    <w:p w:rsidR="008E0FC2" w:rsidRPr="008E0FC2" w:rsidRDefault="008E0FC2" w:rsidP="004B4D5B">
      <w:r w:rsidRPr="008E0FC2">
        <w:t>Hodnocení schválí schvalovatel, čímž je splněno pravidlo kontroly čtyř očí.</w:t>
      </w:r>
    </w:p>
    <w:p w:rsidR="00B94B3F" w:rsidRPr="00A95AB1" w:rsidRDefault="00B94B3F" w:rsidP="00B94B3F">
      <w:r w:rsidRPr="00A95AB1">
        <w:lastRenderedPageBreak/>
        <w:t xml:space="preserve">Zpřístupnění výsledků hodnocení ex-ante analýzy rizik žadateli proběhne </w:t>
      </w:r>
      <w:r w:rsidR="008E0FC2">
        <w:t>po jejím</w:t>
      </w:r>
      <w:r w:rsidRPr="000633B7">
        <w:t xml:space="preserve"> ukončen</w:t>
      </w:r>
      <w:r w:rsidR="008E0FC2">
        <w:t>í</w:t>
      </w:r>
      <w:r>
        <w:t>.</w:t>
      </w:r>
      <w:r w:rsidRPr="000633B7">
        <w:t xml:space="preserve"> Systém </w:t>
      </w:r>
      <w:r>
        <w:t>zpřístupní</w:t>
      </w:r>
      <w:r w:rsidRPr="000633B7">
        <w:t xml:space="preserve"> automaticky v rozhraní IS KP14+ všechna platná dílčí hodnocení ex-ante analýzy rizik pro daný projekt. Pro každé dílčí hodnocení bude zobrazeno:</w:t>
      </w:r>
    </w:p>
    <w:p w:rsidR="00B94B3F" w:rsidRPr="000633B7" w:rsidRDefault="00B94B3F" w:rsidP="00F2314C">
      <w:pPr>
        <w:pStyle w:val="Odstavecseseznamem"/>
        <w:numPr>
          <w:ilvl w:val="0"/>
          <w:numId w:val="96"/>
        </w:numPr>
        <w:ind w:left="714" w:hanging="357"/>
      </w:pPr>
      <w:r w:rsidRPr="000633B7">
        <w:t>Kolo hodnocení</w:t>
      </w:r>
    </w:p>
    <w:p w:rsidR="00B94B3F" w:rsidRPr="000633B7" w:rsidRDefault="00B94B3F" w:rsidP="00F70483">
      <w:pPr>
        <w:pStyle w:val="Odstavecseseznamem"/>
        <w:numPr>
          <w:ilvl w:val="0"/>
          <w:numId w:val="96"/>
        </w:numPr>
        <w:contextualSpacing/>
      </w:pPr>
      <w:r w:rsidRPr="000633B7">
        <w:t>Název části hodnocení</w:t>
      </w:r>
    </w:p>
    <w:p w:rsidR="00B94B3F" w:rsidRPr="000633B7" w:rsidRDefault="00B94B3F" w:rsidP="00F70483">
      <w:pPr>
        <w:pStyle w:val="Odstavecseseznamem"/>
        <w:numPr>
          <w:ilvl w:val="0"/>
          <w:numId w:val="96"/>
        </w:numPr>
        <w:contextualSpacing/>
      </w:pPr>
      <w:r w:rsidRPr="000633B7">
        <w:t>Krok hodnocení</w:t>
      </w:r>
    </w:p>
    <w:p w:rsidR="00B94B3F" w:rsidRPr="000633B7" w:rsidRDefault="00B94B3F" w:rsidP="00F70483">
      <w:pPr>
        <w:pStyle w:val="Odstavecseseznamem"/>
        <w:numPr>
          <w:ilvl w:val="0"/>
          <w:numId w:val="96"/>
        </w:numPr>
        <w:contextualSpacing/>
      </w:pPr>
      <w:r w:rsidRPr="000633B7">
        <w:t xml:space="preserve">Pořadí dílčího hodnocení </w:t>
      </w:r>
    </w:p>
    <w:p w:rsidR="00B94B3F" w:rsidRPr="000633B7" w:rsidRDefault="00B94B3F" w:rsidP="00F70483">
      <w:pPr>
        <w:pStyle w:val="Odstavecseseznamem"/>
        <w:numPr>
          <w:ilvl w:val="0"/>
          <w:numId w:val="96"/>
        </w:numPr>
        <w:contextualSpacing/>
      </w:pPr>
      <w:r w:rsidRPr="000633B7">
        <w:t>Kritéria hodnocení, hodnoty kritérií přidělené hodnotitelem</w:t>
      </w:r>
    </w:p>
    <w:p w:rsidR="00B94B3F" w:rsidRPr="000633B7" w:rsidRDefault="00B94B3F" w:rsidP="00F70483">
      <w:pPr>
        <w:pStyle w:val="Odstavecseseznamem"/>
        <w:numPr>
          <w:ilvl w:val="0"/>
          <w:numId w:val="96"/>
        </w:numPr>
        <w:contextualSpacing/>
      </w:pPr>
      <w:r w:rsidRPr="000633B7">
        <w:t>Popisy hodnot kritérií vložené hodnotitelem</w:t>
      </w:r>
    </w:p>
    <w:p w:rsidR="00B94B3F" w:rsidRPr="00444C36" w:rsidRDefault="00B94B3F" w:rsidP="0021191C">
      <w:pPr>
        <w:rPr>
          <w:rFonts w:cs="Arial"/>
        </w:rPr>
      </w:pPr>
      <w:r>
        <w:t>Ž</w:t>
      </w:r>
      <w:r w:rsidRPr="000633B7">
        <w:t xml:space="preserve">adatel je interní depeší informován o </w:t>
      </w:r>
      <w:r>
        <w:t>zpřístupnění</w:t>
      </w:r>
      <w:r w:rsidRPr="000633B7">
        <w:t xml:space="preserve"> výsledků hodnocení</w:t>
      </w:r>
      <w:r>
        <w:t>.</w:t>
      </w:r>
    </w:p>
    <w:p w:rsidR="00F26E8F" w:rsidRDefault="00F26E8F" w:rsidP="00F26E8F">
      <w:pPr>
        <w:rPr>
          <w:rFonts w:cs="Arial"/>
        </w:rPr>
      </w:pPr>
      <w:r w:rsidRPr="004F0A9C">
        <w:rPr>
          <w:rFonts w:cs="Arial"/>
        </w:rPr>
        <w:t>V rámci ex-ante analýzy rizik je prováděna hodnotiteli kontrola rozpočtu projektu.</w:t>
      </w:r>
      <w:r>
        <w:rPr>
          <w:rFonts w:cs="Arial"/>
        </w:rPr>
        <w:t xml:space="preserve"> </w:t>
      </w:r>
      <w:r w:rsidRPr="00475C44">
        <w:rPr>
          <w:rFonts w:cs="Arial"/>
        </w:rPr>
        <w:t>V</w:t>
      </w:r>
      <w:r w:rsidR="009027D9">
        <w:rPr>
          <w:rFonts w:cs="Arial"/>
        </w:rPr>
        <w:t> </w:t>
      </w:r>
      <w:r w:rsidRPr="00475C44">
        <w:rPr>
          <w:rFonts w:cs="Arial"/>
        </w:rPr>
        <w:t xml:space="preserve">návaznosti na kontrolu rozpočtu může vzniknout návrh na jeho úpravu. Samotná úprava rozpočtu z pozice hodnotitele však není přípustná. Rozpočet smí upravit žadatel prostřednictvím změnového řízení </w:t>
      </w:r>
      <w:r w:rsidR="00257A22" w:rsidRPr="00475C44">
        <w:rPr>
          <w:rFonts w:cs="Arial"/>
        </w:rPr>
        <w:t xml:space="preserve">jen </w:t>
      </w:r>
      <w:r w:rsidRPr="00475C44">
        <w:rPr>
          <w:rFonts w:cs="Arial"/>
        </w:rPr>
        <w:t>po schválení ŘO</w:t>
      </w:r>
      <w:r>
        <w:rPr>
          <w:rFonts w:cs="Arial"/>
        </w:rPr>
        <w:t xml:space="preserve"> OPTP</w:t>
      </w:r>
      <w:r w:rsidRPr="00475C44">
        <w:rPr>
          <w:rFonts w:cs="Arial"/>
        </w:rPr>
        <w:t>. Systém jednotlivým hodnotitelům umožňuje zanést návrh na úpravu rozpočtu k původnímu rozpočtu připravenému žadatelem. Z návrhů hodnotitelů může být zpracován kompromisní návrh na úpravu rozpočtu ze strany ŘO</w:t>
      </w:r>
      <w:r>
        <w:rPr>
          <w:rFonts w:cs="Arial"/>
        </w:rPr>
        <w:t xml:space="preserve"> OPTP</w:t>
      </w:r>
      <w:r w:rsidRPr="00475C44">
        <w:rPr>
          <w:rFonts w:cs="Arial"/>
        </w:rPr>
        <w:t>, který je postoupen žadateli jako podklad pro</w:t>
      </w:r>
      <w:r w:rsidR="009027D9">
        <w:rPr>
          <w:rFonts w:cs="Arial"/>
        </w:rPr>
        <w:t> </w:t>
      </w:r>
      <w:r w:rsidRPr="00475C44">
        <w:rPr>
          <w:rFonts w:cs="Arial"/>
        </w:rPr>
        <w:t>úpravu rozpočtu ve změnovém řízení. Vedle vlastního návrhu na úpravu rozpočtu je možné doplnit i komentář v textovém poli.</w:t>
      </w:r>
      <w:r w:rsidRPr="001B454E">
        <w:t xml:space="preserve"> </w:t>
      </w:r>
      <w:r w:rsidRPr="004F0A9C">
        <w:rPr>
          <w:rFonts w:cs="Arial"/>
        </w:rPr>
        <w:t>Jednotlivé návrhy hodnotitelů na úpravu rozpočtu daného projektu je možné zařadit do výstupní sestavy, která slouží jako podklad pro rozhodnutí ŘO</w:t>
      </w:r>
      <w:r>
        <w:rPr>
          <w:rFonts w:cs="Arial"/>
        </w:rPr>
        <w:t xml:space="preserve"> OPTP</w:t>
      </w:r>
      <w:r w:rsidR="0096195E">
        <w:rPr>
          <w:rFonts w:cs="Arial"/>
        </w:rPr>
        <w:t>.</w:t>
      </w:r>
    </w:p>
    <w:p w:rsidR="00F26E8F" w:rsidRDefault="00F26E8F" w:rsidP="002C376D">
      <w:pPr>
        <w:pStyle w:val="Style3Char1"/>
        <w:shd w:val="clear" w:color="auto" w:fill="auto"/>
        <w:spacing w:before="120"/>
      </w:pPr>
      <w:r w:rsidRPr="00945DFD">
        <w:t>A</w:t>
      </w:r>
      <w:r w:rsidR="002C376D" w:rsidRPr="00945DFD">
        <w:t xml:space="preserve">nalýza rizik proběhne do </w:t>
      </w:r>
      <w:r w:rsidR="00EF0CB1">
        <w:rPr>
          <w:b/>
        </w:rPr>
        <w:t>5</w:t>
      </w:r>
      <w:r w:rsidR="002C376D" w:rsidRPr="0021191C">
        <w:rPr>
          <w:b/>
        </w:rPr>
        <w:t xml:space="preserve"> </w:t>
      </w:r>
      <w:r w:rsidR="005136E1" w:rsidRPr="0021191C">
        <w:rPr>
          <w:b/>
        </w:rPr>
        <w:t>p</w:t>
      </w:r>
      <w:r w:rsidR="005136E1">
        <w:rPr>
          <w:b/>
        </w:rPr>
        <w:t>.</w:t>
      </w:r>
      <w:r w:rsidR="005136E1" w:rsidRPr="0021191C">
        <w:rPr>
          <w:b/>
        </w:rPr>
        <w:t xml:space="preserve"> d. od</w:t>
      </w:r>
      <w:r w:rsidR="007B37D6" w:rsidRPr="00945DFD">
        <w:t xml:space="preserve"> </w:t>
      </w:r>
      <w:r w:rsidR="007B37D6" w:rsidRPr="005136E1">
        <w:rPr>
          <w:b/>
        </w:rPr>
        <w:t>ukončení hodnocení</w:t>
      </w:r>
      <w:r w:rsidR="00355830" w:rsidRPr="005136E1">
        <w:rPr>
          <w:b/>
        </w:rPr>
        <w:t xml:space="preserve"> </w:t>
      </w:r>
      <w:r w:rsidR="006E73C9" w:rsidRPr="005136E1">
        <w:rPr>
          <w:b/>
        </w:rPr>
        <w:t xml:space="preserve">formálních náležitostí a </w:t>
      </w:r>
      <w:r w:rsidR="00745D10" w:rsidRPr="005136E1">
        <w:rPr>
          <w:b/>
        </w:rPr>
        <w:t xml:space="preserve">kritérií </w:t>
      </w:r>
      <w:r w:rsidR="006E73C9" w:rsidRPr="005136E1">
        <w:rPr>
          <w:b/>
        </w:rPr>
        <w:t xml:space="preserve">přijatelnosti </w:t>
      </w:r>
      <w:r w:rsidR="008F0E57" w:rsidRPr="005136E1">
        <w:rPr>
          <w:b/>
        </w:rPr>
        <w:t>žádosti o</w:t>
      </w:r>
      <w:r w:rsidR="00FC0883" w:rsidRPr="005136E1">
        <w:rPr>
          <w:b/>
        </w:rPr>
        <w:t> </w:t>
      </w:r>
      <w:r w:rsidR="008F0E57" w:rsidRPr="005136E1">
        <w:rPr>
          <w:b/>
        </w:rPr>
        <w:t>podporu</w:t>
      </w:r>
      <w:r w:rsidRPr="00945DFD">
        <w:t>.</w:t>
      </w:r>
      <w:r>
        <w:t xml:space="preserve"> </w:t>
      </w:r>
      <w:r w:rsidR="00C6428A">
        <w:t>L</w:t>
      </w:r>
      <w:r w:rsidR="00C6428A" w:rsidRPr="00C6428A">
        <w:t>hůta může být prodloužena, pokud to situace a složitost projektu vyžaduje</w:t>
      </w:r>
      <w:r w:rsidR="00030457">
        <w:t xml:space="preserve"> (zejména </w:t>
      </w:r>
      <w:r w:rsidR="00275BDB">
        <w:t xml:space="preserve">s ohledem na </w:t>
      </w:r>
      <w:r w:rsidR="00030457">
        <w:t>ukončení kontroly VŘ/ZŘ)</w:t>
      </w:r>
      <w:r w:rsidR="00C6428A" w:rsidRPr="00C6428A">
        <w:t>.</w:t>
      </w:r>
    </w:p>
    <w:p w:rsidR="00DD1CF5" w:rsidRPr="00ED705C" w:rsidRDefault="00CD1695" w:rsidP="003B6594">
      <w:pPr>
        <w:pStyle w:val="S3"/>
        <w:jc w:val="left"/>
      </w:pPr>
      <w:bookmarkStart w:id="211" w:name="_Toc427243743"/>
      <w:bookmarkStart w:id="212" w:name="_Toc432422166"/>
      <w:bookmarkEnd w:id="211"/>
      <w:r>
        <w:t>Ověření</w:t>
      </w:r>
      <w:r w:rsidRPr="00ED705C">
        <w:t xml:space="preserve"> </w:t>
      </w:r>
      <w:r w:rsidR="007D22E8" w:rsidRPr="00ED705C">
        <w:t>zadávání zakázek</w:t>
      </w:r>
      <w:bookmarkEnd w:id="212"/>
    </w:p>
    <w:p w:rsidR="00C314B4" w:rsidRPr="0021191C" w:rsidDel="007344BA" w:rsidRDefault="00C314B4" w:rsidP="0021191C">
      <w:pPr>
        <w:pStyle w:val="Zkladntext"/>
        <w:spacing w:after="0"/>
        <w:rPr>
          <w:rFonts w:cs="Arial"/>
          <w:lang w:val="cs-CZ"/>
        </w:rPr>
      </w:pPr>
      <w:r w:rsidRPr="0021191C">
        <w:rPr>
          <w:rFonts w:cs="Arial"/>
          <w:lang w:val="cs-CZ"/>
        </w:rPr>
        <w:t xml:space="preserve">V rámci ověření </w:t>
      </w:r>
      <w:r w:rsidRPr="00134341">
        <w:rPr>
          <w:rFonts w:cs="Arial"/>
          <w:lang w:val="cs-CZ"/>
        </w:rPr>
        <w:t xml:space="preserve">VŘ/ZŘ </w:t>
      </w:r>
      <w:r w:rsidRPr="0021191C">
        <w:rPr>
          <w:rFonts w:cs="Arial"/>
          <w:lang w:val="cs-CZ"/>
        </w:rPr>
        <w:t>je posouzen soulad postupu zadavatele se zákonem č. 137/2006 Sb.,</w:t>
      </w:r>
      <w:r w:rsidR="00E119B0">
        <w:rPr>
          <w:rFonts w:cs="Arial"/>
          <w:lang w:val="cs-CZ"/>
        </w:rPr>
        <w:t xml:space="preserve"> </w:t>
      </w:r>
      <w:r w:rsidRPr="0021191C">
        <w:rPr>
          <w:rFonts w:cs="Arial"/>
          <w:lang w:val="cs-CZ"/>
        </w:rPr>
        <w:t>o veřejných zakázkách, ve znění pozdějších předpisů a postupem upraveným v</w:t>
      </w:r>
      <w:r w:rsidR="004975C9" w:rsidRPr="0021191C">
        <w:rPr>
          <w:rFonts w:cs="Arial"/>
          <w:lang w:val="cs-CZ"/>
        </w:rPr>
        <w:t> </w:t>
      </w:r>
      <w:r w:rsidRPr="00134341">
        <w:rPr>
          <w:rFonts w:cs="Arial"/>
          <w:lang w:val="cs-CZ"/>
        </w:rPr>
        <w:t>PŽP</w:t>
      </w:r>
      <w:r w:rsidR="004975C9" w:rsidRPr="00134341">
        <w:rPr>
          <w:rFonts w:cs="Arial"/>
          <w:lang w:val="cs-CZ"/>
        </w:rPr>
        <w:t xml:space="preserve"> </w:t>
      </w:r>
      <w:r w:rsidRPr="0021191C">
        <w:rPr>
          <w:rFonts w:cs="Arial"/>
          <w:lang w:val="cs-CZ"/>
        </w:rPr>
        <w:t>OPTP</w:t>
      </w:r>
      <w:r w:rsidR="004975C9" w:rsidRPr="0021191C">
        <w:rPr>
          <w:rFonts w:cs="Arial"/>
          <w:lang w:val="cs-CZ"/>
        </w:rPr>
        <w:t xml:space="preserve"> viz </w:t>
      </w:r>
      <w:r w:rsidR="00E90B8C">
        <w:rPr>
          <w:rFonts w:cs="Arial"/>
          <w:lang w:val="cs-CZ"/>
        </w:rPr>
        <w:t xml:space="preserve">příloha č. 14 </w:t>
      </w:r>
      <w:r w:rsidR="00764B2C">
        <w:rPr>
          <w:rFonts w:cs="Arial"/>
          <w:lang w:val="cs-CZ"/>
        </w:rPr>
        <w:t xml:space="preserve">„Zadávání veřejných zakázek/zakázek“ </w:t>
      </w:r>
      <w:r w:rsidR="00E90B8C">
        <w:rPr>
          <w:rFonts w:cs="Arial"/>
          <w:lang w:val="cs-CZ"/>
        </w:rPr>
        <w:t>PŽP</w:t>
      </w:r>
      <w:r w:rsidRPr="0021191C">
        <w:rPr>
          <w:rFonts w:cs="Arial"/>
          <w:lang w:val="cs-CZ"/>
        </w:rPr>
        <w:t>. Cílem posouzení je zajistit/ověřit, že VŘ/ZŘ proběhne/proběhlo v souladu s podmínkami programu</w:t>
      </w:r>
      <w:r w:rsidRPr="00134341">
        <w:rPr>
          <w:rFonts w:cs="Arial"/>
          <w:lang w:val="cs-CZ"/>
        </w:rPr>
        <w:t>.</w:t>
      </w:r>
    </w:p>
    <w:p w:rsidR="00A47F04" w:rsidRDefault="005B36AA" w:rsidP="00193838">
      <w:pPr>
        <w:tabs>
          <w:tab w:val="left" w:pos="6379"/>
        </w:tabs>
        <w:rPr>
          <w:rFonts w:cs="Arial"/>
        </w:rPr>
      </w:pPr>
      <w:r w:rsidRPr="00475C44">
        <w:rPr>
          <w:rFonts w:cs="Arial"/>
        </w:rPr>
        <w:t>Ověření VŘ/ZŘ je prováděno</w:t>
      </w:r>
      <w:r w:rsidR="00A47F04">
        <w:rPr>
          <w:rFonts w:cs="Arial"/>
        </w:rPr>
        <w:t>:</w:t>
      </w:r>
    </w:p>
    <w:p w:rsidR="00A47F04" w:rsidRDefault="00A47F04" w:rsidP="004B4D5B">
      <w:pPr>
        <w:pStyle w:val="Odstavecseseznamem"/>
        <w:numPr>
          <w:ilvl w:val="0"/>
          <w:numId w:val="296"/>
        </w:numPr>
        <w:tabs>
          <w:tab w:val="left" w:pos="6379"/>
        </w:tabs>
        <w:ind w:left="714" w:hanging="357"/>
        <w:rPr>
          <w:rFonts w:cs="Arial"/>
        </w:rPr>
      </w:pPr>
      <w:r w:rsidRPr="00A47F04">
        <w:rPr>
          <w:rFonts w:cs="Arial"/>
        </w:rPr>
        <w:t xml:space="preserve">před vydáním </w:t>
      </w:r>
      <w:r w:rsidR="00CD1695">
        <w:rPr>
          <w:rFonts w:cs="Arial"/>
        </w:rPr>
        <w:t>řídící dokumentace</w:t>
      </w:r>
      <w:r w:rsidRPr="00A47F04">
        <w:rPr>
          <w:rFonts w:cs="Arial"/>
        </w:rPr>
        <w:t xml:space="preserve"> v případě, že je VŘ</w:t>
      </w:r>
      <w:r w:rsidR="006A5633">
        <w:rPr>
          <w:rFonts w:cs="Arial"/>
        </w:rPr>
        <w:t>/ZŘ</w:t>
      </w:r>
      <w:r w:rsidR="00CD1695">
        <w:rPr>
          <w:rFonts w:cs="Arial"/>
        </w:rPr>
        <w:t xml:space="preserve"> v době registrace projektové žádosti</w:t>
      </w:r>
      <w:r w:rsidRPr="00A47F04">
        <w:rPr>
          <w:rFonts w:cs="Arial"/>
        </w:rPr>
        <w:t xml:space="preserve"> již vyhlášeno nebo </w:t>
      </w:r>
      <w:r w:rsidR="00CD1695">
        <w:rPr>
          <w:rFonts w:cs="Arial"/>
        </w:rPr>
        <w:t xml:space="preserve">již </w:t>
      </w:r>
      <w:r w:rsidRPr="00A47F04">
        <w:rPr>
          <w:rFonts w:cs="Arial"/>
        </w:rPr>
        <w:t>bylo ukončeno</w:t>
      </w:r>
      <w:r w:rsidR="00CD1695">
        <w:rPr>
          <w:rFonts w:cs="Arial"/>
        </w:rPr>
        <w:t>;</w:t>
      </w:r>
      <w:r w:rsidR="005B36AA" w:rsidRPr="00CD1695">
        <w:rPr>
          <w:rFonts w:cs="Arial"/>
        </w:rPr>
        <w:t xml:space="preserve"> </w:t>
      </w:r>
    </w:p>
    <w:p w:rsidR="00A47F04" w:rsidRDefault="00A47F04" w:rsidP="00193838">
      <w:pPr>
        <w:pStyle w:val="Odstavecseseznamem"/>
        <w:numPr>
          <w:ilvl w:val="0"/>
          <w:numId w:val="296"/>
        </w:numPr>
        <w:tabs>
          <w:tab w:val="left" w:pos="6379"/>
        </w:tabs>
        <w:spacing w:before="0"/>
        <w:rPr>
          <w:rFonts w:cs="Arial"/>
        </w:rPr>
      </w:pPr>
      <w:r>
        <w:rPr>
          <w:rFonts w:cs="Arial"/>
        </w:rPr>
        <w:t>v průběhu realizace</w:t>
      </w:r>
      <w:r w:rsidR="00CD1695">
        <w:rPr>
          <w:rFonts w:cs="Arial"/>
        </w:rPr>
        <w:t xml:space="preserve"> projektu</w:t>
      </w:r>
      <w:r>
        <w:rPr>
          <w:rFonts w:cs="Arial"/>
        </w:rPr>
        <w:t xml:space="preserve"> v případě plánovaných VŘ</w:t>
      </w:r>
      <w:r w:rsidR="006A5633">
        <w:rPr>
          <w:rFonts w:cs="Arial"/>
        </w:rPr>
        <w:t>/ZŘ</w:t>
      </w:r>
      <w:r>
        <w:rPr>
          <w:rFonts w:cs="Arial"/>
        </w:rPr>
        <w:t>.</w:t>
      </w:r>
    </w:p>
    <w:p w:rsidR="005B36AA" w:rsidRPr="00A47F04" w:rsidRDefault="005B36AA" w:rsidP="00193838">
      <w:pPr>
        <w:tabs>
          <w:tab w:val="left" w:pos="6379"/>
        </w:tabs>
        <w:rPr>
          <w:rFonts w:cs="Arial"/>
        </w:rPr>
      </w:pPr>
      <w:r w:rsidRPr="00A47F04">
        <w:rPr>
          <w:rFonts w:cs="Arial"/>
        </w:rPr>
        <w:t xml:space="preserve">Lhůty pro ověření VŘ/ZŘ </w:t>
      </w:r>
      <w:r w:rsidR="00A47F04">
        <w:rPr>
          <w:rFonts w:cs="Arial"/>
        </w:rPr>
        <w:t xml:space="preserve">v průběhu realizace projektu </w:t>
      </w:r>
      <w:r w:rsidRPr="00A47F04">
        <w:rPr>
          <w:rFonts w:cs="Arial"/>
        </w:rPr>
        <w:t>jsou stanoveny v </w:t>
      </w:r>
      <w:r w:rsidR="00E90B8C">
        <w:rPr>
          <w:rFonts w:cs="Arial"/>
        </w:rPr>
        <w:t xml:space="preserve">příloze </w:t>
      </w:r>
      <w:r w:rsidR="00E90B8C">
        <w:rPr>
          <w:rFonts w:cs="Arial"/>
        </w:rPr>
        <w:br/>
        <w:t xml:space="preserve">č. 14 </w:t>
      </w:r>
      <w:r w:rsidR="00764B2C">
        <w:rPr>
          <w:rFonts w:cs="Arial"/>
        </w:rPr>
        <w:t xml:space="preserve">„Zadávání veřejných zakázek/zakázek“ </w:t>
      </w:r>
      <w:r w:rsidR="00E90B8C">
        <w:rPr>
          <w:rFonts w:cs="Arial"/>
        </w:rPr>
        <w:t>PŽP</w:t>
      </w:r>
      <w:r w:rsidR="00A47F04">
        <w:rPr>
          <w:rFonts w:cs="Arial"/>
        </w:rPr>
        <w:t>.</w:t>
      </w:r>
      <w:r w:rsidRPr="00A47F04">
        <w:rPr>
          <w:rFonts w:cs="Arial"/>
        </w:rPr>
        <w:t xml:space="preserve"> </w:t>
      </w:r>
      <w:r w:rsidR="00A47F04">
        <w:rPr>
          <w:rFonts w:cs="Arial"/>
        </w:rPr>
        <w:t xml:space="preserve">Ověření VŘ/ZŘ před vydáním </w:t>
      </w:r>
      <w:r w:rsidR="00CD1695">
        <w:rPr>
          <w:rFonts w:cs="Arial"/>
        </w:rPr>
        <w:t xml:space="preserve">řídící </w:t>
      </w:r>
      <w:r w:rsidR="006A5633">
        <w:rPr>
          <w:rFonts w:cs="Arial"/>
        </w:rPr>
        <w:t>dokumentace</w:t>
      </w:r>
      <w:r w:rsidR="00A47F04">
        <w:rPr>
          <w:rFonts w:cs="Arial"/>
        </w:rPr>
        <w:t xml:space="preserve"> </w:t>
      </w:r>
      <w:r w:rsidRPr="00A47F04">
        <w:rPr>
          <w:rFonts w:cs="Arial"/>
        </w:rPr>
        <w:t xml:space="preserve">se realizuje </w:t>
      </w:r>
      <w:r w:rsidRPr="00F70483">
        <w:rPr>
          <w:rFonts w:cs="Arial"/>
          <w:b/>
        </w:rPr>
        <w:t xml:space="preserve">do 20 </w:t>
      </w:r>
      <w:r w:rsidR="005136E1" w:rsidRPr="00F70483">
        <w:rPr>
          <w:rFonts w:cs="Arial"/>
          <w:b/>
        </w:rPr>
        <w:t xml:space="preserve">p. d. </w:t>
      </w:r>
      <w:r w:rsidR="005136E1" w:rsidRPr="005136E1">
        <w:rPr>
          <w:rFonts w:cs="Arial"/>
          <w:b/>
        </w:rPr>
        <w:t>ode</w:t>
      </w:r>
      <w:r w:rsidRPr="005136E1">
        <w:rPr>
          <w:rFonts w:cs="Arial"/>
          <w:b/>
        </w:rPr>
        <w:t xml:space="preserve"> dne následujícího po poskytnutí kompletních podkladů</w:t>
      </w:r>
      <w:r w:rsidR="00EF0CB1" w:rsidRPr="005136E1">
        <w:rPr>
          <w:rFonts w:cs="Arial"/>
          <w:b/>
        </w:rPr>
        <w:t xml:space="preserve"> k danému V</w:t>
      </w:r>
      <w:r w:rsidR="0082455A" w:rsidRPr="005136E1">
        <w:rPr>
          <w:rFonts w:cs="Arial"/>
          <w:b/>
        </w:rPr>
        <w:t>Ř</w:t>
      </w:r>
      <w:r w:rsidR="00EF0CB1" w:rsidRPr="005136E1">
        <w:rPr>
          <w:rFonts w:cs="Arial"/>
          <w:b/>
        </w:rPr>
        <w:t>/ZŘ</w:t>
      </w:r>
      <w:r w:rsidRPr="00A47F04">
        <w:rPr>
          <w:rFonts w:cs="Arial"/>
        </w:rPr>
        <w:t>.</w:t>
      </w:r>
      <w:r w:rsidR="00F70483">
        <w:rPr>
          <w:rFonts w:cs="Arial"/>
        </w:rPr>
        <w:t xml:space="preserve"> Pokud je příjemce vyzván k doplnění podkladů, lhůta pro ověření se pozastavuje do doby jejich kompletního doplnění.</w:t>
      </w:r>
    </w:p>
    <w:p w:rsidR="00870E0C" w:rsidRDefault="005B36AA" w:rsidP="005136E1">
      <w:pPr>
        <w:tabs>
          <w:tab w:val="left" w:pos="6379"/>
        </w:tabs>
        <w:rPr>
          <w:rFonts w:cs="Arial"/>
        </w:rPr>
      </w:pPr>
      <w:r>
        <w:rPr>
          <w:rFonts w:cs="Arial"/>
        </w:rPr>
        <w:t xml:space="preserve">V rámci projektů OPTP je </w:t>
      </w:r>
      <w:r w:rsidRPr="00F70483">
        <w:rPr>
          <w:rFonts w:cs="Arial"/>
          <w:b/>
        </w:rPr>
        <w:t>povinné ověření</w:t>
      </w:r>
      <w:r>
        <w:rPr>
          <w:rFonts w:cs="Arial"/>
        </w:rPr>
        <w:t xml:space="preserve"> všech VŘ/ZŘ</w:t>
      </w:r>
      <w:r w:rsidR="00870E0C">
        <w:rPr>
          <w:rFonts w:cs="Arial"/>
        </w:rPr>
        <w:t>.</w:t>
      </w:r>
    </w:p>
    <w:p w:rsidR="007D22E8" w:rsidRPr="00ED705C" w:rsidRDefault="007D22E8" w:rsidP="003B6594">
      <w:pPr>
        <w:pStyle w:val="S3"/>
        <w:jc w:val="left"/>
      </w:pPr>
      <w:bookmarkStart w:id="213" w:name="_Toc432422167"/>
      <w:r w:rsidRPr="00ED705C">
        <w:t>Vydání podnětu k provedení ex-ante kontroly</w:t>
      </w:r>
      <w:bookmarkEnd w:id="213"/>
    </w:p>
    <w:p w:rsidR="005136E1" w:rsidRDefault="00653FF3" w:rsidP="00653FF3">
      <w:pPr>
        <w:pStyle w:val="Style3Char1"/>
        <w:shd w:val="clear" w:color="auto" w:fill="auto"/>
        <w:spacing w:before="120"/>
      </w:pPr>
      <w:r>
        <w:t>Kontrola ex-ante bude zahájena pouze v relevantních případech v návaznosti na výsledek ukončené analýzy rizik. Po ukončení analýz</w:t>
      </w:r>
      <w:r w:rsidR="00570250">
        <w:t>y</w:t>
      </w:r>
      <w:r>
        <w:t xml:space="preserve"> rizik bude předán podnět na OKE</w:t>
      </w:r>
      <w:r w:rsidR="00C80D31">
        <w:t xml:space="preserve"> do </w:t>
      </w:r>
      <w:r w:rsidR="00C80D31" w:rsidRPr="00F70483">
        <w:rPr>
          <w:b/>
        </w:rPr>
        <w:t xml:space="preserve">5 </w:t>
      </w:r>
      <w:r w:rsidR="005136E1" w:rsidRPr="00F70483">
        <w:rPr>
          <w:b/>
        </w:rPr>
        <w:t>p</w:t>
      </w:r>
      <w:r w:rsidR="005136E1">
        <w:rPr>
          <w:b/>
        </w:rPr>
        <w:t>.</w:t>
      </w:r>
      <w:r w:rsidR="005136E1" w:rsidRPr="00F70483">
        <w:rPr>
          <w:b/>
        </w:rPr>
        <w:t xml:space="preserve"> d., </w:t>
      </w:r>
      <w:r w:rsidR="005136E1" w:rsidRPr="005136E1">
        <w:t>na</w:t>
      </w:r>
      <w:r>
        <w:t xml:space="preserve"> jehož základě bude </w:t>
      </w:r>
      <w:r w:rsidRPr="00F70483">
        <w:rPr>
          <w:b/>
        </w:rPr>
        <w:t xml:space="preserve">do 20 </w:t>
      </w:r>
      <w:r w:rsidR="005136E1" w:rsidRPr="00F70483">
        <w:rPr>
          <w:b/>
        </w:rPr>
        <w:t>p</w:t>
      </w:r>
      <w:r w:rsidR="005136E1">
        <w:rPr>
          <w:b/>
        </w:rPr>
        <w:t>.</w:t>
      </w:r>
      <w:r w:rsidR="005136E1" w:rsidRPr="00F70483">
        <w:rPr>
          <w:b/>
        </w:rPr>
        <w:t xml:space="preserve"> d. od</w:t>
      </w:r>
      <w:r w:rsidRPr="00F70483">
        <w:rPr>
          <w:b/>
        </w:rPr>
        <w:t xml:space="preserve"> jeho předání zahájena kontrola </w:t>
      </w:r>
      <w:r w:rsidR="00646300">
        <w:rPr>
          <w:b/>
        </w:rPr>
        <w:br/>
      </w:r>
      <w:r w:rsidRPr="00F70483">
        <w:rPr>
          <w:b/>
        </w:rPr>
        <w:t xml:space="preserve">ex-ante. </w:t>
      </w:r>
      <w:r w:rsidRPr="005136E1">
        <w:t>Ve výjimečných případech lze lhůtu pro zahájení kontroly prodloužit na</w:t>
      </w:r>
      <w:r>
        <w:rPr>
          <w:b/>
        </w:rPr>
        <w:t xml:space="preserve"> 40 </w:t>
      </w:r>
      <w:r w:rsidR="005136E1">
        <w:rPr>
          <w:b/>
        </w:rPr>
        <w:t>p. d.</w:t>
      </w:r>
    </w:p>
    <w:p w:rsidR="005136E1" w:rsidRDefault="005136E1" w:rsidP="00653FF3">
      <w:pPr>
        <w:pStyle w:val="Style3Char1"/>
        <w:shd w:val="clear" w:color="auto" w:fill="auto"/>
        <w:spacing w:before="120"/>
      </w:pPr>
    </w:p>
    <w:p w:rsidR="00653FF3" w:rsidRDefault="00653FF3" w:rsidP="00653FF3">
      <w:pPr>
        <w:pStyle w:val="Style3Char1"/>
        <w:shd w:val="clear" w:color="auto" w:fill="auto"/>
        <w:spacing w:before="120"/>
      </w:pPr>
      <w:r w:rsidRPr="00E25F3B">
        <w:lastRenderedPageBreak/>
        <w:t xml:space="preserve">Ex-ante kontrola může mít </w:t>
      </w:r>
      <w:r>
        <w:t xml:space="preserve">povahu: </w:t>
      </w:r>
    </w:p>
    <w:p w:rsidR="0082149A" w:rsidRDefault="0082149A" w:rsidP="00A27DD4">
      <w:pPr>
        <w:pStyle w:val="Style3Char1"/>
        <w:numPr>
          <w:ilvl w:val="0"/>
          <w:numId w:val="418"/>
        </w:numPr>
        <w:shd w:val="clear" w:color="auto" w:fill="auto"/>
        <w:spacing w:before="120"/>
      </w:pPr>
      <w:r>
        <w:t>administrativní kontroly</w:t>
      </w:r>
      <w:r w:rsidR="00557065">
        <w:t>,</w:t>
      </w:r>
      <w:r w:rsidR="00842AB3">
        <w:t xml:space="preserve"> </w:t>
      </w:r>
      <w:r w:rsidR="003F3BA2">
        <w:t>poku</w:t>
      </w:r>
      <w:r w:rsidR="00E851E1">
        <w:t>d to charakter projektu/předmětu kontroly</w:t>
      </w:r>
      <w:r w:rsidR="003F3BA2">
        <w:t xml:space="preserve"> dovoluje </w:t>
      </w:r>
      <w:r w:rsidR="00842AB3">
        <w:t>(</w:t>
      </w:r>
      <w:r w:rsidR="00021CAB">
        <w:t xml:space="preserve">podle </w:t>
      </w:r>
      <w:r w:rsidR="00B733D9">
        <w:t xml:space="preserve">typu </w:t>
      </w:r>
      <w:r w:rsidR="00021CAB">
        <w:t xml:space="preserve">příjemce ve formě </w:t>
      </w:r>
      <w:r w:rsidR="00842AB3">
        <w:t>veřejnosprávní kontrol</w:t>
      </w:r>
      <w:r w:rsidR="00E851E1">
        <w:t>y úkonů předcházejících kontrole</w:t>
      </w:r>
      <w:r w:rsidR="00E90425">
        <w:t xml:space="preserve"> nebo</w:t>
      </w:r>
      <w:r w:rsidR="00E851E1">
        <w:t xml:space="preserve"> </w:t>
      </w:r>
      <w:r w:rsidR="00E90425">
        <w:t>pouhého administrativního ověření</w:t>
      </w:r>
      <w:r w:rsidR="00842AB3">
        <w:t xml:space="preserve">) - </w:t>
      </w:r>
      <w:r w:rsidR="00842AB3" w:rsidRPr="00842AB3">
        <w:t>spočívá v kontrole dokladů předložených žadatelem nebo příjemcem</w:t>
      </w:r>
      <w:r w:rsidR="00842AB3">
        <w:t>, porovnává skutečný stav se stavem deklarovaným. Kontrola se za účelem tohoto cíle nemusí konat v místě realizace projektu nebo v sídle žadatele/příjemce</w:t>
      </w:r>
      <w:r w:rsidR="00D61182">
        <w:t>, ale lze ji provést</w:t>
      </w:r>
      <w:r w:rsidR="00A75AC3">
        <w:t xml:space="preserve"> tzv. od stolu</w:t>
      </w:r>
      <w:r w:rsidR="001C6AB2">
        <w:t>;</w:t>
      </w:r>
    </w:p>
    <w:p w:rsidR="00DC1807" w:rsidRDefault="00DC1807" w:rsidP="00A27DD4">
      <w:pPr>
        <w:pStyle w:val="Style3Char1"/>
        <w:numPr>
          <w:ilvl w:val="0"/>
          <w:numId w:val="418"/>
        </w:numPr>
        <w:shd w:val="clear" w:color="auto" w:fill="auto"/>
        <w:spacing w:before="120"/>
      </w:pPr>
      <w:r>
        <w:t>monitorovací návštěvy</w:t>
      </w:r>
      <w:r w:rsidR="00842AB3">
        <w:t xml:space="preserve">, která spočívá v návštěvách na místě. Výstupem návštěvy na místě je </w:t>
      </w:r>
      <w:r w:rsidR="00681026">
        <w:t>zpráva z monitorovací návštěvy sepsaná vedoucím monitorovací skupiny</w:t>
      </w:r>
      <w:r w:rsidR="00B86A5E">
        <w:t>. Pro monitorovací návštěvu platí, že nemusí být plánována s předstihem, není nutné vystavovat pověření ke kontrole, pracovníci MMR se prokazují služebním průkazem, není nutné informovat žadatele/příjemce o chystané monitorovací návštěvě s předstihem</w:t>
      </w:r>
      <w:r>
        <w:t>;</w:t>
      </w:r>
    </w:p>
    <w:p w:rsidR="00FD0AED" w:rsidRPr="00E25F3B" w:rsidRDefault="001C6AB2" w:rsidP="00A27DD4">
      <w:pPr>
        <w:pStyle w:val="Style3Char1"/>
        <w:numPr>
          <w:ilvl w:val="0"/>
          <w:numId w:val="418"/>
        </w:numPr>
        <w:shd w:val="clear" w:color="auto" w:fill="auto"/>
        <w:spacing w:before="120"/>
      </w:pPr>
      <w:r>
        <w:t>fyzick</w:t>
      </w:r>
      <w:r w:rsidR="00524E70">
        <w:t>é</w:t>
      </w:r>
      <w:r>
        <w:t xml:space="preserve"> kontroly - </w:t>
      </w:r>
      <w:r w:rsidR="0082149A">
        <w:t>kontroly</w:t>
      </w:r>
      <w:r w:rsidR="00980E3F">
        <w:t xml:space="preserve"> na místě.</w:t>
      </w:r>
    </w:p>
    <w:p w:rsidR="007D22E8" w:rsidRDefault="0077037C" w:rsidP="00A27DD4">
      <w:pPr>
        <w:pStyle w:val="Style3Char1"/>
        <w:shd w:val="clear" w:color="auto" w:fill="auto"/>
        <w:spacing w:before="120"/>
        <w:ind w:left="720"/>
      </w:pPr>
      <w:r w:rsidRPr="00E25F3B">
        <w:t>Podnětem ke kontrole</w:t>
      </w:r>
      <w:r w:rsidR="00557065">
        <w:t>,</w:t>
      </w:r>
      <w:r w:rsidR="008A657B">
        <w:t xml:space="preserve"> </w:t>
      </w:r>
      <w:r w:rsidR="00C017AA">
        <w:t>kromě výsledků analýzy rizik</w:t>
      </w:r>
      <w:r w:rsidR="00557065">
        <w:t>,</w:t>
      </w:r>
      <w:r w:rsidRPr="00E25F3B">
        <w:t xml:space="preserve"> mohou být například nesrovnalosti identifikované v minulosti, nepřesnosti v žádostech </w:t>
      </w:r>
      <w:r w:rsidR="00A0237E">
        <w:t xml:space="preserve">o podporu </w:t>
      </w:r>
      <w:r w:rsidRPr="00E25F3B">
        <w:t xml:space="preserve">a další negativní zkušenosti s příjemci (neposkytnutí součinnosti </w:t>
      </w:r>
      <w:r>
        <w:t xml:space="preserve">ze strany </w:t>
      </w:r>
      <w:r w:rsidRPr="00E25F3B">
        <w:t>příjemce, nedodržování lhůt, dodání nesprávných podkladů apod.).</w:t>
      </w:r>
    </w:p>
    <w:p w:rsidR="002D5934" w:rsidRDefault="002D5934" w:rsidP="00A27DD4">
      <w:pPr>
        <w:pStyle w:val="Style3Char1"/>
        <w:shd w:val="clear" w:color="auto" w:fill="auto"/>
        <w:spacing w:before="120"/>
        <w:ind w:left="720"/>
      </w:pPr>
      <w:r w:rsidRPr="00E25F3B">
        <w:t>Cílem ex-ante kontroly je ověřit věcnou správnost a soulad údajů uvedených v žádosti o</w:t>
      </w:r>
      <w:r w:rsidR="009027D9">
        <w:t> </w:t>
      </w:r>
      <w:r w:rsidRPr="00E25F3B">
        <w:t xml:space="preserve">podporu, ověřit </w:t>
      </w:r>
      <w:r w:rsidR="00980E3F">
        <w:t xml:space="preserve">případně </w:t>
      </w:r>
      <w:r w:rsidRPr="00E25F3B">
        <w:t>na místě stav připravenosti projektu a předejít případným budoucím problémům při realizaci a udržitelnosti projektu.</w:t>
      </w:r>
    </w:p>
    <w:p w:rsidR="00EC190C" w:rsidRPr="00E25F3B" w:rsidRDefault="00EC190C" w:rsidP="00A27DD4">
      <w:pPr>
        <w:pStyle w:val="Style3Char1"/>
        <w:shd w:val="clear" w:color="auto" w:fill="auto"/>
        <w:spacing w:before="120"/>
        <w:ind w:left="720"/>
      </w:pPr>
      <w:r w:rsidRPr="00E25F3B">
        <w:t xml:space="preserve">Podle závažnosti zjištění kontroly rozhodne ŘO OPTP o dalším postupu. </w:t>
      </w:r>
      <w:r w:rsidR="0082149A">
        <w:t xml:space="preserve">Na základě ex-ante kontroly mohou být způsobilé výdaje projektu </w:t>
      </w:r>
      <w:r w:rsidR="00EA6F9A">
        <w:t>s</w:t>
      </w:r>
      <w:r w:rsidR="00524E70">
        <w:t xml:space="preserve">níženy </w:t>
      </w:r>
      <w:r w:rsidR="0082149A">
        <w:t xml:space="preserve">o nezpůsobilé výdaje. </w:t>
      </w:r>
      <w:r w:rsidRPr="00E25F3B">
        <w:t xml:space="preserve">V případě zjištění závažných a neodstranitelných nedostatků (např. porušení právního předpisu) bude ŘO OPTP </w:t>
      </w:r>
      <w:r>
        <w:t>žadatele</w:t>
      </w:r>
      <w:r w:rsidRPr="00E25F3B">
        <w:t xml:space="preserve"> informov</w:t>
      </w:r>
      <w:r>
        <w:t>at</w:t>
      </w:r>
      <w:r w:rsidRPr="00E25F3B">
        <w:t xml:space="preserve"> o nedoporučení projektu k financování, v případě odstranitelných nedostatků bude </w:t>
      </w:r>
      <w:r>
        <w:t>žadatel</w:t>
      </w:r>
      <w:r w:rsidRPr="00E25F3B">
        <w:t xml:space="preserve"> vyzván </w:t>
      </w:r>
      <w:r w:rsidR="008C60A1">
        <w:t>interní depeší</w:t>
      </w:r>
      <w:r w:rsidR="008C60A1" w:rsidRPr="00E25F3B">
        <w:t xml:space="preserve"> </w:t>
      </w:r>
      <w:r w:rsidRPr="00E25F3B">
        <w:t xml:space="preserve">k jejich odstranění či nápravě. </w:t>
      </w:r>
    </w:p>
    <w:p w:rsidR="00DC72E7" w:rsidRDefault="009B369F" w:rsidP="004B4D5B">
      <w:r w:rsidRPr="004B4D5B">
        <w:rPr>
          <w:rFonts w:cs="Arial"/>
        </w:rPr>
        <w:t>Na základě zjištění z kontroly na místě může dojít k odhalení nesrovnalostí</w:t>
      </w:r>
      <w:r>
        <w:rPr>
          <w:rFonts w:cs="Arial"/>
        </w:rPr>
        <w:t>.</w:t>
      </w:r>
      <w:r w:rsidRPr="004B4D5B">
        <w:rPr>
          <w:rFonts w:cs="Arial"/>
        </w:rPr>
        <w:t xml:space="preserve"> </w:t>
      </w:r>
    </w:p>
    <w:p w:rsidR="009B369F" w:rsidRDefault="009B369F" w:rsidP="004B4D5B">
      <w:r>
        <w:t xml:space="preserve">ŘO OPTP může neproplatit část výdajů, které považuje za nezpůsobilé, a to i v případě, kdy nebylo podezření na nesrovnalost potvrzeno ze strany příslušných orgánů (ÚOHS, Finanční úřad apod.). V těchto případech není ŘO rozhodnutími těchto orgánů vázán a může trvat na stanovisku, že k nesrovnalosti došlo. </w:t>
      </w:r>
    </w:p>
    <w:p w:rsidR="00B86A5E" w:rsidRDefault="00B86A5E" w:rsidP="003507C2">
      <w:pPr>
        <w:spacing w:before="240"/>
        <w:rPr>
          <w:rFonts w:cs="Arial"/>
          <w:b/>
        </w:rPr>
      </w:pPr>
      <w:r>
        <w:rPr>
          <w:rFonts w:cs="Arial"/>
          <w:b/>
        </w:rPr>
        <w:t>Kontrola na místě</w:t>
      </w:r>
    </w:p>
    <w:p w:rsidR="003507C2" w:rsidRDefault="003507C2" w:rsidP="003507C2">
      <w:pPr>
        <w:spacing w:before="240"/>
        <w:rPr>
          <w:rFonts w:cs="Arial"/>
          <w:b/>
        </w:rPr>
      </w:pPr>
      <w:r w:rsidRPr="003507C2">
        <w:rPr>
          <w:rFonts w:cs="Arial"/>
          <w:b/>
        </w:rPr>
        <w:t>Zahájení kontroly na místě</w:t>
      </w:r>
    </w:p>
    <w:p w:rsidR="003507C2" w:rsidRDefault="003507C2" w:rsidP="003507C2">
      <w:pPr>
        <w:rPr>
          <w:rFonts w:cs="Arial"/>
        </w:rPr>
      </w:pPr>
      <w:r w:rsidRPr="00475C44">
        <w:rPr>
          <w:rFonts w:cs="Arial"/>
        </w:rPr>
        <w:t>Kontrolní skupina je vždy minimálně dvoučlenná a jeden z členů je ustanoven vedoucím kontrolní skupiny. Členové kontrolní skupiny se seznámí s projektem a připraví příslušné dokumenty (formuláře se generují v MS2014+). Kontrola je oznámena příjemci</w:t>
      </w:r>
      <w:r w:rsidR="00327A7E">
        <w:rPr>
          <w:rFonts w:cs="Arial"/>
        </w:rPr>
        <w:t xml:space="preserve"> zpravidla minimálně </w:t>
      </w:r>
      <w:r w:rsidR="00327A7E" w:rsidRPr="002266F6">
        <w:rPr>
          <w:rFonts w:cs="Arial"/>
        </w:rPr>
        <w:t xml:space="preserve">2 </w:t>
      </w:r>
      <w:r w:rsidR="002D3E8F" w:rsidRPr="002266F6">
        <w:rPr>
          <w:rFonts w:cs="Arial"/>
        </w:rPr>
        <w:t>p. d. před</w:t>
      </w:r>
      <w:r w:rsidR="00327A7E" w:rsidRPr="002266F6">
        <w:rPr>
          <w:rFonts w:cs="Arial"/>
        </w:rPr>
        <w:t xml:space="preserve"> výkonem kontroly na místě</w:t>
      </w:r>
      <w:r w:rsidR="00327A7E">
        <w:rPr>
          <w:rFonts w:cs="Arial"/>
        </w:rPr>
        <w:t xml:space="preserve"> (v odůvodněných případech v den zahájení kontroly na místě)</w:t>
      </w:r>
      <w:r w:rsidRPr="00475C44">
        <w:rPr>
          <w:rFonts w:cs="Arial"/>
        </w:rPr>
        <w:t>.</w:t>
      </w:r>
    </w:p>
    <w:p w:rsidR="003507C2" w:rsidRDefault="003507C2" w:rsidP="003507C2">
      <w:r w:rsidRPr="00475C44">
        <w:rPr>
          <w:rFonts w:cs="Arial"/>
        </w:rPr>
        <w:t>Kontrola na místě vykonávaná v režimu VSK je formálně zahájena prvním kontrolním úkonem, jímž je doručení oznámení o zahájení kontroly nebo předložení pověření ke kontrole. V případě, že je kontrola zahájena doručením oznámení o zahájení kontroly</w:t>
      </w:r>
      <w:r w:rsidR="005F0915" w:rsidRPr="005F0915">
        <w:t xml:space="preserve"> </w:t>
      </w:r>
      <w:r w:rsidR="005F0915">
        <w:t xml:space="preserve">a to </w:t>
      </w:r>
      <w:r w:rsidR="005F0915" w:rsidRPr="00E25F3B">
        <w:t xml:space="preserve">minimálně </w:t>
      </w:r>
      <w:r w:rsidR="005F0915" w:rsidRPr="002743D9">
        <w:rPr>
          <w:b/>
        </w:rPr>
        <w:t xml:space="preserve">2 </w:t>
      </w:r>
      <w:r w:rsidR="002D3E8F" w:rsidRPr="002743D9">
        <w:rPr>
          <w:b/>
        </w:rPr>
        <w:t>p</w:t>
      </w:r>
      <w:r w:rsidR="002D3E8F">
        <w:rPr>
          <w:b/>
        </w:rPr>
        <w:t>.</w:t>
      </w:r>
      <w:r w:rsidR="002D3E8F" w:rsidRPr="002743D9">
        <w:rPr>
          <w:b/>
        </w:rPr>
        <w:t xml:space="preserve"> d. předem</w:t>
      </w:r>
      <w:r w:rsidR="005F0915" w:rsidRPr="002743D9">
        <w:rPr>
          <w:b/>
        </w:rPr>
        <w:t xml:space="preserve"> vhodným způsobem</w:t>
      </w:r>
      <w:r w:rsidRPr="00475C44">
        <w:rPr>
          <w:rFonts w:cs="Arial"/>
        </w:rPr>
        <w:t>, musí být součástí oznámení o zahájení kontroly pověření ke kontrole anebo seznam kontrolujících. Kontrola na místě mimo režim VSK je zahajována obdobně, příjemci na MMR je</w:t>
      </w:r>
      <w:r w:rsidR="009027D9">
        <w:rPr>
          <w:rFonts w:cs="Arial"/>
        </w:rPr>
        <w:t> </w:t>
      </w:r>
      <w:r w:rsidRPr="00475C44">
        <w:rPr>
          <w:rFonts w:cs="Arial"/>
        </w:rPr>
        <w:t xml:space="preserve">doručeno interní sdělení s oznámením kontroly a </w:t>
      </w:r>
      <w:r w:rsidR="002266F6">
        <w:rPr>
          <w:rFonts w:cs="Arial"/>
        </w:rPr>
        <w:t xml:space="preserve">je </w:t>
      </w:r>
      <w:r w:rsidR="002266F6" w:rsidRPr="00475C44">
        <w:rPr>
          <w:rFonts w:cs="Arial"/>
        </w:rPr>
        <w:t xml:space="preserve">rovněž </w:t>
      </w:r>
      <w:r w:rsidRPr="00475C44">
        <w:rPr>
          <w:rFonts w:cs="Arial"/>
        </w:rPr>
        <w:t>předkládáno pověření</w:t>
      </w:r>
      <w:r w:rsidR="005F0915" w:rsidRPr="00E25F3B">
        <w:t xml:space="preserve">. </w:t>
      </w:r>
      <w:r w:rsidR="005F0915" w:rsidRPr="00105D51">
        <w:t>V odůvodněných případech může být kontrola oznámena kontrolované osobě později, nejpozději v den zahájení kontroly přímo na místě.</w:t>
      </w:r>
    </w:p>
    <w:p w:rsidR="005F0915" w:rsidRDefault="005F0915" w:rsidP="002266F6">
      <w:pPr>
        <w:pStyle w:val="Style3Char1"/>
        <w:shd w:val="clear" w:color="auto" w:fill="auto"/>
        <w:spacing w:before="240"/>
        <w:rPr>
          <w:b/>
        </w:rPr>
      </w:pPr>
      <w:r w:rsidRPr="00475C44">
        <w:rPr>
          <w:b/>
        </w:rPr>
        <w:lastRenderedPageBreak/>
        <w:t>Průběh kontroly</w:t>
      </w:r>
    </w:p>
    <w:p w:rsidR="005F0915" w:rsidRPr="00475C44" w:rsidRDefault="005F0915" w:rsidP="005F0915">
      <w:pPr>
        <w:rPr>
          <w:rFonts w:cs="Arial"/>
        </w:rPr>
      </w:pPr>
      <w:r w:rsidRPr="00475C44">
        <w:rPr>
          <w:rFonts w:cs="Arial"/>
        </w:rPr>
        <w:t xml:space="preserve">V průběhu kontroly na místě bude kontrolní skupina rozlišovat mezi nedostatky, které lze odstranit v rámci kontroly a ostatními nedostatky neboli kontrolními zjištěními, které budou uvedeny ve výstupu z kontroly případně společně s uloženým nápravným opatřením (je-li to pro daný typ nápravného opatření relevantní, také se lhůtou, do kdy musí být nápravné opatření vypořádáno). V případě, že kontrolní skupina v průběhu realizace kontroly na místě zjistí drobné nedostatky, které je možné odstranit příjemcem přímo na místě během výkonu kontroly, může uvést kontrolní skupina předmětné skutečnosti do výstupu z kontroly včetně termínu a způsobu nápravy. </w:t>
      </w:r>
    </w:p>
    <w:p w:rsidR="005F0915" w:rsidRPr="00475C44" w:rsidRDefault="005F0915" w:rsidP="005F0915">
      <w:pPr>
        <w:rPr>
          <w:rFonts w:cs="Arial"/>
        </w:rPr>
      </w:pPr>
      <w:r w:rsidRPr="00475C44">
        <w:rPr>
          <w:rFonts w:cs="Arial"/>
        </w:rPr>
        <w:t>V  kompetenci kontrolní skupiny je rozhodnout, zda předjedná návrh výstupu z kontroly s kontrolovanou osobou. V tomto případě se může jednat o poslední kontrolní úkon.</w:t>
      </w:r>
    </w:p>
    <w:p w:rsidR="005F0915" w:rsidRPr="00475C44" w:rsidRDefault="005F0915" w:rsidP="005F0915">
      <w:pPr>
        <w:rPr>
          <w:rFonts w:cs="Arial"/>
        </w:rPr>
      </w:pPr>
      <w:r w:rsidRPr="00475C44">
        <w:rPr>
          <w:rFonts w:cs="Arial"/>
        </w:rPr>
        <w:t xml:space="preserve">Protokol o kontrole, který je výstupem VSK, se vyhotoví </w:t>
      </w:r>
      <w:r w:rsidRPr="0021191C">
        <w:rPr>
          <w:rFonts w:cs="Arial"/>
          <w:b/>
        </w:rPr>
        <w:t xml:space="preserve">ve lhůtě 30 </w:t>
      </w:r>
      <w:r w:rsidR="00E07265">
        <w:rPr>
          <w:rFonts w:cs="Arial"/>
          <w:b/>
        </w:rPr>
        <w:t xml:space="preserve">kalendářních </w:t>
      </w:r>
      <w:r w:rsidRPr="0021191C">
        <w:rPr>
          <w:rFonts w:cs="Arial"/>
          <w:b/>
        </w:rPr>
        <w:t>dnů ode dne provedení posledního kontrolního úkonu</w:t>
      </w:r>
      <w:r w:rsidRPr="00475C44">
        <w:rPr>
          <w:rFonts w:cs="Arial"/>
        </w:rPr>
        <w:t>, ve zvláště složitých případech do</w:t>
      </w:r>
      <w:r w:rsidR="009027D9">
        <w:rPr>
          <w:rFonts w:cs="Arial"/>
        </w:rPr>
        <w:t> </w:t>
      </w:r>
      <w:r w:rsidRPr="00475C44">
        <w:rPr>
          <w:rFonts w:cs="Arial"/>
        </w:rPr>
        <w:t xml:space="preserve">60 </w:t>
      </w:r>
      <w:r w:rsidR="00E07265">
        <w:rPr>
          <w:rFonts w:cs="Arial"/>
        </w:rPr>
        <w:t xml:space="preserve">kalendářních </w:t>
      </w:r>
      <w:r w:rsidRPr="00475C44">
        <w:rPr>
          <w:rFonts w:cs="Arial"/>
        </w:rPr>
        <w:t xml:space="preserve">dnů </w:t>
      </w:r>
      <w:r>
        <w:rPr>
          <w:rFonts w:cs="Arial"/>
        </w:rPr>
        <w:t>(</w:t>
      </w:r>
      <w:r w:rsidRPr="00475C44">
        <w:rPr>
          <w:rFonts w:cs="Arial"/>
        </w:rPr>
        <w:t xml:space="preserve">viz </w:t>
      </w:r>
      <w:r w:rsidRPr="00ED2F0B">
        <w:rPr>
          <w:rFonts w:cs="Arial"/>
        </w:rPr>
        <w:t>MP kontrol</w:t>
      </w:r>
      <w:r w:rsidR="00ED2F0B">
        <w:rPr>
          <w:rFonts w:cs="Arial"/>
        </w:rPr>
        <w:t>y</w:t>
      </w:r>
      <w:r>
        <w:rPr>
          <w:rFonts w:cs="Arial"/>
        </w:rPr>
        <w:t>)</w:t>
      </w:r>
      <w:r w:rsidRPr="00475C44">
        <w:rPr>
          <w:rFonts w:cs="Arial"/>
        </w:rPr>
        <w:t xml:space="preserve">. </w:t>
      </w:r>
    </w:p>
    <w:p w:rsidR="005F0915" w:rsidRPr="00475C44" w:rsidRDefault="005F0915" w:rsidP="005F0915">
      <w:pPr>
        <w:pStyle w:val="Textkomente"/>
        <w:rPr>
          <w:rFonts w:cs="Arial"/>
          <w:sz w:val="22"/>
          <w:szCs w:val="22"/>
        </w:rPr>
      </w:pPr>
      <w:r w:rsidRPr="00475C44">
        <w:rPr>
          <w:rFonts w:cs="Arial"/>
          <w:sz w:val="22"/>
          <w:szCs w:val="22"/>
        </w:rPr>
        <w:t>Stejnopis protokolu o kontrole podepsaný všemi kontrolujícími doručí kontrolní orgán kontrolované osobě, přičemž se zde využívá obecná úprava doručování ve správním řádu (§ 19 a násl. správního řádu, včetně doručování na místě - § 21 odst. 4, § 24 odst. 3 a 4 správního řádu, či doručování elektronicky, včetně datových schránek). Zároveň bude k dispozici v MS2014+. Správní řád je nadřazený informacím v MS2014+.</w:t>
      </w:r>
    </w:p>
    <w:p w:rsidR="005F0915" w:rsidRPr="008A3DA3" w:rsidRDefault="005F0915" w:rsidP="008A3DA3">
      <w:pPr>
        <w:pStyle w:val="Textkomente"/>
        <w:rPr>
          <w:sz w:val="22"/>
        </w:rPr>
      </w:pPr>
      <w:r w:rsidRPr="008A3DA3">
        <w:rPr>
          <w:rFonts w:cs="Arial"/>
          <w:sz w:val="22"/>
          <w:szCs w:val="22"/>
        </w:rPr>
        <w:t>Právo kontrolované osoby seznámit se s protokolem o kontrole je zajištěno doručením protokolu o kontrole. V případě osobního doručení není nezbytné doručovat protokol o</w:t>
      </w:r>
      <w:r w:rsidR="009027D9" w:rsidRPr="008A3DA3">
        <w:rPr>
          <w:rFonts w:cs="Arial"/>
          <w:sz w:val="22"/>
          <w:szCs w:val="22"/>
        </w:rPr>
        <w:t> </w:t>
      </w:r>
      <w:r w:rsidRPr="008A3DA3">
        <w:rPr>
          <w:rFonts w:cs="Arial"/>
          <w:sz w:val="22"/>
          <w:szCs w:val="22"/>
        </w:rPr>
        <w:t>kontrole do vlastních rukou kontrolované osoby.</w:t>
      </w:r>
    </w:p>
    <w:p w:rsidR="005F0915" w:rsidRDefault="008F0573" w:rsidP="00374CFA">
      <w:pPr>
        <w:pStyle w:val="Style3Char1"/>
        <w:shd w:val="clear" w:color="auto" w:fill="auto"/>
        <w:spacing w:before="120"/>
        <w:rPr>
          <w:b/>
        </w:rPr>
      </w:pPr>
      <w:r w:rsidRPr="00475C44">
        <w:rPr>
          <w:b/>
        </w:rPr>
        <w:t>Ukončení kontroly</w:t>
      </w:r>
    </w:p>
    <w:p w:rsidR="008F0573" w:rsidRPr="00475C44" w:rsidRDefault="008F0573" w:rsidP="008F0573">
      <w:pPr>
        <w:rPr>
          <w:rFonts w:cs="Arial"/>
        </w:rPr>
      </w:pPr>
      <w:r w:rsidRPr="00475C44">
        <w:rPr>
          <w:rFonts w:cs="Arial"/>
        </w:rPr>
        <w:t xml:space="preserve">Kontrolní zjištění z realizované kontroly mohou být buď bez </w:t>
      </w:r>
      <w:r w:rsidR="000A38E8">
        <w:rPr>
          <w:rFonts w:cs="Arial"/>
        </w:rPr>
        <w:t>zjištění</w:t>
      </w:r>
      <w:r w:rsidR="000A38E8" w:rsidRPr="00475C44">
        <w:rPr>
          <w:rFonts w:cs="Arial"/>
        </w:rPr>
        <w:t xml:space="preserve"> </w:t>
      </w:r>
      <w:r w:rsidRPr="00475C44">
        <w:rPr>
          <w:rFonts w:cs="Arial"/>
        </w:rPr>
        <w:t>či s</w:t>
      </w:r>
      <w:r w:rsidR="000A38E8">
        <w:rPr>
          <w:rFonts w:cs="Arial"/>
        </w:rPr>
        <w:t>e zjištěním</w:t>
      </w:r>
      <w:r w:rsidRPr="00475C44">
        <w:rPr>
          <w:rFonts w:cs="Arial"/>
        </w:rPr>
        <w:t xml:space="preserve">. Kontrolované osobě je možno zadat opatření k nápravě s předem stanoveným termínem. Kontrolovaná osoba může podat proti kontrolním zjištěním námitku. </w:t>
      </w:r>
    </w:p>
    <w:p w:rsidR="008F0573" w:rsidRPr="00475C44" w:rsidRDefault="008F0573" w:rsidP="008F0573">
      <w:pPr>
        <w:rPr>
          <w:rFonts w:cs="Arial"/>
        </w:rPr>
      </w:pPr>
      <w:r w:rsidRPr="00475C44">
        <w:rPr>
          <w:rFonts w:cs="Arial"/>
        </w:rPr>
        <w:t xml:space="preserve">Veřejnosprávní kontrola je ukončena m. j. marným uplynutím lhůty pro podání námitek nebo vzdáním se práva podat námitky, respektive vyřízením námitek.  </w:t>
      </w:r>
    </w:p>
    <w:p w:rsidR="008F0573" w:rsidRPr="00475C44" w:rsidRDefault="008F0573" w:rsidP="008F0573">
      <w:pPr>
        <w:rPr>
          <w:rFonts w:cs="Arial"/>
        </w:rPr>
      </w:pPr>
      <w:r w:rsidRPr="00475C44">
        <w:rPr>
          <w:rFonts w:cs="Arial"/>
        </w:rPr>
        <w:t>Případné nesprávnosti v protokolu o kontrole opraví kontrolní orgán z moci úřední formou dodatku k protokolu o kontrole, jehož stejnopis se doručí kontrolované osobě a přiloží k protokolu o kontrole.</w:t>
      </w:r>
    </w:p>
    <w:p w:rsidR="008F0573" w:rsidRPr="0082455A" w:rsidRDefault="008F0573" w:rsidP="008A3DA3">
      <w:pPr>
        <w:pStyle w:val="Textkomente"/>
        <w:rPr>
          <w:sz w:val="22"/>
        </w:rPr>
      </w:pPr>
      <w:r w:rsidRPr="0082455A">
        <w:rPr>
          <w:rFonts w:cs="Arial"/>
          <w:sz w:val="22"/>
          <w:szCs w:val="22"/>
        </w:rPr>
        <w:t xml:space="preserve">Námitky proti kontrolnímu zjištění uvedenému v protokolu o kontrole může kontrolovaná osoba podat kontrolnímu orgánu </w:t>
      </w:r>
      <w:r w:rsidRPr="004B4D5B">
        <w:rPr>
          <w:b/>
          <w:sz w:val="22"/>
        </w:rPr>
        <w:t>ve lhůtě 15</w:t>
      </w:r>
      <w:r w:rsidR="00E834B1" w:rsidRPr="004B4D5B">
        <w:rPr>
          <w:b/>
          <w:sz w:val="22"/>
        </w:rPr>
        <w:t xml:space="preserve"> kalendářních</w:t>
      </w:r>
      <w:r w:rsidRPr="004B4D5B">
        <w:rPr>
          <w:b/>
          <w:sz w:val="22"/>
        </w:rPr>
        <w:t xml:space="preserve"> dnů ode dne doručení protokolu o kontrole</w:t>
      </w:r>
      <w:r w:rsidRPr="0082455A">
        <w:rPr>
          <w:rFonts w:cs="Arial"/>
          <w:sz w:val="22"/>
          <w:szCs w:val="22"/>
        </w:rPr>
        <w:t xml:space="preserve">, není-li stanovena v protokolu o kontrole lhůta delší.      </w:t>
      </w:r>
    </w:p>
    <w:p w:rsidR="008F0573" w:rsidRPr="00475C44" w:rsidRDefault="008F0573" w:rsidP="008F0573">
      <w:pPr>
        <w:rPr>
          <w:rFonts w:cs="Arial"/>
        </w:rPr>
      </w:pPr>
      <w:r w:rsidRPr="00475C44">
        <w:rPr>
          <w:rFonts w:cs="Arial"/>
        </w:rPr>
        <w:t>Námitky se podávají písemně a musí z nich být zřejmé, proti jakému kontrolnímu zjištění směřují, a zároveň musí obsahovat odůvodnění nesouhlasu s tímto kontrolním zjištěním. Je-li to na základě podaných námitek zapotřebí, provede kontrolující došetření věci, a to obdobným způsobem jako při opravě nesprávnosti. Výsledek došetření se zaznamená v</w:t>
      </w:r>
      <w:r w:rsidR="009027D9">
        <w:rPr>
          <w:rFonts w:cs="Arial"/>
        </w:rPr>
        <w:t> </w:t>
      </w:r>
      <w:r w:rsidRPr="00475C44">
        <w:rPr>
          <w:rFonts w:cs="Arial"/>
        </w:rPr>
        <w:t xml:space="preserve">dodatku k protokolu o kontrole. </w:t>
      </w:r>
    </w:p>
    <w:p w:rsidR="008F0573" w:rsidRPr="00475C44" w:rsidRDefault="008F0573" w:rsidP="008F0573">
      <w:pPr>
        <w:rPr>
          <w:rFonts w:cs="Arial"/>
        </w:rPr>
      </w:pPr>
      <w:r w:rsidRPr="00475C44">
        <w:rPr>
          <w:rFonts w:cs="Arial"/>
        </w:rPr>
        <w:t>O námitkách rozhoduje vedoucí kontrolní skupiny pouze v případě, že námitkám vyhoví v plném rozsahu do 7 kalendářních dnů ode dne doručení námitek. V tom případě vedoucí kontrolní skupiny vystaví dodatek k protokolu o kontrole, kde je vyhovění námitkám zohledněno.</w:t>
      </w:r>
    </w:p>
    <w:p w:rsidR="008F0573" w:rsidRPr="00475C44" w:rsidRDefault="008F0573" w:rsidP="008F0573">
      <w:pPr>
        <w:rPr>
          <w:rFonts w:cs="Arial"/>
        </w:rPr>
      </w:pPr>
      <w:r w:rsidRPr="00475C44">
        <w:rPr>
          <w:rFonts w:cs="Arial"/>
        </w:rPr>
        <w:t xml:space="preserve">Pokud vedoucí kontrolní skupiny námitkám nevyhoví do </w:t>
      </w:r>
      <w:r w:rsidRPr="00475C44">
        <w:rPr>
          <w:rFonts w:cs="Arial"/>
          <w:b/>
        </w:rPr>
        <w:t>7 kalendářních dnů</w:t>
      </w:r>
      <w:r w:rsidRPr="00475C44">
        <w:rPr>
          <w:rFonts w:cs="Arial"/>
        </w:rPr>
        <w:t xml:space="preserve"> ode dne doručení námitek, pak o námitkách rozhodne </w:t>
      </w:r>
      <w:r w:rsidR="00FD0AED">
        <w:rPr>
          <w:rFonts w:cs="Arial"/>
        </w:rPr>
        <w:t>ředitel ŘO OPTP</w:t>
      </w:r>
      <w:r w:rsidRPr="00475C44">
        <w:rPr>
          <w:rFonts w:cs="Arial"/>
        </w:rPr>
        <w:t xml:space="preserve"> do </w:t>
      </w:r>
      <w:r w:rsidRPr="00A27DD4">
        <w:rPr>
          <w:rFonts w:cs="Arial"/>
          <w:b/>
        </w:rPr>
        <w:t>30 kalendářních dnů</w:t>
      </w:r>
      <w:r w:rsidRPr="00475C44">
        <w:rPr>
          <w:rFonts w:cs="Arial"/>
        </w:rPr>
        <w:t xml:space="preserve"> ode dne jejich doručení (ve složitých případech až do </w:t>
      </w:r>
      <w:r w:rsidRPr="00475C44">
        <w:rPr>
          <w:rFonts w:cs="Arial"/>
          <w:b/>
        </w:rPr>
        <w:t>60 kalendářních dnů</w:t>
      </w:r>
      <w:r w:rsidRPr="00475C44">
        <w:rPr>
          <w:rFonts w:cs="Arial"/>
        </w:rPr>
        <w:t>), a to tak, že je námitkám vyhověno, částečně vyhověno nebo jsou zamítnuty. V případě, že je námitkám vyhověno či částečně vyhověno</w:t>
      </w:r>
      <w:r w:rsidR="00D9008E">
        <w:rPr>
          <w:rFonts w:cs="Arial"/>
        </w:rPr>
        <w:t>,</w:t>
      </w:r>
      <w:r w:rsidRPr="00475C44">
        <w:rPr>
          <w:rFonts w:cs="Arial"/>
        </w:rPr>
        <w:t xml:space="preserve"> je vystaven dodatek k protokolu o kontrole, kde je vyhovění námitkám zohledněno. Námitky, z nichž není zřejmé, proti jakému </w:t>
      </w:r>
      <w:r w:rsidRPr="00475C44">
        <w:rPr>
          <w:rFonts w:cs="Arial"/>
        </w:rPr>
        <w:lastRenderedPageBreak/>
        <w:t>kontrolnímu zjištění směřují, námitky, u nichž chybí odůvodnění, námitky podané opožděně nebo neoprávněnou osobou</w:t>
      </w:r>
      <w:r w:rsidR="00D9008E">
        <w:rPr>
          <w:rFonts w:cs="Arial"/>
        </w:rPr>
        <w:t>,</w:t>
      </w:r>
      <w:r w:rsidRPr="00475C44">
        <w:rPr>
          <w:rFonts w:cs="Arial"/>
        </w:rPr>
        <w:t xml:space="preserve"> vedoucí </w:t>
      </w:r>
      <w:r w:rsidR="00B03ECA">
        <w:rPr>
          <w:rFonts w:cs="Arial"/>
        </w:rPr>
        <w:t>OKE</w:t>
      </w:r>
      <w:r w:rsidRPr="00475C44">
        <w:rPr>
          <w:rFonts w:cs="Arial"/>
        </w:rPr>
        <w:t xml:space="preserve"> zamítne.</w:t>
      </w:r>
    </w:p>
    <w:p w:rsidR="008F0573" w:rsidRPr="00475C44" w:rsidRDefault="008F0573" w:rsidP="00206574">
      <w:pPr>
        <w:rPr>
          <w:rFonts w:cs="Arial"/>
        </w:rPr>
      </w:pPr>
      <w:r w:rsidRPr="00475C44">
        <w:rPr>
          <w:rFonts w:cs="Arial"/>
        </w:rPr>
        <w:t>Mimo režim VSK (u příjemců MMR) jsou uplatňovány obdobné postupy, výstupem z kontrol je pak Zápis o výsledku kontroly.</w:t>
      </w:r>
    </w:p>
    <w:p w:rsidR="00F26E8F" w:rsidRPr="003B6594" w:rsidRDefault="00DD1CF5" w:rsidP="003B6594">
      <w:pPr>
        <w:pStyle w:val="S3"/>
        <w:jc w:val="left"/>
        <w:rPr>
          <w:b w:val="0"/>
        </w:rPr>
      </w:pPr>
      <w:bookmarkStart w:id="214" w:name="_Toc432422168"/>
      <w:r w:rsidRPr="00ED705C">
        <w:t>Výstup hodnocení žádosti</w:t>
      </w:r>
      <w:r w:rsidRPr="003B6594">
        <w:t xml:space="preserve"> </w:t>
      </w:r>
      <w:r w:rsidRPr="00ED705C">
        <w:t>o podporu</w:t>
      </w:r>
      <w:bookmarkEnd w:id="214"/>
    </w:p>
    <w:p w:rsidR="00EA011E" w:rsidRDefault="004D13B2" w:rsidP="004D13B2">
      <w:r w:rsidRPr="00134341">
        <w:t>Výstupem z hodnocení žádosti o podporu</w:t>
      </w:r>
      <w:r>
        <w:t xml:space="preserve"> </w:t>
      </w:r>
      <w:r w:rsidRPr="00134341">
        <w:t xml:space="preserve">jsou příslušné </w:t>
      </w:r>
      <w:r w:rsidR="00B12B66">
        <w:t xml:space="preserve">vyplněné </w:t>
      </w:r>
      <w:r w:rsidR="0009608B">
        <w:t>kontrolní listy</w:t>
      </w:r>
      <w:r w:rsidR="00CC6ABB">
        <w:t xml:space="preserve"> v MS2014+</w:t>
      </w:r>
      <w:r w:rsidR="00B12B66">
        <w:t xml:space="preserve">, v nichž je zaznamenáno hodnocení žádosti o podporu, </w:t>
      </w:r>
      <w:r w:rsidRPr="00134341">
        <w:t>včetně komentářů jednotlivých hodnotitelů</w:t>
      </w:r>
      <w:r w:rsidR="00B12B66">
        <w:t xml:space="preserve">. </w:t>
      </w:r>
      <w:r w:rsidRPr="0021191C">
        <w:t xml:space="preserve">Součástí výstupů z fáze hodnocení může být i návrh na úpravu rozpočtu. </w:t>
      </w:r>
    </w:p>
    <w:p w:rsidR="004D13B2" w:rsidRPr="0021191C" w:rsidRDefault="004D13B2" w:rsidP="004D13B2">
      <w:r w:rsidRPr="0021191C">
        <w:t>PM komunikuje se žadatelem a předává si s ním informace</w:t>
      </w:r>
      <w:r w:rsidR="006C646E">
        <w:t xml:space="preserve"> (např. informaci o</w:t>
      </w:r>
      <w:r w:rsidR="009027D9">
        <w:t> </w:t>
      </w:r>
      <w:r w:rsidR="006C646E" w:rsidRPr="00475C44">
        <w:rPr>
          <w:rFonts w:cs="Arial"/>
        </w:rPr>
        <w:t>zpřístupnění výsledků hodnocení</w:t>
      </w:r>
      <w:r w:rsidR="006C646E">
        <w:rPr>
          <w:rFonts w:cs="Arial"/>
        </w:rPr>
        <w:t>)</w:t>
      </w:r>
      <w:r w:rsidRPr="0021191C">
        <w:t xml:space="preserve"> prostřednictvím interní depeše v MS2014+.</w:t>
      </w:r>
    </w:p>
    <w:p w:rsidR="00444C36" w:rsidRDefault="00444C36" w:rsidP="004B4D5B">
      <w:pPr>
        <w:pStyle w:val="Style3Char1"/>
        <w:keepNext/>
        <w:shd w:val="clear" w:color="auto" w:fill="auto"/>
        <w:spacing w:before="240"/>
        <w:rPr>
          <w:b/>
          <w:bCs/>
        </w:rPr>
      </w:pPr>
      <w:r w:rsidRPr="0021191C">
        <w:rPr>
          <w:b/>
          <w:bCs/>
        </w:rPr>
        <w:t>Informování žadatele o výsledku hodnocení</w:t>
      </w:r>
    </w:p>
    <w:p w:rsidR="003210FC" w:rsidRDefault="002576E2" w:rsidP="008A3DA3">
      <w:pPr>
        <w:pStyle w:val="Style3Char1"/>
        <w:keepNext/>
        <w:shd w:val="clear" w:color="auto" w:fill="auto"/>
        <w:spacing w:before="120"/>
      </w:pPr>
      <w:r w:rsidRPr="00475C44">
        <w:t>Výsledek hodnocení je po každé části hodnocení zaznamenán do MS2014+. Po</w:t>
      </w:r>
      <w:r w:rsidR="009027D9">
        <w:t> </w:t>
      </w:r>
      <w:r w:rsidRPr="00475C44">
        <w:t>provedení kontroly a schválení všech provedených hodnocení na dané žádosti o</w:t>
      </w:r>
      <w:r w:rsidR="009027D9">
        <w:t> </w:t>
      </w:r>
      <w:r w:rsidRPr="00475C44">
        <w:t xml:space="preserve">podporu je této žádosti </w:t>
      </w:r>
      <w:r w:rsidR="00961237">
        <w:t xml:space="preserve">o podporu </w:t>
      </w:r>
      <w:r w:rsidRPr="00475C44">
        <w:t xml:space="preserve">přiřazen příslušný stav a výsledné hodnocení: odpovídající centrální stav a finální </w:t>
      </w:r>
      <w:r w:rsidR="006C646E">
        <w:t>hodnocení</w:t>
      </w:r>
      <w:r w:rsidRPr="00475C44">
        <w:t>, je zpřístupněno žadateli ke čtení prostřednictvím portálu</w:t>
      </w:r>
      <w:r w:rsidR="00714AEA">
        <w:t xml:space="preserve"> </w:t>
      </w:r>
      <w:r w:rsidR="000A64EA">
        <w:t>IS KP14+</w:t>
      </w:r>
      <w:r w:rsidRPr="00475C44">
        <w:t xml:space="preserve">. </w:t>
      </w:r>
    </w:p>
    <w:p w:rsidR="002C5252" w:rsidRDefault="002576E2" w:rsidP="003B6594">
      <w:pPr>
        <w:pStyle w:val="Style3Char1"/>
        <w:shd w:val="clear" w:color="auto" w:fill="auto"/>
        <w:spacing w:before="120"/>
      </w:pPr>
      <w:r w:rsidRPr="00475C44">
        <w:t xml:space="preserve">V případě úspěšných žadatelů </w:t>
      </w:r>
      <w:r>
        <w:t>je ŘO OPTP</w:t>
      </w:r>
      <w:r w:rsidRPr="00475C44">
        <w:t xml:space="preserve"> </w:t>
      </w:r>
      <w:r w:rsidR="00B12B66" w:rsidRPr="00475C44">
        <w:t xml:space="preserve">informuje </w:t>
      </w:r>
      <w:r w:rsidRPr="00475C44">
        <w:t>o dalším postupu</w:t>
      </w:r>
      <w:r w:rsidR="00581629">
        <w:t xml:space="preserve"> do </w:t>
      </w:r>
      <w:r w:rsidR="00581629" w:rsidRPr="004B4D5B">
        <w:rPr>
          <w:b/>
        </w:rPr>
        <w:t xml:space="preserve">5 </w:t>
      </w:r>
      <w:proofErr w:type="spellStart"/>
      <w:proofErr w:type="gramStart"/>
      <w:r w:rsidR="00581629" w:rsidRPr="004B4D5B">
        <w:rPr>
          <w:b/>
        </w:rPr>
        <w:t>p.d</w:t>
      </w:r>
      <w:proofErr w:type="spellEnd"/>
      <w:r w:rsidRPr="00475C44">
        <w:t>.</w:t>
      </w:r>
      <w:proofErr w:type="gramEnd"/>
      <w:r w:rsidRPr="00475C44">
        <w:t xml:space="preserve"> </w:t>
      </w:r>
    </w:p>
    <w:p w:rsidR="002576E2" w:rsidRDefault="002576E2" w:rsidP="003B6594">
      <w:pPr>
        <w:pStyle w:val="Style3Char1"/>
        <w:shd w:val="clear" w:color="auto" w:fill="auto"/>
        <w:spacing w:before="120"/>
      </w:pPr>
      <w:r w:rsidRPr="00475C44">
        <w:t xml:space="preserve">V případě neúspěšných žadatelů zasílá </w:t>
      </w:r>
      <w:r>
        <w:t>ŘO OPTP</w:t>
      </w:r>
      <w:r w:rsidRPr="00475C44">
        <w:t xml:space="preserve"> vyrozumění o výsledku hodnocení </w:t>
      </w:r>
      <w:r w:rsidRPr="004B4D5B">
        <w:rPr>
          <w:b/>
        </w:rPr>
        <w:t xml:space="preserve">nejpozději do 10 </w:t>
      </w:r>
      <w:r w:rsidR="002D3E8F" w:rsidRPr="004B4D5B">
        <w:rPr>
          <w:b/>
        </w:rPr>
        <w:t>p. d. od</w:t>
      </w:r>
      <w:r w:rsidRPr="004B4D5B">
        <w:rPr>
          <w:b/>
        </w:rPr>
        <w:t xml:space="preserve"> ukončení dané fáze hodnocení</w:t>
      </w:r>
      <w:r w:rsidRPr="00475C44">
        <w:t xml:space="preserve">. Toto oznámení musí obsahovat výsledek hodnocení, důvody pro vyřazení žádosti </w:t>
      </w:r>
      <w:r w:rsidR="00961237">
        <w:t xml:space="preserve">o podporu </w:t>
      </w:r>
      <w:r w:rsidRPr="00475C44">
        <w:t>z procesu hodnocení</w:t>
      </w:r>
      <w:r w:rsidR="006C646E">
        <w:t xml:space="preserve"> </w:t>
      </w:r>
      <w:r w:rsidRPr="00475C44">
        <w:t>/</w:t>
      </w:r>
      <w:r w:rsidR="006C646E">
        <w:t xml:space="preserve"> </w:t>
      </w:r>
      <w:r w:rsidRPr="00475C44">
        <w:t>nedoporučení projektu k financování, detail zpracovaných posudků a informace o</w:t>
      </w:r>
      <w:r w:rsidR="009027D9">
        <w:t> </w:t>
      </w:r>
      <w:r w:rsidRPr="00475C44">
        <w:t xml:space="preserve">opravných prostředcích.  </w:t>
      </w:r>
      <w:r w:rsidR="003210FC">
        <w:rPr>
          <w:bCs/>
        </w:rPr>
        <w:t xml:space="preserve">Postup hodnocení a výběru projektu </w:t>
      </w:r>
      <w:r w:rsidR="00BA3135">
        <w:t xml:space="preserve">k financování </w:t>
      </w:r>
      <w:r w:rsidR="003210FC">
        <w:rPr>
          <w:bCs/>
        </w:rPr>
        <w:t xml:space="preserve">a jeho aktuální stav se žadateli zobrazuje v IS KP14+. </w:t>
      </w:r>
      <w:r w:rsidRPr="00475C44">
        <w:t xml:space="preserve">Žadatel má tedy přístup k detailním výsledkům hodnocení žádosti o podporu (má náhled na </w:t>
      </w:r>
      <w:r w:rsidR="0009608B">
        <w:t>kontrolní list</w:t>
      </w:r>
      <w:r w:rsidR="0055670A">
        <w:t>)</w:t>
      </w:r>
      <w:r w:rsidRPr="00475C44">
        <w:t xml:space="preserve">. </w:t>
      </w:r>
    </w:p>
    <w:p w:rsidR="007E292E" w:rsidRPr="003B6594" w:rsidRDefault="007E292E" w:rsidP="003B6594">
      <w:pPr>
        <w:pStyle w:val="S3"/>
        <w:jc w:val="left"/>
        <w:rPr>
          <w:b w:val="0"/>
        </w:rPr>
      </w:pPr>
      <w:bookmarkStart w:id="215" w:name="_Toc419974714"/>
      <w:bookmarkStart w:id="216" w:name="_Toc419298801"/>
      <w:bookmarkStart w:id="217" w:name="_Toc419974715"/>
      <w:bookmarkStart w:id="218" w:name="_Toc419298802"/>
      <w:bookmarkStart w:id="219" w:name="_Toc419974716"/>
      <w:bookmarkStart w:id="220" w:name="_Toc432422169"/>
      <w:bookmarkEnd w:id="215"/>
      <w:bookmarkEnd w:id="216"/>
      <w:bookmarkEnd w:id="217"/>
      <w:bookmarkEnd w:id="218"/>
      <w:bookmarkEnd w:id="219"/>
      <w:r w:rsidRPr="003B6594">
        <w:t>Projednání žádosti o přezkum rozhodnutí v Přezkumné komisi</w:t>
      </w:r>
      <w:bookmarkEnd w:id="220"/>
    </w:p>
    <w:p w:rsidR="007B5F5F" w:rsidRDefault="007B5F5F" w:rsidP="007B5F5F">
      <w:r w:rsidRPr="00475C44">
        <w:rPr>
          <w:rFonts w:cs="Arial"/>
        </w:rPr>
        <w:t xml:space="preserve">V případě, že </w:t>
      </w:r>
      <w:r>
        <w:rPr>
          <w:rFonts w:cs="Arial"/>
        </w:rPr>
        <w:t>žadatel</w:t>
      </w:r>
      <w:r w:rsidRPr="00475C44">
        <w:rPr>
          <w:rFonts w:cs="Arial"/>
        </w:rPr>
        <w:t xml:space="preserve"> nebude souhlasit s hodnocením, </w:t>
      </w:r>
      <w:r>
        <w:rPr>
          <w:rFonts w:cs="Arial"/>
        </w:rPr>
        <w:t>může zažádat o přezkum rozhodnutí.</w:t>
      </w:r>
    </w:p>
    <w:p w:rsidR="00B91FAC" w:rsidRDefault="009416D6" w:rsidP="00C150B0">
      <w:pPr>
        <w:pStyle w:val="Style3Char1"/>
        <w:shd w:val="clear" w:color="auto" w:fill="auto"/>
        <w:spacing w:before="120"/>
        <w:rPr>
          <w:b/>
        </w:rPr>
      </w:pPr>
      <w:r w:rsidRPr="0021191C">
        <w:t>ŘO OPTP  zřídí pro vyřizování žádostí o přezkum rozhodnutí přezkumnou komisi, která tyto žádosti posuzuje a rozhoduje o nich</w:t>
      </w:r>
      <w:r>
        <w:rPr>
          <w:b/>
        </w:rPr>
        <w:t xml:space="preserve">. </w:t>
      </w:r>
    </w:p>
    <w:p w:rsidR="009416D6" w:rsidRDefault="009416D6" w:rsidP="00C150B0">
      <w:pPr>
        <w:pStyle w:val="Style3Char1"/>
        <w:shd w:val="clear" w:color="auto" w:fill="auto"/>
        <w:spacing w:before="120"/>
      </w:pPr>
      <w:r w:rsidRPr="0021191C">
        <w:t>Žádost o přezkum rozhodnutí je elektronick</w:t>
      </w:r>
      <w:r w:rsidR="003742CC">
        <w:t>á</w:t>
      </w:r>
      <w:r w:rsidR="007B4A83">
        <w:t xml:space="preserve"> </w:t>
      </w:r>
      <w:r w:rsidR="000A64EA">
        <w:t xml:space="preserve">a </w:t>
      </w:r>
      <w:r w:rsidR="007B4A83">
        <w:t xml:space="preserve">podává </w:t>
      </w:r>
      <w:r w:rsidR="000A64EA">
        <w:t xml:space="preserve">se </w:t>
      </w:r>
      <w:r w:rsidR="007B4A83">
        <w:t xml:space="preserve">prostřednictvím </w:t>
      </w:r>
      <w:r w:rsidR="007706D1">
        <w:t>IS KP</w:t>
      </w:r>
      <w:r w:rsidR="00275BDB">
        <w:t>14+</w:t>
      </w:r>
      <w:r w:rsidR="007B4A83">
        <w:t>.</w:t>
      </w:r>
      <w:r w:rsidR="007B4A83">
        <w:rPr>
          <w:b/>
          <w:bCs/>
        </w:rPr>
        <w:t xml:space="preserve"> </w:t>
      </w:r>
      <w:r w:rsidR="007836C0" w:rsidRPr="0021191C">
        <w:rPr>
          <w:bCs/>
        </w:rPr>
        <w:t>Každý žadatel může podat žádost o</w:t>
      </w:r>
      <w:r w:rsidR="009027D9">
        <w:rPr>
          <w:bCs/>
        </w:rPr>
        <w:t> </w:t>
      </w:r>
      <w:r w:rsidR="007836C0" w:rsidRPr="0021191C">
        <w:rPr>
          <w:bCs/>
        </w:rPr>
        <w:t>přezkum rozhodnutí</w:t>
      </w:r>
      <w:r w:rsidR="007836C0" w:rsidRPr="0021191C">
        <w:rPr>
          <w:b/>
          <w:bCs/>
        </w:rPr>
        <w:t xml:space="preserve"> </w:t>
      </w:r>
      <w:r w:rsidR="007836C0" w:rsidRPr="0021191C">
        <w:t xml:space="preserve">proti výsledku dané části procesu schvalování projektů, ve které neuspěl, a to </w:t>
      </w:r>
      <w:r w:rsidR="007836C0" w:rsidRPr="0021191C">
        <w:rPr>
          <w:b/>
          <w:bCs/>
        </w:rPr>
        <w:t>nejpozději do 14 kalendářních dní ode dne doručení oznámení</w:t>
      </w:r>
      <w:r w:rsidR="007836C0" w:rsidRPr="0021191C">
        <w:t>.</w:t>
      </w:r>
    </w:p>
    <w:p w:rsidR="00541C8F" w:rsidRPr="00F023B4" w:rsidRDefault="00541C8F" w:rsidP="0023631D">
      <w:pPr>
        <w:pStyle w:val="Odstavecseseznamem"/>
        <w:numPr>
          <w:ilvl w:val="0"/>
          <w:numId w:val="198"/>
        </w:numPr>
        <w:ind w:left="714" w:hanging="357"/>
        <w:rPr>
          <w:rFonts w:eastAsiaTheme="minorEastAsia" w:cs="Arial"/>
          <w:lang w:bidi="en-US"/>
        </w:rPr>
      </w:pPr>
      <w:r w:rsidRPr="00242552">
        <w:rPr>
          <w:rFonts w:eastAsiaTheme="minorEastAsia" w:cs="Arial"/>
          <w:lang w:bidi="en-US"/>
        </w:rPr>
        <w:t>Žadatel se přihlásí do IS KP14+, vybere žádost o podporu, kolo hodnocení a část hodnocení.</w:t>
      </w:r>
      <w:r>
        <w:rPr>
          <w:rFonts w:eastAsiaTheme="minorEastAsia" w:cs="Arial"/>
          <w:lang w:bidi="en-US"/>
        </w:rPr>
        <w:t xml:space="preserve"> </w:t>
      </w:r>
      <w:r w:rsidRPr="00F023B4">
        <w:rPr>
          <w:rFonts w:eastAsiaTheme="minorEastAsia" w:cs="Arial"/>
          <w:lang w:bidi="en-US"/>
        </w:rPr>
        <w:t xml:space="preserve">Systém žadateli zobrazí seznam dílčích hodnocení daného projektu, kola a části. </w:t>
      </w:r>
    </w:p>
    <w:p w:rsidR="00541C8F" w:rsidRDefault="00541C8F" w:rsidP="0023631D">
      <w:pPr>
        <w:pStyle w:val="Odstavecseseznamem"/>
        <w:numPr>
          <w:ilvl w:val="0"/>
          <w:numId w:val="198"/>
        </w:numPr>
        <w:spacing w:after="120"/>
        <w:ind w:left="714" w:hanging="357"/>
        <w:rPr>
          <w:rFonts w:eastAsiaTheme="minorEastAsia" w:cs="Arial"/>
          <w:lang w:bidi="en-US"/>
        </w:rPr>
      </w:pPr>
      <w:r w:rsidRPr="00242552">
        <w:rPr>
          <w:rFonts w:eastAsiaTheme="minorEastAsia" w:cs="Arial"/>
          <w:lang w:bidi="en-US"/>
        </w:rPr>
        <w:t xml:space="preserve">Žadatel má možnost každé dílčí hodnocení otevřít k náhledu. Pro každé dílčí hodnocení </w:t>
      </w:r>
      <w:r>
        <w:rPr>
          <w:rFonts w:eastAsiaTheme="minorEastAsia" w:cs="Arial"/>
          <w:lang w:bidi="en-US"/>
        </w:rPr>
        <w:t>je</w:t>
      </w:r>
      <w:r w:rsidRPr="00242552">
        <w:rPr>
          <w:rFonts w:eastAsiaTheme="minorEastAsia" w:cs="Arial"/>
          <w:lang w:bidi="en-US"/>
        </w:rPr>
        <w:t xml:space="preserve"> v náhledu zobrazeno:</w:t>
      </w:r>
    </w:p>
    <w:p w:rsidR="00541C8F" w:rsidRPr="00CE746E" w:rsidRDefault="00541C8F" w:rsidP="004B4D5B">
      <w:pPr>
        <w:pStyle w:val="Odstavecseseznamem"/>
        <w:numPr>
          <w:ilvl w:val="0"/>
          <w:numId w:val="199"/>
        </w:numPr>
        <w:spacing w:before="0"/>
        <w:ind w:left="1066" w:hanging="357"/>
      </w:pPr>
      <w:r w:rsidRPr="00CE746E">
        <w:t>Kolo hodnocení</w:t>
      </w:r>
    </w:p>
    <w:p w:rsidR="00541C8F" w:rsidRPr="00CE746E" w:rsidRDefault="00541C8F" w:rsidP="004B4D5B">
      <w:pPr>
        <w:pStyle w:val="Odstavecseseznamem"/>
        <w:numPr>
          <w:ilvl w:val="0"/>
          <w:numId w:val="199"/>
        </w:numPr>
        <w:spacing w:before="0"/>
        <w:ind w:left="1066" w:hanging="357"/>
      </w:pPr>
      <w:r w:rsidRPr="00CE746E">
        <w:t>Název části hodnocení</w:t>
      </w:r>
    </w:p>
    <w:p w:rsidR="00541C8F" w:rsidRPr="00CE746E" w:rsidRDefault="00541C8F" w:rsidP="004B4D5B">
      <w:pPr>
        <w:pStyle w:val="Odstavecseseznamem"/>
        <w:numPr>
          <w:ilvl w:val="0"/>
          <w:numId w:val="199"/>
        </w:numPr>
        <w:spacing w:before="0"/>
        <w:ind w:left="1066" w:hanging="357"/>
      </w:pPr>
      <w:r w:rsidRPr="00CE746E">
        <w:t>Číslo dílčího hodnocení (posudku)</w:t>
      </w:r>
    </w:p>
    <w:p w:rsidR="00541C8F" w:rsidRPr="00CE746E" w:rsidRDefault="00541C8F" w:rsidP="004B4D5B">
      <w:pPr>
        <w:pStyle w:val="Odstavecseseznamem"/>
        <w:numPr>
          <w:ilvl w:val="0"/>
          <w:numId w:val="199"/>
        </w:numPr>
        <w:spacing w:before="0"/>
        <w:ind w:left="1066" w:hanging="357"/>
      </w:pPr>
      <w:r w:rsidRPr="00CE746E">
        <w:t>Kritéria hodnocení, hodnoty kritérií přidělené hodnotitelem</w:t>
      </w:r>
    </w:p>
    <w:p w:rsidR="00541C8F" w:rsidRPr="00CE746E" w:rsidRDefault="00541C8F" w:rsidP="004B4D5B">
      <w:pPr>
        <w:pStyle w:val="Odstavecseseznamem"/>
        <w:numPr>
          <w:ilvl w:val="0"/>
          <w:numId w:val="199"/>
        </w:numPr>
        <w:spacing w:before="0"/>
        <w:ind w:left="1066" w:hanging="357"/>
      </w:pPr>
      <w:r w:rsidRPr="00CE746E">
        <w:t>Odůvodnění k udělenému ohodnocení kritérií vložené hodnotitelem (identifikace hodnotitele nebude zobrazena)</w:t>
      </w:r>
    </w:p>
    <w:p w:rsidR="00541C8F" w:rsidRPr="00CE746E" w:rsidRDefault="00541C8F" w:rsidP="00541C8F">
      <w:r w:rsidRPr="00CE746E">
        <w:lastRenderedPageBreak/>
        <w:t>Žadatel spustí operaci podání námitky –</w:t>
      </w:r>
      <w:r>
        <w:t xml:space="preserve"> vytvoří </w:t>
      </w:r>
      <w:r w:rsidR="000A64EA">
        <w:t>ž</w:t>
      </w:r>
      <w:r>
        <w:t>ádost</w:t>
      </w:r>
      <w:r w:rsidRPr="00CE746E">
        <w:t xml:space="preserve"> o přezkum rozhodnutí. Systém umožní žadateli podat námitku pouze pro části hodnocení, jejichž výsledek již byl </w:t>
      </w:r>
      <w:r>
        <w:t>zpřístupněn</w:t>
      </w:r>
      <w:r w:rsidRPr="00CE746E">
        <w:t xml:space="preserve">, a zároveň </w:t>
      </w:r>
      <w:r>
        <w:t>o</w:t>
      </w:r>
      <w:r w:rsidRPr="00CE746E">
        <w:t>d </w:t>
      </w:r>
      <w:r>
        <w:t xml:space="preserve">zpřístupnění </w:t>
      </w:r>
      <w:r w:rsidRPr="00CE746E">
        <w:t>výsledku neuplynulo ještě 14 kalendářních dní, a zároveň žadatel dosud námitku proti dané části v IS KP14+ nezaložil.</w:t>
      </w:r>
    </w:p>
    <w:p w:rsidR="00541C8F" w:rsidRPr="0021191C" w:rsidRDefault="00541C8F" w:rsidP="00541C8F">
      <w:pPr>
        <w:pStyle w:val="Style3Char1"/>
        <w:shd w:val="clear" w:color="auto" w:fill="auto"/>
        <w:spacing w:before="120"/>
      </w:pPr>
      <w:r w:rsidRPr="00CE746E">
        <w:t>Systém zobrazí formulář pro podání námitky – Žádost o přezkum rozhodnutí. Ve</w:t>
      </w:r>
      <w:r w:rsidR="009027D9">
        <w:t> </w:t>
      </w:r>
      <w:r w:rsidRPr="00CE746E">
        <w:t>formuláři je vyplněna identifikace projektu, kola hodnocení a části hodnocení.</w:t>
      </w:r>
    </w:p>
    <w:p w:rsidR="007836C0" w:rsidRPr="0021191C" w:rsidRDefault="007836C0" w:rsidP="008A3DA3">
      <w:pPr>
        <w:pStyle w:val="Style3Char1"/>
        <w:keepNext/>
        <w:shd w:val="clear" w:color="auto" w:fill="auto"/>
        <w:spacing w:before="240"/>
        <w:rPr>
          <w:b/>
        </w:rPr>
      </w:pPr>
      <w:r w:rsidRPr="0021191C">
        <w:rPr>
          <w:b/>
        </w:rPr>
        <w:t>Postup vyřizování žádostí</w:t>
      </w:r>
      <w:r w:rsidR="00926FF3">
        <w:rPr>
          <w:b/>
        </w:rPr>
        <w:t xml:space="preserve"> o přezkum rozhodnutí</w:t>
      </w:r>
    </w:p>
    <w:p w:rsidR="007836C0" w:rsidRPr="0021191C" w:rsidRDefault="00F322CC" w:rsidP="008A3DA3">
      <w:pPr>
        <w:pStyle w:val="Style3Char1"/>
        <w:keepNext/>
        <w:numPr>
          <w:ilvl w:val="0"/>
          <w:numId w:val="86"/>
        </w:numPr>
        <w:shd w:val="clear" w:color="auto" w:fill="auto"/>
        <w:spacing w:before="120"/>
        <w:rPr>
          <w:b/>
          <w:i/>
        </w:rPr>
      </w:pPr>
      <w:r w:rsidRPr="00C73BCB">
        <w:t xml:space="preserve">Za vyřízení žádosti o přezkum je zodpovědný </w:t>
      </w:r>
      <w:r>
        <w:t>PM</w:t>
      </w:r>
      <w:r w:rsidRPr="00C73BCB">
        <w:t xml:space="preserve">. </w:t>
      </w:r>
      <w:r>
        <w:t>PM</w:t>
      </w:r>
      <w:r w:rsidRPr="00C73BCB">
        <w:t xml:space="preserve"> zadá do MS2014+ informaci o termínu a způsobu vyřešení žádosti o přezkum rozhodnutí (vč. zápisu z jednání přezkumné komise).</w:t>
      </w:r>
    </w:p>
    <w:p w:rsidR="00F322CC" w:rsidRPr="0021191C" w:rsidRDefault="00B03ECA" w:rsidP="0021191C">
      <w:pPr>
        <w:pStyle w:val="Style3Char1"/>
        <w:numPr>
          <w:ilvl w:val="0"/>
          <w:numId w:val="86"/>
        </w:numPr>
        <w:shd w:val="clear" w:color="auto" w:fill="auto"/>
        <w:spacing w:before="120"/>
        <w:rPr>
          <w:b/>
          <w:i/>
        </w:rPr>
      </w:pPr>
      <w:r>
        <w:t>ŘO OPTP</w:t>
      </w:r>
      <w:r w:rsidR="00F322CC" w:rsidRPr="0021191C">
        <w:t xml:space="preserve"> zajistí prostřednictvím přezkumné komise posouzení žádosti o přezkum rozhodnutí.</w:t>
      </w:r>
    </w:p>
    <w:p w:rsidR="0023631D" w:rsidRPr="00382D42" w:rsidRDefault="00F322CC" w:rsidP="003B6594">
      <w:pPr>
        <w:pStyle w:val="Style3Char1"/>
        <w:numPr>
          <w:ilvl w:val="0"/>
          <w:numId w:val="86"/>
        </w:numPr>
        <w:shd w:val="clear" w:color="auto" w:fill="auto"/>
        <w:spacing w:before="120"/>
        <w:rPr>
          <w:b/>
          <w:i/>
        </w:rPr>
      </w:pPr>
      <w:r w:rsidRPr="00382D42">
        <w:rPr>
          <w:bCs/>
        </w:rPr>
        <w:t xml:space="preserve">Lhůta pro vyřízení žádosti o přezkum rozhodnutí </w:t>
      </w:r>
      <w:r w:rsidRPr="0021191C">
        <w:t xml:space="preserve">ze strany </w:t>
      </w:r>
      <w:r w:rsidR="00382D42">
        <w:t>ŘO OPTP</w:t>
      </w:r>
      <w:r w:rsidRPr="0021191C">
        <w:t xml:space="preserve"> </w:t>
      </w:r>
      <w:r w:rsidRPr="00382D42">
        <w:rPr>
          <w:bCs/>
        </w:rPr>
        <w:t>je stanovena na</w:t>
      </w:r>
      <w:r w:rsidRPr="00382D42">
        <w:rPr>
          <w:b/>
          <w:bCs/>
        </w:rPr>
        <w:t xml:space="preserve"> 30 kalendářních dnů ode dne doručení této žádosti</w:t>
      </w:r>
      <w:r w:rsidR="00926FF3" w:rsidRPr="00382D42">
        <w:rPr>
          <w:b/>
          <w:bCs/>
        </w:rPr>
        <w:t xml:space="preserve"> </w:t>
      </w:r>
      <w:r w:rsidRPr="0021191C">
        <w:t>(U</w:t>
      </w:r>
      <w:r w:rsidR="009027D9">
        <w:t> </w:t>
      </w:r>
      <w:r w:rsidRPr="0021191C">
        <w:t xml:space="preserve">složitějších případů může být lhůta prodloužena na </w:t>
      </w:r>
      <w:r w:rsidRPr="00A27DD4">
        <w:rPr>
          <w:b/>
        </w:rPr>
        <w:t>60 kalendářních dnů</w:t>
      </w:r>
      <w:r w:rsidRPr="0021191C">
        <w:t>.</w:t>
      </w:r>
      <w:r w:rsidR="00926FF3" w:rsidRPr="0021191C">
        <w:t xml:space="preserve"> O</w:t>
      </w:r>
      <w:r w:rsidR="009027D9">
        <w:t> </w:t>
      </w:r>
      <w:r w:rsidR="00926FF3" w:rsidRPr="0021191C">
        <w:t>důvodech prodloužení lhůty musí být žadatel informován</w:t>
      </w:r>
      <w:r w:rsidR="00CD6CD6">
        <w:t xml:space="preserve"> formou interní depeše</w:t>
      </w:r>
      <w:r w:rsidR="00926FF3" w:rsidRPr="0021191C">
        <w:t xml:space="preserve"> ještě před jejím uplynutím, a to odesláním Oznámení o prodloužení lhůty).</w:t>
      </w:r>
    </w:p>
    <w:p w:rsidR="00926FF3" w:rsidRPr="0021191C" w:rsidRDefault="00926FF3" w:rsidP="0023631D">
      <w:pPr>
        <w:pStyle w:val="Odstavecseseznamem"/>
        <w:numPr>
          <w:ilvl w:val="0"/>
          <w:numId w:val="86"/>
        </w:numPr>
        <w:autoSpaceDE w:val="0"/>
        <w:autoSpaceDN w:val="0"/>
        <w:adjustRightInd w:val="0"/>
        <w:ind w:left="714" w:hanging="357"/>
        <w:jc w:val="left"/>
        <w:rPr>
          <w:rFonts w:cs="Arial"/>
          <w:color w:val="000000"/>
          <w:szCs w:val="22"/>
        </w:rPr>
      </w:pPr>
      <w:r w:rsidRPr="0021191C">
        <w:rPr>
          <w:rFonts w:cs="Arial"/>
          <w:color w:val="000000"/>
          <w:szCs w:val="22"/>
        </w:rPr>
        <w:t xml:space="preserve">Z jednání přezkumné komise musí být pořízen zápis, který bude obsahovat minimálně následující informace: </w:t>
      </w:r>
    </w:p>
    <w:p w:rsidR="00926FF3" w:rsidRPr="0021191C" w:rsidRDefault="00926FF3" w:rsidP="0023631D">
      <w:pPr>
        <w:pStyle w:val="Odstavecseseznamem"/>
        <w:numPr>
          <w:ilvl w:val="0"/>
          <w:numId w:val="88"/>
        </w:numPr>
        <w:autoSpaceDE w:val="0"/>
        <w:autoSpaceDN w:val="0"/>
        <w:adjustRightInd w:val="0"/>
        <w:ind w:left="1701" w:hanging="425"/>
        <w:jc w:val="left"/>
        <w:rPr>
          <w:rFonts w:cs="Arial"/>
          <w:color w:val="000000"/>
          <w:szCs w:val="22"/>
        </w:rPr>
      </w:pPr>
      <w:r w:rsidRPr="0021191C">
        <w:rPr>
          <w:rFonts w:cs="Arial"/>
          <w:color w:val="000000"/>
          <w:szCs w:val="22"/>
        </w:rPr>
        <w:t xml:space="preserve">datum a čas začátku jednání,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jmenný seznam účastníků,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stručný popis obsahu žádosti o přezkum rozhodnutí, včetně identifikace žádosti o podporu,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osoby vyloučené z rozhodování o dané žádosti o přezkum, </w:t>
      </w:r>
    </w:p>
    <w:p w:rsidR="00926FF3" w:rsidRPr="0021191C" w:rsidRDefault="00926FF3" w:rsidP="0023631D">
      <w:pPr>
        <w:pStyle w:val="Odstavecseseznamem"/>
        <w:numPr>
          <w:ilvl w:val="0"/>
          <w:numId w:val="88"/>
        </w:numPr>
        <w:autoSpaceDE w:val="0"/>
        <w:autoSpaceDN w:val="0"/>
        <w:adjustRightInd w:val="0"/>
        <w:spacing w:before="0"/>
        <w:ind w:left="1701" w:hanging="425"/>
        <w:jc w:val="left"/>
        <w:rPr>
          <w:rFonts w:cs="Arial"/>
          <w:color w:val="000000"/>
          <w:szCs w:val="22"/>
        </w:rPr>
      </w:pPr>
      <w:r w:rsidRPr="0021191C">
        <w:rPr>
          <w:rFonts w:cs="Arial"/>
          <w:color w:val="000000"/>
          <w:szCs w:val="22"/>
        </w:rPr>
        <w:t xml:space="preserve">rozhodnutí přezkumné komise (informace o tom, kdo a jak hlasoval), včetně zdůvodnění. </w:t>
      </w:r>
    </w:p>
    <w:p w:rsidR="00926FF3" w:rsidRPr="0021191C" w:rsidRDefault="00926FF3" w:rsidP="0021191C">
      <w:pPr>
        <w:pStyle w:val="Style3Char1"/>
        <w:numPr>
          <w:ilvl w:val="0"/>
          <w:numId w:val="86"/>
        </w:numPr>
        <w:shd w:val="clear" w:color="auto" w:fill="auto"/>
        <w:spacing w:before="120"/>
        <w:rPr>
          <w:b/>
          <w:i/>
        </w:rPr>
      </w:pPr>
      <w:r w:rsidRPr="0021191C">
        <w:t xml:space="preserve">Odpověď odeslána na žádost o přezkum rozhodnutí </w:t>
      </w:r>
      <w:r w:rsidR="007D6CD7">
        <w:t xml:space="preserve">žadateli formou interní depeše, kterou odesílá projektový manažer, </w:t>
      </w:r>
      <w:r w:rsidRPr="0021191C">
        <w:t>musí obsahovat informaci o</w:t>
      </w:r>
      <w:r w:rsidR="009027D9">
        <w:t> </w:t>
      </w:r>
      <w:r w:rsidRPr="0021191C">
        <w:t>způsobu a závěrech prošetření žádosti o přezkum rozhodnutí ze strany přezkumné komise, tj. zda byla žádost o přezkum rozhodnutí shledána důvodnou, částečně důvodnou či nedůvodnou a dále jednoznačné zdůvodnění rozhodnutí.</w:t>
      </w:r>
    </w:p>
    <w:p w:rsidR="005A0884" w:rsidRPr="00193838" w:rsidRDefault="005A0884" w:rsidP="007D22E8">
      <w:pPr>
        <w:pStyle w:val="Odstavecseseznamem"/>
        <w:numPr>
          <w:ilvl w:val="0"/>
          <w:numId w:val="86"/>
        </w:numPr>
        <w:rPr>
          <w:b/>
          <w:i/>
        </w:rPr>
      </w:pPr>
      <w:r>
        <w:rPr>
          <w:rFonts w:cs="Arial"/>
        </w:rPr>
        <w:t>Přezkumná komise sama rozhodne o dalším postupu, aniž by proběhlo další hodnocení.</w:t>
      </w:r>
    </w:p>
    <w:p w:rsidR="007D22E8" w:rsidRPr="007D22E8" w:rsidRDefault="007D22E8" w:rsidP="007D22E8">
      <w:pPr>
        <w:pStyle w:val="Odstavecseseznamem"/>
        <w:numPr>
          <w:ilvl w:val="0"/>
          <w:numId w:val="86"/>
        </w:numPr>
        <w:rPr>
          <w:rFonts w:cs="Arial"/>
        </w:rPr>
      </w:pPr>
      <w:r w:rsidRPr="007D22E8">
        <w:rPr>
          <w:rFonts w:cs="Arial"/>
        </w:rPr>
        <w:t xml:space="preserve">Bude-li žádost </w:t>
      </w:r>
      <w:r w:rsidR="00961237">
        <w:rPr>
          <w:rFonts w:cs="Arial"/>
        </w:rPr>
        <w:t xml:space="preserve">o přezkum </w:t>
      </w:r>
      <w:r w:rsidR="005A0884">
        <w:rPr>
          <w:rFonts w:cs="Arial"/>
        </w:rPr>
        <w:t xml:space="preserve">Přezkumnou komisí </w:t>
      </w:r>
      <w:r w:rsidRPr="007D22E8">
        <w:rPr>
          <w:rFonts w:cs="Arial"/>
        </w:rPr>
        <w:t xml:space="preserve">shledána nedůvodnou, bude zamítnuta v návaznosti na původní hodnocení. </w:t>
      </w:r>
    </w:p>
    <w:p w:rsidR="00211820" w:rsidRPr="0021191C" w:rsidRDefault="00211820" w:rsidP="0021191C">
      <w:pPr>
        <w:pStyle w:val="S2"/>
        <w:rPr>
          <w:b w:val="0"/>
          <w:lang w:eastAsia="en-US"/>
        </w:rPr>
      </w:pPr>
      <w:bookmarkStart w:id="221" w:name="_Toc432422170"/>
      <w:r w:rsidRPr="0021191C">
        <w:rPr>
          <w:lang w:eastAsia="en-US"/>
        </w:rPr>
        <w:t>Výběr projektů</w:t>
      </w:r>
      <w:r w:rsidR="003210FC">
        <w:rPr>
          <w:lang w:eastAsia="en-US"/>
        </w:rPr>
        <w:t xml:space="preserve"> k financování</w:t>
      </w:r>
      <w:bookmarkEnd w:id="221"/>
    </w:p>
    <w:p w:rsidR="00211820" w:rsidRDefault="00211820" w:rsidP="00211820">
      <w:pPr>
        <w:pStyle w:val="Style3Char1"/>
        <w:shd w:val="clear" w:color="auto" w:fill="auto"/>
        <w:spacing w:before="120"/>
      </w:pPr>
      <w:r>
        <w:t xml:space="preserve">Proces výběru projektu </w:t>
      </w:r>
      <w:r w:rsidR="005C2619">
        <w:t xml:space="preserve">k financování </w:t>
      </w:r>
      <w:r>
        <w:t xml:space="preserve">je definován jako </w:t>
      </w:r>
      <w:r w:rsidRPr="007E521D">
        <w:t>soubor činností, které jsou vykonávány v období od ukončení fáze</w:t>
      </w:r>
      <w:r>
        <w:t xml:space="preserve"> </w:t>
      </w:r>
      <w:r w:rsidRPr="007E521D">
        <w:t>hodnocení projektů do vydání/podepsání právního aktu o poskytnutí podpory</w:t>
      </w:r>
      <w:r>
        <w:t xml:space="preserve"> s cílem vybrat </w:t>
      </w:r>
      <w:r w:rsidRPr="007E521D">
        <w:t>transparentně na základě výsledků fáze hodnocení projektů takové projekty,</w:t>
      </w:r>
      <w:r>
        <w:t xml:space="preserve"> </w:t>
      </w:r>
      <w:r w:rsidRPr="007E521D">
        <w:t>které přispějí k plnění věcných a finančních cílů programu</w:t>
      </w:r>
      <w:r>
        <w:t>.</w:t>
      </w:r>
      <w:r w:rsidR="000A412A">
        <w:t xml:space="preserve"> Tento proces je ukončen podepsáním s</w:t>
      </w:r>
      <w:r w:rsidR="000A412A" w:rsidRPr="00A32788">
        <w:t>tanovisk</w:t>
      </w:r>
      <w:r w:rsidR="000A412A">
        <w:t>a</w:t>
      </w:r>
      <w:r w:rsidR="000A412A" w:rsidRPr="00A32788">
        <w:t xml:space="preserve"> ředitele ŘO OPTP ke schválení žádosti o podporu </w:t>
      </w:r>
      <w:r w:rsidR="000A412A">
        <w:t>(dále „Stanovisko ředitele“).</w:t>
      </w:r>
    </w:p>
    <w:p w:rsidR="00211820" w:rsidRPr="005C2619" w:rsidRDefault="00211820" w:rsidP="004B4D5B">
      <w:pPr>
        <w:pStyle w:val="Style3Char1"/>
        <w:keepNext/>
        <w:shd w:val="clear" w:color="auto" w:fill="auto"/>
        <w:spacing w:before="120"/>
        <w:rPr>
          <w:bCs/>
          <w:i/>
        </w:rPr>
      </w:pPr>
      <w:r w:rsidRPr="00EA441B">
        <w:rPr>
          <w:bCs/>
          <w:i/>
        </w:rPr>
        <w:lastRenderedPageBreak/>
        <w:t>Základní pravidla pro výběr projektů</w:t>
      </w:r>
      <w:r w:rsidR="005C2619" w:rsidRPr="005C2619">
        <w:t xml:space="preserve"> </w:t>
      </w:r>
      <w:r w:rsidR="005C2619" w:rsidRPr="003B6594">
        <w:rPr>
          <w:i/>
        </w:rPr>
        <w:t>k financování</w:t>
      </w:r>
    </w:p>
    <w:p w:rsidR="00211820" w:rsidRPr="00EA441B" w:rsidRDefault="00211820" w:rsidP="004B4D5B">
      <w:pPr>
        <w:pStyle w:val="Style3Char1"/>
        <w:keepNext/>
        <w:numPr>
          <w:ilvl w:val="0"/>
          <w:numId w:val="89"/>
        </w:numPr>
        <w:shd w:val="clear" w:color="auto" w:fill="auto"/>
        <w:spacing w:before="120"/>
        <w:rPr>
          <w:i/>
        </w:rPr>
      </w:pPr>
      <w:r>
        <w:t>P</w:t>
      </w:r>
      <w:r w:rsidRPr="005D122A">
        <w:t xml:space="preserve">odmínkou zařazení žádosti o podporu do procesu výběru projektů </w:t>
      </w:r>
      <w:r w:rsidR="005C2619">
        <w:t xml:space="preserve">k financování </w:t>
      </w:r>
      <w:r w:rsidRPr="005D122A">
        <w:t>je splnění podmínek všech částí fáze hodnocení projektů</w:t>
      </w:r>
      <w:r>
        <w:t xml:space="preserve"> (hodnocení formálních kritérií a kritérií přijatelnosti)</w:t>
      </w:r>
      <w:r w:rsidRPr="005D122A">
        <w:t xml:space="preserve">, které </w:t>
      </w:r>
      <w:r>
        <w:t>ŘO OPTP</w:t>
      </w:r>
      <w:r w:rsidRPr="005D122A">
        <w:t xml:space="preserve"> zařadil do procesu hodnocení</w:t>
      </w:r>
      <w:r>
        <w:t>.</w:t>
      </w:r>
    </w:p>
    <w:p w:rsidR="00211820" w:rsidRPr="00EA441B" w:rsidRDefault="00211820" w:rsidP="004B4D5B">
      <w:pPr>
        <w:pStyle w:val="Odstavecseseznamem"/>
        <w:keepNext/>
        <w:numPr>
          <w:ilvl w:val="0"/>
          <w:numId w:val="89"/>
        </w:numPr>
        <w:autoSpaceDE w:val="0"/>
        <w:autoSpaceDN w:val="0"/>
        <w:adjustRightInd w:val="0"/>
        <w:rPr>
          <w:i/>
        </w:rPr>
      </w:pPr>
      <w:r w:rsidRPr="00EA441B">
        <w:rPr>
          <w:rFonts w:cs="Arial"/>
          <w:color w:val="000000"/>
          <w:szCs w:val="22"/>
        </w:rPr>
        <w:t>Ve fázi výběru projektů</w:t>
      </w:r>
      <w:r w:rsidR="005C2619" w:rsidRPr="005C2619">
        <w:t xml:space="preserve"> </w:t>
      </w:r>
      <w:r w:rsidR="005C2619">
        <w:t>k financování</w:t>
      </w:r>
      <w:r w:rsidRPr="00EA441B">
        <w:rPr>
          <w:rFonts w:cs="Arial"/>
          <w:color w:val="000000"/>
          <w:szCs w:val="22"/>
        </w:rPr>
        <w:t xml:space="preserve"> není již možné měnit hodnocení projektů stanovené ve fázi hodnocení projektů (výjimkou jsou případy, kdy žádost o</w:t>
      </w:r>
      <w:r w:rsidR="009027D9">
        <w:rPr>
          <w:rFonts w:cs="Arial"/>
          <w:color w:val="000000"/>
          <w:szCs w:val="22"/>
        </w:rPr>
        <w:t> </w:t>
      </w:r>
      <w:r w:rsidRPr="00EA441B">
        <w:rPr>
          <w:rFonts w:cs="Arial"/>
          <w:color w:val="000000"/>
          <w:szCs w:val="22"/>
        </w:rPr>
        <w:t>přezkum rozhodnutí byla shledána přezkumnou komisí jako oprávněná a na</w:t>
      </w:r>
      <w:r w:rsidR="009027D9">
        <w:rPr>
          <w:rFonts w:cs="Arial"/>
          <w:color w:val="000000"/>
          <w:szCs w:val="22"/>
        </w:rPr>
        <w:t> </w:t>
      </w:r>
      <w:r w:rsidRPr="00EA441B">
        <w:rPr>
          <w:rFonts w:cs="Arial"/>
          <w:color w:val="000000"/>
          <w:szCs w:val="22"/>
        </w:rPr>
        <w:t xml:space="preserve">základě tohoto rozhodnutí došlo ke změně hodnocení projektu). </w:t>
      </w:r>
    </w:p>
    <w:p w:rsidR="00211820" w:rsidRPr="00EA441B" w:rsidRDefault="00211820" w:rsidP="004B4D5B">
      <w:pPr>
        <w:pStyle w:val="Style3Char1"/>
        <w:keepNext/>
        <w:numPr>
          <w:ilvl w:val="0"/>
          <w:numId w:val="89"/>
        </w:numPr>
        <w:shd w:val="clear" w:color="auto" w:fill="auto"/>
        <w:spacing w:before="120"/>
      </w:pPr>
      <w:r w:rsidRPr="00EA441B">
        <w:t xml:space="preserve">ŘO OPTP musí informovat žadatele o stavu vyřízení jeho žádosti o podporu a celkovém průběhu procesu, včetně výsledku. </w:t>
      </w:r>
    </w:p>
    <w:p w:rsidR="00AD3BB2" w:rsidRDefault="00211820" w:rsidP="004B4D5B">
      <w:pPr>
        <w:pStyle w:val="Style3Char1"/>
        <w:keepNext/>
        <w:numPr>
          <w:ilvl w:val="0"/>
          <w:numId w:val="89"/>
        </w:numPr>
        <w:shd w:val="clear" w:color="auto" w:fill="auto"/>
        <w:spacing w:before="120"/>
      </w:pPr>
      <w:r w:rsidRPr="00EA441B">
        <w:t>ŘO OPTP musí zveřejnit informace o schválených projektech na internetových stránkách programu</w:t>
      </w:r>
      <w:r w:rsidR="00AD3BB2">
        <w:t>.</w:t>
      </w:r>
    </w:p>
    <w:p w:rsidR="00CF1DFD" w:rsidRPr="005C2619" w:rsidRDefault="00CF1DFD" w:rsidP="00A27DD4">
      <w:pPr>
        <w:pStyle w:val="Style3Char1"/>
        <w:shd w:val="clear" w:color="auto" w:fill="auto"/>
        <w:spacing w:before="240"/>
        <w:rPr>
          <w:b/>
        </w:rPr>
      </w:pPr>
      <w:r w:rsidRPr="00C42BC6">
        <w:rPr>
          <w:b/>
        </w:rPr>
        <w:t>Zveřejnění výsledků výběru Projektů</w:t>
      </w:r>
    </w:p>
    <w:p w:rsidR="00194F3C" w:rsidRDefault="00194F3C" w:rsidP="00194F3C">
      <w:pPr>
        <w:rPr>
          <w:rFonts w:cs="Arial"/>
        </w:rPr>
      </w:pPr>
      <w:r>
        <w:rPr>
          <w:rFonts w:cs="Arial"/>
        </w:rPr>
        <w:t>ŘO OPTP</w:t>
      </w:r>
      <w:r w:rsidRPr="00475C44">
        <w:rPr>
          <w:rFonts w:cs="Arial"/>
        </w:rPr>
        <w:t xml:space="preserve"> zveřejňuje informace o doporučených projektech na internetových stránkách</w:t>
      </w:r>
      <w:r>
        <w:rPr>
          <w:rFonts w:cs="Arial"/>
        </w:rPr>
        <w:t xml:space="preserve"> ŘO OPTP a webových stránkách ESI fondů</w:t>
      </w:r>
      <w:r w:rsidRPr="00475C44">
        <w:rPr>
          <w:rFonts w:cs="Arial"/>
        </w:rPr>
        <w:t>.</w:t>
      </w:r>
    </w:p>
    <w:p w:rsidR="00194F3C" w:rsidRPr="002D1A71" w:rsidRDefault="00194F3C" w:rsidP="00194F3C">
      <w:pPr>
        <w:rPr>
          <w:rFonts w:cs="Arial"/>
        </w:rPr>
      </w:pPr>
      <w:r>
        <w:rPr>
          <w:rFonts w:cs="Arial"/>
        </w:rPr>
        <w:t>ŘO OPTP</w:t>
      </w:r>
      <w:r w:rsidRPr="003C62A5">
        <w:rPr>
          <w:rFonts w:cs="Arial"/>
        </w:rPr>
        <w:t xml:space="preserve"> po provedení každé fáze procesu schvalování projektů </w:t>
      </w:r>
      <w:r>
        <w:rPr>
          <w:rFonts w:cs="Arial"/>
        </w:rPr>
        <w:t>vyrozumí</w:t>
      </w:r>
      <w:r w:rsidRPr="003C62A5">
        <w:rPr>
          <w:rFonts w:cs="Arial"/>
        </w:rPr>
        <w:t xml:space="preserve"> žadatele </w:t>
      </w:r>
      <w:r>
        <w:rPr>
          <w:rFonts w:cs="Arial"/>
        </w:rPr>
        <w:br/>
      </w:r>
      <w:r w:rsidRPr="003C62A5">
        <w:rPr>
          <w:rFonts w:cs="Arial"/>
        </w:rPr>
        <w:t xml:space="preserve">o výsledku </w:t>
      </w:r>
      <w:r>
        <w:rPr>
          <w:rFonts w:cs="Arial"/>
        </w:rPr>
        <w:t xml:space="preserve">oznámením o doporučení žádosti o podporu k financování či jejího nedoporučení. </w:t>
      </w:r>
      <w:r w:rsidRPr="002D1A71">
        <w:rPr>
          <w:rFonts w:cs="Arial"/>
        </w:rPr>
        <w:t xml:space="preserve">V případě úspěšných žadatelů informuje </w:t>
      </w:r>
      <w:r w:rsidR="00275BDB">
        <w:rPr>
          <w:rFonts w:cs="Arial"/>
        </w:rPr>
        <w:t xml:space="preserve"> ŘO OPTP </w:t>
      </w:r>
      <w:r w:rsidRPr="002D1A71">
        <w:rPr>
          <w:rFonts w:cs="Arial"/>
        </w:rPr>
        <w:t>žadatele o dalším postupu v souladu s</w:t>
      </w:r>
      <w:r>
        <w:rPr>
          <w:rFonts w:cs="Arial"/>
        </w:rPr>
        <w:t> </w:t>
      </w:r>
      <w:r w:rsidRPr="002D1A71">
        <w:rPr>
          <w:rFonts w:cs="Arial"/>
        </w:rPr>
        <w:t xml:space="preserve">podmínkami výzvy. V případě neúspěšných žadatelů musí </w:t>
      </w:r>
      <w:r w:rsidR="00361BAB">
        <w:rPr>
          <w:rFonts w:cs="Arial"/>
        </w:rPr>
        <w:t xml:space="preserve">ŘO OPTP </w:t>
      </w:r>
      <w:r w:rsidRPr="002D1A71">
        <w:rPr>
          <w:rFonts w:cs="Arial"/>
        </w:rPr>
        <w:t xml:space="preserve">zaslat žadateli oznámení prostřednictvím MS2014+, a to nejpozději do 10 </w:t>
      </w:r>
      <w:proofErr w:type="spellStart"/>
      <w:proofErr w:type="gramStart"/>
      <w:r w:rsidRPr="002D1A71">
        <w:rPr>
          <w:rFonts w:cs="Arial"/>
        </w:rPr>
        <w:t>p</w:t>
      </w:r>
      <w:r w:rsidR="00F23AD2">
        <w:rPr>
          <w:rFonts w:cs="Arial"/>
        </w:rPr>
        <w:t>.</w:t>
      </w:r>
      <w:r w:rsidRPr="002D1A71">
        <w:rPr>
          <w:rFonts w:cs="Arial"/>
        </w:rPr>
        <w:t>d</w:t>
      </w:r>
      <w:proofErr w:type="spellEnd"/>
      <w:r w:rsidR="00F23AD2">
        <w:rPr>
          <w:rFonts w:cs="Arial"/>
        </w:rPr>
        <w:t>.</w:t>
      </w:r>
      <w:r w:rsidRPr="002D1A71">
        <w:rPr>
          <w:rFonts w:cs="Arial"/>
        </w:rPr>
        <w:t xml:space="preserve"> od</w:t>
      </w:r>
      <w:proofErr w:type="gramEnd"/>
      <w:r w:rsidRPr="002D1A71">
        <w:rPr>
          <w:rFonts w:cs="Arial"/>
        </w:rPr>
        <w:t xml:space="preserve"> ukončení dané fáze hodnocení a výběru projektů</w:t>
      </w:r>
      <w:r>
        <w:rPr>
          <w:rFonts w:cs="Arial"/>
        </w:rPr>
        <w:t xml:space="preserve">. </w:t>
      </w:r>
      <w:r w:rsidRPr="002D1A71">
        <w:rPr>
          <w:rFonts w:cs="Arial"/>
        </w:rPr>
        <w:t>Každý žadatel může podat žádost o přezkum rozhodnutí proti výsledku dané části procesu schvalování projektů, ve které neuspěl, a to nejpozději do 14 kalendářních dní ode dne doručení oznámení.</w:t>
      </w:r>
    </w:p>
    <w:p w:rsidR="00194F3C" w:rsidRDefault="00194F3C" w:rsidP="00194F3C">
      <w:pPr>
        <w:rPr>
          <w:rFonts w:cs="Arial"/>
        </w:rPr>
      </w:pPr>
      <w:r>
        <w:rPr>
          <w:rFonts w:cs="Arial"/>
        </w:rPr>
        <w:t>O</w:t>
      </w:r>
      <w:r w:rsidRPr="00C9682E">
        <w:rPr>
          <w:rFonts w:cs="Arial"/>
        </w:rPr>
        <w:t xml:space="preserve">známení </w:t>
      </w:r>
      <w:r>
        <w:rPr>
          <w:rFonts w:cs="Arial"/>
        </w:rPr>
        <w:t xml:space="preserve">o nedoporučení žádosti o podporu k financování </w:t>
      </w:r>
      <w:r w:rsidR="006B5CC8">
        <w:rPr>
          <w:rFonts w:cs="Arial"/>
        </w:rPr>
        <w:t>je žadateli doručeno formou interní depeše a to nejpozději do 10 p.</w:t>
      </w:r>
      <w:r w:rsidR="002D3E8F">
        <w:rPr>
          <w:rFonts w:cs="Arial"/>
        </w:rPr>
        <w:t xml:space="preserve"> </w:t>
      </w:r>
      <w:r w:rsidR="006B5CC8">
        <w:rPr>
          <w:rFonts w:cs="Arial"/>
        </w:rPr>
        <w:t>d. od ukončení dané fáze hodnocení a výběru projektů. M</w:t>
      </w:r>
      <w:r>
        <w:rPr>
          <w:rFonts w:cs="Arial"/>
        </w:rPr>
        <w:t>usí obsahovat alespoň následující informace</w:t>
      </w:r>
      <w:r w:rsidRPr="00C9682E">
        <w:rPr>
          <w:rFonts w:cs="Arial"/>
        </w:rPr>
        <w:t>:</w:t>
      </w:r>
    </w:p>
    <w:p w:rsidR="00194F3C" w:rsidRPr="00413720" w:rsidRDefault="00194F3C" w:rsidP="0023631D">
      <w:pPr>
        <w:pStyle w:val="Odstavecseseznamem"/>
        <w:numPr>
          <w:ilvl w:val="1"/>
          <w:numId w:val="90"/>
        </w:numPr>
        <w:ind w:left="850" w:hanging="425"/>
        <w:rPr>
          <w:rFonts w:cs="Arial"/>
        </w:rPr>
      </w:pPr>
      <w:r w:rsidRPr="006E49DD">
        <w:rPr>
          <w:rFonts w:cs="Arial"/>
          <w:szCs w:val="22"/>
        </w:rPr>
        <w:t>výsledek dané fáze hodnocení a výběru projektů</w:t>
      </w:r>
      <w:r>
        <w:rPr>
          <w:rFonts w:cs="Arial"/>
          <w:szCs w:val="22"/>
        </w:rPr>
        <w:t>;</w:t>
      </w:r>
    </w:p>
    <w:p w:rsidR="00194F3C" w:rsidRPr="00413720" w:rsidRDefault="00194F3C" w:rsidP="00194F3C">
      <w:pPr>
        <w:pStyle w:val="Odstavecseseznamem"/>
        <w:numPr>
          <w:ilvl w:val="1"/>
          <w:numId w:val="90"/>
        </w:numPr>
        <w:spacing w:before="0" w:after="120"/>
        <w:ind w:left="851" w:hanging="425"/>
        <w:contextualSpacing/>
        <w:rPr>
          <w:rFonts w:cs="Arial"/>
        </w:rPr>
      </w:pPr>
      <w:r w:rsidRPr="006E49DD">
        <w:rPr>
          <w:rFonts w:cs="Arial"/>
          <w:szCs w:val="22"/>
        </w:rPr>
        <w:t>důvody pro vyřazení žádosti či nedoporučení projektu k financování</w:t>
      </w:r>
      <w:r>
        <w:rPr>
          <w:rFonts w:cs="Arial"/>
          <w:szCs w:val="22"/>
        </w:rPr>
        <w:t>;</w:t>
      </w:r>
    </w:p>
    <w:p w:rsidR="00194F3C" w:rsidRPr="006E49DD" w:rsidRDefault="00194F3C" w:rsidP="00194F3C">
      <w:pPr>
        <w:pStyle w:val="Odstavecseseznamem"/>
        <w:numPr>
          <w:ilvl w:val="1"/>
          <w:numId w:val="90"/>
        </w:numPr>
        <w:spacing w:before="0" w:after="120"/>
        <w:ind w:left="851" w:hanging="425"/>
        <w:contextualSpacing/>
        <w:rPr>
          <w:szCs w:val="22"/>
        </w:rPr>
      </w:pPr>
      <w:r w:rsidRPr="006E49DD">
        <w:rPr>
          <w:rFonts w:cs="Arial"/>
          <w:szCs w:val="22"/>
        </w:rPr>
        <w:t>poskytnout žadateli detailní výsledky hodnocení a výběru projektů</w:t>
      </w:r>
      <w:r>
        <w:rPr>
          <w:rFonts w:cs="Arial"/>
          <w:szCs w:val="22"/>
        </w:rPr>
        <w:t>;</w:t>
      </w:r>
      <w:r w:rsidRPr="006E49DD">
        <w:rPr>
          <w:rFonts w:cs="Arial"/>
          <w:szCs w:val="22"/>
        </w:rPr>
        <w:t xml:space="preserve"> </w:t>
      </w:r>
    </w:p>
    <w:p w:rsidR="00194F3C" w:rsidRDefault="00194F3C" w:rsidP="008A3DA3">
      <w:pPr>
        <w:pStyle w:val="Odstavecseseznamem"/>
        <w:numPr>
          <w:ilvl w:val="1"/>
          <w:numId w:val="90"/>
        </w:numPr>
        <w:spacing w:before="0" w:after="120"/>
        <w:ind w:left="851" w:hanging="425"/>
        <w:contextualSpacing/>
        <w:rPr>
          <w:rFonts w:cs="Arial"/>
          <w:szCs w:val="22"/>
        </w:rPr>
      </w:pPr>
      <w:r w:rsidRPr="001E4D7F">
        <w:rPr>
          <w:rFonts w:cs="Arial"/>
          <w:szCs w:val="22"/>
        </w:rPr>
        <w:t>informace o opravných prostředcích</w:t>
      </w:r>
      <w:r w:rsidR="006B5CC8">
        <w:rPr>
          <w:rFonts w:cs="Arial"/>
          <w:szCs w:val="22"/>
        </w:rPr>
        <w:t xml:space="preserve"> – možnost podat žádost o přezkum rozhodnutí</w:t>
      </w:r>
      <w:r w:rsidRPr="001E4D7F">
        <w:rPr>
          <w:rFonts w:cs="Arial"/>
          <w:szCs w:val="22"/>
        </w:rPr>
        <w:t>.</w:t>
      </w:r>
    </w:p>
    <w:p w:rsidR="00195C47" w:rsidRPr="008A3DA3" w:rsidRDefault="00195C47" w:rsidP="008A3DA3">
      <w:pPr>
        <w:rPr>
          <w:rFonts w:cs="Arial"/>
        </w:rPr>
      </w:pPr>
      <w:r w:rsidRPr="00195C47">
        <w:rPr>
          <w:rFonts w:cs="Arial"/>
        </w:rPr>
        <w:t xml:space="preserve">Souhrn </w:t>
      </w:r>
      <w:r>
        <w:rPr>
          <w:rFonts w:cs="Arial"/>
        </w:rPr>
        <w:t>administrativních lhůt je uveden v tabulce „</w:t>
      </w:r>
      <w:r w:rsidRPr="008A3DA3">
        <w:rPr>
          <w:rFonts w:cs="Arial"/>
        </w:rPr>
        <w:t>Harmonogram hodnocení projektu OPTP 2014–2020</w:t>
      </w:r>
      <w:r>
        <w:rPr>
          <w:rFonts w:cs="Arial"/>
        </w:rPr>
        <w:t>“, která je k dispozici v PŽP před seznamem příloh.</w:t>
      </w:r>
    </w:p>
    <w:p w:rsidR="00195C47" w:rsidRPr="001E4D7F" w:rsidRDefault="00195C47" w:rsidP="008A3DA3">
      <w:pPr>
        <w:rPr>
          <w:rFonts w:cs="Arial"/>
        </w:rPr>
      </w:pPr>
    </w:p>
    <w:p w:rsidR="002C376D" w:rsidRPr="00AF5447" w:rsidRDefault="0043647B" w:rsidP="0021191C">
      <w:pPr>
        <w:pStyle w:val="Nadpis1"/>
      </w:pPr>
      <w:r>
        <w:br w:type="page"/>
      </w:r>
      <w:bookmarkStart w:id="222" w:name="_Toc432422171"/>
      <w:r w:rsidR="00AB5350" w:rsidRPr="00CD6CD6">
        <w:lastRenderedPageBreak/>
        <w:t xml:space="preserve">Procesy a pravidla uzavření </w:t>
      </w:r>
      <w:r w:rsidR="00342CCF" w:rsidRPr="00CD6CD6">
        <w:t>Řídi</w:t>
      </w:r>
      <w:r w:rsidR="00C71FE7" w:rsidRPr="00CD6CD6">
        <w:t>cí</w:t>
      </w:r>
      <w:r w:rsidR="001678FF" w:rsidRPr="00CD6CD6">
        <w:t xml:space="preserve"> dokument</w:t>
      </w:r>
      <w:r w:rsidR="00C71FE7" w:rsidRPr="00CD6CD6">
        <w:t>ace</w:t>
      </w:r>
      <w:bookmarkEnd w:id="222"/>
    </w:p>
    <w:p w:rsidR="000F5FF1" w:rsidRPr="007D3745" w:rsidRDefault="008B2A83" w:rsidP="000F5FF1">
      <w:pPr>
        <w:rPr>
          <w:rFonts w:cs="Arial"/>
          <w:szCs w:val="22"/>
        </w:rPr>
      </w:pPr>
      <w:r w:rsidRPr="00B31904">
        <w:rPr>
          <w:rFonts w:cs="Arial"/>
          <w:szCs w:val="22"/>
        </w:rPr>
        <w:t>P</w:t>
      </w:r>
      <w:r w:rsidRPr="00B31904">
        <w:rPr>
          <w:rFonts w:cs="Arial" w:hint="eastAsia"/>
          <w:szCs w:val="22"/>
        </w:rPr>
        <w:t>ří</w:t>
      </w:r>
      <w:r w:rsidRPr="00B31904">
        <w:rPr>
          <w:rFonts w:cs="Arial"/>
          <w:szCs w:val="22"/>
        </w:rPr>
        <w:t>jemce</w:t>
      </w:r>
      <w:r w:rsidR="00696B38" w:rsidRPr="00B31904">
        <w:rPr>
          <w:rFonts w:cs="Arial"/>
          <w:szCs w:val="22"/>
        </w:rPr>
        <w:t xml:space="preserve"> financovaný z kapitoly MMR</w:t>
      </w:r>
      <w:r w:rsidRPr="00B31904">
        <w:rPr>
          <w:rFonts w:cs="Arial"/>
          <w:szCs w:val="22"/>
        </w:rPr>
        <w:t xml:space="preserve"> je povinen si ov</w:t>
      </w:r>
      <w:r w:rsidRPr="00B31904">
        <w:rPr>
          <w:rFonts w:cs="Arial" w:hint="eastAsia"/>
          <w:szCs w:val="22"/>
        </w:rPr>
        <w:t>ěř</w:t>
      </w:r>
      <w:r w:rsidRPr="00B31904">
        <w:rPr>
          <w:rFonts w:cs="Arial"/>
          <w:szCs w:val="22"/>
        </w:rPr>
        <w:t>it, zda suma prost</w:t>
      </w:r>
      <w:r w:rsidRPr="00B31904">
        <w:rPr>
          <w:rFonts w:cs="Arial" w:hint="eastAsia"/>
          <w:szCs w:val="22"/>
        </w:rPr>
        <w:t>ř</w:t>
      </w:r>
      <w:r w:rsidRPr="00B31904">
        <w:rPr>
          <w:rFonts w:cs="Arial"/>
          <w:szCs w:val="22"/>
        </w:rPr>
        <w:t>edk</w:t>
      </w:r>
      <w:r w:rsidRPr="00B31904">
        <w:rPr>
          <w:rFonts w:cs="Arial" w:hint="eastAsia"/>
          <w:szCs w:val="22"/>
        </w:rPr>
        <w:t>ů</w:t>
      </w:r>
      <w:r w:rsidRPr="00B31904">
        <w:rPr>
          <w:rFonts w:cs="Arial"/>
          <w:szCs w:val="22"/>
        </w:rPr>
        <w:t xml:space="preserve"> </w:t>
      </w:r>
      <w:proofErr w:type="spellStart"/>
      <w:r w:rsidRPr="00B31904">
        <w:rPr>
          <w:rFonts w:cs="Arial"/>
          <w:szCs w:val="22"/>
        </w:rPr>
        <w:t>narozpo</w:t>
      </w:r>
      <w:r w:rsidRPr="00B31904">
        <w:rPr>
          <w:rFonts w:cs="Arial" w:hint="eastAsia"/>
          <w:szCs w:val="22"/>
        </w:rPr>
        <w:t>č</w:t>
      </w:r>
      <w:r w:rsidRPr="00B31904">
        <w:rPr>
          <w:rFonts w:cs="Arial"/>
          <w:szCs w:val="22"/>
        </w:rPr>
        <w:t>tovaných</w:t>
      </w:r>
      <w:proofErr w:type="spellEnd"/>
      <w:r w:rsidRPr="00B31904">
        <w:rPr>
          <w:rFonts w:cs="Arial"/>
          <w:szCs w:val="22"/>
        </w:rPr>
        <w:t xml:space="preserve"> pro jeho odbor v rámci OPTP je dosta</w:t>
      </w:r>
      <w:r w:rsidRPr="00B31904">
        <w:rPr>
          <w:rFonts w:cs="Arial" w:hint="eastAsia"/>
          <w:szCs w:val="22"/>
        </w:rPr>
        <w:t>č</w:t>
      </w:r>
      <w:r w:rsidRPr="00B31904">
        <w:rPr>
          <w:rFonts w:cs="Arial"/>
          <w:szCs w:val="22"/>
        </w:rPr>
        <w:t>ující na realizaci nov</w:t>
      </w:r>
      <w:r w:rsidRPr="00B31904">
        <w:rPr>
          <w:rFonts w:cs="Arial" w:hint="eastAsia"/>
          <w:szCs w:val="22"/>
        </w:rPr>
        <w:t>ě</w:t>
      </w:r>
      <w:r w:rsidRPr="00B31904">
        <w:rPr>
          <w:rFonts w:cs="Arial"/>
          <w:szCs w:val="22"/>
        </w:rPr>
        <w:t xml:space="preserve"> schválených projekt</w:t>
      </w:r>
      <w:r w:rsidRPr="00B31904">
        <w:rPr>
          <w:rFonts w:cs="Arial" w:hint="eastAsia"/>
          <w:szCs w:val="22"/>
        </w:rPr>
        <w:t>ů</w:t>
      </w:r>
      <w:r w:rsidRPr="00B31904">
        <w:rPr>
          <w:rFonts w:cs="Arial"/>
          <w:szCs w:val="22"/>
        </w:rPr>
        <w:t>.</w:t>
      </w:r>
    </w:p>
    <w:p w:rsidR="008F425B" w:rsidRDefault="00146836">
      <w:r w:rsidRPr="00B31904">
        <w:t>Pokud jsou již v</w:t>
      </w:r>
      <w:r w:rsidR="00A0237E" w:rsidRPr="0021191C">
        <w:t> </w:t>
      </w:r>
      <w:r w:rsidRPr="00B31904">
        <w:t>žádosti</w:t>
      </w:r>
      <w:r w:rsidR="00A0237E" w:rsidRPr="0021191C">
        <w:t xml:space="preserve"> o podporu</w:t>
      </w:r>
      <w:r w:rsidRPr="00B31904">
        <w:t xml:space="preserve"> nebo na základě výsledků z ex-ante kontroly vyčísleny nezpůsobilé výdaje a příjemcem je OSS nebo </w:t>
      </w:r>
      <w:r w:rsidR="00E4728F" w:rsidRPr="00B31904">
        <w:t>příspěvková organizace</w:t>
      </w:r>
      <w:r w:rsidRPr="00B31904">
        <w:t xml:space="preserve"> OSS, musí daná </w:t>
      </w:r>
      <w:r w:rsidR="00E4728F" w:rsidRPr="00B31904">
        <w:t xml:space="preserve">rozpočtová </w:t>
      </w:r>
      <w:r w:rsidRPr="00B31904">
        <w:t>kapitola v souladu se svými interními postupy zajistit financování těchto nezpůsobilých výdajů ze státního rozpočtu.</w:t>
      </w:r>
    </w:p>
    <w:p w:rsidR="00AB5350" w:rsidRDefault="00DD4F84">
      <w:pPr>
        <w:rPr>
          <w:rFonts w:cs="Arial"/>
        </w:rPr>
      </w:pPr>
      <w:r w:rsidRPr="003B6594">
        <w:rPr>
          <w:rFonts w:cs="Arial"/>
        </w:rPr>
        <w:t>Schválení</w:t>
      </w:r>
      <w:r w:rsidRPr="00DD4F84">
        <w:rPr>
          <w:rFonts w:cs="Arial"/>
        </w:rPr>
        <w:t xml:space="preserve"> </w:t>
      </w:r>
      <w:r w:rsidR="00AB5350" w:rsidRPr="00DD4F84">
        <w:rPr>
          <w:rFonts w:cs="Arial"/>
        </w:rPr>
        <w:t xml:space="preserve">projektu vrcholí podepsáním </w:t>
      </w:r>
      <w:r w:rsidR="006F4627">
        <w:rPr>
          <w:rFonts w:cs="Arial"/>
        </w:rPr>
        <w:t>Rozhodnutí/Stanovení výdajů/Dopis</w:t>
      </w:r>
      <w:r w:rsidR="00141D06">
        <w:rPr>
          <w:rFonts w:cs="Arial"/>
        </w:rPr>
        <w:t>u</w:t>
      </w:r>
      <w:r w:rsidR="00AB5350" w:rsidRPr="00DD4F84">
        <w:rPr>
          <w:rFonts w:cs="Arial"/>
        </w:rPr>
        <w:t>.</w:t>
      </w:r>
    </w:p>
    <w:p w:rsidR="000F5FF1" w:rsidRDefault="00FD707F" w:rsidP="000F5FF1">
      <w:pPr>
        <w:rPr>
          <w:szCs w:val="22"/>
        </w:rPr>
      </w:pPr>
      <w:r>
        <w:rPr>
          <w:rFonts w:cs="Arial"/>
        </w:rPr>
        <w:t>FM</w:t>
      </w:r>
      <w:r w:rsidR="007D6CD7">
        <w:rPr>
          <w:rFonts w:cs="Arial"/>
        </w:rPr>
        <w:t xml:space="preserve"> -</w:t>
      </w:r>
      <w:r w:rsidR="00DD4F84">
        <w:rPr>
          <w:rFonts w:cs="Arial"/>
        </w:rPr>
        <w:t xml:space="preserve"> </w:t>
      </w:r>
      <w:r w:rsidR="000F14BA">
        <w:rPr>
          <w:rFonts w:cs="Arial"/>
        </w:rPr>
        <w:t xml:space="preserve">OR </w:t>
      </w:r>
      <w:r w:rsidR="00AB5350" w:rsidRPr="00475C44">
        <w:rPr>
          <w:rFonts w:cs="Arial"/>
        </w:rPr>
        <w:t xml:space="preserve">připraví </w:t>
      </w:r>
      <w:r w:rsidR="009C1B20">
        <w:rPr>
          <w:rFonts w:cs="Arial"/>
        </w:rPr>
        <w:t>Rozhodnutí/Stanovení výdajů/Dopis</w:t>
      </w:r>
      <w:r w:rsidR="00AB5350" w:rsidRPr="00475C44">
        <w:rPr>
          <w:rFonts w:cs="Arial"/>
        </w:rPr>
        <w:t xml:space="preserve"> a další požadované dokumenty</w:t>
      </w:r>
      <w:r w:rsidR="004D76CE">
        <w:rPr>
          <w:rFonts w:cs="Arial"/>
        </w:rPr>
        <w:t xml:space="preserve"> (např. Podmínky právního aktu) </w:t>
      </w:r>
      <w:r w:rsidR="00AB5350" w:rsidRPr="0021191C">
        <w:rPr>
          <w:rFonts w:cs="Arial"/>
          <w:szCs w:val="22"/>
        </w:rPr>
        <w:t xml:space="preserve">do </w:t>
      </w:r>
      <w:r w:rsidR="00AB5350" w:rsidRPr="0021191C">
        <w:rPr>
          <w:rFonts w:cs="Arial"/>
          <w:b/>
          <w:szCs w:val="22"/>
        </w:rPr>
        <w:t>10 p</w:t>
      </w:r>
      <w:r w:rsidR="00F23AD2">
        <w:rPr>
          <w:rFonts w:cs="Arial"/>
          <w:b/>
          <w:szCs w:val="22"/>
        </w:rPr>
        <w:t>.</w:t>
      </w:r>
      <w:r w:rsidR="002D3E8F">
        <w:rPr>
          <w:rFonts w:cs="Arial"/>
          <w:b/>
          <w:szCs w:val="22"/>
        </w:rPr>
        <w:t xml:space="preserve"> </w:t>
      </w:r>
      <w:r w:rsidR="00AB5350" w:rsidRPr="0021191C">
        <w:rPr>
          <w:rFonts w:cs="Arial"/>
          <w:b/>
          <w:szCs w:val="22"/>
        </w:rPr>
        <w:t>d</w:t>
      </w:r>
      <w:r w:rsidR="00F23AD2">
        <w:rPr>
          <w:rFonts w:cs="Arial"/>
          <w:b/>
          <w:szCs w:val="22"/>
        </w:rPr>
        <w:t>.</w:t>
      </w:r>
      <w:r w:rsidR="00AB5350" w:rsidRPr="0021191C">
        <w:rPr>
          <w:rFonts w:cs="Arial"/>
          <w:szCs w:val="22"/>
        </w:rPr>
        <w:t xml:space="preserve"> </w:t>
      </w:r>
      <w:r w:rsidR="00AB5350" w:rsidRPr="002D3E8F">
        <w:rPr>
          <w:rFonts w:cs="Arial"/>
          <w:b/>
          <w:szCs w:val="22"/>
        </w:rPr>
        <w:t xml:space="preserve">od </w:t>
      </w:r>
      <w:r w:rsidR="000A412A" w:rsidRPr="002D3E8F">
        <w:rPr>
          <w:rFonts w:cs="Arial"/>
          <w:b/>
          <w:szCs w:val="22"/>
        </w:rPr>
        <w:t xml:space="preserve">podepsání </w:t>
      </w:r>
      <w:r w:rsidR="000A412A" w:rsidRPr="002D3E8F">
        <w:rPr>
          <w:rFonts w:cs="Arial"/>
          <w:b/>
        </w:rPr>
        <w:t>Stanovisk</w:t>
      </w:r>
      <w:r w:rsidR="006C2E0E" w:rsidRPr="002D3E8F">
        <w:rPr>
          <w:rFonts w:cs="Arial"/>
          <w:b/>
        </w:rPr>
        <w:t>a</w:t>
      </w:r>
      <w:r w:rsidR="000A412A" w:rsidRPr="002D3E8F">
        <w:rPr>
          <w:rFonts w:cs="Arial"/>
          <w:b/>
        </w:rPr>
        <w:t xml:space="preserve"> ředitele</w:t>
      </w:r>
      <w:r w:rsidR="006C2E0E">
        <w:rPr>
          <w:rFonts w:cs="Arial"/>
          <w:szCs w:val="22"/>
        </w:rPr>
        <w:t>.</w:t>
      </w:r>
      <w:r w:rsidR="000F5FF1">
        <w:rPr>
          <w:rFonts w:cs="Arial"/>
          <w:szCs w:val="22"/>
        </w:rPr>
        <w:t xml:space="preserve"> </w:t>
      </w:r>
      <w:r w:rsidR="000F5FF1" w:rsidRPr="00B54583">
        <w:rPr>
          <w:rFonts w:cs="Arial"/>
          <w:szCs w:val="22"/>
        </w:rPr>
        <w:t>U</w:t>
      </w:r>
      <w:r w:rsidR="000F5FF1" w:rsidRPr="00356A05">
        <w:rPr>
          <w:rFonts w:cs="Arial"/>
          <w:szCs w:val="22"/>
        </w:rPr>
        <w:t xml:space="preserve"> projektů s individuálně posuzovanými výdaj</w:t>
      </w:r>
      <w:r w:rsidR="000F5FF1" w:rsidRPr="00B54583">
        <w:rPr>
          <w:rFonts w:cs="Arial"/>
          <w:szCs w:val="22"/>
        </w:rPr>
        <w:t xml:space="preserve">i </w:t>
      </w:r>
      <w:r w:rsidR="000F5FF1" w:rsidRPr="00356A05">
        <w:rPr>
          <w:rFonts w:cs="Arial"/>
          <w:szCs w:val="22"/>
        </w:rPr>
        <w:t>(nad 200 mil. Kč)</w:t>
      </w:r>
      <w:r w:rsidR="000F5FF1" w:rsidRPr="00B54583">
        <w:rPr>
          <w:rFonts w:cs="Arial"/>
          <w:szCs w:val="22"/>
        </w:rPr>
        <w:t xml:space="preserve"> je z důvodu odsouhlasení řídící dokumentace</w:t>
      </w:r>
      <w:r w:rsidR="000F5FF1" w:rsidRPr="00356A05">
        <w:rPr>
          <w:rFonts w:cs="Arial"/>
          <w:szCs w:val="22"/>
        </w:rPr>
        <w:t xml:space="preserve"> </w:t>
      </w:r>
      <w:r w:rsidR="000F5FF1" w:rsidRPr="00B54583">
        <w:rPr>
          <w:rFonts w:cs="Arial"/>
          <w:szCs w:val="22"/>
        </w:rPr>
        <w:t xml:space="preserve">MF lhůta na přípravu Rozhodnutí/Stanovení výdajů/Dopisu do </w:t>
      </w:r>
      <w:r w:rsidR="000F5FF1" w:rsidRPr="00A27DD4">
        <w:rPr>
          <w:rFonts w:cs="Arial"/>
          <w:b/>
          <w:szCs w:val="22"/>
        </w:rPr>
        <w:t>25 p</w:t>
      </w:r>
      <w:r w:rsidR="00F23AD2">
        <w:rPr>
          <w:rFonts w:cs="Arial"/>
          <w:b/>
          <w:szCs w:val="22"/>
        </w:rPr>
        <w:t>.</w:t>
      </w:r>
      <w:r w:rsidR="002D3E8F">
        <w:rPr>
          <w:rFonts w:cs="Arial"/>
          <w:b/>
          <w:szCs w:val="22"/>
        </w:rPr>
        <w:t xml:space="preserve"> </w:t>
      </w:r>
      <w:r w:rsidR="000F5FF1" w:rsidRPr="00A27DD4">
        <w:rPr>
          <w:rFonts w:cs="Arial"/>
          <w:b/>
          <w:szCs w:val="22"/>
        </w:rPr>
        <w:t>d</w:t>
      </w:r>
      <w:r w:rsidR="00F23AD2">
        <w:rPr>
          <w:rFonts w:cs="Arial"/>
          <w:b/>
          <w:szCs w:val="22"/>
        </w:rPr>
        <w:t>.</w:t>
      </w:r>
      <w:r w:rsidR="000F5FF1" w:rsidRPr="00B54583">
        <w:rPr>
          <w:rFonts w:cs="Arial"/>
          <w:szCs w:val="22"/>
        </w:rPr>
        <w:t xml:space="preserve"> </w:t>
      </w:r>
      <w:r w:rsidR="000F5FF1" w:rsidRPr="002D3E8F">
        <w:rPr>
          <w:rFonts w:cs="Arial"/>
          <w:b/>
          <w:szCs w:val="22"/>
        </w:rPr>
        <w:t>od podepsání Stanoviska ředitele</w:t>
      </w:r>
      <w:r w:rsidR="000F5FF1" w:rsidRPr="00B54583">
        <w:rPr>
          <w:rFonts w:cs="Arial"/>
          <w:szCs w:val="22"/>
        </w:rPr>
        <w:t xml:space="preserve">.  </w:t>
      </w:r>
    </w:p>
    <w:p w:rsidR="007D6CD7" w:rsidRDefault="00485536" w:rsidP="00A27DD4">
      <w:pPr>
        <w:rPr>
          <w:rFonts w:cs="Arial"/>
        </w:rPr>
      </w:pPr>
      <w:r w:rsidRPr="00475C44">
        <w:rPr>
          <w:rFonts w:cs="Arial"/>
        </w:rPr>
        <w:t>Žadateli budou dokument</w:t>
      </w:r>
      <w:r w:rsidR="00DD4F84">
        <w:rPr>
          <w:rFonts w:cs="Arial"/>
        </w:rPr>
        <w:t>y</w:t>
      </w:r>
      <w:r w:rsidRPr="00475C44">
        <w:rPr>
          <w:rFonts w:cs="Arial"/>
        </w:rPr>
        <w:t xml:space="preserve"> </w:t>
      </w:r>
      <w:r w:rsidR="00135C1E">
        <w:rPr>
          <w:rFonts w:cs="Arial"/>
        </w:rPr>
        <w:t>doručeny</w:t>
      </w:r>
      <w:r w:rsidR="00135C1E" w:rsidRPr="00475C44">
        <w:rPr>
          <w:rFonts w:cs="Arial"/>
        </w:rPr>
        <w:t xml:space="preserve"> </w:t>
      </w:r>
      <w:r w:rsidRPr="00475C44">
        <w:rPr>
          <w:rFonts w:cs="Arial"/>
        </w:rPr>
        <w:t xml:space="preserve">prostřednictvím </w:t>
      </w:r>
      <w:r w:rsidR="004770D8">
        <w:rPr>
          <w:rFonts w:cs="Arial"/>
        </w:rPr>
        <w:t>IS KP14</w:t>
      </w:r>
      <w:r>
        <w:rPr>
          <w:rFonts w:cs="Arial"/>
        </w:rPr>
        <w:t>+</w:t>
      </w:r>
      <w:r w:rsidRPr="00475C44">
        <w:rPr>
          <w:rFonts w:cs="Arial"/>
        </w:rPr>
        <w:t xml:space="preserve">. Žadatel bude o zpřístupnění dokumentů informován </w:t>
      </w:r>
      <w:r>
        <w:rPr>
          <w:rFonts w:cs="Arial"/>
        </w:rPr>
        <w:t>interní depeší</w:t>
      </w:r>
      <w:r w:rsidRPr="00475C44">
        <w:rPr>
          <w:rFonts w:cs="Arial"/>
        </w:rPr>
        <w:t>. Podmínky</w:t>
      </w:r>
      <w:r w:rsidR="006F4627">
        <w:rPr>
          <w:rFonts w:cs="Arial"/>
        </w:rPr>
        <w:t xml:space="preserve"> realizace projektu</w:t>
      </w:r>
      <w:r w:rsidR="00AD7340">
        <w:rPr>
          <w:rFonts w:cs="Arial"/>
        </w:rPr>
        <w:t xml:space="preserve"> (dále „Podmínky“)</w:t>
      </w:r>
      <w:r w:rsidR="006F4627">
        <w:rPr>
          <w:rFonts w:cs="Arial"/>
        </w:rPr>
        <w:t>,</w:t>
      </w:r>
      <w:r w:rsidRPr="00475C44">
        <w:rPr>
          <w:rFonts w:cs="Arial"/>
        </w:rPr>
        <w:t xml:space="preserve"> </w:t>
      </w:r>
      <w:r w:rsidR="006F4627">
        <w:rPr>
          <w:rFonts w:cs="Arial"/>
        </w:rPr>
        <w:t>Rozhodnutí, Stanovení výdajů</w:t>
      </w:r>
      <w:r w:rsidR="007D6CD7">
        <w:rPr>
          <w:rFonts w:cs="Arial"/>
        </w:rPr>
        <w:t xml:space="preserve"> a</w:t>
      </w:r>
      <w:r w:rsidR="006F4627">
        <w:rPr>
          <w:rFonts w:cs="Arial"/>
        </w:rPr>
        <w:t xml:space="preserve"> Dopis </w:t>
      </w:r>
      <w:r w:rsidRPr="00475C44">
        <w:rPr>
          <w:rFonts w:cs="Arial"/>
        </w:rPr>
        <w:t xml:space="preserve">podléhají schvalovacímu procesu. </w:t>
      </w:r>
      <w:r w:rsidRPr="0017322B">
        <w:rPr>
          <w:rFonts w:cs="Arial"/>
        </w:rPr>
        <w:t>Nastavení podmínek schvalovacího procesu určuje individuálně ŘO pro každou výzvu dle typu dokumentu.</w:t>
      </w:r>
      <w:r w:rsidRPr="00475C44">
        <w:rPr>
          <w:rFonts w:cs="Arial"/>
        </w:rPr>
        <w:t xml:space="preserve"> </w:t>
      </w:r>
      <w:r w:rsidR="00254DEA">
        <w:rPr>
          <w:rFonts w:cs="Arial"/>
        </w:rPr>
        <w:t>Příjemce</w:t>
      </w:r>
      <w:r w:rsidR="00254DEA" w:rsidRPr="00475C44">
        <w:rPr>
          <w:rFonts w:cs="Arial"/>
        </w:rPr>
        <w:t xml:space="preserve"> </w:t>
      </w:r>
      <w:r w:rsidRPr="00475C44">
        <w:rPr>
          <w:rFonts w:cs="Arial"/>
        </w:rPr>
        <w:t xml:space="preserve">musí </w:t>
      </w:r>
      <w:r w:rsidR="004C09D8">
        <w:rPr>
          <w:rFonts w:cs="Arial"/>
        </w:rPr>
        <w:t xml:space="preserve">elektronickým podpisem </w:t>
      </w:r>
      <w:r w:rsidRPr="00475C44">
        <w:rPr>
          <w:rFonts w:cs="Arial"/>
        </w:rPr>
        <w:t xml:space="preserve">potvrdit souhlas s dokumenty prostřednictvím </w:t>
      </w:r>
      <w:r w:rsidR="007D6CD7">
        <w:rPr>
          <w:rFonts w:cs="Arial"/>
        </w:rPr>
        <w:t>IS KP14+</w:t>
      </w:r>
      <w:r w:rsidRPr="00475C44">
        <w:rPr>
          <w:rFonts w:cs="Arial"/>
        </w:rPr>
        <w:t xml:space="preserve">. </w:t>
      </w:r>
      <w:r w:rsidR="007D6CD7" w:rsidRPr="00475C44">
        <w:rPr>
          <w:rFonts w:cs="Arial"/>
        </w:rPr>
        <w:t>Po</w:t>
      </w:r>
      <w:r w:rsidR="007D6CD7">
        <w:rPr>
          <w:rFonts w:cs="Arial"/>
        </w:rPr>
        <w:t xml:space="preserve">té </w:t>
      </w:r>
      <w:r w:rsidR="007D6CD7" w:rsidRPr="00475C44">
        <w:rPr>
          <w:rFonts w:cs="Arial"/>
        </w:rPr>
        <w:t>je příjemci umožněno začít administrovat svůj projekt</w:t>
      </w:r>
      <w:r w:rsidR="007D6CD7">
        <w:rPr>
          <w:rFonts w:cs="Arial"/>
        </w:rPr>
        <w:t xml:space="preserve"> </w:t>
      </w:r>
      <w:r w:rsidR="007D6CD7" w:rsidRPr="00475C44">
        <w:rPr>
          <w:rFonts w:cs="Arial"/>
        </w:rPr>
        <w:t>v</w:t>
      </w:r>
      <w:r w:rsidR="007D6CD7">
        <w:rPr>
          <w:rFonts w:cs="Arial"/>
        </w:rPr>
        <w:t> IS KP14+</w:t>
      </w:r>
      <w:r w:rsidR="007D6CD7" w:rsidRPr="00475C44">
        <w:rPr>
          <w:rFonts w:cs="Arial"/>
        </w:rPr>
        <w:t>.</w:t>
      </w:r>
    </w:p>
    <w:p w:rsidR="00485536" w:rsidRPr="00475C44" w:rsidRDefault="007D6CD7" w:rsidP="007D6CD7">
      <w:pPr>
        <w:spacing w:after="240"/>
        <w:rPr>
          <w:rFonts w:cs="Arial"/>
        </w:rPr>
      </w:pPr>
      <w:r w:rsidRPr="00B00CCF">
        <w:rPr>
          <w:rFonts w:cs="Arial"/>
        </w:rPr>
        <w:t>Financování projektu z OPTP je zahájeno datem podpisu</w:t>
      </w:r>
      <w:r>
        <w:rPr>
          <w:rFonts w:cs="Arial"/>
        </w:rPr>
        <w:t xml:space="preserve"> (schválení)</w:t>
      </w:r>
      <w:r w:rsidRPr="00B00CCF">
        <w:rPr>
          <w:rFonts w:cs="Arial"/>
        </w:rPr>
        <w:t xml:space="preserve"> Rozhodnutí/</w:t>
      </w:r>
      <w:r w:rsidR="00157CF2">
        <w:rPr>
          <w:rFonts w:cs="Arial"/>
        </w:rPr>
        <w:t>Stanovení výdajů/</w:t>
      </w:r>
      <w:r w:rsidRPr="00B00CCF">
        <w:rPr>
          <w:rFonts w:cs="Arial"/>
        </w:rPr>
        <w:t>Dopisu.</w:t>
      </w:r>
    </w:p>
    <w:p w:rsidR="00857E97" w:rsidRPr="007A4DBB" w:rsidRDefault="00DB0343" w:rsidP="0021191C">
      <w:pPr>
        <w:pStyle w:val="S2"/>
        <w:rPr>
          <w:lang w:eastAsia="en-US"/>
        </w:rPr>
      </w:pPr>
      <w:bookmarkStart w:id="223" w:name="_Toc432422172"/>
      <w:r>
        <w:rPr>
          <w:lang w:eastAsia="en-US"/>
        </w:rPr>
        <w:t>Rozhodnutí, Stanovení výdajů a Dopis</w:t>
      </w:r>
      <w:bookmarkEnd w:id="223"/>
      <w:r w:rsidR="008627CE">
        <w:rPr>
          <w:lang w:eastAsia="en-US"/>
        </w:rPr>
        <w:t xml:space="preserve"> </w:t>
      </w:r>
    </w:p>
    <w:p w:rsidR="002D1BDD" w:rsidRPr="007325F4" w:rsidRDefault="00D80064" w:rsidP="002D1BDD">
      <w:pPr>
        <w:rPr>
          <w:rFonts w:cs="Arial"/>
        </w:rPr>
      </w:pPr>
      <w:r w:rsidRPr="00BB459A">
        <w:rPr>
          <w:rFonts w:cs="Arial"/>
        </w:rPr>
        <w:t xml:space="preserve">U schválených projektů zajistí </w:t>
      </w:r>
      <w:r w:rsidR="000F14BA">
        <w:rPr>
          <w:rFonts w:cs="Arial"/>
        </w:rPr>
        <w:t xml:space="preserve">OR </w:t>
      </w:r>
      <w:r w:rsidR="00817AAE">
        <w:rPr>
          <w:rFonts w:cs="Arial"/>
        </w:rPr>
        <w:t>– odd.</w:t>
      </w:r>
      <w:r w:rsidR="009D69D5">
        <w:rPr>
          <w:rFonts w:cs="Arial"/>
        </w:rPr>
        <w:t xml:space="preserve"> </w:t>
      </w:r>
      <w:r w:rsidR="00817AAE">
        <w:rPr>
          <w:rFonts w:cs="Arial"/>
        </w:rPr>
        <w:t>913</w:t>
      </w:r>
      <w:r w:rsidR="00817AAE" w:rsidRPr="00BB459A">
        <w:rPr>
          <w:rFonts w:cs="Arial"/>
        </w:rPr>
        <w:t xml:space="preserve"> </w:t>
      </w:r>
      <w:r w:rsidRPr="00BB459A">
        <w:rPr>
          <w:rFonts w:cs="Arial"/>
        </w:rPr>
        <w:t xml:space="preserve">vystavení </w:t>
      </w:r>
      <w:r w:rsidR="006F4627">
        <w:rPr>
          <w:rFonts w:cs="Arial"/>
        </w:rPr>
        <w:t>Rozhodnutí, Stanovení výdajů a Dopis</w:t>
      </w:r>
      <w:r w:rsidR="002D1BDD" w:rsidRPr="008D5FDC">
        <w:rPr>
          <w:rFonts w:cs="Arial"/>
        </w:rPr>
        <w:t xml:space="preserve"> a další požadované dokumenty (např. </w:t>
      </w:r>
      <w:r w:rsidR="002D1BDD" w:rsidRPr="00AD5449">
        <w:rPr>
          <w:rFonts w:cs="Arial"/>
        </w:rPr>
        <w:t>Podmínky realizace projektu</w:t>
      </w:r>
      <w:r w:rsidR="002D1BDD" w:rsidRPr="008D5FDC">
        <w:rPr>
          <w:rFonts w:cs="Arial"/>
        </w:rPr>
        <w:t>)</w:t>
      </w:r>
      <w:r w:rsidR="002D1BDD">
        <w:rPr>
          <w:rFonts w:cs="Arial"/>
        </w:rPr>
        <w:t>.</w:t>
      </w:r>
      <w:r w:rsidR="002D1BDD" w:rsidRPr="008D5FDC">
        <w:rPr>
          <w:rFonts w:cs="Arial"/>
        </w:rPr>
        <w:t xml:space="preserve"> </w:t>
      </w:r>
      <w:r w:rsidR="002D1BDD" w:rsidRPr="007325F4">
        <w:rPr>
          <w:rFonts w:cs="Arial"/>
        </w:rPr>
        <w:t xml:space="preserve"> </w:t>
      </w:r>
    </w:p>
    <w:p w:rsidR="00240C24" w:rsidRPr="00E25F3B" w:rsidRDefault="00342CCF" w:rsidP="002C376D">
      <w:pPr>
        <w:rPr>
          <w:rFonts w:cs="Arial"/>
          <w:u w:val="single"/>
        </w:rPr>
      </w:pPr>
      <w:r>
        <w:rPr>
          <w:rFonts w:cs="Arial"/>
          <w:u w:val="single"/>
        </w:rPr>
        <w:t>Řídi</w:t>
      </w:r>
      <w:r w:rsidR="001678FF">
        <w:rPr>
          <w:rFonts w:cs="Arial"/>
          <w:u w:val="single"/>
        </w:rPr>
        <w:t>cí dokument</w:t>
      </w:r>
      <w:r w:rsidR="00C71FE7">
        <w:rPr>
          <w:rFonts w:cs="Arial"/>
          <w:u w:val="single"/>
        </w:rPr>
        <w:t>ace</w:t>
      </w:r>
      <w:r w:rsidR="00240C24" w:rsidRPr="00E25F3B">
        <w:rPr>
          <w:rFonts w:cs="Arial"/>
          <w:u w:val="single"/>
        </w:rPr>
        <w:t>:</w:t>
      </w:r>
    </w:p>
    <w:p w:rsidR="002C376D" w:rsidRPr="00E25F3B" w:rsidRDefault="00240C24" w:rsidP="002C376D">
      <w:pPr>
        <w:rPr>
          <w:rFonts w:cs="Arial"/>
          <w:u w:val="single"/>
        </w:rPr>
      </w:pPr>
      <w:r w:rsidRPr="00E25F3B">
        <w:rPr>
          <w:rFonts w:cs="Arial"/>
          <w:u w:val="single"/>
        </w:rPr>
        <w:t>a) pro projekty</w:t>
      </w:r>
      <w:r w:rsidR="002C376D" w:rsidRPr="00E25F3B">
        <w:rPr>
          <w:rFonts w:cs="Arial"/>
          <w:u w:val="single"/>
        </w:rPr>
        <w:t xml:space="preserve"> </w:t>
      </w:r>
      <w:r w:rsidR="00534DFA">
        <w:rPr>
          <w:rFonts w:cs="Arial"/>
          <w:u w:val="single"/>
        </w:rPr>
        <w:t>příjemců mimo MMR a MF (</w:t>
      </w:r>
      <w:r w:rsidR="002C376D" w:rsidRPr="00E25F3B">
        <w:rPr>
          <w:rFonts w:cs="Arial"/>
          <w:u w:val="single"/>
        </w:rPr>
        <w:t>CRR</w:t>
      </w:r>
      <w:r w:rsidR="00534DFA">
        <w:rPr>
          <w:rFonts w:cs="Arial"/>
          <w:u w:val="single"/>
        </w:rPr>
        <w:t>,</w:t>
      </w:r>
      <w:r w:rsidR="00532B84">
        <w:rPr>
          <w:rFonts w:cs="Arial"/>
          <w:u w:val="single"/>
        </w:rPr>
        <w:t xml:space="preserve"> nositel</w:t>
      </w:r>
      <w:r w:rsidR="00534DFA">
        <w:rPr>
          <w:rFonts w:cs="Arial"/>
          <w:u w:val="single"/>
        </w:rPr>
        <w:t>e</w:t>
      </w:r>
      <w:r w:rsidR="00532B84">
        <w:rPr>
          <w:rFonts w:cs="Arial"/>
          <w:u w:val="single"/>
        </w:rPr>
        <w:t xml:space="preserve"> integrovaných strategií</w:t>
      </w:r>
      <w:r w:rsidR="00534DFA">
        <w:rPr>
          <w:rFonts w:cs="Arial"/>
          <w:u w:val="single"/>
        </w:rPr>
        <w:t>,</w:t>
      </w:r>
      <w:r w:rsidR="00532B84">
        <w:rPr>
          <w:rFonts w:cs="Arial"/>
          <w:u w:val="single"/>
        </w:rPr>
        <w:t xml:space="preserve"> </w:t>
      </w:r>
      <w:r w:rsidR="002D1BDD">
        <w:rPr>
          <w:rFonts w:cs="Arial"/>
          <w:u w:val="single"/>
        </w:rPr>
        <w:t>ŘO ROP 200</w:t>
      </w:r>
      <w:r w:rsidR="00174996">
        <w:rPr>
          <w:rFonts w:cs="Arial"/>
          <w:u w:val="single"/>
        </w:rPr>
        <w:t>7</w:t>
      </w:r>
      <w:r w:rsidR="002D1BDD">
        <w:rPr>
          <w:rFonts w:cs="Arial"/>
          <w:u w:val="single"/>
        </w:rPr>
        <w:t>-2013, organizace zajišťující činnosti sekretariátu Regionální stál</w:t>
      </w:r>
      <w:r w:rsidR="00817AAE">
        <w:rPr>
          <w:rFonts w:cs="Arial"/>
          <w:u w:val="single"/>
        </w:rPr>
        <w:t>é</w:t>
      </w:r>
      <w:r w:rsidR="002D1BDD">
        <w:rPr>
          <w:rFonts w:cs="Arial"/>
          <w:u w:val="single"/>
        </w:rPr>
        <w:t xml:space="preserve"> konference, vybrané sítě NNO určené k podpoře systému ESI</w:t>
      </w:r>
      <w:r w:rsidR="005D3CAD">
        <w:rPr>
          <w:rFonts w:cs="Arial"/>
          <w:u w:val="single"/>
        </w:rPr>
        <w:t xml:space="preserve"> fondů</w:t>
      </w:r>
      <w:r w:rsidR="002D1BDD">
        <w:rPr>
          <w:rFonts w:cs="Arial"/>
          <w:u w:val="single"/>
        </w:rPr>
        <w:t xml:space="preserve"> v</w:t>
      </w:r>
      <w:r w:rsidR="00534DFA">
        <w:rPr>
          <w:rFonts w:cs="Arial"/>
          <w:u w:val="single"/>
        </w:rPr>
        <w:t> </w:t>
      </w:r>
      <w:r w:rsidR="002D1BDD">
        <w:rPr>
          <w:rFonts w:cs="Arial"/>
          <w:u w:val="single"/>
        </w:rPr>
        <w:t>ČR</w:t>
      </w:r>
      <w:r w:rsidR="00534DFA">
        <w:rPr>
          <w:rFonts w:cs="Arial"/>
          <w:u w:val="single"/>
        </w:rPr>
        <w:t>)</w:t>
      </w:r>
      <w:r w:rsidR="002842CE">
        <w:rPr>
          <w:rFonts w:cs="Arial"/>
          <w:u w:val="single"/>
        </w:rPr>
        <w:t xml:space="preserve"> </w:t>
      </w:r>
      <w:r w:rsidR="002C376D" w:rsidRPr="00E25F3B">
        <w:rPr>
          <w:rFonts w:cs="Arial"/>
          <w:u w:val="single"/>
        </w:rPr>
        <w:t>je vydáváno:</w:t>
      </w:r>
    </w:p>
    <w:p w:rsidR="002C376D" w:rsidRPr="00E25F3B" w:rsidRDefault="002C376D" w:rsidP="00A831B6">
      <w:pPr>
        <w:numPr>
          <w:ilvl w:val="1"/>
          <w:numId w:val="31"/>
        </w:numPr>
        <w:rPr>
          <w:rFonts w:cs="Arial"/>
          <w:b/>
        </w:rPr>
      </w:pPr>
      <w:r w:rsidRPr="00E25F3B">
        <w:rPr>
          <w:rFonts w:cs="Arial"/>
          <w:b/>
        </w:rPr>
        <w:t xml:space="preserve">Rozhodnutí o poskytnutí dotace </w:t>
      </w:r>
    </w:p>
    <w:p w:rsidR="002C376D" w:rsidRPr="00E25F3B" w:rsidRDefault="00240C24" w:rsidP="002C376D">
      <w:pPr>
        <w:rPr>
          <w:rFonts w:cs="Arial"/>
          <w:u w:val="single"/>
        </w:rPr>
      </w:pPr>
      <w:r w:rsidRPr="00E25F3B">
        <w:rPr>
          <w:rFonts w:cs="Arial"/>
        </w:rPr>
        <w:t>b) v</w:t>
      </w:r>
      <w:r w:rsidR="002C376D" w:rsidRPr="00E25F3B">
        <w:rPr>
          <w:rFonts w:cs="Arial"/>
          <w:u w:val="single"/>
        </w:rPr>
        <w:t xml:space="preserve"> případě projektů MMR </w:t>
      </w:r>
      <w:r w:rsidR="00B44DD5" w:rsidRPr="00E25F3B">
        <w:rPr>
          <w:rFonts w:cs="Arial"/>
          <w:u w:val="single"/>
        </w:rPr>
        <w:t xml:space="preserve"> </w:t>
      </w:r>
      <w:r w:rsidR="002C376D" w:rsidRPr="00E25F3B">
        <w:rPr>
          <w:rFonts w:cs="Arial"/>
          <w:u w:val="single"/>
        </w:rPr>
        <w:t>je vydáváno:</w:t>
      </w:r>
    </w:p>
    <w:p w:rsidR="002C376D" w:rsidRPr="007F25A4" w:rsidRDefault="002C376D" w:rsidP="00A831B6">
      <w:pPr>
        <w:numPr>
          <w:ilvl w:val="1"/>
          <w:numId w:val="31"/>
        </w:numPr>
        <w:rPr>
          <w:rFonts w:cs="Arial"/>
        </w:rPr>
      </w:pPr>
      <w:r w:rsidRPr="007F25A4">
        <w:rPr>
          <w:rFonts w:cs="Arial"/>
          <w:b/>
        </w:rPr>
        <w:t xml:space="preserve">Stanovení výdajů na financování akce organizační složky státu </w:t>
      </w:r>
    </w:p>
    <w:p w:rsidR="002C376D" w:rsidRPr="00E25F3B" w:rsidRDefault="00240C24" w:rsidP="002C376D">
      <w:pPr>
        <w:rPr>
          <w:rFonts w:cs="Arial"/>
          <w:u w:val="single"/>
        </w:rPr>
      </w:pPr>
      <w:r w:rsidRPr="00E25F3B">
        <w:rPr>
          <w:rFonts w:cs="Arial"/>
        </w:rPr>
        <w:t>c) v</w:t>
      </w:r>
      <w:r w:rsidR="002C376D" w:rsidRPr="00E25F3B">
        <w:rPr>
          <w:rFonts w:cs="Arial"/>
          <w:u w:val="single"/>
        </w:rPr>
        <w:t xml:space="preserve"> případě projektů </w:t>
      </w:r>
      <w:r w:rsidR="005046F1">
        <w:rPr>
          <w:rFonts w:cs="Arial"/>
          <w:u w:val="single"/>
        </w:rPr>
        <w:t>ostatních OSS</w:t>
      </w:r>
      <w:r w:rsidR="00534DFA">
        <w:rPr>
          <w:rFonts w:cs="Arial"/>
          <w:u w:val="single"/>
        </w:rPr>
        <w:t xml:space="preserve"> (MF, Úřad vlády, MPSV a MŽP)</w:t>
      </w:r>
      <w:r w:rsidR="005046F1" w:rsidRPr="00E25F3B">
        <w:rPr>
          <w:rFonts w:cs="Arial"/>
          <w:u w:val="single"/>
        </w:rPr>
        <w:t xml:space="preserve"> </w:t>
      </w:r>
      <w:r w:rsidR="002C376D" w:rsidRPr="00E25F3B">
        <w:rPr>
          <w:rFonts w:cs="Arial"/>
          <w:u w:val="single"/>
        </w:rPr>
        <w:t>je vydáván:</w:t>
      </w:r>
    </w:p>
    <w:p w:rsidR="002C376D" w:rsidRPr="007F25A4" w:rsidRDefault="002C376D" w:rsidP="00A831B6">
      <w:pPr>
        <w:numPr>
          <w:ilvl w:val="1"/>
          <w:numId w:val="31"/>
        </w:numPr>
        <w:rPr>
          <w:rFonts w:cs="Arial"/>
          <w:b/>
        </w:rPr>
      </w:pPr>
      <w:r w:rsidRPr="007F25A4">
        <w:rPr>
          <w:rFonts w:cs="Arial"/>
          <w:b/>
        </w:rPr>
        <w:t>Dopis</w:t>
      </w:r>
      <w:r w:rsidR="00240C24" w:rsidRPr="007F25A4">
        <w:rPr>
          <w:rFonts w:cs="Arial"/>
          <w:b/>
        </w:rPr>
        <w:t xml:space="preserve"> </w:t>
      </w:r>
      <w:r w:rsidR="00CE3747" w:rsidRPr="007F25A4">
        <w:rPr>
          <w:rFonts w:cs="Arial"/>
          <w:b/>
        </w:rPr>
        <w:t>ředitel</w:t>
      </w:r>
      <w:r w:rsidR="00510F2F">
        <w:rPr>
          <w:rFonts w:cs="Arial"/>
          <w:b/>
        </w:rPr>
        <w:t>e</w:t>
      </w:r>
      <w:r w:rsidR="00CE3747" w:rsidRPr="007F25A4">
        <w:rPr>
          <w:rFonts w:cs="Arial"/>
          <w:b/>
        </w:rPr>
        <w:t xml:space="preserve"> </w:t>
      </w:r>
      <w:r w:rsidR="005B19F3" w:rsidRPr="007F25A4">
        <w:rPr>
          <w:rFonts w:cs="Arial"/>
          <w:b/>
        </w:rPr>
        <w:t>Říd</w:t>
      </w:r>
      <w:r w:rsidR="00BA4CD9">
        <w:rPr>
          <w:rFonts w:cs="Arial"/>
          <w:b/>
        </w:rPr>
        <w:t>i</w:t>
      </w:r>
      <w:r w:rsidR="005B19F3" w:rsidRPr="007F25A4">
        <w:rPr>
          <w:rFonts w:cs="Arial"/>
          <w:b/>
        </w:rPr>
        <w:t xml:space="preserve">cího orgánu </w:t>
      </w:r>
      <w:r w:rsidR="00CE3747" w:rsidRPr="007F25A4">
        <w:rPr>
          <w:rFonts w:cs="Arial"/>
          <w:b/>
        </w:rPr>
        <w:t>OPTP</w:t>
      </w:r>
      <w:r w:rsidR="00817AAE">
        <w:rPr>
          <w:rFonts w:cs="Arial"/>
          <w:b/>
        </w:rPr>
        <w:t xml:space="preserve"> </w:t>
      </w:r>
    </w:p>
    <w:p w:rsidR="002C376D" w:rsidRPr="007F25A4" w:rsidRDefault="002C376D" w:rsidP="002C376D">
      <w:pPr>
        <w:spacing w:before="0"/>
        <w:rPr>
          <w:rFonts w:cs="Arial"/>
        </w:rPr>
      </w:pPr>
    </w:p>
    <w:p w:rsidR="00914B80" w:rsidRPr="004874F7" w:rsidRDefault="00914B80" w:rsidP="00914B80">
      <w:pPr>
        <w:rPr>
          <w:rFonts w:cs="Arial"/>
          <w:szCs w:val="22"/>
        </w:rPr>
      </w:pPr>
      <w:r>
        <w:rPr>
          <w:rFonts w:cs="Arial"/>
          <w:szCs w:val="22"/>
        </w:rPr>
        <w:t xml:space="preserve">Registrace akce je vydávána před vydáním právního aktu o poskytnutí podpory. </w:t>
      </w:r>
      <w:r w:rsidRPr="003B6594">
        <w:rPr>
          <w:rFonts w:cs="Arial"/>
          <w:szCs w:val="22"/>
        </w:rPr>
        <w:t>Registrace akce je  říd</w:t>
      </w:r>
      <w:r>
        <w:rPr>
          <w:rFonts w:cs="Arial"/>
          <w:szCs w:val="22"/>
        </w:rPr>
        <w:t>i</w:t>
      </w:r>
      <w:r w:rsidRPr="003B6594">
        <w:rPr>
          <w:rFonts w:cs="Arial"/>
          <w:szCs w:val="22"/>
        </w:rPr>
        <w:t>cí dokument, který vydává O</w:t>
      </w:r>
      <w:r>
        <w:rPr>
          <w:rFonts w:cs="Arial"/>
          <w:szCs w:val="22"/>
        </w:rPr>
        <w:t xml:space="preserve">R </w:t>
      </w:r>
      <w:r w:rsidRPr="003B6594">
        <w:rPr>
          <w:rFonts w:cs="Arial"/>
          <w:szCs w:val="22"/>
        </w:rPr>
        <w:t>pro příjemce financované z kapitoly MMR dle vyhlášky 560/</w:t>
      </w:r>
      <w:r>
        <w:rPr>
          <w:rFonts w:cs="Arial"/>
          <w:szCs w:val="22"/>
        </w:rPr>
        <w:t>2</w:t>
      </w:r>
      <w:r w:rsidRPr="003B6594">
        <w:rPr>
          <w:rFonts w:cs="Arial"/>
          <w:szCs w:val="22"/>
        </w:rPr>
        <w:t>006 Sb. a pokynu MF R1</w:t>
      </w:r>
      <w:r w:rsidR="00534DFA">
        <w:rPr>
          <w:rFonts w:cs="Arial"/>
          <w:szCs w:val="22"/>
        </w:rPr>
        <w:t xml:space="preserve"> </w:t>
      </w:r>
      <w:r w:rsidRPr="003B6594">
        <w:rPr>
          <w:rFonts w:cs="Arial"/>
          <w:szCs w:val="22"/>
        </w:rPr>
        <w:t>-</w:t>
      </w:r>
      <w:r w:rsidR="00534DFA">
        <w:rPr>
          <w:rFonts w:cs="Arial"/>
          <w:szCs w:val="22"/>
        </w:rPr>
        <w:t xml:space="preserve"> </w:t>
      </w:r>
      <w:r w:rsidRPr="003B6594">
        <w:rPr>
          <w:rFonts w:cs="Arial"/>
          <w:szCs w:val="22"/>
        </w:rPr>
        <w:t xml:space="preserve">2010. Cílem je registrovat limity výdajů na projekt ve struktuře rozpočtové skladby v informačním systému IS DIS. </w:t>
      </w:r>
      <w:r w:rsidR="00534DFA">
        <w:rPr>
          <w:rFonts w:cs="Arial"/>
          <w:szCs w:val="22"/>
        </w:rPr>
        <w:t>Tento řídicí dokument j</w:t>
      </w:r>
      <w:r w:rsidRPr="003B6594">
        <w:rPr>
          <w:rFonts w:cs="Arial"/>
          <w:szCs w:val="22"/>
        </w:rPr>
        <w:t>e generován z IS DIS a je odsouhlasen ředitelem OPTP</w:t>
      </w:r>
      <w:r w:rsidRPr="00894A8D">
        <w:rPr>
          <w:rFonts w:cs="Arial"/>
          <w:szCs w:val="22"/>
        </w:rPr>
        <w:t xml:space="preserve"> </w:t>
      </w:r>
      <w:r w:rsidRPr="003B6594">
        <w:rPr>
          <w:rFonts w:cs="Arial"/>
          <w:szCs w:val="22"/>
        </w:rPr>
        <w:t xml:space="preserve">a </w:t>
      </w:r>
      <w:r>
        <w:rPr>
          <w:rFonts w:cs="Arial"/>
          <w:szCs w:val="22"/>
        </w:rPr>
        <w:t xml:space="preserve">akceptován </w:t>
      </w:r>
      <w:r w:rsidRPr="003B6594">
        <w:rPr>
          <w:rFonts w:cs="Arial"/>
          <w:szCs w:val="22"/>
        </w:rPr>
        <w:t>příjemcem.</w:t>
      </w:r>
    </w:p>
    <w:p w:rsidR="002C376D" w:rsidRPr="00E25F3B" w:rsidRDefault="002C376D" w:rsidP="0021191C">
      <w:pPr>
        <w:rPr>
          <w:rFonts w:cs="Arial"/>
        </w:rPr>
      </w:pPr>
      <w:r w:rsidRPr="00A27DD4">
        <w:rPr>
          <w:rFonts w:cs="Arial"/>
          <w:b/>
        </w:rPr>
        <w:t>Rozhodnutí</w:t>
      </w:r>
      <w:r w:rsidR="00A0048E" w:rsidRPr="00A27DD4">
        <w:rPr>
          <w:rFonts w:cs="Arial"/>
          <w:b/>
        </w:rPr>
        <w:t xml:space="preserve"> </w:t>
      </w:r>
      <w:r w:rsidRPr="00A27DD4">
        <w:rPr>
          <w:rFonts w:cs="Arial"/>
          <w:b/>
        </w:rPr>
        <w:t>/</w:t>
      </w:r>
      <w:r w:rsidR="00A0048E" w:rsidRPr="00A27DD4">
        <w:rPr>
          <w:rFonts w:cs="Arial"/>
          <w:b/>
        </w:rPr>
        <w:t xml:space="preserve"> </w:t>
      </w:r>
      <w:r w:rsidRPr="00A27DD4">
        <w:rPr>
          <w:rFonts w:cs="Arial"/>
          <w:b/>
        </w:rPr>
        <w:t>Stanovení výdajů</w:t>
      </w:r>
      <w:r w:rsidRPr="00E25F3B">
        <w:rPr>
          <w:rFonts w:cs="Arial"/>
        </w:rPr>
        <w:t xml:space="preserve"> obsahuje identifikaci žadatele, termíny realizace a ukončení projektu, maximální částku finančních prostředků, která může být žadateli na projekt poskytnuta a indikátory projektu.</w:t>
      </w:r>
      <w:r w:rsidR="003B0595">
        <w:rPr>
          <w:rFonts w:cs="Arial"/>
        </w:rPr>
        <w:t xml:space="preserve"> </w:t>
      </w:r>
      <w:r w:rsidRPr="00A27DD4">
        <w:rPr>
          <w:rFonts w:cs="Arial"/>
          <w:b/>
        </w:rPr>
        <w:t>Dopis</w:t>
      </w:r>
      <w:r w:rsidRPr="00E25F3B">
        <w:rPr>
          <w:rFonts w:cs="Arial"/>
        </w:rPr>
        <w:t xml:space="preserve"> </w:t>
      </w:r>
      <w:r w:rsidR="00894A8D">
        <w:rPr>
          <w:rFonts w:cs="Arial"/>
        </w:rPr>
        <w:t xml:space="preserve">včetně Podmínek </w:t>
      </w:r>
      <w:r w:rsidRPr="00E25F3B">
        <w:rPr>
          <w:rFonts w:cs="Arial"/>
        </w:rPr>
        <w:t xml:space="preserve">obsahuje informaci o </w:t>
      </w:r>
      <w:r w:rsidRPr="00E25F3B">
        <w:rPr>
          <w:rFonts w:cs="Arial"/>
        </w:rPr>
        <w:lastRenderedPageBreak/>
        <w:t>schválení projektu k financování a identifikaci žadatele a projektu a žádost o zaslání kopie Stanovení výdajů</w:t>
      </w:r>
      <w:r w:rsidR="00731693" w:rsidRPr="00E25F3B">
        <w:rPr>
          <w:rFonts w:cs="Arial"/>
        </w:rPr>
        <w:t xml:space="preserve"> v případě, že </w:t>
      </w:r>
      <w:r w:rsidR="00E9170F">
        <w:rPr>
          <w:rFonts w:cs="Arial"/>
        </w:rPr>
        <w:t>žadatel</w:t>
      </w:r>
      <w:r w:rsidR="00731693" w:rsidRPr="00E25F3B">
        <w:rPr>
          <w:rFonts w:cs="Arial"/>
        </w:rPr>
        <w:t xml:space="preserve"> eviduje projekt v programovém financování</w:t>
      </w:r>
      <w:r w:rsidRPr="00E25F3B">
        <w:rPr>
          <w:rFonts w:cs="Arial"/>
        </w:rPr>
        <w:t xml:space="preserve">. </w:t>
      </w:r>
    </w:p>
    <w:p w:rsidR="00161E0A" w:rsidRDefault="002C376D" w:rsidP="00161E0A">
      <w:pPr>
        <w:rPr>
          <w:rFonts w:cs="Arial"/>
        </w:rPr>
      </w:pPr>
      <w:r w:rsidRPr="00E25F3B">
        <w:rPr>
          <w:rFonts w:cs="Arial"/>
        </w:rPr>
        <w:t xml:space="preserve">Součástí </w:t>
      </w:r>
      <w:r w:rsidR="006F4627">
        <w:rPr>
          <w:rFonts w:cs="Arial"/>
        </w:rPr>
        <w:t>Rozhodnutí/Stanovení výdajů/Dopis</w:t>
      </w:r>
      <w:r w:rsidR="00141D06">
        <w:rPr>
          <w:rFonts w:cs="Arial"/>
        </w:rPr>
        <w:t>u</w:t>
      </w:r>
      <w:r w:rsidR="006F4627">
        <w:rPr>
          <w:rFonts w:cs="Arial"/>
        </w:rPr>
        <w:t xml:space="preserve"> </w:t>
      </w:r>
      <w:r w:rsidRPr="00E25F3B">
        <w:rPr>
          <w:rFonts w:cs="Arial"/>
        </w:rPr>
        <w:t xml:space="preserve">jsou </w:t>
      </w:r>
      <w:r w:rsidRPr="00A27DD4">
        <w:rPr>
          <w:rFonts w:cs="Arial"/>
          <w:b/>
        </w:rPr>
        <w:t>Podmínky</w:t>
      </w:r>
      <w:r w:rsidRPr="00E25F3B">
        <w:rPr>
          <w:rFonts w:cs="Arial"/>
        </w:rPr>
        <w:t xml:space="preserve">, které obsahují základní údaje o projektu a stanovují příjemci povinnosti, které musí splnit v průběhu realizace projektu a </w:t>
      </w:r>
      <w:r w:rsidR="00161E0A" w:rsidRPr="00E25F3B">
        <w:rPr>
          <w:rFonts w:cs="Arial"/>
        </w:rPr>
        <w:t>po dobu udržitelnosti projektu.</w:t>
      </w:r>
    </w:p>
    <w:p w:rsidR="001F1E29" w:rsidRPr="00E25F3B" w:rsidRDefault="001F1E29" w:rsidP="00161E0A">
      <w:pPr>
        <w:rPr>
          <w:rFonts w:cs="Arial"/>
        </w:rPr>
      </w:pPr>
      <w:r>
        <w:rPr>
          <w:rFonts w:cs="Arial"/>
        </w:rPr>
        <w:t>V případě nenaplnění závazků (vč. indikátorů) bud</w:t>
      </w:r>
      <w:r w:rsidR="00894A8D">
        <w:rPr>
          <w:rFonts w:cs="Arial"/>
        </w:rPr>
        <w:t>e</w:t>
      </w:r>
      <w:r>
        <w:rPr>
          <w:rFonts w:cs="Arial"/>
        </w:rPr>
        <w:t xml:space="preserve"> příjemci </w:t>
      </w:r>
      <w:r w:rsidR="00ED3ADC">
        <w:rPr>
          <w:rFonts w:cs="Arial"/>
        </w:rPr>
        <w:t xml:space="preserve">OSS </w:t>
      </w:r>
      <w:r w:rsidR="00894A8D">
        <w:rPr>
          <w:rFonts w:cs="Arial"/>
        </w:rPr>
        <w:t xml:space="preserve">snížena požadovaná částka </w:t>
      </w:r>
      <w:r>
        <w:rPr>
          <w:rFonts w:cs="Arial"/>
        </w:rPr>
        <w:t>uveden</w:t>
      </w:r>
      <w:r w:rsidR="00894A8D">
        <w:rPr>
          <w:rFonts w:cs="Arial"/>
        </w:rPr>
        <w:t>á</w:t>
      </w:r>
      <w:r>
        <w:rPr>
          <w:rFonts w:cs="Arial"/>
        </w:rPr>
        <w:t xml:space="preserve"> v</w:t>
      </w:r>
      <w:r w:rsidR="001F6E73">
        <w:rPr>
          <w:rFonts w:cs="Arial"/>
        </w:rPr>
        <w:t> </w:t>
      </w:r>
      <w:r w:rsidR="00EF172B">
        <w:rPr>
          <w:rFonts w:cs="Arial"/>
        </w:rPr>
        <w:t>Podmínkách</w:t>
      </w:r>
      <w:r w:rsidR="001F6E73">
        <w:rPr>
          <w:rFonts w:cs="Arial"/>
        </w:rPr>
        <w:t>,</w:t>
      </w:r>
      <w:r w:rsidR="00ED3ADC">
        <w:rPr>
          <w:rFonts w:cs="Arial"/>
        </w:rPr>
        <w:t xml:space="preserve"> resp. u ostatních příjemců bude udělena sankce</w:t>
      </w:r>
      <w:r w:rsidR="00894A8D">
        <w:rPr>
          <w:rFonts w:cs="Arial"/>
        </w:rPr>
        <w:t>.</w:t>
      </w:r>
      <w:r w:rsidR="00EF172B">
        <w:rPr>
          <w:rFonts w:cs="Arial"/>
        </w:rPr>
        <w:t xml:space="preserve"> </w:t>
      </w:r>
      <w:r>
        <w:rPr>
          <w:rFonts w:cs="Arial"/>
        </w:rPr>
        <w:t>Tato informace je zároveň uvedena v příloze PŽP č. 8 „Metodika indikátorů“</w:t>
      </w:r>
      <w:r w:rsidR="008F07C5">
        <w:rPr>
          <w:rFonts w:cs="Arial"/>
        </w:rPr>
        <w:t>, kap. 3 „Sankce při nenaplnění indikátorů“</w:t>
      </w:r>
      <w:r>
        <w:rPr>
          <w:rFonts w:cs="Arial"/>
        </w:rPr>
        <w:t>.</w:t>
      </w:r>
    </w:p>
    <w:p w:rsidR="00914B80" w:rsidRPr="004874F7" w:rsidRDefault="007A4DBB" w:rsidP="00914B80">
      <w:pPr>
        <w:rPr>
          <w:rFonts w:cs="Arial"/>
          <w:szCs w:val="22"/>
        </w:rPr>
      </w:pPr>
      <w:bookmarkStart w:id="224" w:name="_Toc239845515"/>
      <w:bookmarkStart w:id="225" w:name="_Toc239845786"/>
      <w:bookmarkStart w:id="226" w:name="_Toc190584484"/>
      <w:bookmarkStart w:id="227" w:name="_Toc190587033"/>
      <w:bookmarkStart w:id="228" w:name="_Toc190587102"/>
      <w:bookmarkStart w:id="229" w:name="_Toc204065684"/>
      <w:bookmarkStart w:id="230" w:name="_Toc243199654"/>
      <w:bookmarkEnd w:id="224"/>
      <w:bookmarkEnd w:id="225"/>
      <w:r>
        <w:br w:type="page"/>
      </w:r>
    </w:p>
    <w:p w:rsidR="00DA5289" w:rsidRPr="00B11D1C" w:rsidRDefault="005A71FC" w:rsidP="0021191C">
      <w:pPr>
        <w:pStyle w:val="Nadpis1"/>
      </w:pPr>
      <w:bookmarkStart w:id="231" w:name="_Toc223408184"/>
      <w:bookmarkStart w:id="232" w:name="_Toc239845523"/>
      <w:bookmarkStart w:id="233" w:name="_Toc239845794"/>
      <w:bookmarkStart w:id="234" w:name="_Toc239845525"/>
      <w:bookmarkStart w:id="235" w:name="_Toc239845796"/>
      <w:bookmarkStart w:id="236" w:name="_Toc239845527"/>
      <w:bookmarkStart w:id="237" w:name="_Toc239845798"/>
      <w:bookmarkStart w:id="238" w:name="_Toc239845528"/>
      <w:bookmarkStart w:id="239" w:name="_Toc239845799"/>
      <w:bookmarkStart w:id="240" w:name="_Toc239845529"/>
      <w:bookmarkStart w:id="241" w:name="_Toc239845800"/>
      <w:bookmarkStart w:id="242" w:name="_Toc239845530"/>
      <w:bookmarkStart w:id="243" w:name="_Toc239845801"/>
      <w:bookmarkStart w:id="244" w:name="_Toc239845531"/>
      <w:bookmarkStart w:id="245" w:name="_Toc239845802"/>
      <w:bookmarkStart w:id="246" w:name="_Toc239845532"/>
      <w:bookmarkStart w:id="247" w:name="_Toc239845803"/>
      <w:bookmarkStart w:id="248" w:name="_Toc239845534"/>
      <w:bookmarkStart w:id="249" w:name="_Toc239845805"/>
      <w:bookmarkStart w:id="250" w:name="_Toc239845536"/>
      <w:bookmarkStart w:id="251" w:name="_Toc239845807"/>
      <w:bookmarkStart w:id="252" w:name="_Toc239845537"/>
      <w:bookmarkStart w:id="253" w:name="_Toc239845808"/>
      <w:bookmarkStart w:id="254" w:name="_Toc239845538"/>
      <w:bookmarkStart w:id="255" w:name="_Toc239845809"/>
      <w:bookmarkStart w:id="256" w:name="_Toc239845540"/>
      <w:bookmarkStart w:id="257" w:name="_Toc239845811"/>
      <w:bookmarkStart w:id="258" w:name="_Toc239845542"/>
      <w:bookmarkStart w:id="259" w:name="_Toc239845813"/>
      <w:bookmarkStart w:id="260" w:name="_Toc239845544"/>
      <w:bookmarkStart w:id="261" w:name="_Toc239845815"/>
      <w:bookmarkStart w:id="262" w:name="_Toc239845545"/>
      <w:bookmarkStart w:id="263" w:name="_Toc239845816"/>
      <w:bookmarkStart w:id="264" w:name="_Toc432422173"/>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B11D1C">
        <w:lastRenderedPageBreak/>
        <w:t>Procesy a pravidla projektového řízení</w:t>
      </w:r>
      <w:bookmarkEnd w:id="264"/>
    </w:p>
    <w:p w:rsidR="00FF33D8" w:rsidRDefault="00DA5289" w:rsidP="007C0105">
      <w:pPr>
        <w:rPr>
          <w:rFonts w:cs="Arial"/>
          <w:szCs w:val="24"/>
        </w:rPr>
      </w:pPr>
      <w:r w:rsidRPr="00E25F3B">
        <w:rPr>
          <w:rFonts w:cs="Arial"/>
          <w:szCs w:val="24"/>
        </w:rPr>
        <w:t>Po</w:t>
      </w:r>
      <w:r w:rsidR="00FF33D8" w:rsidRPr="00E25F3B">
        <w:rPr>
          <w:rFonts w:cs="Arial"/>
          <w:szCs w:val="24"/>
        </w:rPr>
        <w:t xml:space="preserve">vinnosti příjemce a pravidla, jimiž se příjemce musí řídit po celou dobu realizace a udržitelnosti projektu, stanovují Podmínky. </w:t>
      </w:r>
    </w:p>
    <w:p w:rsidR="004874F7" w:rsidRPr="002851E5" w:rsidRDefault="004874F7" w:rsidP="004874F7">
      <w:pPr>
        <w:rPr>
          <w:rFonts w:cs="Arial"/>
          <w:szCs w:val="22"/>
        </w:rPr>
      </w:pPr>
      <w:r w:rsidRPr="002851E5">
        <w:rPr>
          <w:rFonts w:cs="Arial"/>
          <w:szCs w:val="22"/>
        </w:rPr>
        <w:t>P</w:t>
      </w:r>
      <w:r>
        <w:rPr>
          <w:rFonts w:cs="Arial"/>
          <w:szCs w:val="22"/>
        </w:rPr>
        <w:t>říjemci OPTP jsou dále povinni se při realizaci projektů řídit platnou legislativou, dokumentací OPTP</w:t>
      </w:r>
      <w:r w:rsidR="0007366E">
        <w:rPr>
          <w:rFonts w:cs="Arial"/>
          <w:szCs w:val="22"/>
        </w:rPr>
        <w:t xml:space="preserve"> a</w:t>
      </w:r>
      <w:r>
        <w:rPr>
          <w:rFonts w:cs="Arial"/>
          <w:szCs w:val="22"/>
        </w:rPr>
        <w:t xml:space="preserve"> závaznými postupy </w:t>
      </w:r>
      <w:r w:rsidR="00FD48AF">
        <w:rPr>
          <w:rFonts w:cs="Arial"/>
          <w:szCs w:val="22"/>
        </w:rPr>
        <w:t>MMR-</w:t>
      </w:r>
      <w:r>
        <w:rPr>
          <w:rFonts w:cs="Arial"/>
          <w:szCs w:val="22"/>
        </w:rPr>
        <w:t>NOK, které jim jsou zasílány ŘO OPTP.</w:t>
      </w:r>
    </w:p>
    <w:p w:rsidR="00DA5289" w:rsidRDefault="00DA5289" w:rsidP="007C0105">
      <w:pPr>
        <w:rPr>
          <w:rFonts w:cs="Arial"/>
          <w:szCs w:val="22"/>
        </w:rPr>
      </w:pPr>
      <w:r w:rsidRPr="00E25F3B">
        <w:rPr>
          <w:rFonts w:cs="Arial"/>
          <w:b/>
        </w:rPr>
        <w:t>Příjemce nese odpovědnost za technické, finanční a věcné řízení projekt</w:t>
      </w:r>
      <w:r w:rsidR="00464804">
        <w:rPr>
          <w:rFonts w:cs="Arial"/>
          <w:b/>
        </w:rPr>
        <w:t>u</w:t>
      </w:r>
      <w:r w:rsidRPr="00E25F3B">
        <w:rPr>
          <w:rFonts w:cs="Arial"/>
          <w:b/>
        </w:rPr>
        <w:t xml:space="preserve">. </w:t>
      </w:r>
      <w:r w:rsidR="00FF33D8" w:rsidRPr="00E25F3B">
        <w:rPr>
          <w:rFonts w:cs="Arial"/>
          <w:szCs w:val="24"/>
        </w:rPr>
        <w:t>J</w:t>
      </w:r>
      <w:r w:rsidRPr="00E25F3B">
        <w:rPr>
          <w:rFonts w:cs="Arial"/>
          <w:szCs w:val="24"/>
        </w:rPr>
        <w:t xml:space="preserve">e povinen předkládat pravdivé a úplné informace o průběhu realizace a zajištění udržitelnosti projektu. Tyto informace předává zejména prostřednictvím </w:t>
      </w:r>
      <w:r w:rsidR="00275BDB">
        <w:rPr>
          <w:rFonts w:cs="Arial"/>
          <w:szCs w:val="24"/>
        </w:rPr>
        <w:t>Z</w:t>
      </w:r>
      <w:r w:rsidR="00865899">
        <w:rPr>
          <w:rFonts w:cs="Arial"/>
          <w:szCs w:val="24"/>
        </w:rPr>
        <w:t>práv o realizaci</w:t>
      </w:r>
      <w:r w:rsidRPr="00E25F3B">
        <w:rPr>
          <w:rFonts w:cs="Arial"/>
          <w:szCs w:val="24"/>
        </w:rPr>
        <w:t xml:space="preserve"> projektu</w:t>
      </w:r>
      <w:r w:rsidR="00B96A18">
        <w:rPr>
          <w:rFonts w:cs="Arial"/>
          <w:szCs w:val="24"/>
        </w:rPr>
        <w:t xml:space="preserve"> v elektronické podobě v IS KP14+</w:t>
      </w:r>
      <w:r w:rsidR="009254FD">
        <w:rPr>
          <w:rFonts w:cs="Arial"/>
          <w:szCs w:val="24"/>
        </w:rPr>
        <w:t xml:space="preserve"> </w:t>
      </w:r>
      <w:r w:rsidR="00F53BBF">
        <w:rPr>
          <w:rFonts w:cs="Arial"/>
          <w:szCs w:val="24"/>
        </w:rPr>
        <w:t>(dále „</w:t>
      </w:r>
      <w:proofErr w:type="spellStart"/>
      <w:r w:rsidR="00F53BBF">
        <w:rPr>
          <w:rFonts w:cs="Arial"/>
          <w:szCs w:val="24"/>
        </w:rPr>
        <w:t>ZoR</w:t>
      </w:r>
      <w:proofErr w:type="spellEnd"/>
      <w:r w:rsidR="00520FB0">
        <w:rPr>
          <w:rFonts w:cs="Arial"/>
          <w:szCs w:val="24"/>
        </w:rPr>
        <w:t xml:space="preserve"> projektu</w:t>
      </w:r>
      <w:r w:rsidR="00F53BBF">
        <w:rPr>
          <w:rFonts w:cs="Arial"/>
          <w:szCs w:val="24"/>
        </w:rPr>
        <w:t>“)</w:t>
      </w:r>
      <w:r w:rsidR="0099190C">
        <w:rPr>
          <w:rFonts w:cs="Arial"/>
          <w:szCs w:val="24"/>
        </w:rPr>
        <w:t xml:space="preserve"> </w:t>
      </w:r>
      <w:r w:rsidR="00BD5A61">
        <w:rPr>
          <w:rFonts w:cs="Arial"/>
          <w:szCs w:val="24"/>
        </w:rPr>
        <w:t>–</w:t>
      </w:r>
      <w:r w:rsidR="009254FD">
        <w:rPr>
          <w:rFonts w:cs="Arial"/>
          <w:szCs w:val="24"/>
        </w:rPr>
        <w:t xml:space="preserve"> </w:t>
      </w:r>
      <w:r w:rsidR="009254FD" w:rsidRPr="0021191C">
        <w:rPr>
          <w:szCs w:val="22"/>
        </w:rPr>
        <w:t>průběžné</w:t>
      </w:r>
      <w:r w:rsidR="00BD5A61">
        <w:rPr>
          <w:szCs w:val="22"/>
        </w:rPr>
        <w:t xml:space="preserve"> a</w:t>
      </w:r>
      <w:r w:rsidR="009254FD" w:rsidRPr="0021191C">
        <w:rPr>
          <w:szCs w:val="22"/>
        </w:rPr>
        <w:t xml:space="preserve"> závěrečné</w:t>
      </w:r>
      <w:r w:rsidR="00BD5A61">
        <w:rPr>
          <w:szCs w:val="22"/>
        </w:rPr>
        <w:t xml:space="preserve"> zprávy</w:t>
      </w:r>
      <w:r w:rsidR="009254FD" w:rsidRPr="0021191C">
        <w:rPr>
          <w:szCs w:val="22"/>
        </w:rPr>
        <w:t xml:space="preserve">, </w:t>
      </w:r>
      <w:r w:rsidR="00ED3ADC">
        <w:rPr>
          <w:szCs w:val="22"/>
        </w:rPr>
        <w:t>informaci o pokroku v realizaci projektu (</w:t>
      </w:r>
      <w:proofErr w:type="spellStart"/>
      <w:r w:rsidR="00ED3ADC">
        <w:rPr>
          <w:szCs w:val="22"/>
        </w:rPr>
        <w:t>IoP</w:t>
      </w:r>
      <w:proofErr w:type="spellEnd"/>
      <w:r w:rsidR="00ED3ADC">
        <w:rPr>
          <w:szCs w:val="22"/>
        </w:rPr>
        <w:t>),</w:t>
      </w:r>
      <w:r w:rsidR="00ED3ADC" w:rsidRPr="0021191C">
        <w:rPr>
          <w:szCs w:val="22"/>
        </w:rPr>
        <w:t xml:space="preserve"> </w:t>
      </w:r>
      <w:r w:rsidR="009254FD" w:rsidRPr="0021191C">
        <w:rPr>
          <w:szCs w:val="22"/>
        </w:rPr>
        <w:t>zprávy o udržitelnosti</w:t>
      </w:r>
      <w:r w:rsidR="00520FB0">
        <w:rPr>
          <w:szCs w:val="22"/>
        </w:rPr>
        <w:t xml:space="preserve"> projektu</w:t>
      </w:r>
      <w:r w:rsidR="009254FD" w:rsidRPr="0021191C">
        <w:rPr>
          <w:szCs w:val="22"/>
        </w:rPr>
        <w:t xml:space="preserve"> (</w:t>
      </w:r>
      <w:r w:rsidR="00F53BBF">
        <w:rPr>
          <w:szCs w:val="22"/>
        </w:rPr>
        <w:t>dále „</w:t>
      </w:r>
      <w:proofErr w:type="spellStart"/>
      <w:r w:rsidR="009254FD" w:rsidRPr="0021191C">
        <w:rPr>
          <w:szCs w:val="22"/>
        </w:rPr>
        <w:t>ZoU</w:t>
      </w:r>
      <w:proofErr w:type="spellEnd"/>
      <w:r w:rsidR="00520FB0">
        <w:rPr>
          <w:szCs w:val="22"/>
        </w:rPr>
        <w:t xml:space="preserve"> projektu</w:t>
      </w:r>
      <w:r w:rsidR="00F53BBF">
        <w:rPr>
          <w:szCs w:val="22"/>
        </w:rPr>
        <w:t>“</w:t>
      </w:r>
      <w:r w:rsidR="009254FD" w:rsidRPr="0021191C">
        <w:rPr>
          <w:szCs w:val="22"/>
        </w:rPr>
        <w:t>)</w:t>
      </w:r>
      <w:r w:rsidR="00212D24">
        <w:rPr>
          <w:szCs w:val="22"/>
        </w:rPr>
        <w:t xml:space="preserve"> </w:t>
      </w:r>
      <w:r w:rsidR="009254FD" w:rsidRPr="0021191C">
        <w:rPr>
          <w:szCs w:val="22"/>
        </w:rPr>
        <w:t xml:space="preserve">a </w:t>
      </w:r>
      <w:proofErr w:type="spellStart"/>
      <w:r w:rsidR="009254FD" w:rsidRPr="0021191C">
        <w:rPr>
          <w:szCs w:val="22"/>
        </w:rPr>
        <w:t>ŽoZ</w:t>
      </w:r>
      <w:proofErr w:type="spellEnd"/>
      <w:r w:rsidR="009254FD" w:rsidRPr="0021191C">
        <w:rPr>
          <w:szCs w:val="22"/>
        </w:rPr>
        <w:t xml:space="preserve"> pro všechny definované typy operací. S průběžnou a závěrečnou </w:t>
      </w:r>
      <w:proofErr w:type="spellStart"/>
      <w:r w:rsidR="009254FD" w:rsidRPr="0021191C">
        <w:rPr>
          <w:szCs w:val="22"/>
        </w:rPr>
        <w:t>ZoR</w:t>
      </w:r>
      <w:proofErr w:type="spellEnd"/>
      <w:r w:rsidR="009254FD" w:rsidRPr="0021191C">
        <w:rPr>
          <w:szCs w:val="22"/>
        </w:rPr>
        <w:t xml:space="preserve"> </w:t>
      </w:r>
      <w:r w:rsidR="00B80366">
        <w:rPr>
          <w:szCs w:val="22"/>
        </w:rPr>
        <w:t xml:space="preserve">projektu </w:t>
      </w:r>
      <w:r w:rsidR="009254FD" w:rsidRPr="0021191C">
        <w:rPr>
          <w:szCs w:val="22"/>
        </w:rPr>
        <w:t>je spojena též kontrola žádosti o</w:t>
      </w:r>
      <w:r w:rsidR="009027D9">
        <w:rPr>
          <w:szCs w:val="22"/>
        </w:rPr>
        <w:t> </w:t>
      </w:r>
      <w:r w:rsidR="009254FD" w:rsidRPr="0021191C">
        <w:rPr>
          <w:szCs w:val="22"/>
        </w:rPr>
        <w:t>platbu (</w:t>
      </w:r>
      <w:r w:rsidR="00186EC9">
        <w:rPr>
          <w:szCs w:val="22"/>
        </w:rPr>
        <w:t>dále „</w:t>
      </w:r>
      <w:proofErr w:type="spellStart"/>
      <w:r w:rsidR="009254FD" w:rsidRPr="0021191C">
        <w:rPr>
          <w:szCs w:val="22"/>
        </w:rPr>
        <w:t>ŽoP</w:t>
      </w:r>
      <w:proofErr w:type="spellEnd"/>
      <w:r w:rsidR="00186EC9">
        <w:rPr>
          <w:szCs w:val="22"/>
        </w:rPr>
        <w:t>“</w:t>
      </w:r>
      <w:r w:rsidR="009254FD" w:rsidRPr="0021191C">
        <w:rPr>
          <w:szCs w:val="22"/>
        </w:rPr>
        <w:t>). V rámci všech výše uvedených zpráv, žádosti o podporu a změnového řízení je možné kontrolovat i výběrová</w:t>
      </w:r>
      <w:r w:rsidR="00186EC9">
        <w:rPr>
          <w:szCs w:val="22"/>
        </w:rPr>
        <w:t xml:space="preserve"> </w:t>
      </w:r>
      <w:r w:rsidR="009254FD" w:rsidRPr="0021191C">
        <w:rPr>
          <w:szCs w:val="22"/>
        </w:rPr>
        <w:t>/</w:t>
      </w:r>
      <w:r w:rsidR="00186EC9">
        <w:rPr>
          <w:szCs w:val="22"/>
        </w:rPr>
        <w:t xml:space="preserve"> </w:t>
      </w:r>
      <w:r w:rsidR="009254FD" w:rsidRPr="0021191C">
        <w:rPr>
          <w:szCs w:val="22"/>
        </w:rPr>
        <w:t>zadávací řízení – v rozsahu stanoveném metodickými pokyny</w:t>
      </w:r>
      <w:r w:rsidRPr="009254FD">
        <w:rPr>
          <w:rFonts w:cs="Arial"/>
          <w:szCs w:val="22"/>
        </w:rPr>
        <w:t>.</w:t>
      </w:r>
    </w:p>
    <w:p w:rsidR="009254FD" w:rsidRDefault="009254FD" w:rsidP="007C0105">
      <w:pPr>
        <w:rPr>
          <w:szCs w:val="22"/>
        </w:rPr>
      </w:pPr>
      <w:r w:rsidRPr="0021191C">
        <w:rPr>
          <w:szCs w:val="22"/>
        </w:rPr>
        <w:t xml:space="preserve">Kontrolu zpráv provádí obvykle </w:t>
      </w:r>
      <w:r w:rsidR="00D93F1E">
        <w:rPr>
          <w:szCs w:val="22"/>
        </w:rPr>
        <w:t xml:space="preserve">PM </w:t>
      </w:r>
      <w:r w:rsidRPr="0021191C">
        <w:rPr>
          <w:szCs w:val="22"/>
        </w:rPr>
        <w:t xml:space="preserve">či </w:t>
      </w:r>
      <w:r w:rsidR="00D93F1E">
        <w:rPr>
          <w:szCs w:val="22"/>
        </w:rPr>
        <w:t>FM</w:t>
      </w:r>
      <w:r w:rsidRPr="0021191C">
        <w:rPr>
          <w:szCs w:val="22"/>
        </w:rPr>
        <w:t>, který zanese výsledky do kontrolních listů v</w:t>
      </w:r>
      <w:r w:rsidR="009027D9">
        <w:rPr>
          <w:szCs w:val="22"/>
        </w:rPr>
        <w:t> </w:t>
      </w:r>
      <w:r w:rsidRPr="0021191C">
        <w:rPr>
          <w:szCs w:val="22"/>
        </w:rPr>
        <w:t>MS2014+. V případě, že manažer shledá v</w:t>
      </w:r>
      <w:r w:rsidR="00186EC9">
        <w:rPr>
          <w:szCs w:val="22"/>
        </w:rPr>
        <w:t>e</w:t>
      </w:r>
      <w:r w:rsidRPr="0021191C">
        <w:rPr>
          <w:szCs w:val="22"/>
        </w:rPr>
        <w:t xml:space="preserve"> zprávách nedostatky, má možnost vrátit je příjemci k </w:t>
      </w:r>
      <w:r w:rsidR="00BD5A61">
        <w:rPr>
          <w:szCs w:val="22"/>
        </w:rPr>
        <w:t>do</w:t>
      </w:r>
      <w:r w:rsidRPr="0021191C">
        <w:rPr>
          <w:szCs w:val="22"/>
        </w:rPr>
        <w:t>pracování.</w:t>
      </w:r>
    </w:p>
    <w:p w:rsidR="00CB2778" w:rsidRPr="003B6594" w:rsidRDefault="00CB2778" w:rsidP="00CB2778">
      <w:pPr>
        <w:pStyle w:val="Default"/>
        <w:spacing w:before="120" w:after="120"/>
        <w:jc w:val="both"/>
        <w:rPr>
          <w:rFonts w:ascii="Arial" w:hAnsi="Arial" w:cs="Arial"/>
          <w:iCs/>
          <w:color w:val="auto"/>
          <w:sz w:val="22"/>
          <w:szCs w:val="22"/>
          <w:lang w:eastAsia="en-US"/>
        </w:rPr>
      </w:pPr>
      <w:r w:rsidRPr="003B6594">
        <w:rPr>
          <w:rFonts w:ascii="Arial" w:hAnsi="Arial" w:cs="Arial"/>
          <w:iCs/>
          <w:color w:val="auto"/>
          <w:sz w:val="22"/>
          <w:szCs w:val="22"/>
          <w:lang w:eastAsia="en-US"/>
        </w:rPr>
        <w:t xml:space="preserve">Výsledky administrativního ověření jsou k dispozici pracovníkům oddělení kontroly. Příjemce má možnost podat námitky proti závěrům administrativního ověření </w:t>
      </w:r>
      <w:r>
        <w:rPr>
          <w:rFonts w:ascii="Arial" w:hAnsi="Arial" w:cs="Arial"/>
          <w:iCs/>
          <w:color w:val="auto"/>
          <w:sz w:val="22"/>
          <w:szCs w:val="22"/>
          <w:lang w:eastAsia="en-US"/>
        </w:rPr>
        <w:t>zpráv</w:t>
      </w:r>
      <w:r w:rsidRPr="003B6594">
        <w:rPr>
          <w:rFonts w:ascii="Arial" w:hAnsi="Arial" w:cs="Arial"/>
          <w:iCs/>
          <w:color w:val="auto"/>
          <w:sz w:val="22"/>
          <w:szCs w:val="22"/>
          <w:lang w:eastAsia="en-US"/>
        </w:rPr>
        <w:t xml:space="preserve"> ve lhůtě </w:t>
      </w:r>
      <w:r w:rsidRPr="00193838">
        <w:rPr>
          <w:rFonts w:ascii="Arial" w:hAnsi="Arial" w:cs="Arial"/>
          <w:b/>
          <w:iCs/>
          <w:color w:val="auto"/>
          <w:sz w:val="22"/>
          <w:szCs w:val="22"/>
          <w:lang w:eastAsia="en-US"/>
        </w:rPr>
        <w:t>5 p</w:t>
      </w:r>
      <w:r w:rsidR="00F23AD2">
        <w:rPr>
          <w:rFonts w:ascii="Arial" w:hAnsi="Arial" w:cs="Arial"/>
          <w:b/>
          <w:iCs/>
          <w:color w:val="auto"/>
          <w:sz w:val="22"/>
          <w:szCs w:val="22"/>
          <w:lang w:eastAsia="en-US"/>
        </w:rPr>
        <w:t>.</w:t>
      </w:r>
      <w:r w:rsidR="000A416C">
        <w:rPr>
          <w:rFonts w:ascii="Arial" w:hAnsi="Arial" w:cs="Arial"/>
          <w:b/>
          <w:iCs/>
          <w:color w:val="auto"/>
          <w:sz w:val="22"/>
          <w:szCs w:val="22"/>
          <w:lang w:eastAsia="en-US"/>
        </w:rPr>
        <w:t xml:space="preserve"> </w:t>
      </w:r>
      <w:r w:rsidRPr="00193838">
        <w:rPr>
          <w:rFonts w:ascii="Arial" w:hAnsi="Arial" w:cs="Arial"/>
          <w:b/>
          <w:iCs/>
          <w:color w:val="auto"/>
          <w:sz w:val="22"/>
          <w:szCs w:val="22"/>
          <w:lang w:eastAsia="en-US"/>
        </w:rPr>
        <w:t>d</w:t>
      </w:r>
      <w:r w:rsidR="00F23AD2">
        <w:rPr>
          <w:rFonts w:ascii="Arial" w:hAnsi="Arial" w:cs="Arial"/>
          <w:b/>
          <w:iCs/>
          <w:color w:val="auto"/>
          <w:sz w:val="22"/>
          <w:szCs w:val="22"/>
          <w:lang w:eastAsia="en-US"/>
        </w:rPr>
        <w:t>.</w:t>
      </w:r>
      <w:r w:rsidRPr="003B6594">
        <w:rPr>
          <w:rFonts w:ascii="Arial" w:hAnsi="Arial" w:cs="Arial"/>
          <w:iCs/>
          <w:color w:val="auto"/>
          <w:sz w:val="22"/>
          <w:szCs w:val="22"/>
          <w:lang w:eastAsia="en-US"/>
        </w:rPr>
        <w:t xml:space="preserve"> stanovené ŘO OPTP. Ve výjimečných případech lze lhůtu prodloužit.</w:t>
      </w:r>
    </w:p>
    <w:p w:rsidR="007D4307" w:rsidRDefault="009254FD" w:rsidP="003B6594">
      <w:pPr>
        <w:autoSpaceDE w:val="0"/>
        <w:autoSpaceDN w:val="0"/>
        <w:adjustRightInd w:val="0"/>
        <w:spacing w:before="0"/>
        <w:rPr>
          <w:szCs w:val="22"/>
        </w:rPr>
      </w:pPr>
      <w:r w:rsidRPr="0021191C">
        <w:rPr>
          <w:rFonts w:cs="Arial"/>
          <w:color w:val="000000"/>
          <w:szCs w:val="22"/>
        </w:rPr>
        <w:t>V průběhu administrativního ověřování je umožněna komunikace mezi příjemcem a ŘO</w:t>
      </w:r>
      <w:r w:rsidR="00C54EE6">
        <w:rPr>
          <w:rFonts w:cs="Arial"/>
          <w:color w:val="000000"/>
          <w:szCs w:val="22"/>
        </w:rPr>
        <w:t xml:space="preserve"> (především PM)</w:t>
      </w:r>
      <w:r w:rsidRPr="0021191C">
        <w:rPr>
          <w:rFonts w:cs="Arial"/>
          <w:color w:val="000000"/>
          <w:szCs w:val="22"/>
        </w:rPr>
        <w:t xml:space="preserve"> </w:t>
      </w:r>
      <w:r w:rsidR="00C54EE6">
        <w:rPr>
          <w:rFonts w:cs="Arial"/>
          <w:color w:val="000000"/>
          <w:szCs w:val="22"/>
        </w:rPr>
        <w:t xml:space="preserve">primárně </w:t>
      </w:r>
      <w:r w:rsidRPr="0021191C">
        <w:rPr>
          <w:rFonts w:cs="Arial"/>
          <w:color w:val="000000"/>
          <w:szCs w:val="22"/>
        </w:rPr>
        <w:t>prostřednictvím interních depeší</w:t>
      </w:r>
      <w:r w:rsidR="007D4307">
        <w:rPr>
          <w:rFonts w:cs="Arial"/>
          <w:color w:val="000000"/>
          <w:szCs w:val="22"/>
        </w:rPr>
        <w:t>, jejichž záznamy jsou ukládány v</w:t>
      </w:r>
      <w:r w:rsidR="00F13895">
        <w:rPr>
          <w:rFonts w:cs="Arial"/>
          <w:color w:val="000000"/>
          <w:szCs w:val="22"/>
        </w:rPr>
        <w:t> MS2014+</w:t>
      </w:r>
      <w:r w:rsidR="007D4307">
        <w:rPr>
          <w:rFonts w:cs="Arial"/>
          <w:color w:val="000000"/>
          <w:szCs w:val="22"/>
        </w:rPr>
        <w:t xml:space="preserve">, </w:t>
      </w:r>
      <w:r w:rsidR="007D4307" w:rsidRPr="0021191C">
        <w:rPr>
          <w:szCs w:val="22"/>
        </w:rPr>
        <w:t>ale je možné do systému zaznamenat i popis</w:t>
      </w:r>
      <w:r w:rsidR="009109B6">
        <w:rPr>
          <w:szCs w:val="22"/>
        </w:rPr>
        <w:t>/zápis</w:t>
      </w:r>
      <w:r w:rsidR="007D4307" w:rsidRPr="0021191C">
        <w:rPr>
          <w:szCs w:val="22"/>
        </w:rPr>
        <w:t xml:space="preserve"> komunikace prostřednictvím jiných médií (telefon, emailové pošta) formou poznámky, uložení emailové zprávy apod.</w:t>
      </w:r>
      <w:r w:rsidR="007D4307" w:rsidRPr="007D4307">
        <w:rPr>
          <w:sz w:val="20"/>
        </w:rPr>
        <w:t xml:space="preserve"> </w:t>
      </w:r>
      <w:r w:rsidR="007D4307" w:rsidRPr="0021191C">
        <w:rPr>
          <w:szCs w:val="22"/>
        </w:rPr>
        <w:t>U všech interních depeší je prokazatelná informace o doručení</w:t>
      </w:r>
      <w:r w:rsidR="00186EC9">
        <w:rPr>
          <w:szCs w:val="22"/>
        </w:rPr>
        <w:t xml:space="preserve"> </w:t>
      </w:r>
      <w:r w:rsidR="007D4307" w:rsidRPr="0021191C">
        <w:rPr>
          <w:szCs w:val="22"/>
        </w:rPr>
        <w:t>/</w:t>
      </w:r>
      <w:r w:rsidR="00186EC9">
        <w:rPr>
          <w:szCs w:val="22"/>
        </w:rPr>
        <w:t xml:space="preserve"> </w:t>
      </w:r>
      <w:r w:rsidR="007D4307" w:rsidRPr="0021191C">
        <w:rPr>
          <w:szCs w:val="22"/>
        </w:rPr>
        <w:t>přečtení adresátem. Všechny zprávy jsou aplikací uloženy společně s datem odeslání a příjmu doručenky.</w:t>
      </w:r>
    </w:p>
    <w:p w:rsidR="009254FD" w:rsidRPr="007D4307" w:rsidRDefault="007D4307" w:rsidP="009254FD">
      <w:pPr>
        <w:rPr>
          <w:szCs w:val="22"/>
        </w:rPr>
      </w:pPr>
      <w:r w:rsidRPr="0021191C">
        <w:rPr>
          <w:szCs w:val="22"/>
        </w:rPr>
        <w:t xml:space="preserve">Interní depeše též slouží k upozorňování uživatelů na blížící se termíny. Zdrojem těchto dat je nástroj kalendář, do nějž jsou lhůty automaticky (z údajů již zadaných a uložených v databázi) či ručně zadány. </w:t>
      </w:r>
      <w:r w:rsidR="009254FD" w:rsidRPr="0021191C">
        <w:rPr>
          <w:szCs w:val="22"/>
        </w:rPr>
        <w:t xml:space="preserve"> </w:t>
      </w:r>
    </w:p>
    <w:p w:rsidR="001D40E6" w:rsidRPr="00E25F3B" w:rsidRDefault="001D40E6" w:rsidP="001D40E6">
      <w:pPr>
        <w:rPr>
          <w:rFonts w:cs="Arial"/>
          <w:szCs w:val="24"/>
        </w:rPr>
      </w:pPr>
      <w:r w:rsidRPr="00991914">
        <w:rPr>
          <w:szCs w:val="22"/>
        </w:rPr>
        <w:t>Povinností příjemce je průběžně sledovat, zda čerpání finančních prostředků</w:t>
      </w:r>
      <w:r w:rsidRPr="00E25F3B">
        <w:rPr>
          <w:rFonts w:cs="Arial"/>
          <w:szCs w:val="24"/>
        </w:rPr>
        <w:t xml:space="preserve"> </w:t>
      </w:r>
      <w:r w:rsidR="001A18A8" w:rsidRPr="00E25F3B">
        <w:rPr>
          <w:rFonts w:cs="Arial"/>
          <w:szCs w:val="24"/>
        </w:rPr>
        <w:t xml:space="preserve">probíhá </w:t>
      </w:r>
      <w:r w:rsidR="0007366E">
        <w:rPr>
          <w:rFonts w:cs="Arial"/>
          <w:szCs w:val="24"/>
        </w:rPr>
        <w:br/>
      </w:r>
      <w:r w:rsidR="001A18A8" w:rsidRPr="00E25F3B">
        <w:rPr>
          <w:rFonts w:cs="Arial"/>
          <w:szCs w:val="24"/>
        </w:rPr>
        <w:t>v</w:t>
      </w:r>
      <w:r w:rsidR="00ED3841">
        <w:rPr>
          <w:rFonts w:cs="Arial"/>
          <w:szCs w:val="24"/>
        </w:rPr>
        <w:t> </w:t>
      </w:r>
      <w:r w:rsidRPr="00E25F3B">
        <w:rPr>
          <w:rFonts w:cs="Arial"/>
          <w:szCs w:val="24"/>
        </w:rPr>
        <w:t>souladu se schváleným rozpočtem projektu</w:t>
      </w:r>
      <w:r w:rsidR="00ED3841">
        <w:rPr>
          <w:rFonts w:cs="Arial"/>
          <w:szCs w:val="24"/>
        </w:rPr>
        <w:t>.</w:t>
      </w:r>
    </w:p>
    <w:p w:rsidR="001D40E6" w:rsidRDefault="001D40E6" w:rsidP="001D40E6">
      <w:pPr>
        <w:rPr>
          <w:rFonts w:cs="Arial"/>
          <w:szCs w:val="24"/>
        </w:rPr>
      </w:pPr>
      <w:r w:rsidRPr="00E25F3B">
        <w:rPr>
          <w:rFonts w:cs="Arial"/>
          <w:szCs w:val="24"/>
        </w:rPr>
        <w:t xml:space="preserve">Financování projektu (akce) z OPTP je zahájeno </w:t>
      </w:r>
      <w:r w:rsidR="007C0990" w:rsidRPr="00E25F3B">
        <w:rPr>
          <w:rFonts w:cs="Arial"/>
          <w:szCs w:val="24"/>
        </w:rPr>
        <w:t>datem</w:t>
      </w:r>
      <w:r w:rsidRPr="00E25F3B">
        <w:rPr>
          <w:rFonts w:cs="Arial"/>
          <w:szCs w:val="24"/>
        </w:rPr>
        <w:t xml:space="preserve"> </w:t>
      </w:r>
      <w:r w:rsidR="00543FEB">
        <w:rPr>
          <w:rFonts w:cs="Arial"/>
          <w:szCs w:val="24"/>
        </w:rPr>
        <w:t>podpisu (</w:t>
      </w:r>
      <w:r w:rsidR="005F3438">
        <w:rPr>
          <w:rFonts w:cs="Arial"/>
          <w:szCs w:val="24"/>
        </w:rPr>
        <w:t>schválení</w:t>
      </w:r>
      <w:r w:rsidR="00543FEB">
        <w:rPr>
          <w:rFonts w:cs="Arial"/>
          <w:szCs w:val="24"/>
        </w:rPr>
        <w:t>)</w:t>
      </w:r>
      <w:r w:rsidRPr="00E25F3B">
        <w:rPr>
          <w:rFonts w:cs="Arial"/>
          <w:szCs w:val="24"/>
        </w:rPr>
        <w:t xml:space="preserve"> </w:t>
      </w:r>
      <w:r w:rsidR="002339C2">
        <w:rPr>
          <w:rFonts w:cs="Arial"/>
          <w:szCs w:val="24"/>
        </w:rPr>
        <w:t>Rozhodnutí/</w:t>
      </w:r>
      <w:r w:rsidRPr="00E25F3B">
        <w:rPr>
          <w:rFonts w:cs="Arial"/>
          <w:szCs w:val="24"/>
        </w:rPr>
        <w:t>Stanovení výdajů</w:t>
      </w:r>
      <w:r w:rsidR="00186EC9">
        <w:rPr>
          <w:rFonts w:cs="Arial"/>
          <w:szCs w:val="24"/>
        </w:rPr>
        <w:t xml:space="preserve"> </w:t>
      </w:r>
      <w:r w:rsidRPr="00E25F3B">
        <w:rPr>
          <w:rFonts w:cs="Arial"/>
          <w:szCs w:val="24"/>
        </w:rPr>
        <w:t>/</w:t>
      </w:r>
      <w:r w:rsidRPr="004E6A58">
        <w:rPr>
          <w:rFonts w:cs="Arial"/>
          <w:szCs w:val="24"/>
        </w:rPr>
        <w:t>Dopisu.</w:t>
      </w:r>
    </w:p>
    <w:p w:rsidR="007B1A78" w:rsidRPr="00193838" w:rsidRDefault="007B1A78" w:rsidP="007B1A78">
      <w:pPr>
        <w:rPr>
          <w:rFonts w:cs="Arial"/>
          <w:szCs w:val="24"/>
        </w:rPr>
      </w:pPr>
      <w:r w:rsidRPr="00193838">
        <w:rPr>
          <w:rFonts w:cs="Arial"/>
          <w:szCs w:val="24"/>
        </w:rPr>
        <w:t xml:space="preserve">Příjemce je povinen v MS2014+ v modulu Kontroly zadat informace o uskutečněných kontrolách v rámci projektu realizovaných oprávněnými orgány mimo ŘO OPTP (tj. o kontrolách příslušného finančního úřadu, Úřadu pro ochranu hospodářské soutěže, Ministerstva financí, Evropské komise, Evropského účetního dvora, Nejvyššího kontrolního úřadu a dalších oprávněných orgánů), a to bezodkladně po zahájení kontroly, respektive po změně ve vývoji či ukončení kontroly, nejpozději však do </w:t>
      </w:r>
      <w:r w:rsidR="00091046">
        <w:rPr>
          <w:rFonts w:cs="Arial"/>
          <w:szCs w:val="24"/>
        </w:rPr>
        <w:br/>
      </w:r>
      <w:r w:rsidRPr="00193838">
        <w:rPr>
          <w:rFonts w:cs="Arial"/>
          <w:szCs w:val="24"/>
        </w:rPr>
        <w:t>10 p</w:t>
      </w:r>
      <w:r w:rsidR="006F591B">
        <w:rPr>
          <w:rFonts w:cs="Arial"/>
          <w:szCs w:val="24"/>
        </w:rPr>
        <w:t>. d.</w:t>
      </w:r>
      <w:r w:rsidRPr="00193838">
        <w:rPr>
          <w:rFonts w:cs="Arial"/>
          <w:szCs w:val="24"/>
        </w:rPr>
        <w:t xml:space="preserve"> od patřičné události. V případě identifikované nesrovnalosti a v této souvislosti realizované kontroly oprávněným orgánem mimo ŘO OPTP příjemce tuto souvislost uvede v rámci předmětu kontroly. O zadání informací souvisejících </w:t>
      </w:r>
      <w:r w:rsidR="00091046">
        <w:rPr>
          <w:rFonts w:cs="Arial"/>
          <w:szCs w:val="24"/>
        </w:rPr>
        <w:br/>
      </w:r>
      <w:r w:rsidR="00091046" w:rsidRPr="00091046">
        <w:rPr>
          <w:rFonts w:cs="Arial"/>
          <w:szCs w:val="24"/>
        </w:rPr>
        <w:t>s kontrolami realizovaný</w:t>
      </w:r>
      <w:r w:rsidR="00091046">
        <w:rPr>
          <w:rFonts w:cs="Arial"/>
          <w:szCs w:val="24"/>
        </w:rPr>
        <w:t>mi</w:t>
      </w:r>
      <w:r w:rsidRPr="00193838">
        <w:rPr>
          <w:rFonts w:cs="Arial"/>
          <w:szCs w:val="24"/>
        </w:rPr>
        <w:t xml:space="preserve"> oprávněnými orgány mimo ŘO OPTP je ŘO OPTP informován formou interní depeše v MS2014+. </w:t>
      </w:r>
    </w:p>
    <w:p w:rsidR="006E1CE4" w:rsidRDefault="00CB6345" w:rsidP="007C0105">
      <w:pPr>
        <w:rPr>
          <w:rFonts w:cs="Arial"/>
          <w:szCs w:val="24"/>
        </w:rPr>
      </w:pPr>
      <w:r w:rsidRPr="00E25F3B">
        <w:rPr>
          <w:rFonts w:cs="Arial"/>
          <w:szCs w:val="24"/>
        </w:rPr>
        <w:t>K zahájení realizace projektu, tj. k zahájení aktivit projektu, může dojít už před</w:t>
      </w:r>
      <w:r w:rsidR="009027D9">
        <w:rPr>
          <w:rFonts w:cs="Arial"/>
          <w:szCs w:val="24"/>
        </w:rPr>
        <w:t> </w:t>
      </w:r>
      <w:r w:rsidR="00BB2A20">
        <w:rPr>
          <w:rFonts w:cs="Arial"/>
          <w:szCs w:val="24"/>
        </w:rPr>
        <w:t>schválení</w:t>
      </w:r>
      <w:r w:rsidRPr="00E25F3B">
        <w:rPr>
          <w:rFonts w:cs="Arial"/>
          <w:szCs w:val="24"/>
        </w:rPr>
        <w:t xml:space="preserve">m </w:t>
      </w:r>
      <w:r w:rsidR="00AD7340">
        <w:rPr>
          <w:rFonts w:cs="Arial"/>
        </w:rPr>
        <w:t>Rozhodnutí/Stanovení výdajů/Dopis</w:t>
      </w:r>
      <w:r w:rsidR="00141D06">
        <w:rPr>
          <w:rFonts w:cs="Arial"/>
        </w:rPr>
        <w:t>u</w:t>
      </w:r>
      <w:r w:rsidR="00A47FD6" w:rsidRPr="00E25F3B">
        <w:rPr>
          <w:rFonts w:cs="Arial"/>
          <w:szCs w:val="24"/>
        </w:rPr>
        <w:t>.</w:t>
      </w:r>
      <w:r w:rsidRPr="00E25F3B">
        <w:rPr>
          <w:rFonts w:cs="Arial"/>
          <w:szCs w:val="24"/>
        </w:rPr>
        <w:t xml:space="preserve"> </w:t>
      </w:r>
    </w:p>
    <w:p w:rsidR="00293945" w:rsidRPr="00193838" w:rsidRDefault="00293945" w:rsidP="00293945">
      <w:pPr>
        <w:spacing w:before="240"/>
        <w:rPr>
          <w:rFonts w:cs="Arial"/>
        </w:rPr>
      </w:pPr>
      <w:r w:rsidRPr="00193838">
        <w:rPr>
          <w:rFonts w:cs="Arial"/>
        </w:rPr>
        <w:lastRenderedPageBreak/>
        <w:t xml:space="preserve">V rámci OPTP může být projekt financován v režimu ex-ante nebo ex-post. U ex-post financování jsou vynaložené prostředky uhrazeny poskytovatelem podpory zpětně po doložení jejich úhrady příjemcem. U ex-ante financování jsou prostředky poskytovány zálohově, před uskutečněním výdaje z úrovně příjemce. Poskytnutí druhé a následujících záloh je podmíněno prokázáním vzniklých výdajů projektu. </w:t>
      </w:r>
    </w:p>
    <w:p w:rsidR="00293945" w:rsidRPr="00193838" w:rsidRDefault="001C608C" w:rsidP="00293945">
      <w:pPr>
        <w:spacing w:before="240"/>
        <w:rPr>
          <w:rFonts w:cs="Arial"/>
        </w:rPr>
      </w:pPr>
      <w:r>
        <w:rPr>
          <w:rFonts w:cs="Arial"/>
        </w:rPr>
        <w:t>Z</w:t>
      </w:r>
      <w:r w:rsidRPr="00163BFA">
        <w:rPr>
          <w:rFonts w:cs="Arial"/>
        </w:rPr>
        <w:t>působ financování ex-ante</w:t>
      </w:r>
      <w:r>
        <w:rPr>
          <w:rFonts w:cs="Arial"/>
        </w:rPr>
        <w:t xml:space="preserve"> je možný pouze p</w:t>
      </w:r>
      <w:r w:rsidR="00293945" w:rsidRPr="00193838">
        <w:rPr>
          <w:rFonts w:cs="Arial"/>
        </w:rPr>
        <w:t xml:space="preserve">ro příjemce </w:t>
      </w:r>
      <w:r w:rsidR="006A7A31">
        <w:rPr>
          <w:rFonts w:cs="Arial"/>
        </w:rPr>
        <w:t>RR.</w:t>
      </w:r>
      <w:r w:rsidR="00F13895">
        <w:rPr>
          <w:rFonts w:cs="Arial"/>
        </w:rPr>
        <w:t xml:space="preserve"> </w:t>
      </w:r>
      <w:r>
        <w:rPr>
          <w:rFonts w:cs="Arial"/>
        </w:rPr>
        <w:t>Ostatní příjemci postupují podle pravidel ex-post financování</w:t>
      </w:r>
      <w:r w:rsidR="006A7A31">
        <w:rPr>
          <w:rFonts w:cs="Arial"/>
        </w:rPr>
        <w:t>.</w:t>
      </w:r>
      <w:r w:rsidR="00293945" w:rsidRPr="00193838">
        <w:rPr>
          <w:rFonts w:cs="Arial"/>
        </w:rPr>
        <w:t xml:space="preserve"> </w:t>
      </w:r>
    </w:p>
    <w:p w:rsidR="00293945" w:rsidRPr="00193838" w:rsidRDefault="00293945" w:rsidP="00293945">
      <w:pPr>
        <w:spacing w:before="240"/>
        <w:rPr>
          <w:rFonts w:cs="Arial"/>
          <w:b/>
        </w:rPr>
      </w:pPr>
      <w:r w:rsidRPr="00193838">
        <w:rPr>
          <w:rFonts w:cs="Arial"/>
          <w:b/>
        </w:rPr>
        <w:t xml:space="preserve">Zálohové platby: </w:t>
      </w:r>
    </w:p>
    <w:p w:rsidR="00293945" w:rsidRPr="00193838" w:rsidRDefault="00293945" w:rsidP="00293945">
      <w:pPr>
        <w:autoSpaceDE w:val="0"/>
        <w:autoSpaceDN w:val="0"/>
        <w:adjustRightInd w:val="0"/>
        <w:rPr>
          <w:rFonts w:cs="Arial"/>
        </w:rPr>
      </w:pPr>
      <w:r w:rsidRPr="00193838">
        <w:rPr>
          <w:rFonts w:cs="Arial"/>
        </w:rPr>
        <w:t xml:space="preserve">Poskytovatel podpory poskytuje příjemci finanční prostředky následujícím způsobem: </w:t>
      </w:r>
    </w:p>
    <w:p w:rsidR="00293945" w:rsidRPr="00293945" w:rsidRDefault="00293945" w:rsidP="00293945">
      <w:pPr>
        <w:rPr>
          <w:rFonts w:cs="Arial"/>
          <w:szCs w:val="24"/>
        </w:rPr>
      </w:pPr>
      <w:r w:rsidRPr="00193838">
        <w:rPr>
          <w:rFonts w:cs="Arial"/>
          <w:b/>
        </w:rPr>
        <w:t>První zálohová (ex-ante) platba</w:t>
      </w:r>
      <w:r w:rsidRPr="00193838">
        <w:rPr>
          <w:rFonts w:cs="Arial"/>
        </w:rPr>
        <w:t xml:space="preserve"> je poskytnuta ve finančním objemu, který je naplánován příjemcem na první dvě etapy projektu (bez nutnosti, aby příjemce žádal o platbu) za předpokladu, že tento objem </w:t>
      </w:r>
      <w:r w:rsidR="001759BB">
        <w:rPr>
          <w:rFonts w:cs="Arial"/>
        </w:rPr>
        <w:t xml:space="preserve">nepřevýší o více než </w:t>
      </w:r>
      <w:r w:rsidRPr="00193838">
        <w:rPr>
          <w:rFonts w:cs="Arial"/>
        </w:rPr>
        <w:t>50</w:t>
      </w:r>
      <w:r w:rsidR="001759BB">
        <w:rPr>
          <w:rFonts w:cs="Arial"/>
        </w:rPr>
        <w:t xml:space="preserve"> </w:t>
      </w:r>
      <w:r w:rsidRPr="00193838">
        <w:rPr>
          <w:rFonts w:cs="Arial"/>
        </w:rPr>
        <w:t>% způsobil</w:t>
      </w:r>
      <w:r w:rsidR="001759BB">
        <w:rPr>
          <w:rFonts w:cs="Arial"/>
        </w:rPr>
        <w:t>é</w:t>
      </w:r>
      <w:r w:rsidRPr="00193838">
        <w:rPr>
          <w:rFonts w:cs="Arial"/>
        </w:rPr>
        <w:t xml:space="preserve"> výdaj</w:t>
      </w:r>
      <w:r w:rsidR="001759BB">
        <w:rPr>
          <w:rFonts w:cs="Arial"/>
        </w:rPr>
        <w:t>e</w:t>
      </w:r>
      <w:r w:rsidRPr="00193838">
        <w:rPr>
          <w:rFonts w:cs="Arial"/>
        </w:rPr>
        <w:t xml:space="preserve"> projektu. </w:t>
      </w:r>
      <w:r w:rsidR="006A1E9C">
        <w:rPr>
          <w:rFonts w:cs="Arial"/>
        </w:rPr>
        <w:t xml:space="preserve">První zálohová platba je poskytnuta </w:t>
      </w:r>
      <w:r w:rsidR="009C7E67">
        <w:rPr>
          <w:rFonts w:cs="Arial"/>
        </w:rPr>
        <w:t xml:space="preserve">po </w:t>
      </w:r>
      <w:r w:rsidR="006A1E9C">
        <w:rPr>
          <w:rFonts w:cs="Arial"/>
        </w:rPr>
        <w:t>akceptac</w:t>
      </w:r>
      <w:r w:rsidR="009C7E67">
        <w:rPr>
          <w:rFonts w:cs="Arial"/>
        </w:rPr>
        <w:t>i</w:t>
      </w:r>
      <w:r w:rsidR="006A1E9C">
        <w:rPr>
          <w:rFonts w:cs="Arial"/>
        </w:rPr>
        <w:t xml:space="preserve"> vydaného právního aktu ze strany příjemce. </w:t>
      </w:r>
      <w:r w:rsidRPr="00193838">
        <w:rPr>
          <w:rFonts w:cs="Arial"/>
        </w:rPr>
        <w:t xml:space="preserve">Na počátku roku může poskytovatel dotace první zálohovou platbu uhradit příjemci </w:t>
      </w:r>
      <w:r w:rsidR="00E65835">
        <w:rPr>
          <w:rFonts w:cs="Arial"/>
        </w:rPr>
        <w:t>nejpozději</w:t>
      </w:r>
      <w:r w:rsidR="00E65835" w:rsidRPr="00193838">
        <w:rPr>
          <w:rFonts w:cs="Arial"/>
        </w:rPr>
        <w:t xml:space="preserve"> </w:t>
      </w:r>
      <w:r w:rsidR="001759BB">
        <w:rPr>
          <w:rFonts w:cs="Arial"/>
        </w:rPr>
        <w:t xml:space="preserve">do </w:t>
      </w:r>
      <w:r w:rsidRPr="00193838">
        <w:rPr>
          <w:rFonts w:cs="Arial"/>
        </w:rPr>
        <w:t>15. ledna</w:t>
      </w:r>
      <w:r w:rsidRPr="00293945">
        <w:rPr>
          <w:rFonts w:cs="Arial"/>
        </w:rPr>
        <w:t>.</w:t>
      </w:r>
    </w:p>
    <w:p w:rsidR="00293945" w:rsidRPr="00193838" w:rsidRDefault="00293945" w:rsidP="00293945">
      <w:pPr>
        <w:autoSpaceDE w:val="0"/>
        <w:autoSpaceDN w:val="0"/>
        <w:adjustRightInd w:val="0"/>
        <w:rPr>
          <w:rFonts w:cs="Arial"/>
        </w:rPr>
      </w:pPr>
      <w:r w:rsidRPr="00193838">
        <w:rPr>
          <w:rFonts w:cs="Arial"/>
          <w:b/>
        </w:rPr>
        <w:t>Další průběžné zálohové platby</w:t>
      </w:r>
      <w:r w:rsidRPr="00193838">
        <w:rPr>
          <w:rFonts w:cs="Arial"/>
        </w:rPr>
        <w:t xml:space="preserve"> jsou poskytovány maximálně do výše schválených vyúčtovaných prostředků v návaznosti na předloženou žádost o platbu. Na základě schválené žádosti o platbu resp. zprávy o realizaci spolu s dalšími podklady je příjemci vyplacena do 10 p</w:t>
      </w:r>
      <w:r w:rsidR="006F591B">
        <w:rPr>
          <w:rFonts w:cs="Arial"/>
        </w:rPr>
        <w:t>. d.</w:t>
      </w:r>
      <w:r w:rsidRPr="00193838">
        <w:rPr>
          <w:rFonts w:cs="Arial"/>
        </w:rPr>
        <w:t xml:space="preserve"> další zálohová (ex-ante) platba. </w:t>
      </w:r>
    </w:p>
    <w:p w:rsidR="00293945" w:rsidRPr="00193838" w:rsidRDefault="00293945" w:rsidP="00293945">
      <w:pPr>
        <w:autoSpaceDE w:val="0"/>
        <w:autoSpaceDN w:val="0"/>
        <w:adjustRightInd w:val="0"/>
        <w:rPr>
          <w:rFonts w:cs="Arial"/>
        </w:rPr>
      </w:pPr>
      <w:r w:rsidRPr="00193838">
        <w:rPr>
          <w:rFonts w:cs="Arial"/>
        </w:rPr>
        <w:t>Nárok na další zálohu příjemci nevzniká v případě, že mu už byl</w:t>
      </w:r>
      <w:r w:rsidR="00FF2E41">
        <w:rPr>
          <w:rFonts w:cs="Arial"/>
        </w:rPr>
        <w:t>a</w:t>
      </w:r>
      <w:r w:rsidRPr="00193838">
        <w:rPr>
          <w:rFonts w:cs="Arial"/>
        </w:rPr>
        <w:t xml:space="preserve"> na zálohových platbách</w:t>
      </w:r>
      <w:r w:rsidR="00B275FC">
        <w:rPr>
          <w:rFonts w:cs="Arial"/>
        </w:rPr>
        <w:t xml:space="preserve"> </w:t>
      </w:r>
      <w:r w:rsidR="00C82AE0">
        <w:rPr>
          <w:rFonts w:cs="Arial"/>
        </w:rPr>
        <w:t xml:space="preserve">vyplacena maximální možná částka dotace </w:t>
      </w:r>
      <w:r w:rsidRPr="00193838">
        <w:rPr>
          <w:rFonts w:cs="Arial"/>
        </w:rPr>
        <w:t>dle Rozhodnutí o poskytnutí dotace.  V případě, že příjemce už nemá na další poskytnutí zálohy nárok, předkládá v žádosti pouze vyúčtování vzniklých výdajů, nežádá o poskytnutí další zálohy.</w:t>
      </w:r>
    </w:p>
    <w:p w:rsidR="00293945" w:rsidRDefault="00293945" w:rsidP="00293945">
      <w:pPr>
        <w:autoSpaceDE w:val="0"/>
        <w:autoSpaceDN w:val="0"/>
        <w:adjustRightInd w:val="0"/>
        <w:rPr>
          <w:rFonts w:cs="Arial"/>
        </w:rPr>
      </w:pPr>
      <w:r w:rsidRPr="00193838">
        <w:rPr>
          <w:rFonts w:cs="Arial"/>
        </w:rPr>
        <w:t xml:space="preserve">Finanční vypořádání projektu </w:t>
      </w:r>
      <w:r w:rsidR="00CE56E0">
        <w:rPr>
          <w:rFonts w:cs="Arial"/>
        </w:rPr>
        <w:t xml:space="preserve">ve vztahu se státním rozpočtem </w:t>
      </w:r>
      <w:r w:rsidR="00CE56E0" w:rsidRPr="00193838">
        <w:rPr>
          <w:rFonts w:cs="Arial"/>
        </w:rPr>
        <w:t xml:space="preserve">bude probíhat </w:t>
      </w:r>
      <w:r w:rsidRPr="00193838">
        <w:rPr>
          <w:rFonts w:cs="Arial"/>
        </w:rPr>
        <w:t xml:space="preserve">podle vyhlášky č. </w:t>
      </w:r>
      <w:r w:rsidR="00845F49">
        <w:rPr>
          <w:rFonts w:cs="Arial"/>
        </w:rPr>
        <w:t>367/2015</w:t>
      </w:r>
      <w:r w:rsidRPr="00193838">
        <w:rPr>
          <w:rFonts w:cs="Arial"/>
        </w:rPr>
        <w:t xml:space="preserve"> Sb.</w:t>
      </w:r>
      <w:r w:rsidR="00CE56E0" w:rsidRPr="00193838">
        <w:rPr>
          <w:rFonts w:cs="Arial"/>
        </w:rPr>
        <w:t xml:space="preserve"> a dalších relevantních předpisů.</w:t>
      </w:r>
    </w:p>
    <w:p w:rsidR="001759BB" w:rsidRDefault="001759BB" w:rsidP="00293945">
      <w:pPr>
        <w:autoSpaceDE w:val="0"/>
        <w:autoSpaceDN w:val="0"/>
        <w:adjustRightInd w:val="0"/>
        <w:rPr>
          <w:rFonts w:cs="Arial"/>
        </w:rPr>
      </w:pPr>
      <w:r w:rsidRPr="003C11B6">
        <w:rPr>
          <w:szCs w:val="22"/>
          <w:lang w:eastAsia="en-US"/>
        </w:rPr>
        <w:t xml:space="preserve">U </w:t>
      </w:r>
      <w:r>
        <w:rPr>
          <w:szCs w:val="22"/>
          <w:lang w:eastAsia="en-US"/>
        </w:rPr>
        <w:t>projektů</w:t>
      </w:r>
      <w:r w:rsidRPr="003C11B6">
        <w:rPr>
          <w:szCs w:val="22"/>
          <w:lang w:eastAsia="en-US"/>
        </w:rPr>
        <w:t xml:space="preserve"> Regionální</w:t>
      </w:r>
      <w:r>
        <w:rPr>
          <w:szCs w:val="22"/>
          <w:lang w:eastAsia="en-US"/>
        </w:rPr>
        <w:t>ch</w:t>
      </w:r>
      <w:r w:rsidRPr="003C11B6">
        <w:rPr>
          <w:szCs w:val="22"/>
          <w:lang w:eastAsia="en-US"/>
        </w:rPr>
        <w:t xml:space="preserve"> rad se provede finanční vypořádání vždy na počátku následujícího roku n+1 za období k 31. prosinc</w:t>
      </w:r>
      <w:r>
        <w:rPr>
          <w:szCs w:val="22"/>
          <w:lang w:eastAsia="en-US"/>
        </w:rPr>
        <w:t>i</w:t>
      </w:r>
      <w:r w:rsidRPr="003C11B6">
        <w:rPr>
          <w:szCs w:val="22"/>
          <w:lang w:eastAsia="en-US"/>
        </w:rPr>
        <w:t xml:space="preserve"> roku n</w:t>
      </w:r>
      <w:r>
        <w:rPr>
          <w:szCs w:val="22"/>
          <w:lang w:eastAsia="en-US"/>
        </w:rPr>
        <w:t xml:space="preserve">, v němž byl projekt </w:t>
      </w:r>
      <w:r w:rsidR="003E4438">
        <w:rPr>
          <w:szCs w:val="22"/>
          <w:lang w:eastAsia="en-US"/>
        </w:rPr>
        <w:t xml:space="preserve">finančně </w:t>
      </w:r>
      <w:r>
        <w:rPr>
          <w:szCs w:val="22"/>
          <w:lang w:eastAsia="en-US"/>
        </w:rPr>
        <w:t>ukončen</w:t>
      </w:r>
      <w:r w:rsidRPr="003C11B6">
        <w:rPr>
          <w:szCs w:val="22"/>
          <w:lang w:eastAsia="en-US"/>
        </w:rPr>
        <w:t xml:space="preserve">. U </w:t>
      </w:r>
      <w:r>
        <w:rPr>
          <w:szCs w:val="22"/>
          <w:lang w:eastAsia="en-US"/>
        </w:rPr>
        <w:t xml:space="preserve">projektů ostatních </w:t>
      </w:r>
      <w:r w:rsidRPr="003C11B6">
        <w:rPr>
          <w:szCs w:val="22"/>
          <w:lang w:eastAsia="en-US"/>
        </w:rPr>
        <w:t>příjemc</w:t>
      </w:r>
      <w:r>
        <w:rPr>
          <w:szCs w:val="22"/>
          <w:lang w:eastAsia="en-US"/>
        </w:rPr>
        <w:t>ů</w:t>
      </w:r>
      <w:r w:rsidRPr="003C11B6">
        <w:rPr>
          <w:szCs w:val="22"/>
          <w:lang w:eastAsia="en-US"/>
        </w:rPr>
        <w:t>, kte</w:t>
      </w:r>
      <w:r>
        <w:rPr>
          <w:szCs w:val="22"/>
          <w:lang w:eastAsia="en-US"/>
        </w:rPr>
        <w:t>ří jsou financován</w:t>
      </w:r>
      <w:r w:rsidR="00275BDB">
        <w:rPr>
          <w:szCs w:val="22"/>
          <w:lang w:eastAsia="en-US"/>
        </w:rPr>
        <w:t>i</w:t>
      </w:r>
      <w:r>
        <w:rPr>
          <w:szCs w:val="22"/>
          <w:lang w:eastAsia="en-US"/>
        </w:rPr>
        <w:t xml:space="preserve"> formou ex-post se </w:t>
      </w:r>
      <w:r w:rsidR="004C09D8">
        <w:rPr>
          <w:szCs w:val="22"/>
          <w:lang w:eastAsia="en-US"/>
        </w:rPr>
        <w:t>finanční vypořádání provede prostřednictvím Závěrečného vyhodnocení akce projektu</w:t>
      </w:r>
      <w:r>
        <w:rPr>
          <w:szCs w:val="22"/>
          <w:lang w:eastAsia="en-US"/>
        </w:rPr>
        <w:t xml:space="preserve">. </w:t>
      </w:r>
      <w:r w:rsidRPr="003C11B6">
        <w:rPr>
          <w:szCs w:val="22"/>
          <w:lang w:eastAsia="en-US"/>
        </w:rPr>
        <w:t xml:space="preserve"> </w:t>
      </w:r>
    </w:p>
    <w:p w:rsidR="00F239D4" w:rsidRPr="00E25F3B" w:rsidRDefault="00F239D4" w:rsidP="0021191C">
      <w:pPr>
        <w:pStyle w:val="S2"/>
        <w:rPr>
          <w:lang w:eastAsia="en-US"/>
        </w:rPr>
      </w:pPr>
      <w:bookmarkStart w:id="265" w:name="_Toc427243752"/>
      <w:bookmarkStart w:id="266" w:name="_Toc427243753"/>
      <w:bookmarkStart w:id="267" w:name="_Toc415490109"/>
      <w:bookmarkStart w:id="268" w:name="_Toc415490225"/>
      <w:bookmarkStart w:id="269" w:name="_Toc415568442"/>
      <w:bookmarkStart w:id="270" w:name="_Toc243199656"/>
      <w:bookmarkStart w:id="271" w:name="_Toc432422174"/>
      <w:bookmarkStart w:id="272" w:name="_Toc191456835"/>
      <w:bookmarkEnd w:id="265"/>
      <w:bookmarkEnd w:id="266"/>
      <w:bookmarkEnd w:id="267"/>
      <w:bookmarkEnd w:id="268"/>
      <w:bookmarkEnd w:id="269"/>
      <w:r w:rsidRPr="00E25F3B">
        <w:rPr>
          <w:lang w:eastAsia="en-US"/>
        </w:rPr>
        <w:t>Monitorování postupu projekt</w:t>
      </w:r>
      <w:r w:rsidR="001B1726">
        <w:rPr>
          <w:lang w:eastAsia="en-US"/>
        </w:rPr>
        <w:t>u</w:t>
      </w:r>
      <w:bookmarkEnd w:id="270"/>
      <w:bookmarkEnd w:id="271"/>
    </w:p>
    <w:p w:rsidR="00AE1165" w:rsidRDefault="0077474B" w:rsidP="00AE1165">
      <w:pPr>
        <w:spacing w:before="0" w:after="120"/>
        <w:rPr>
          <w:szCs w:val="22"/>
        </w:rPr>
      </w:pPr>
      <w:r w:rsidRPr="00F64D1B">
        <w:rPr>
          <w:rFonts w:cs="Arial"/>
        </w:rPr>
        <w:t>Povinností příjemce je předkládat informace o stavu realizace projektu prostřed</w:t>
      </w:r>
      <w:r w:rsidRPr="003F682B">
        <w:rPr>
          <w:rFonts w:cs="Arial"/>
        </w:rPr>
        <w:t xml:space="preserve">nictvím </w:t>
      </w:r>
      <w:proofErr w:type="spellStart"/>
      <w:r w:rsidR="00F13895">
        <w:rPr>
          <w:rFonts w:cs="Arial"/>
        </w:rPr>
        <w:t>ZoR</w:t>
      </w:r>
      <w:proofErr w:type="spellEnd"/>
      <w:r w:rsidRPr="00F64D1B">
        <w:rPr>
          <w:rFonts w:cs="Arial"/>
        </w:rPr>
        <w:t xml:space="preserve"> projektu</w:t>
      </w:r>
      <w:r w:rsidR="00E41AC6">
        <w:rPr>
          <w:rFonts w:cs="Arial"/>
        </w:rPr>
        <w:t>, případně Informace o pokroku v realizaci projektu.</w:t>
      </w:r>
      <w:r w:rsidR="003F7E6D">
        <w:rPr>
          <w:rFonts w:cs="Arial"/>
        </w:rPr>
        <w:t xml:space="preserve">  </w:t>
      </w:r>
      <w:r w:rsidR="003F7E6D" w:rsidRPr="008617E6">
        <w:rPr>
          <w:szCs w:val="22"/>
        </w:rPr>
        <w:t xml:space="preserve">Forma </w:t>
      </w:r>
      <w:proofErr w:type="spellStart"/>
      <w:r w:rsidR="003F7E6D" w:rsidRPr="008617E6">
        <w:rPr>
          <w:szCs w:val="22"/>
        </w:rPr>
        <w:t>ZoR</w:t>
      </w:r>
      <w:proofErr w:type="spellEnd"/>
      <w:r w:rsidR="003F7E6D" w:rsidRPr="008617E6">
        <w:rPr>
          <w:szCs w:val="22"/>
        </w:rPr>
        <w:t xml:space="preserve"> </w:t>
      </w:r>
      <w:r w:rsidR="00E41AC6">
        <w:rPr>
          <w:szCs w:val="22"/>
        </w:rPr>
        <w:t xml:space="preserve">projektu </w:t>
      </w:r>
      <w:r w:rsidR="003F7E6D" w:rsidRPr="008617E6">
        <w:rPr>
          <w:szCs w:val="22"/>
        </w:rPr>
        <w:t xml:space="preserve">je elektronická </w:t>
      </w:r>
      <w:r w:rsidR="003F7E6D">
        <w:rPr>
          <w:szCs w:val="22"/>
        </w:rPr>
        <w:t>a</w:t>
      </w:r>
      <w:r w:rsidR="003F7E6D" w:rsidRPr="008617E6">
        <w:rPr>
          <w:szCs w:val="22"/>
        </w:rPr>
        <w:t xml:space="preserve"> zpracovává se v modulu Zpráva o realizaci projektu v MS2014+</w:t>
      </w:r>
      <w:r w:rsidR="00212D24">
        <w:rPr>
          <w:szCs w:val="22"/>
        </w:rPr>
        <w:t>.</w:t>
      </w:r>
      <w:r w:rsidR="00AE1165">
        <w:rPr>
          <w:szCs w:val="22"/>
        </w:rPr>
        <w:t xml:space="preserve"> Informace o pokroku se zpracovává v modulu Informace o pokroku v realizaci projektu v MS2014+.</w:t>
      </w:r>
    </w:p>
    <w:p w:rsidR="0077474B" w:rsidRPr="00F64D1B" w:rsidRDefault="0077474B" w:rsidP="00A656CA">
      <w:pPr>
        <w:spacing w:before="240"/>
        <w:rPr>
          <w:rFonts w:cs="Arial"/>
        </w:rPr>
      </w:pPr>
      <w:r w:rsidRPr="003B6594">
        <w:rPr>
          <w:rFonts w:cs="Arial"/>
          <w:b/>
        </w:rPr>
        <w:t xml:space="preserve">Typy </w:t>
      </w:r>
      <w:proofErr w:type="spellStart"/>
      <w:r w:rsidRPr="003B6594">
        <w:rPr>
          <w:rFonts w:cs="Arial"/>
          <w:b/>
        </w:rPr>
        <w:t>ZoR</w:t>
      </w:r>
      <w:proofErr w:type="spellEnd"/>
      <w:r w:rsidR="00B80366" w:rsidRPr="003B6594">
        <w:rPr>
          <w:rFonts w:cs="Arial"/>
          <w:b/>
        </w:rPr>
        <w:t xml:space="preserve"> projektu</w:t>
      </w:r>
      <w:r w:rsidRPr="00F64D1B">
        <w:rPr>
          <w:rFonts w:cs="Arial"/>
        </w:rPr>
        <w:t xml:space="preserve"> </w:t>
      </w:r>
      <w:r w:rsidRPr="00F64D1B">
        <w:rPr>
          <w:rFonts w:cs="Arial"/>
          <w:b/>
          <w:bCs/>
        </w:rPr>
        <w:t>dle fází životního cyklu projektu</w:t>
      </w:r>
      <w:r w:rsidRPr="00F64D1B">
        <w:rPr>
          <w:rFonts w:cs="Arial"/>
        </w:rPr>
        <w:t xml:space="preserve">: </w:t>
      </w:r>
    </w:p>
    <w:p w:rsidR="0077474B" w:rsidRDefault="0077474B" w:rsidP="008A3DA3">
      <w:pPr>
        <w:numPr>
          <w:ilvl w:val="0"/>
          <w:numId w:val="123"/>
        </w:numPr>
        <w:ind w:left="714" w:hanging="357"/>
        <w:rPr>
          <w:rFonts w:cs="Arial"/>
        </w:rPr>
      </w:pPr>
      <w:r w:rsidRPr="00F64D1B">
        <w:rPr>
          <w:rFonts w:cs="Arial"/>
          <w:b/>
          <w:bCs/>
        </w:rPr>
        <w:t>Průběžná zpráva o realizaci projektu</w:t>
      </w:r>
      <w:r w:rsidR="00242868">
        <w:rPr>
          <w:rFonts w:cs="Arial"/>
          <w:b/>
          <w:bCs/>
        </w:rPr>
        <w:t xml:space="preserve"> (dále „Průběžná </w:t>
      </w:r>
      <w:proofErr w:type="spellStart"/>
      <w:r w:rsidR="00242868">
        <w:rPr>
          <w:rFonts w:cs="Arial"/>
          <w:b/>
          <w:bCs/>
        </w:rPr>
        <w:t>ZoR</w:t>
      </w:r>
      <w:proofErr w:type="spellEnd"/>
      <w:r w:rsidR="00AF0F2D">
        <w:rPr>
          <w:rFonts w:cs="Arial"/>
          <w:b/>
          <w:bCs/>
        </w:rPr>
        <w:t xml:space="preserve"> projektu</w:t>
      </w:r>
      <w:r w:rsidR="00242868">
        <w:rPr>
          <w:rFonts w:cs="Arial"/>
          <w:b/>
          <w:bCs/>
        </w:rPr>
        <w:t>“)</w:t>
      </w:r>
      <w:r w:rsidRPr="00F64D1B">
        <w:rPr>
          <w:rFonts w:cs="Arial"/>
          <w:b/>
          <w:bCs/>
        </w:rPr>
        <w:t xml:space="preserve"> </w:t>
      </w:r>
      <w:r w:rsidRPr="00F64D1B">
        <w:rPr>
          <w:rFonts w:cs="Arial"/>
        </w:rPr>
        <w:t xml:space="preserve">= zpráva předkládaná </w:t>
      </w:r>
      <w:r w:rsidR="0057061E">
        <w:rPr>
          <w:rFonts w:cs="Arial"/>
        </w:rPr>
        <w:t xml:space="preserve">příjemcem </w:t>
      </w:r>
      <w:r w:rsidRPr="00F64D1B">
        <w:rPr>
          <w:rFonts w:cs="Arial"/>
        </w:rPr>
        <w:t>v</w:t>
      </w:r>
      <w:r w:rsidR="009027D9">
        <w:rPr>
          <w:rFonts w:cs="Arial"/>
        </w:rPr>
        <w:t> </w:t>
      </w:r>
      <w:r w:rsidRPr="00F64D1B">
        <w:rPr>
          <w:rFonts w:cs="Arial"/>
        </w:rPr>
        <w:t>průběhu realizace projektu</w:t>
      </w:r>
      <w:r w:rsidR="002D456D">
        <w:rPr>
          <w:rFonts w:cs="Arial"/>
        </w:rPr>
        <w:t xml:space="preserve"> společně s žádostí o platbu s doloženými požadovanými doklady</w:t>
      </w:r>
      <w:r w:rsidR="005F2D50">
        <w:rPr>
          <w:rFonts w:cs="Arial"/>
        </w:rPr>
        <w:t>.</w:t>
      </w:r>
      <w:r w:rsidRPr="00F64D1B">
        <w:rPr>
          <w:rFonts w:cs="Arial"/>
        </w:rPr>
        <w:t xml:space="preserve"> </w:t>
      </w:r>
    </w:p>
    <w:p w:rsidR="00242868" w:rsidRDefault="00242868" w:rsidP="00193838">
      <w:pPr>
        <w:pStyle w:val="Odstavecseseznamem"/>
        <w:numPr>
          <w:ilvl w:val="0"/>
          <w:numId w:val="123"/>
        </w:numPr>
        <w:autoSpaceDE w:val="0"/>
        <w:autoSpaceDN w:val="0"/>
        <w:adjustRightInd w:val="0"/>
        <w:spacing w:after="120"/>
        <w:ind w:left="714" w:hanging="357"/>
        <w:rPr>
          <w:rFonts w:cs="Arial"/>
        </w:rPr>
      </w:pPr>
      <w:r w:rsidRPr="00242868">
        <w:rPr>
          <w:rFonts w:cs="Arial"/>
          <w:b/>
          <w:bCs/>
        </w:rPr>
        <w:t xml:space="preserve">Informace o pokroku v realizaci projektu (dále </w:t>
      </w:r>
      <w:r>
        <w:rPr>
          <w:rFonts w:cs="Arial"/>
          <w:b/>
          <w:bCs/>
        </w:rPr>
        <w:t>„</w:t>
      </w:r>
      <w:proofErr w:type="spellStart"/>
      <w:r w:rsidRPr="00242868">
        <w:rPr>
          <w:rFonts w:cs="Arial"/>
          <w:b/>
          <w:bCs/>
        </w:rPr>
        <w:t>IoP</w:t>
      </w:r>
      <w:proofErr w:type="spellEnd"/>
      <w:r w:rsidR="00275BDB">
        <w:rPr>
          <w:rFonts w:cs="Arial"/>
          <w:b/>
          <w:bCs/>
        </w:rPr>
        <w:t xml:space="preserve"> projektu</w:t>
      </w:r>
      <w:r>
        <w:rPr>
          <w:rFonts w:cs="Arial"/>
          <w:b/>
          <w:bCs/>
        </w:rPr>
        <w:t>“</w:t>
      </w:r>
      <w:r w:rsidRPr="00242868">
        <w:rPr>
          <w:rFonts w:cs="Arial"/>
          <w:b/>
          <w:bCs/>
        </w:rPr>
        <w:t xml:space="preserve">) </w:t>
      </w:r>
      <w:r w:rsidRPr="00242868">
        <w:rPr>
          <w:rFonts w:cs="Arial"/>
        </w:rPr>
        <w:t>= představuje doplňkový nástroj k </w:t>
      </w:r>
      <w:proofErr w:type="spellStart"/>
      <w:proofErr w:type="gramStart"/>
      <w:r w:rsidRPr="00242868">
        <w:rPr>
          <w:rFonts w:cs="Arial"/>
        </w:rPr>
        <w:t>ZoR</w:t>
      </w:r>
      <w:proofErr w:type="spellEnd"/>
      <w:proofErr w:type="gramEnd"/>
      <w:r w:rsidRPr="00242868">
        <w:rPr>
          <w:rFonts w:cs="Arial"/>
        </w:rPr>
        <w:t xml:space="preserve"> projektu a zajišťuje informování o pokroku v realizaci projektu v </w:t>
      </w:r>
      <w:r w:rsidRPr="005907EF">
        <w:rPr>
          <w:rFonts w:cs="Arial"/>
        </w:rPr>
        <w:t xml:space="preserve">období od vydání právního aktu o poskytnutí podpory do předložení první </w:t>
      </w:r>
      <w:proofErr w:type="spellStart"/>
      <w:r w:rsidRPr="005907EF">
        <w:rPr>
          <w:rFonts w:cs="Arial"/>
        </w:rPr>
        <w:t>ZoR</w:t>
      </w:r>
      <w:proofErr w:type="spellEnd"/>
      <w:r w:rsidRPr="005907EF">
        <w:rPr>
          <w:rFonts w:cs="Arial"/>
        </w:rPr>
        <w:t xml:space="preserve"> projektu a poté mezi předložením dvou po sobě jdoucích </w:t>
      </w:r>
      <w:proofErr w:type="spellStart"/>
      <w:r w:rsidRPr="005907EF">
        <w:rPr>
          <w:rFonts w:cs="Arial"/>
        </w:rPr>
        <w:t>ZoR</w:t>
      </w:r>
      <w:proofErr w:type="spellEnd"/>
      <w:r w:rsidRPr="005907EF">
        <w:rPr>
          <w:rFonts w:cs="Arial"/>
        </w:rPr>
        <w:t xml:space="preserve"> projektu nebo poslední </w:t>
      </w:r>
      <w:proofErr w:type="spellStart"/>
      <w:r w:rsidRPr="005907EF">
        <w:rPr>
          <w:rFonts w:cs="Arial"/>
        </w:rPr>
        <w:t>ZoR</w:t>
      </w:r>
      <w:proofErr w:type="spellEnd"/>
      <w:r w:rsidRPr="005907EF">
        <w:rPr>
          <w:rFonts w:cs="Arial"/>
        </w:rPr>
        <w:t xml:space="preserve"> projektu a Závěrečné </w:t>
      </w:r>
      <w:proofErr w:type="spellStart"/>
      <w:r w:rsidRPr="005907EF">
        <w:rPr>
          <w:rFonts w:cs="Arial"/>
        </w:rPr>
        <w:t>ZoR</w:t>
      </w:r>
      <w:proofErr w:type="spellEnd"/>
      <w:r w:rsidRPr="005907EF">
        <w:rPr>
          <w:rFonts w:cs="Arial"/>
        </w:rPr>
        <w:t xml:space="preserve"> projektu.  </w:t>
      </w:r>
    </w:p>
    <w:p w:rsidR="00FC723C" w:rsidRPr="006F1977" w:rsidRDefault="00FC723C" w:rsidP="00A27DD4">
      <w:pPr>
        <w:pStyle w:val="Odstavecseseznamem"/>
        <w:autoSpaceDE w:val="0"/>
        <w:autoSpaceDN w:val="0"/>
        <w:adjustRightInd w:val="0"/>
        <w:ind w:left="720"/>
        <w:rPr>
          <w:rFonts w:cs="Arial"/>
          <w:szCs w:val="22"/>
          <w:lang w:eastAsia="en-US"/>
        </w:rPr>
      </w:pPr>
      <w:proofErr w:type="spellStart"/>
      <w:r w:rsidRPr="006F1977">
        <w:rPr>
          <w:rFonts w:cs="Arial"/>
          <w:szCs w:val="22"/>
          <w:lang w:eastAsia="en-US"/>
        </w:rPr>
        <w:t>IoP</w:t>
      </w:r>
      <w:proofErr w:type="spellEnd"/>
      <w:r w:rsidRPr="006F1977">
        <w:rPr>
          <w:rFonts w:cs="Arial"/>
          <w:szCs w:val="22"/>
          <w:lang w:eastAsia="en-US"/>
        </w:rPr>
        <w:t xml:space="preserve"> předkládá příjemce bez žádosti o platbu vždy, když se jedná o jedno-etapový projekt nebo o projekt, kdy je etapa delší než šest měsíců (při  sloučení etap). </w:t>
      </w:r>
      <w:proofErr w:type="spellStart"/>
      <w:r w:rsidRPr="006F1977">
        <w:rPr>
          <w:rFonts w:cs="Arial"/>
          <w:szCs w:val="22"/>
          <w:lang w:eastAsia="en-US"/>
        </w:rPr>
        <w:lastRenderedPageBreak/>
        <w:t>IoP</w:t>
      </w:r>
      <w:proofErr w:type="spellEnd"/>
      <w:r w:rsidRPr="006F1977">
        <w:rPr>
          <w:rFonts w:cs="Arial"/>
          <w:szCs w:val="22"/>
          <w:lang w:eastAsia="en-US"/>
        </w:rPr>
        <w:t xml:space="preserve"> je podávána za monitorované období šesti měsíců, které následují po měsíci, kdy bylo vydáno první Rozhodnutí/</w:t>
      </w:r>
      <w:r w:rsidR="00157CF2">
        <w:rPr>
          <w:rFonts w:cs="Arial"/>
          <w:szCs w:val="22"/>
          <w:lang w:eastAsia="en-US"/>
        </w:rPr>
        <w:t>Stanovení výdajů/</w:t>
      </w:r>
      <w:r w:rsidRPr="006F1977">
        <w:rPr>
          <w:rFonts w:cs="Arial"/>
          <w:szCs w:val="22"/>
          <w:lang w:eastAsia="en-US"/>
        </w:rPr>
        <w:t xml:space="preserve">Dopis. Pokud je některá z dalších etap projektu delší než 6 měsíců, je </w:t>
      </w:r>
      <w:proofErr w:type="spellStart"/>
      <w:r w:rsidRPr="006F1977">
        <w:rPr>
          <w:rFonts w:cs="Arial"/>
          <w:szCs w:val="22"/>
          <w:lang w:eastAsia="en-US"/>
        </w:rPr>
        <w:t>IoP</w:t>
      </w:r>
      <w:proofErr w:type="spellEnd"/>
      <w:r w:rsidRPr="006F1977">
        <w:rPr>
          <w:rFonts w:cs="Arial"/>
          <w:szCs w:val="22"/>
          <w:lang w:eastAsia="en-US"/>
        </w:rPr>
        <w:t xml:space="preserve"> předkládána za období šesti měsíců od ukončení předchozího sledovaného období (etapy). V případě překrytí termínů </w:t>
      </w:r>
      <w:proofErr w:type="spellStart"/>
      <w:r w:rsidRPr="006F1977">
        <w:rPr>
          <w:rFonts w:cs="Arial"/>
          <w:szCs w:val="22"/>
          <w:lang w:eastAsia="en-US"/>
        </w:rPr>
        <w:t>IoP</w:t>
      </w:r>
      <w:proofErr w:type="spellEnd"/>
      <w:r w:rsidRPr="006F1977">
        <w:rPr>
          <w:rFonts w:cs="Arial"/>
          <w:szCs w:val="22"/>
          <w:lang w:eastAsia="en-US"/>
        </w:rPr>
        <w:t xml:space="preserve"> +/-30 kalendářních dnů s průběžnou/závěrečnou zprávou o realizaci projektu předkládá příjemce jen průběžnou/závěrečnou zprávou. Lhůta 20 p</w:t>
      </w:r>
      <w:r w:rsidR="006F591B">
        <w:rPr>
          <w:rFonts w:cs="Arial"/>
          <w:szCs w:val="22"/>
          <w:lang w:eastAsia="en-US"/>
        </w:rPr>
        <w:t>. d.</w:t>
      </w:r>
      <w:r w:rsidRPr="006F1977">
        <w:rPr>
          <w:rFonts w:cs="Arial"/>
          <w:szCs w:val="22"/>
          <w:lang w:eastAsia="en-US"/>
        </w:rPr>
        <w:t xml:space="preserve"> pro předložení </w:t>
      </w:r>
      <w:proofErr w:type="spellStart"/>
      <w:r w:rsidRPr="006F1977">
        <w:rPr>
          <w:rFonts w:cs="Arial"/>
          <w:szCs w:val="22"/>
          <w:lang w:eastAsia="en-US"/>
        </w:rPr>
        <w:t>IoP</w:t>
      </w:r>
      <w:proofErr w:type="spellEnd"/>
      <w:r w:rsidRPr="006F1977">
        <w:rPr>
          <w:rFonts w:cs="Arial"/>
          <w:szCs w:val="22"/>
          <w:lang w:eastAsia="en-US"/>
        </w:rPr>
        <w:t xml:space="preserve"> může být prodloužena, pokud o to příjemce před uplynutím lhůty pro předložení </w:t>
      </w:r>
      <w:proofErr w:type="spellStart"/>
      <w:r w:rsidRPr="006F1977">
        <w:rPr>
          <w:rFonts w:cs="Arial"/>
          <w:szCs w:val="22"/>
          <w:lang w:eastAsia="en-US"/>
        </w:rPr>
        <w:t>IoP</w:t>
      </w:r>
      <w:proofErr w:type="spellEnd"/>
      <w:r w:rsidRPr="006F1977">
        <w:rPr>
          <w:rFonts w:cs="Arial"/>
          <w:szCs w:val="22"/>
          <w:lang w:eastAsia="en-US"/>
        </w:rPr>
        <w:t xml:space="preserve"> požádá ŘO OPTP a svou žádost dostatečně zdůvodní.</w:t>
      </w:r>
    </w:p>
    <w:p w:rsidR="004674C3" w:rsidRPr="003B6594" w:rsidRDefault="0077474B" w:rsidP="00193838">
      <w:pPr>
        <w:pStyle w:val="Default"/>
        <w:numPr>
          <w:ilvl w:val="0"/>
          <w:numId w:val="123"/>
        </w:numPr>
        <w:spacing w:before="120" w:after="120"/>
        <w:ind w:left="714" w:hanging="357"/>
        <w:jc w:val="both"/>
        <w:rPr>
          <w:rFonts w:cs="Arial"/>
          <w:bCs/>
          <w:color w:val="auto"/>
          <w:sz w:val="22"/>
        </w:rPr>
      </w:pPr>
      <w:r w:rsidRPr="003B6594">
        <w:rPr>
          <w:rFonts w:ascii="Arial" w:hAnsi="Arial" w:cs="Arial"/>
          <w:b/>
          <w:bCs/>
          <w:sz w:val="22"/>
          <w:szCs w:val="22"/>
        </w:rPr>
        <w:t xml:space="preserve">Závěrečná zpráva o realizaci </w:t>
      </w:r>
      <w:r w:rsidR="0057061E" w:rsidRPr="003B6594">
        <w:rPr>
          <w:rFonts w:ascii="Arial" w:hAnsi="Arial" w:cs="Arial"/>
          <w:b/>
          <w:bCs/>
          <w:sz w:val="22"/>
          <w:szCs w:val="22"/>
        </w:rPr>
        <w:t>projektu</w:t>
      </w:r>
      <w:r w:rsidR="0057061E" w:rsidRPr="004674C3">
        <w:rPr>
          <w:rFonts w:cs="Arial"/>
          <w:b/>
          <w:bCs/>
        </w:rPr>
        <w:t xml:space="preserve"> </w:t>
      </w:r>
      <w:r w:rsidR="00242868" w:rsidRPr="00A27DD4">
        <w:rPr>
          <w:rFonts w:ascii="Arial" w:hAnsi="Arial" w:cs="Arial"/>
          <w:b/>
          <w:bCs/>
          <w:sz w:val="22"/>
          <w:szCs w:val="22"/>
        </w:rPr>
        <w:t xml:space="preserve">(dále „Závěrečná </w:t>
      </w:r>
      <w:proofErr w:type="spellStart"/>
      <w:r w:rsidR="00242868" w:rsidRPr="00A27DD4">
        <w:rPr>
          <w:rFonts w:ascii="Arial" w:hAnsi="Arial" w:cs="Arial"/>
          <w:b/>
          <w:bCs/>
          <w:sz w:val="22"/>
          <w:szCs w:val="22"/>
        </w:rPr>
        <w:t>ZoR</w:t>
      </w:r>
      <w:proofErr w:type="spellEnd"/>
      <w:r w:rsidR="00AF0F2D">
        <w:rPr>
          <w:rFonts w:ascii="Arial" w:hAnsi="Arial" w:cs="Arial"/>
          <w:b/>
          <w:bCs/>
          <w:sz w:val="22"/>
          <w:szCs w:val="22"/>
        </w:rPr>
        <w:t xml:space="preserve"> projektu</w:t>
      </w:r>
      <w:r w:rsidR="00242868" w:rsidRPr="00A27DD4">
        <w:rPr>
          <w:rFonts w:ascii="Arial" w:hAnsi="Arial" w:cs="Arial"/>
          <w:b/>
          <w:bCs/>
          <w:sz w:val="22"/>
          <w:szCs w:val="22"/>
        </w:rPr>
        <w:t>“)</w:t>
      </w:r>
      <w:r w:rsidR="00242868">
        <w:rPr>
          <w:rFonts w:cs="Arial"/>
          <w:b/>
          <w:bCs/>
        </w:rPr>
        <w:t xml:space="preserve"> </w:t>
      </w:r>
      <w:r w:rsidRPr="004674C3">
        <w:rPr>
          <w:rFonts w:cs="Arial"/>
        </w:rPr>
        <w:t xml:space="preserve">= </w:t>
      </w:r>
      <w:r w:rsidR="004674C3" w:rsidRPr="003B6594">
        <w:rPr>
          <w:rFonts w:ascii="Arial" w:hAnsi="Arial" w:cs="Arial"/>
          <w:bCs/>
          <w:color w:val="auto"/>
          <w:sz w:val="22"/>
          <w:szCs w:val="20"/>
        </w:rPr>
        <w:t xml:space="preserve">zpráva pokrývající sledované období od poslední schválené </w:t>
      </w:r>
      <w:r w:rsidR="00521A67">
        <w:rPr>
          <w:rFonts w:ascii="Arial" w:hAnsi="Arial" w:cs="Arial"/>
          <w:bCs/>
          <w:color w:val="auto"/>
          <w:sz w:val="22"/>
          <w:szCs w:val="20"/>
        </w:rPr>
        <w:t>p</w:t>
      </w:r>
      <w:r w:rsidR="004674C3" w:rsidRPr="003B6594">
        <w:rPr>
          <w:rFonts w:ascii="Arial" w:hAnsi="Arial" w:cs="Arial"/>
          <w:bCs/>
          <w:color w:val="auto"/>
          <w:sz w:val="22"/>
          <w:szCs w:val="20"/>
        </w:rPr>
        <w:t xml:space="preserve">růběžné </w:t>
      </w:r>
      <w:proofErr w:type="spellStart"/>
      <w:r w:rsidR="004674C3" w:rsidRPr="003B6594">
        <w:rPr>
          <w:rFonts w:ascii="Arial" w:hAnsi="Arial" w:cs="Arial"/>
          <w:bCs/>
          <w:color w:val="auto"/>
          <w:sz w:val="22"/>
          <w:szCs w:val="20"/>
        </w:rPr>
        <w:t>ZoR</w:t>
      </w:r>
      <w:proofErr w:type="spellEnd"/>
      <w:r w:rsidR="004674C3" w:rsidRPr="003B6594">
        <w:rPr>
          <w:rFonts w:ascii="Arial" w:hAnsi="Arial" w:cs="Arial"/>
          <w:bCs/>
          <w:color w:val="auto"/>
          <w:sz w:val="22"/>
          <w:szCs w:val="20"/>
        </w:rPr>
        <w:t xml:space="preserve"> projektu do podání této zprávy a předkládaná příjemcem společně s poslední žádostí o platbu u projektů s ex-post </w:t>
      </w:r>
      <w:r w:rsidR="00511B3B">
        <w:rPr>
          <w:rFonts w:ascii="Arial" w:hAnsi="Arial" w:cs="Arial"/>
          <w:bCs/>
          <w:color w:val="auto"/>
          <w:sz w:val="22"/>
          <w:szCs w:val="20"/>
        </w:rPr>
        <w:t xml:space="preserve">financováním </w:t>
      </w:r>
      <w:r w:rsidR="004674C3" w:rsidRPr="003B6594">
        <w:rPr>
          <w:rFonts w:ascii="Arial" w:hAnsi="Arial" w:cs="Arial"/>
          <w:bCs/>
          <w:color w:val="auto"/>
          <w:sz w:val="22"/>
          <w:szCs w:val="20"/>
        </w:rPr>
        <w:t>a</w:t>
      </w:r>
      <w:r w:rsidR="00511B3B">
        <w:rPr>
          <w:rFonts w:ascii="Arial" w:hAnsi="Arial" w:cs="Arial"/>
          <w:bCs/>
          <w:color w:val="auto"/>
          <w:sz w:val="22"/>
          <w:szCs w:val="20"/>
        </w:rPr>
        <w:t xml:space="preserve"> </w:t>
      </w:r>
      <w:r w:rsidR="004674C3" w:rsidRPr="003B6594">
        <w:rPr>
          <w:rFonts w:ascii="Arial" w:hAnsi="Arial" w:cs="Arial"/>
          <w:bCs/>
          <w:color w:val="auto"/>
          <w:sz w:val="22"/>
          <w:szCs w:val="20"/>
        </w:rPr>
        <w:t>s vyúčtováním u projektů s ex-ante financováním</w:t>
      </w:r>
      <w:r w:rsidR="00521A67">
        <w:rPr>
          <w:rFonts w:ascii="Arial" w:hAnsi="Arial" w:cs="Arial"/>
          <w:bCs/>
          <w:color w:val="auto"/>
          <w:sz w:val="22"/>
          <w:szCs w:val="20"/>
        </w:rPr>
        <w:t>.</w:t>
      </w:r>
      <w:r w:rsidR="004674C3" w:rsidRPr="003B6594">
        <w:rPr>
          <w:rFonts w:ascii="Arial" w:hAnsi="Arial" w:cs="Arial"/>
          <w:bCs/>
          <w:color w:val="auto"/>
          <w:sz w:val="22"/>
          <w:szCs w:val="20"/>
        </w:rPr>
        <w:t xml:space="preserve"> </w:t>
      </w:r>
    </w:p>
    <w:p w:rsidR="0077474B" w:rsidRPr="009F24A6" w:rsidRDefault="0077474B" w:rsidP="008A3DA3">
      <w:pPr>
        <w:rPr>
          <w:rFonts w:cs="Arial"/>
        </w:rPr>
      </w:pPr>
      <w:r w:rsidRPr="00511B3B">
        <w:rPr>
          <w:rFonts w:cs="Arial"/>
        </w:rPr>
        <w:t xml:space="preserve">V závislosti </w:t>
      </w:r>
      <w:r w:rsidRPr="00511B3B">
        <w:rPr>
          <w:rFonts w:cs="Arial"/>
          <w:b/>
        </w:rPr>
        <w:t>na typu financování projektu</w:t>
      </w:r>
      <w:r w:rsidRPr="00511B3B">
        <w:rPr>
          <w:rFonts w:cs="Arial"/>
        </w:rPr>
        <w:t xml:space="preserve"> příjemce předkládá </w:t>
      </w:r>
      <w:proofErr w:type="spellStart"/>
      <w:r w:rsidRPr="00511B3B">
        <w:rPr>
          <w:rFonts w:cs="Arial"/>
        </w:rPr>
        <w:t>ZoR</w:t>
      </w:r>
      <w:proofErr w:type="spellEnd"/>
      <w:r w:rsidR="0057061E" w:rsidRPr="00511B3B">
        <w:rPr>
          <w:rFonts w:cs="Arial"/>
        </w:rPr>
        <w:t xml:space="preserve"> </w:t>
      </w:r>
      <w:r w:rsidR="00F13895">
        <w:rPr>
          <w:rFonts w:cs="Arial"/>
        </w:rPr>
        <w:t xml:space="preserve">projektu </w:t>
      </w:r>
      <w:r w:rsidR="0057061E" w:rsidRPr="00511B3B">
        <w:rPr>
          <w:rFonts w:cs="Arial"/>
        </w:rPr>
        <w:t>následovně</w:t>
      </w:r>
      <w:r w:rsidRPr="009F24A6">
        <w:rPr>
          <w:rFonts w:cs="Arial"/>
        </w:rPr>
        <w:t>:</w:t>
      </w:r>
    </w:p>
    <w:p w:rsidR="0057061E" w:rsidRPr="003B6594" w:rsidRDefault="0057061E">
      <w:pPr>
        <w:numPr>
          <w:ilvl w:val="0"/>
          <w:numId w:val="123"/>
        </w:numPr>
        <w:ind w:left="714" w:hanging="357"/>
        <w:rPr>
          <w:rFonts w:cs="Arial"/>
          <w:bCs/>
        </w:rPr>
      </w:pPr>
      <w:r w:rsidRPr="003B6594">
        <w:rPr>
          <w:rFonts w:cs="Arial"/>
          <w:bCs/>
        </w:rPr>
        <w:t>u projektů s ex-post financováním společně s žádostí o platbu s</w:t>
      </w:r>
      <w:r w:rsidR="009027D9">
        <w:rPr>
          <w:rFonts w:cs="Arial"/>
          <w:bCs/>
        </w:rPr>
        <w:t> </w:t>
      </w:r>
      <w:r w:rsidRPr="003B6594">
        <w:rPr>
          <w:rFonts w:cs="Arial"/>
          <w:bCs/>
        </w:rPr>
        <w:t>doloženými požadovanými doklady</w:t>
      </w:r>
      <w:r w:rsidR="00521A67">
        <w:rPr>
          <w:rFonts w:cs="Arial"/>
          <w:bCs/>
        </w:rPr>
        <w:t>,</w:t>
      </w:r>
      <w:r w:rsidRPr="003B6594">
        <w:rPr>
          <w:rFonts w:cs="Arial"/>
          <w:bCs/>
        </w:rPr>
        <w:t xml:space="preserve"> </w:t>
      </w:r>
    </w:p>
    <w:p w:rsidR="0057061E" w:rsidRPr="00306B8A" w:rsidRDefault="0057061E">
      <w:pPr>
        <w:pStyle w:val="Odstavecseseznamem"/>
        <w:numPr>
          <w:ilvl w:val="0"/>
          <w:numId w:val="123"/>
        </w:numPr>
        <w:spacing w:before="0"/>
        <w:rPr>
          <w:rFonts w:cs="Arial"/>
          <w:bCs/>
        </w:rPr>
      </w:pPr>
      <w:r w:rsidRPr="003B6594">
        <w:rPr>
          <w:rFonts w:cs="Arial"/>
          <w:bCs/>
        </w:rPr>
        <w:t>u projektů s ex-ante financováním společně s vyúčtováním prostředků poskytnutých ze státního rozpočtu na předfinancování</w:t>
      </w:r>
      <w:r w:rsidR="00521A67" w:rsidRPr="00306B8A">
        <w:rPr>
          <w:rFonts w:cs="Arial"/>
          <w:bCs/>
        </w:rPr>
        <w:t>.</w:t>
      </w:r>
      <w:r w:rsidRPr="00306B8A">
        <w:rPr>
          <w:rFonts w:cs="Arial"/>
          <w:bCs/>
        </w:rPr>
        <w:t xml:space="preserve"> </w:t>
      </w:r>
    </w:p>
    <w:p w:rsidR="0077474B" w:rsidRPr="00F64D1B" w:rsidRDefault="0077474B" w:rsidP="003B6594">
      <w:pPr>
        <w:pStyle w:val="S3"/>
      </w:pPr>
      <w:bookmarkStart w:id="273" w:name="_Toc419974723"/>
      <w:bookmarkStart w:id="274" w:name="_Toc432422175"/>
      <w:bookmarkEnd w:id="273"/>
      <w:r w:rsidRPr="00F64D1B">
        <w:t xml:space="preserve">Administrativní ověření </w:t>
      </w:r>
      <w:proofErr w:type="spellStart"/>
      <w:r w:rsidR="00FC79EF">
        <w:t>ZoR</w:t>
      </w:r>
      <w:proofErr w:type="spellEnd"/>
      <w:r w:rsidR="00446412">
        <w:t xml:space="preserve"> projektu</w:t>
      </w:r>
      <w:r w:rsidR="00726A22">
        <w:t>/</w:t>
      </w:r>
      <w:proofErr w:type="spellStart"/>
      <w:r w:rsidR="00726A22">
        <w:t>IoP</w:t>
      </w:r>
      <w:proofErr w:type="spellEnd"/>
      <w:r w:rsidR="00726A22">
        <w:t xml:space="preserve"> projektu</w:t>
      </w:r>
      <w:bookmarkEnd w:id="274"/>
    </w:p>
    <w:p w:rsidR="0077474B" w:rsidRPr="0021191C" w:rsidRDefault="00521A67" w:rsidP="008A3DA3">
      <w:pPr>
        <w:pStyle w:val="Default"/>
        <w:numPr>
          <w:ilvl w:val="0"/>
          <w:numId w:val="121"/>
        </w:numPr>
        <w:ind w:left="714" w:hanging="357"/>
        <w:jc w:val="both"/>
        <w:rPr>
          <w:rFonts w:ascii="Arial" w:hAnsi="Arial" w:cs="Arial"/>
          <w:color w:val="auto"/>
          <w:sz w:val="22"/>
          <w:szCs w:val="22"/>
          <w:lang w:eastAsia="en-US"/>
        </w:rPr>
      </w:pPr>
      <w:r>
        <w:rPr>
          <w:rFonts w:ascii="Arial" w:hAnsi="Arial" w:cs="Arial"/>
          <w:color w:val="auto"/>
          <w:sz w:val="22"/>
          <w:szCs w:val="22"/>
          <w:lang w:eastAsia="en-US"/>
        </w:rPr>
        <w:t>n</w:t>
      </w:r>
      <w:r w:rsidR="0077474B" w:rsidRPr="0021191C">
        <w:rPr>
          <w:rFonts w:ascii="Arial" w:hAnsi="Arial" w:cs="Arial"/>
          <w:color w:val="auto"/>
          <w:sz w:val="22"/>
          <w:szCs w:val="22"/>
          <w:lang w:eastAsia="en-US"/>
        </w:rPr>
        <w:t xml:space="preserve">a základě </w:t>
      </w:r>
      <w:r w:rsidR="00E90947" w:rsidRPr="008A3DA3">
        <w:rPr>
          <w:rFonts w:ascii="Arial" w:hAnsi="Arial" w:cs="Arial"/>
          <w:color w:val="auto"/>
          <w:sz w:val="22"/>
          <w:szCs w:val="22"/>
          <w:lang w:eastAsia="en-US"/>
        </w:rPr>
        <w:t>Rozhodnutí/Stanovení výdajů/Dopisu</w:t>
      </w:r>
      <w:r w:rsidR="0077474B" w:rsidRPr="0021191C">
        <w:rPr>
          <w:rFonts w:ascii="Arial" w:hAnsi="Arial" w:cs="Arial"/>
          <w:color w:val="auto"/>
          <w:sz w:val="22"/>
          <w:szCs w:val="22"/>
          <w:lang w:eastAsia="en-US"/>
        </w:rPr>
        <w:t xml:space="preserve"> a finančního plánu</w:t>
      </w:r>
      <w:r w:rsidR="00726A22">
        <w:rPr>
          <w:rFonts w:ascii="Arial" w:hAnsi="Arial" w:cs="Arial"/>
          <w:color w:val="auto"/>
          <w:sz w:val="22"/>
          <w:szCs w:val="22"/>
          <w:lang w:eastAsia="en-US"/>
        </w:rPr>
        <w:t xml:space="preserve"> projektu</w:t>
      </w:r>
      <w:r w:rsidR="0077474B" w:rsidRPr="0021191C">
        <w:rPr>
          <w:rFonts w:ascii="Arial" w:hAnsi="Arial" w:cs="Arial"/>
          <w:color w:val="auto"/>
          <w:sz w:val="22"/>
          <w:szCs w:val="22"/>
          <w:lang w:eastAsia="en-US"/>
        </w:rPr>
        <w:t xml:space="preserve"> je </w:t>
      </w:r>
      <w:r>
        <w:rPr>
          <w:rFonts w:ascii="Arial" w:hAnsi="Arial" w:cs="Arial"/>
          <w:color w:val="auto"/>
          <w:sz w:val="22"/>
          <w:szCs w:val="22"/>
          <w:lang w:eastAsia="en-US"/>
        </w:rPr>
        <w:t>v MS2014+</w:t>
      </w:r>
      <w:r w:rsidR="0077474B" w:rsidRPr="0021191C">
        <w:rPr>
          <w:rFonts w:ascii="Arial" w:hAnsi="Arial" w:cs="Arial"/>
          <w:color w:val="auto"/>
          <w:sz w:val="22"/>
          <w:szCs w:val="22"/>
          <w:lang w:eastAsia="en-US"/>
        </w:rPr>
        <w:t xml:space="preserve"> automaticky vygenerován </w:t>
      </w:r>
      <w:r w:rsidR="00726A22">
        <w:rPr>
          <w:rFonts w:ascii="Arial" w:hAnsi="Arial" w:cs="Arial"/>
          <w:color w:val="auto"/>
          <w:sz w:val="22"/>
          <w:szCs w:val="22"/>
          <w:lang w:eastAsia="en-US"/>
        </w:rPr>
        <w:t>harmonogram</w:t>
      </w:r>
      <w:r w:rsidR="00726A22" w:rsidRPr="0021191C">
        <w:rPr>
          <w:rFonts w:ascii="Arial" w:hAnsi="Arial" w:cs="Arial"/>
          <w:color w:val="auto"/>
          <w:sz w:val="22"/>
          <w:szCs w:val="22"/>
          <w:lang w:eastAsia="en-US"/>
        </w:rPr>
        <w:t xml:space="preserve"> </w:t>
      </w:r>
      <w:proofErr w:type="spellStart"/>
      <w:r>
        <w:rPr>
          <w:rFonts w:ascii="Arial" w:hAnsi="Arial" w:cs="Arial"/>
          <w:color w:val="auto"/>
          <w:sz w:val="22"/>
          <w:szCs w:val="22"/>
          <w:lang w:eastAsia="en-US"/>
        </w:rPr>
        <w:t>ZoR</w:t>
      </w:r>
      <w:proofErr w:type="spellEnd"/>
      <w:r w:rsidR="0077474B" w:rsidRPr="0021191C">
        <w:rPr>
          <w:rFonts w:ascii="Arial" w:hAnsi="Arial" w:cs="Arial"/>
          <w:color w:val="auto"/>
          <w:sz w:val="22"/>
          <w:szCs w:val="22"/>
          <w:lang w:eastAsia="en-US"/>
        </w:rPr>
        <w:t xml:space="preserve"> projektu. </w:t>
      </w:r>
    </w:p>
    <w:p w:rsidR="00B06C2F" w:rsidRPr="00A20938" w:rsidRDefault="00521A67" w:rsidP="00193838">
      <w:pPr>
        <w:pStyle w:val="Default"/>
        <w:numPr>
          <w:ilvl w:val="0"/>
          <w:numId w:val="121"/>
        </w:numPr>
        <w:ind w:left="714" w:hanging="357"/>
        <w:jc w:val="both"/>
        <w:rPr>
          <w:rFonts w:cs="Arial"/>
        </w:rPr>
      </w:pPr>
      <w:r>
        <w:rPr>
          <w:rFonts w:ascii="Arial" w:hAnsi="Arial" w:cs="Arial"/>
          <w:color w:val="auto"/>
          <w:sz w:val="22"/>
          <w:szCs w:val="22"/>
          <w:lang w:eastAsia="en-US"/>
        </w:rPr>
        <w:t>p</w:t>
      </w:r>
      <w:r w:rsidR="0077474B" w:rsidRPr="0021191C">
        <w:rPr>
          <w:rFonts w:ascii="Arial" w:hAnsi="Arial" w:cs="Arial"/>
          <w:color w:val="auto"/>
          <w:sz w:val="22"/>
          <w:szCs w:val="22"/>
          <w:lang w:eastAsia="en-US"/>
        </w:rPr>
        <w:t xml:space="preserve">ro </w:t>
      </w:r>
      <w:proofErr w:type="spellStart"/>
      <w:r w:rsidR="0077474B" w:rsidRPr="0021191C">
        <w:rPr>
          <w:rFonts w:ascii="Arial" w:hAnsi="Arial" w:cs="Arial"/>
          <w:color w:val="auto"/>
          <w:sz w:val="22"/>
          <w:szCs w:val="22"/>
          <w:lang w:eastAsia="en-US"/>
        </w:rPr>
        <w:t>ZoR</w:t>
      </w:r>
      <w:proofErr w:type="spellEnd"/>
      <w:r w:rsidR="0077474B" w:rsidRPr="0021191C">
        <w:rPr>
          <w:rFonts w:ascii="Arial" w:hAnsi="Arial" w:cs="Arial"/>
          <w:color w:val="auto"/>
          <w:sz w:val="22"/>
          <w:szCs w:val="22"/>
          <w:lang w:eastAsia="en-US"/>
        </w:rPr>
        <w:t xml:space="preserve"> projektu jsou v případě průběžné a závěrečné </w:t>
      </w:r>
      <w:proofErr w:type="spellStart"/>
      <w:r w:rsidR="00FC79EF">
        <w:rPr>
          <w:rFonts w:ascii="Arial" w:hAnsi="Arial" w:cs="Arial"/>
          <w:color w:val="auto"/>
          <w:sz w:val="22"/>
          <w:szCs w:val="22"/>
          <w:lang w:eastAsia="en-US"/>
        </w:rPr>
        <w:t>ZoR</w:t>
      </w:r>
      <w:proofErr w:type="spellEnd"/>
      <w:r w:rsidR="0077474B" w:rsidRPr="0021191C">
        <w:rPr>
          <w:rFonts w:ascii="Arial" w:hAnsi="Arial" w:cs="Arial"/>
          <w:color w:val="auto"/>
          <w:sz w:val="22"/>
          <w:szCs w:val="22"/>
          <w:lang w:eastAsia="en-US"/>
        </w:rPr>
        <w:t xml:space="preserve"> projektu termíny stanoveny na základě harmonogramu předkládání žádostí o </w:t>
      </w:r>
      <w:r w:rsidR="00FF20FD" w:rsidRPr="0021191C">
        <w:rPr>
          <w:rFonts w:ascii="Arial" w:hAnsi="Arial" w:cs="Arial"/>
          <w:color w:val="auto"/>
          <w:sz w:val="22"/>
          <w:szCs w:val="22"/>
          <w:lang w:eastAsia="en-US"/>
        </w:rPr>
        <w:t>platbu.</w:t>
      </w:r>
    </w:p>
    <w:p w:rsidR="0077474B" w:rsidRPr="00F64D1B" w:rsidRDefault="0077474B" w:rsidP="0077474B">
      <w:pPr>
        <w:spacing w:before="240"/>
        <w:rPr>
          <w:rFonts w:cs="Arial"/>
          <w:b/>
        </w:rPr>
      </w:pPr>
      <w:r w:rsidRPr="00F64D1B">
        <w:rPr>
          <w:rFonts w:cs="Arial"/>
          <w:b/>
        </w:rPr>
        <w:t xml:space="preserve">Příjem </w:t>
      </w:r>
      <w:proofErr w:type="spellStart"/>
      <w:r w:rsidRPr="00F64D1B">
        <w:rPr>
          <w:rFonts w:cs="Arial"/>
          <w:b/>
        </w:rPr>
        <w:t>ZoR</w:t>
      </w:r>
      <w:proofErr w:type="spellEnd"/>
      <w:r w:rsidRPr="00F64D1B">
        <w:rPr>
          <w:rFonts w:cs="Arial"/>
          <w:b/>
        </w:rPr>
        <w:t xml:space="preserve"> </w:t>
      </w:r>
      <w:r w:rsidR="00B80366">
        <w:rPr>
          <w:rFonts w:cs="Arial"/>
          <w:b/>
        </w:rPr>
        <w:t>projektu</w:t>
      </w:r>
    </w:p>
    <w:p w:rsidR="0077474B" w:rsidRPr="00D957D7" w:rsidRDefault="0077474B" w:rsidP="00A656CA">
      <w:pPr>
        <w:rPr>
          <w:rFonts w:cs="Arial"/>
        </w:rPr>
      </w:pPr>
      <w:r w:rsidRPr="00F64D1B">
        <w:rPr>
          <w:rFonts w:cs="Arial"/>
          <w:color w:val="000000"/>
        </w:rPr>
        <w:t xml:space="preserve">PM je automaticky informován o podání </w:t>
      </w:r>
      <w:proofErr w:type="spellStart"/>
      <w:r w:rsidRPr="00F64D1B">
        <w:rPr>
          <w:rFonts w:cs="Arial"/>
          <w:color w:val="000000"/>
        </w:rPr>
        <w:t>ZoR</w:t>
      </w:r>
      <w:proofErr w:type="spellEnd"/>
      <w:r w:rsidRPr="00F64D1B">
        <w:rPr>
          <w:rFonts w:cs="Arial"/>
          <w:color w:val="000000"/>
        </w:rPr>
        <w:t xml:space="preserve"> </w:t>
      </w:r>
      <w:r w:rsidR="00B80366">
        <w:rPr>
          <w:rFonts w:cs="Arial"/>
          <w:color w:val="000000"/>
        </w:rPr>
        <w:t xml:space="preserve">projektu </w:t>
      </w:r>
      <w:r w:rsidRPr="00F64D1B">
        <w:rPr>
          <w:rFonts w:cs="Arial"/>
          <w:color w:val="000000"/>
        </w:rPr>
        <w:t xml:space="preserve">příjemcem a stejným způsobem je informován také o podepsání </w:t>
      </w:r>
      <w:proofErr w:type="spellStart"/>
      <w:r w:rsidRPr="00F64D1B">
        <w:rPr>
          <w:rFonts w:cs="Arial"/>
          <w:color w:val="000000"/>
        </w:rPr>
        <w:t>ZoR</w:t>
      </w:r>
      <w:proofErr w:type="spellEnd"/>
      <w:r w:rsidRPr="00F64D1B">
        <w:rPr>
          <w:rFonts w:cs="Arial"/>
          <w:color w:val="000000"/>
        </w:rPr>
        <w:t xml:space="preserve"> </w:t>
      </w:r>
      <w:r w:rsidR="00B80366">
        <w:rPr>
          <w:rFonts w:cs="Arial"/>
          <w:color w:val="000000"/>
        </w:rPr>
        <w:t xml:space="preserve">projektu </w:t>
      </w:r>
      <w:r w:rsidRPr="00F64D1B">
        <w:rPr>
          <w:rFonts w:cs="Arial"/>
          <w:color w:val="000000"/>
        </w:rPr>
        <w:t>formou interní depeše v MS2014+.</w:t>
      </w:r>
      <w:r w:rsidRPr="008B0A4F">
        <w:rPr>
          <w:rFonts w:cs="Arial"/>
        </w:rPr>
        <w:t xml:space="preserve"> </w:t>
      </w:r>
    </w:p>
    <w:p w:rsidR="005907EF" w:rsidRPr="00F64D1B" w:rsidRDefault="0077474B" w:rsidP="00A656CA">
      <w:pPr>
        <w:rPr>
          <w:rFonts w:cs="Arial"/>
          <w:color w:val="000000"/>
        </w:rPr>
      </w:pPr>
      <w:r w:rsidRPr="00F64D1B">
        <w:rPr>
          <w:rFonts w:cs="Arial"/>
          <w:color w:val="000000"/>
        </w:rPr>
        <w:t xml:space="preserve">PM </w:t>
      </w:r>
      <w:proofErr w:type="spellStart"/>
      <w:r w:rsidRPr="00F64D1B">
        <w:rPr>
          <w:rFonts w:cs="Arial"/>
          <w:color w:val="000000"/>
        </w:rPr>
        <w:t>ZoR</w:t>
      </w:r>
      <w:proofErr w:type="spellEnd"/>
      <w:r w:rsidR="00B80366">
        <w:rPr>
          <w:rFonts w:cs="Arial"/>
          <w:color w:val="000000"/>
        </w:rPr>
        <w:t xml:space="preserve"> projektu</w:t>
      </w:r>
      <w:r w:rsidRPr="00F64D1B">
        <w:rPr>
          <w:rFonts w:cs="Arial"/>
          <w:color w:val="000000"/>
        </w:rPr>
        <w:t xml:space="preserve"> </w:t>
      </w:r>
      <w:r w:rsidR="001B1726" w:rsidRPr="00F64D1B">
        <w:rPr>
          <w:rFonts w:cs="Arial"/>
          <w:color w:val="000000"/>
        </w:rPr>
        <w:t>kontroluj</w:t>
      </w:r>
      <w:r w:rsidR="001B1726">
        <w:rPr>
          <w:rFonts w:cs="Arial"/>
          <w:color w:val="000000"/>
        </w:rPr>
        <w:t>e</w:t>
      </w:r>
      <w:r w:rsidR="001B1726" w:rsidRPr="00F64D1B">
        <w:rPr>
          <w:rFonts w:cs="Arial"/>
          <w:color w:val="000000"/>
        </w:rPr>
        <w:t xml:space="preserve"> </w:t>
      </w:r>
      <w:r w:rsidRPr="00F64D1B">
        <w:rPr>
          <w:rFonts w:cs="Arial"/>
          <w:color w:val="000000"/>
        </w:rPr>
        <w:t xml:space="preserve">z formálního i obsahového hlediska. Výsledky kontroly </w:t>
      </w:r>
      <w:r w:rsidR="00521A67">
        <w:rPr>
          <w:rFonts w:cs="Arial"/>
          <w:color w:val="000000"/>
        </w:rPr>
        <w:t>zadává</w:t>
      </w:r>
      <w:r w:rsidR="00521A67" w:rsidRPr="00F64D1B">
        <w:rPr>
          <w:rFonts w:cs="Arial"/>
          <w:color w:val="000000"/>
        </w:rPr>
        <w:t xml:space="preserve"> </w:t>
      </w:r>
      <w:r w:rsidRPr="00F64D1B">
        <w:rPr>
          <w:rFonts w:cs="Arial"/>
          <w:color w:val="000000"/>
        </w:rPr>
        <w:t xml:space="preserve">do připraveného </w:t>
      </w:r>
      <w:r w:rsidR="00557065">
        <w:rPr>
          <w:rFonts w:cs="Arial"/>
          <w:color w:val="000000"/>
        </w:rPr>
        <w:t>k</w:t>
      </w:r>
      <w:r w:rsidR="002411DC">
        <w:rPr>
          <w:rFonts w:cs="Arial"/>
          <w:color w:val="000000"/>
        </w:rPr>
        <w:t>ontrolního listu v</w:t>
      </w:r>
      <w:r w:rsidR="00275BDB">
        <w:rPr>
          <w:rFonts w:cs="Arial"/>
          <w:color w:val="000000"/>
        </w:rPr>
        <w:t> MS 2014+</w:t>
      </w:r>
      <w:r w:rsidRPr="00F64D1B">
        <w:rPr>
          <w:rFonts w:cs="Arial"/>
          <w:color w:val="000000"/>
        </w:rPr>
        <w:t xml:space="preserve">. V případě nedostatků vrátí PM </w:t>
      </w:r>
      <w:proofErr w:type="spellStart"/>
      <w:r w:rsidRPr="00F64D1B">
        <w:rPr>
          <w:rFonts w:cs="Arial"/>
          <w:color w:val="000000"/>
        </w:rPr>
        <w:t>ZoR</w:t>
      </w:r>
      <w:proofErr w:type="spellEnd"/>
      <w:r w:rsidR="00B80366">
        <w:rPr>
          <w:rFonts w:cs="Arial"/>
          <w:color w:val="000000"/>
        </w:rPr>
        <w:t xml:space="preserve"> projektu</w:t>
      </w:r>
      <w:r w:rsidRPr="00F64D1B">
        <w:rPr>
          <w:rFonts w:cs="Arial"/>
          <w:color w:val="000000"/>
        </w:rPr>
        <w:t xml:space="preserve"> (nebo její část) příjemci k přepracování či doplnění. Po přepracování je </w:t>
      </w:r>
      <w:proofErr w:type="spellStart"/>
      <w:r w:rsidRPr="00F64D1B">
        <w:rPr>
          <w:rFonts w:cs="Arial"/>
          <w:color w:val="000000"/>
        </w:rPr>
        <w:t>ZoR</w:t>
      </w:r>
      <w:proofErr w:type="spellEnd"/>
      <w:r w:rsidR="00B80366">
        <w:rPr>
          <w:rFonts w:cs="Arial"/>
          <w:color w:val="000000"/>
        </w:rPr>
        <w:t xml:space="preserve"> projektu</w:t>
      </w:r>
      <w:r w:rsidRPr="00F64D1B">
        <w:rPr>
          <w:rFonts w:cs="Arial"/>
          <w:color w:val="000000"/>
        </w:rPr>
        <w:t xml:space="preserve"> podána v nové verzi a opětovně </w:t>
      </w:r>
      <w:r w:rsidR="001420F7">
        <w:rPr>
          <w:rFonts w:cs="Arial"/>
          <w:color w:val="000000"/>
        </w:rPr>
        <w:t>kontrolována</w:t>
      </w:r>
      <w:r w:rsidRPr="00F64D1B">
        <w:rPr>
          <w:rFonts w:cs="Arial"/>
          <w:color w:val="000000"/>
        </w:rPr>
        <w:t xml:space="preserve">. PM má náhled na porovnání původní verze dat a změněná data tak, aby bylo na první pohled patrné, jaká data byla jakým způsobem změněna. </w:t>
      </w:r>
      <w:proofErr w:type="spellStart"/>
      <w:r w:rsidR="005907EF">
        <w:rPr>
          <w:rFonts w:cs="Arial"/>
          <w:color w:val="000000"/>
        </w:rPr>
        <w:t>ZoR</w:t>
      </w:r>
      <w:proofErr w:type="spellEnd"/>
      <w:r w:rsidR="00E90B8C">
        <w:rPr>
          <w:rFonts w:cs="Arial"/>
          <w:color w:val="000000"/>
        </w:rPr>
        <w:t xml:space="preserve"> projektu</w:t>
      </w:r>
      <w:r w:rsidR="005907EF">
        <w:rPr>
          <w:rFonts w:cs="Arial"/>
          <w:color w:val="000000"/>
        </w:rPr>
        <w:t xml:space="preserve"> je kontrolována ve dvou stupních</w:t>
      </w:r>
      <w:r w:rsidR="00387CBC">
        <w:rPr>
          <w:rFonts w:cs="Arial"/>
          <w:color w:val="000000"/>
        </w:rPr>
        <w:t>, tj. formální</w:t>
      </w:r>
      <w:r w:rsidR="00FC70E8">
        <w:rPr>
          <w:rFonts w:cs="Arial"/>
          <w:color w:val="000000"/>
        </w:rPr>
        <w:t>m</w:t>
      </w:r>
      <w:r w:rsidR="00387CBC">
        <w:rPr>
          <w:rFonts w:cs="Arial"/>
          <w:color w:val="000000"/>
        </w:rPr>
        <w:t xml:space="preserve"> a obsahové</w:t>
      </w:r>
      <w:r w:rsidR="00FC70E8">
        <w:rPr>
          <w:rFonts w:cs="Arial"/>
          <w:color w:val="000000"/>
        </w:rPr>
        <w:t>m stupni</w:t>
      </w:r>
      <w:r w:rsidR="00387CBC">
        <w:rPr>
          <w:rFonts w:cs="Arial"/>
          <w:color w:val="000000"/>
        </w:rPr>
        <w:t>.</w:t>
      </w:r>
      <w:r w:rsidR="005907EF">
        <w:rPr>
          <w:rFonts w:cs="Arial"/>
          <w:color w:val="000000"/>
        </w:rPr>
        <w:t xml:space="preserve"> </w:t>
      </w:r>
      <w:r w:rsidRPr="00F64D1B">
        <w:rPr>
          <w:rFonts w:cs="Arial"/>
          <w:color w:val="000000"/>
        </w:rPr>
        <w:t xml:space="preserve">Pokud je </w:t>
      </w:r>
      <w:proofErr w:type="spellStart"/>
      <w:r w:rsidRPr="00F64D1B">
        <w:rPr>
          <w:rFonts w:cs="Arial"/>
          <w:color w:val="000000"/>
        </w:rPr>
        <w:t>ZoR</w:t>
      </w:r>
      <w:proofErr w:type="spellEnd"/>
      <w:r w:rsidR="00B80366">
        <w:rPr>
          <w:rFonts w:cs="Arial"/>
          <w:color w:val="000000"/>
        </w:rPr>
        <w:t xml:space="preserve"> projektu</w:t>
      </w:r>
      <w:r w:rsidRPr="00F64D1B">
        <w:rPr>
          <w:rFonts w:cs="Arial"/>
          <w:color w:val="000000"/>
        </w:rPr>
        <w:t xml:space="preserve"> z formálního i obsahového hlediska v pořádku, je PM schválena. Příjemce je o tomto schválení vyrozuměn interní depeší. </w:t>
      </w:r>
    </w:p>
    <w:p w:rsidR="0077474B" w:rsidRPr="00F64D1B" w:rsidRDefault="0077474B" w:rsidP="0077474B">
      <w:pPr>
        <w:autoSpaceDE w:val="0"/>
        <w:autoSpaceDN w:val="0"/>
        <w:adjustRightInd w:val="0"/>
        <w:rPr>
          <w:rFonts w:cs="Arial"/>
          <w:color w:val="000000"/>
        </w:rPr>
      </w:pPr>
      <w:r w:rsidRPr="00F64D1B">
        <w:rPr>
          <w:rFonts w:cs="Arial"/>
          <w:color w:val="000000"/>
        </w:rPr>
        <w:t xml:space="preserve">Pokud příjemce nepodá novou verzi </w:t>
      </w:r>
      <w:proofErr w:type="spellStart"/>
      <w:r w:rsidRPr="00F64D1B">
        <w:rPr>
          <w:rFonts w:cs="Arial"/>
          <w:color w:val="000000"/>
        </w:rPr>
        <w:t>ZoR</w:t>
      </w:r>
      <w:proofErr w:type="spellEnd"/>
      <w:r w:rsidR="00B80366">
        <w:rPr>
          <w:rFonts w:cs="Arial"/>
          <w:color w:val="000000"/>
        </w:rPr>
        <w:t xml:space="preserve"> projektu</w:t>
      </w:r>
      <w:r w:rsidRPr="00F64D1B">
        <w:rPr>
          <w:rFonts w:cs="Arial"/>
          <w:color w:val="000000"/>
        </w:rPr>
        <w:t xml:space="preserve"> v termínu stanoveném ŘO OPTP, bude tato </w:t>
      </w:r>
      <w:proofErr w:type="spellStart"/>
      <w:r w:rsidRPr="00F64D1B">
        <w:rPr>
          <w:rFonts w:cs="Arial"/>
          <w:color w:val="000000"/>
        </w:rPr>
        <w:t>ZoR</w:t>
      </w:r>
      <w:proofErr w:type="spellEnd"/>
      <w:r w:rsidR="00B80366">
        <w:rPr>
          <w:rFonts w:cs="Arial"/>
          <w:color w:val="000000"/>
        </w:rPr>
        <w:t xml:space="preserve"> projektu</w:t>
      </w:r>
      <w:r w:rsidRPr="00F64D1B">
        <w:rPr>
          <w:rFonts w:cs="Arial"/>
          <w:color w:val="000000"/>
        </w:rPr>
        <w:t xml:space="preserve"> zamítnuta z důvodu nesplnění podmínek pro její dopracování</w:t>
      </w:r>
      <w:r w:rsidR="00514BAB">
        <w:rPr>
          <w:rFonts w:cs="Arial"/>
          <w:color w:val="000000"/>
        </w:rPr>
        <w:t xml:space="preserve"> (vč. příloh, tj. i </w:t>
      </w:r>
      <w:proofErr w:type="spellStart"/>
      <w:r w:rsidR="00514BAB">
        <w:rPr>
          <w:rFonts w:cs="Arial"/>
          <w:color w:val="000000"/>
        </w:rPr>
        <w:t>ŽoP</w:t>
      </w:r>
      <w:proofErr w:type="spellEnd"/>
      <w:r w:rsidR="00514BAB">
        <w:rPr>
          <w:rFonts w:cs="Arial"/>
          <w:color w:val="000000"/>
        </w:rPr>
        <w:t>)</w:t>
      </w:r>
      <w:r w:rsidRPr="00F64D1B">
        <w:rPr>
          <w:rFonts w:cs="Arial"/>
          <w:color w:val="000000"/>
        </w:rPr>
        <w:t xml:space="preserve">. </w:t>
      </w:r>
    </w:p>
    <w:p w:rsidR="0077474B" w:rsidRPr="003F682B" w:rsidRDefault="0077474B" w:rsidP="0077474B">
      <w:pPr>
        <w:rPr>
          <w:rFonts w:cs="Arial"/>
        </w:rPr>
      </w:pPr>
      <w:r w:rsidRPr="00F64D1B">
        <w:rPr>
          <w:rFonts w:cs="Arial"/>
        </w:rPr>
        <w:t>V průběhu administrativního ověřování je umožněna komunikace jak v rámci ŘO</w:t>
      </w:r>
      <w:r w:rsidR="00514BAB">
        <w:rPr>
          <w:rFonts w:cs="Arial"/>
        </w:rPr>
        <w:t xml:space="preserve"> OPTP</w:t>
      </w:r>
      <w:r w:rsidRPr="00F64D1B">
        <w:rPr>
          <w:rFonts w:cs="Arial"/>
        </w:rPr>
        <w:t xml:space="preserve"> (</w:t>
      </w:r>
      <w:r w:rsidRPr="003F682B">
        <w:rPr>
          <w:rFonts w:cs="Arial"/>
        </w:rPr>
        <w:t xml:space="preserve">PM/FM a pracovník oddělení kontroly), tak mezi příjemcem a ŘO </w:t>
      </w:r>
      <w:r w:rsidR="00514BAB">
        <w:rPr>
          <w:rFonts w:cs="Arial"/>
        </w:rPr>
        <w:t xml:space="preserve">OPTP </w:t>
      </w:r>
      <w:r w:rsidRPr="003F682B">
        <w:rPr>
          <w:rFonts w:cs="Arial"/>
        </w:rPr>
        <w:t>prostřednictvím interních depeší, jejichž záznam je ukládán v MS2014+.</w:t>
      </w:r>
    </w:p>
    <w:p w:rsidR="0077474B" w:rsidRPr="00F64D1B" w:rsidRDefault="0077474B" w:rsidP="0077474B">
      <w:pPr>
        <w:rPr>
          <w:rFonts w:cs="Arial"/>
        </w:rPr>
      </w:pPr>
      <w:r w:rsidRPr="00F64D1B">
        <w:rPr>
          <w:rFonts w:cs="Arial"/>
        </w:rPr>
        <w:t xml:space="preserve">Všechny verze </w:t>
      </w:r>
      <w:proofErr w:type="spellStart"/>
      <w:r w:rsidRPr="00F64D1B">
        <w:rPr>
          <w:rFonts w:cs="Arial"/>
        </w:rPr>
        <w:t>ZoR</w:t>
      </w:r>
      <w:proofErr w:type="spellEnd"/>
      <w:r w:rsidRPr="00F64D1B">
        <w:rPr>
          <w:rFonts w:cs="Arial"/>
        </w:rPr>
        <w:t xml:space="preserve"> </w:t>
      </w:r>
      <w:r w:rsidR="00B80366">
        <w:rPr>
          <w:rFonts w:cs="Arial"/>
          <w:color w:val="000000"/>
        </w:rPr>
        <w:t>projektu</w:t>
      </w:r>
      <w:r w:rsidR="00B80366" w:rsidRPr="00F64D1B">
        <w:rPr>
          <w:rFonts w:cs="Arial"/>
        </w:rPr>
        <w:t xml:space="preserve"> </w:t>
      </w:r>
      <w:r w:rsidRPr="00F64D1B">
        <w:rPr>
          <w:rFonts w:cs="Arial"/>
        </w:rPr>
        <w:t xml:space="preserve">a veškerá související komunikace mezi </w:t>
      </w:r>
      <w:r w:rsidR="00540342">
        <w:rPr>
          <w:rFonts w:cs="Arial"/>
        </w:rPr>
        <w:t>příjemcem</w:t>
      </w:r>
      <w:r w:rsidRPr="00F64D1B">
        <w:rPr>
          <w:rFonts w:cs="Arial"/>
        </w:rPr>
        <w:t xml:space="preserve"> a </w:t>
      </w:r>
      <w:r w:rsidR="00540342">
        <w:rPr>
          <w:rFonts w:cs="Arial"/>
        </w:rPr>
        <w:t>PM</w:t>
      </w:r>
      <w:r w:rsidR="00540342" w:rsidRPr="00F64D1B">
        <w:rPr>
          <w:rFonts w:cs="Arial"/>
        </w:rPr>
        <w:t xml:space="preserve"> </w:t>
      </w:r>
      <w:r w:rsidRPr="00F64D1B">
        <w:rPr>
          <w:rFonts w:cs="Arial"/>
        </w:rPr>
        <w:t xml:space="preserve">na ŘO </w:t>
      </w:r>
      <w:r w:rsidR="00514BAB">
        <w:rPr>
          <w:rFonts w:cs="Arial"/>
        </w:rPr>
        <w:t xml:space="preserve">OPTP </w:t>
      </w:r>
      <w:r w:rsidRPr="00F64D1B">
        <w:rPr>
          <w:rFonts w:cs="Arial"/>
        </w:rPr>
        <w:t xml:space="preserve">v rámci schvalování jsou uloženy v MS2014+. </w:t>
      </w:r>
    </w:p>
    <w:p w:rsidR="0077474B" w:rsidRDefault="0077474B" w:rsidP="0077474B">
      <w:pPr>
        <w:rPr>
          <w:rFonts w:cs="Arial"/>
        </w:rPr>
      </w:pPr>
      <w:r w:rsidRPr="00F64D1B">
        <w:rPr>
          <w:rFonts w:cs="Arial"/>
        </w:rPr>
        <w:t xml:space="preserve">Po schválení </w:t>
      </w:r>
      <w:proofErr w:type="spellStart"/>
      <w:r w:rsidRPr="00F64D1B">
        <w:rPr>
          <w:rFonts w:cs="Arial"/>
        </w:rPr>
        <w:t>ZoR</w:t>
      </w:r>
      <w:proofErr w:type="spellEnd"/>
      <w:r w:rsidRPr="00F64D1B">
        <w:rPr>
          <w:rFonts w:cs="Arial"/>
        </w:rPr>
        <w:t xml:space="preserve"> </w:t>
      </w:r>
      <w:r w:rsidR="00B80366">
        <w:rPr>
          <w:rFonts w:cs="Arial"/>
          <w:color w:val="000000"/>
        </w:rPr>
        <w:t>projektu</w:t>
      </w:r>
      <w:r w:rsidR="00B80366" w:rsidRPr="00F64D1B">
        <w:rPr>
          <w:rFonts w:cs="Arial"/>
        </w:rPr>
        <w:t xml:space="preserve"> </w:t>
      </w:r>
      <w:r w:rsidRPr="00F64D1B">
        <w:rPr>
          <w:rFonts w:cs="Arial"/>
        </w:rPr>
        <w:t xml:space="preserve">je v MS2014+ vytvořen záznam o provedení kontroly a schválení </w:t>
      </w:r>
      <w:proofErr w:type="spellStart"/>
      <w:r w:rsidRPr="00F64D1B">
        <w:rPr>
          <w:rFonts w:cs="Arial"/>
        </w:rPr>
        <w:t>ZoR</w:t>
      </w:r>
      <w:proofErr w:type="spellEnd"/>
      <w:r w:rsidR="00B80366" w:rsidRPr="00B80366">
        <w:rPr>
          <w:rFonts w:cs="Arial"/>
          <w:color w:val="000000"/>
        </w:rPr>
        <w:t xml:space="preserve"> </w:t>
      </w:r>
      <w:r w:rsidR="00B80366">
        <w:rPr>
          <w:rFonts w:cs="Arial"/>
          <w:color w:val="000000"/>
        </w:rPr>
        <w:t>projektu</w:t>
      </w:r>
      <w:r w:rsidRPr="00F64D1B">
        <w:rPr>
          <w:rFonts w:cs="Arial"/>
        </w:rPr>
        <w:t>. Tento záznam je k dispozici kontrolnímu orgánu.</w:t>
      </w:r>
    </w:p>
    <w:p w:rsidR="00514BAB" w:rsidRDefault="00540342" w:rsidP="008A3DA3">
      <w:pPr>
        <w:rPr>
          <w:rFonts w:cs="Arial"/>
          <w:szCs w:val="22"/>
        </w:rPr>
      </w:pPr>
      <w:r>
        <w:rPr>
          <w:rFonts w:cs="Arial"/>
          <w:szCs w:val="22"/>
        </w:rPr>
        <w:t>Příjemce</w:t>
      </w:r>
      <w:r w:rsidR="00631FA4" w:rsidRPr="003B6594">
        <w:rPr>
          <w:rFonts w:cs="Arial"/>
          <w:szCs w:val="22"/>
        </w:rPr>
        <w:t xml:space="preserve"> předloží </w:t>
      </w:r>
      <w:proofErr w:type="spellStart"/>
      <w:r w:rsidR="005577C8">
        <w:rPr>
          <w:rFonts w:cs="Arial"/>
          <w:szCs w:val="22"/>
        </w:rPr>
        <w:t>ZoR</w:t>
      </w:r>
      <w:proofErr w:type="spellEnd"/>
      <w:r w:rsidR="00E90B8C">
        <w:rPr>
          <w:rFonts w:cs="Arial"/>
          <w:szCs w:val="22"/>
        </w:rPr>
        <w:t xml:space="preserve"> projektu</w:t>
      </w:r>
      <w:r w:rsidR="00FF7B8C">
        <w:rPr>
          <w:rFonts w:cs="Arial"/>
          <w:szCs w:val="22"/>
        </w:rPr>
        <w:t>/</w:t>
      </w:r>
      <w:proofErr w:type="spellStart"/>
      <w:r w:rsidR="00FF7B8C">
        <w:rPr>
          <w:rFonts w:cs="Arial"/>
          <w:szCs w:val="22"/>
        </w:rPr>
        <w:t>ZŽoP</w:t>
      </w:r>
      <w:proofErr w:type="spellEnd"/>
      <w:r w:rsidR="00631FA4" w:rsidRPr="003B6594">
        <w:rPr>
          <w:rFonts w:cs="Arial"/>
          <w:szCs w:val="22"/>
        </w:rPr>
        <w:t xml:space="preserve"> projektu </w:t>
      </w:r>
      <w:r w:rsidR="00631FA4" w:rsidRPr="004B4D5B">
        <w:rPr>
          <w:rFonts w:cs="Arial"/>
          <w:b/>
          <w:szCs w:val="22"/>
        </w:rPr>
        <w:t>nejpozději do 20 p</w:t>
      </w:r>
      <w:r w:rsidRPr="004B4D5B">
        <w:rPr>
          <w:rFonts w:cs="Arial"/>
          <w:b/>
          <w:szCs w:val="22"/>
        </w:rPr>
        <w:t>.</w:t>
      </w:r>
      <w:r w:rsidR="00A656CA">
        <w:rPr>
          <w:rFonts w:cs="Arial"/>
          <w:b/>
          <w:szCs w:val="22"/>
        </w:rPr>
        <w:t xml:space="preserve"> </w:t>
      </w:r>
      <w:r w:rsidRPr="004B4D5B">
        <w:rPr>
          <w:rFonts w:cs="Arial"/>
          <w:b/>
          <w:szCs w:val="22"/>
        </w:rPr>
        <w:t>d.</w:t>
      </w:r>
      <w:r w:rsidR="00F96757" w:rsidRPr="004B4D5B">
        <w:rPr>
          <w:rFonts w:cs="Arial"/>
          <w:b/>
          <w:szCs w:val="22"/>
        </w:rPr>
        <w:t xml:space="preserve"> od </w:t>
      </w:r>
      <w:r w:rsidR="0008084D" w:rsidRPr="004B4D5B">
        <w:rPr>
          <w:rFonts w:cs="Arial"/>
          <w:b/>
          <w:szCs w:val="22"/>
        </w:rPr>
        <w:t>konce etapy</w:t>
      </w:r>
      <w:r w:rsidR="00631FA4">
        <w:rPr>
          <w:rFonts w:cs="Arial"/>
          <w:szCs w:val="22"/>
        </w:rPr>
        <w:t>.</w:t>
      </w:r>
      <w:r w:rsidR="00631FA4" w:rsidRPr="00631FA4">
        <w:rPr>
          <w:rFonts w:cs="Arial"/>
          <w:szCs w:val="22"/>
        </w:rPr>
        <w:t xml:space="preserve"> </w:t>
      </w:r>
      <w:r w:rsidR="009527D4" w:rsidRPr="008A3DA3">
        <w:rPr>
          <w:rFonts w:cs="Arial"/>
          <w:szCs w:val="22"/>
        </w:rPr>
        <w:t>Lhůta 20 p.</w:t>
      </w:r>
      <w:r w:rsidR="00A656CA">
        <w:rPr>
          <w:rFonts w:cs="Arial"/>
          <w:szCs w:val="22"/>
        </w:rPr>
        <w:t xml:space="preserve"> </w:t>
      </w:r>
      <w:r w:rsidR="009527D4" w:rsidRPr="008A3DA3">
        <w:rPr>
          <w:rFonts w:cs="Arial"/>
          <w:szCs w:val="22"/>
        </w:rPr>
        <w:t xml:space="preserve">d. pro předložení </w:t>
      </w:r>
      <w:proofErr w:type="spellStart"/>
      <w:r w:rsidR="009527D4" w:rsidRPr="008A3DA3">
        <w:rPr>
          <w:rFonts w:cs="Arial"/>
          <w:szCs w:val="22"/>
        </w:rPr>
        <w:t>ZoR</w:t>
      </w:r>
      <w:proofErr w:type="spellEnd"/>
      <w:r w:rsidR="009527D4" w:rsidRPr="008A3DA3">
        <w:rPr>
          <w:rFonts w:cs="Arial"/>
          <w:szCs w:val="22"/>
        </w:rPr>
        <w:t xml:space="preserve"> </w:t>
      </w:r>
      <w:r w:rsidR="00F13895">
        <w:rPr>
          <w:rFonts w:cs="Arial"/>
          <w:szCs w:val="22"/>
        </w:rPr>
        <w:t>projektu</w:t>
      </w:r>
      <w:r w:rsidR="00FF7B8C">
        <w:rPr>
          <w:rFonts w:cs="Arial"/>
          <w:szCs w:val="22"/>
        </w:rPr>
        <w:t>/</w:t>
      </w:r>
      <w:proofErr w:type="spellStart"/>
      <w:r w:rsidR="00FF7B8C">
        <w:rPr>
          <w:rFonts w:cs="Arial"/>
          <w:szCs w:val="22"/>
        </w:rPr>
        <w:t>ZŽoP</w:t>
      </w:r>
      <w:proofErr w:type="spellEnd"/>
      <w:r w:rsidR="00F13895">
        <w:rPr>
          <w:rFonts w:cs="Arial"/>
          <w:szCs w:val="22"/>
        </w:rPr>
        <w:t xml:space="preserve"> </w:t>
      </w:r>
      <w:r w:rsidR="009527D4" w:rsidRPr="008A3DA3">
        <w:rPr>
          <w:rFonts w:cs="Arial"/>
          <w:szCs w:val="22"/>
        </w:rPr>
        <w:t xml:space="preserve">může být prodloužena, pokud o to příjemce před uplynutím lhůty pro předložení </w:t>
      </w:r>
      <w:proofErr w:type="spellStart"/>
      <w:r w:rsidR="0008084D">
        <w:rPr>
          <w:rFonts w:cs="Arial"/>
          <w:szCs w:val="22"/>
        </w:rPr>
        <w:t>ZoR</w:t>
      </w:r>
      <w:proofErr w:type="spellEnd"/>
      <w:r w:rsidR="00E90B8C">
        <w:rPr>
          <w:rFonts w:cs="Arial"/>
          <w:szCs w:val="22"/>
        </w:rPr>
        <w:t xml:space="preserve"> projektu</w:t>
      </w:r>
      <w:r w:rsidR="00FF7B8C">
        <w:rPr>
          <w:rFonts w:cs="Arial"/>
          <w:szCs w:val="22"/>
        </w:rPr>
        <w:t>/</w:t>
      </w:r>
      <w:proofErr w:type="spellStart"/>
      <w:r w:rsidR="00FF7B8C">
        <w:rPr>
          <w:rFonts w:cs="Arial"/>
          <w:szCs w:val="22"/>
        </w:rPr>
        <w:t>Z</w:t>
      </w:r>
      <w:r w:rsidR="00E90B8C">
        <w:rPr>
          <w:rFonts w:cs="Arial"/>
          <w:szCs w:val="22"/>
        </w:rPr>
        <w:t>Ž</w:t>
      </w:r>
      <w:r w:rsidR="00FF7B8C">
        <w:rPr>
          <w:rFonts w:cs="Arial"/>
          <w:szCs w:val="22"/>
        </w:rPr>
        <w:t>oP</w:t>
      </w:r>
      <w:proofErr w:type="spellEnd"/>
      <w:r w:rsidR="009527D4" w:rsidRPr="008A3DA3">
        <w:rPr>
          <w:rFonts w:cs="Arial"/>
          <w:szCs w:val="22"/>
        </w:rPr>
        <w:t xml:space="preserve"> požádá </w:t>
      </w:r>
      <w:r w:rsidR="00E26A64">
        <w:rPr>
          <w:rFonts w:cs="Arial"/>
          <w:szCs w:val="22"/>
        </w:rPr>
        <w:t xml:space="preserve">interní depeší </w:t>
      </w:r>
      <w:r w:rsidR="009527D4" w:rsidRPr="008A3DA3">
        <w:rPr>
          <w:rFonts w:cs="Arial"/>
          <w:szCs w:val="22"/>
        </w:rPr>
        <w:lastRenderedPageBreak/>
        <w:t xml:space="preserve">ŘO OPTP </w:t>
      </w:r>
      <w:r w:rsidR="00514BAB">
        <w:rPr>
          <w:rFonts w:cs="Arial"/>
          <w:szCs w:val="22"/>
        </w:rPr>
        <w:t xml:space="preserve">(PM projektu) </w:t>
      </w:r>
      <w:r w:rsidR="009527D4" w:rsidRPr="008A3DA3">
        <w:rPr>
          <w:rFonts w:cs="Arial"/>
          <w:szCs w:val="22"/>
        </w:rPr>
        <w:t xml:space="preserve">a svou žádost dostatečně zdůvodní. </w:t>
      </w:r>
      <w:proofErr w:type="spellStart"/>
      <w:r w:rsidR="00BF0528">
        <w:rPr>
          <w:rFonts w:cs="Arial"/>
          <w:szCs w:val="22"/>
        </w:rPr>
        <w:t>ZoR</w:t>
      </w:r>
      <w:proofErr w:type="spellEnd"/>
      <w:r w:rsidR="00E90B8C">
        <w:rPr>
          <w:rFonts w:cs="Arial"/>
          <w:szCs w:val="22"/>
        </w:rPr>
        <w:t xml:space="preserve"> projektu</w:t>
      </w:r>
      <w:r w:rsidR="00FF7B8C">
        <w:rPr>
          <w:rFonts w:cs="Arial"/>
          <w:szCs w:val="22"/>
        </w:rPr>
        <w:t>/</w:t>
      </w:r>
      <w:proofErr w:type="spellStart"/>
      <w:r w:rsidR="00FF7B8C">
        <w:rPr>
          <w:rFonts w:cs="Arial"/>
          <w:szCs w:val="22"/>
        </w:rPr>
        <w:t>ZŽoP</w:t>
      </w:r>
      <w:proofErr w:type="spellEnd"/>
      <w:r w:rsidR="00BF0528">
        <w:rPr>
          <w:rFonts w:cs="Arial"/>
          <w:szCs w:val="22"/>
        </w:rPr>
        <w:t xml:space="preserve"> projektu musí být schválena do 40 p.</w:t>
      </w:r>
      <w:r w:rsidR="00A656CA">
        <w:rPr>
          <w:rFonts w:cs="Arial"/>
          <w:szCs w:val="22"/>
        </w:rPr>
        <w:t xml:space="preserve"> </w:t>
      </w:r>
      <w:r w:rsidR="00BF0528">
        <w:rPr>
          <w:rFonts w:cs="Arial"/>
          <w:szCs w:val="22"/>
        </w:rPr>
        <w:t>d.</w:t>
      </w:r>
      <w:r w:rsidR="0008084D">
        <w:rPr>
          <w:rFonts w:cs="Arial"/>
          <w:szCs w:val="22"/>
        </w:rPr>
        <w:t xml:space="preserve"> od jejího předložení.</w:t>
      </w:r>
      <w:r w:rsidR="00631FA4">
        <w:rPr>
          <w:rFonts w:cs="Arial"/>
          <w:szCs w:val="22"/>
        </w:rPr>
        <w:t xml:space="preserve"> </w:t>
      </w:r>
    </w:p>
    <w:p w:rsidR="00514BAB" w:rsidRPr="004B4D5B" w:rsidRDefault="00514BAB" w:rsidP="004B4D5B">
      <w:pPr>
        <w:rPr>
          <w:rFonts w:cs="Arial"/>
          <w:szCs w:val="22"/>
        </w:rPr>
      </w:pPr>
      <w:r w:rsidRPr="00514BAB">
        <w:rPr>
          <w:rFonts w:cs="Arial"/>
          <w:szCs w:val="22"/>
        </w:rPr>
        <w:t xml:space="preserve">O ukončení kontroly formálních náležitostí a zahájení kontroly obsahu </w:t>
      </w:r>
      <w:r>
        <w:rPr>
          <w:rFonts w:cs="Arial"/>
          <w:szCs w:val="22"/>
        </w:rPr>
        <w:t>obdrží příjemce</w:t>
      </w:r>
      <w:r w:rsidRPr="00514BAB">
        <w:rPr>
          <w:rFonts w:cs="Arial"/>
          <w:szCs w:val="22"/>
        </w:rPr>
        <w:t xml:space="preserve"> informaci interní depeší</w:t>
      </w:r>
      <w:r>
        <w:rPr>
          <w:rFonts w:cs="Arial"/>
          <w:szCs w:val="22"/>
        </w:rPr>
        <w:t>.</w:t>
      </w:r>
      <w:r w:rsidRPr="004B4D5B">
        <w:rPr>
          <w:rFonts w:cs="Arial"/>
          <w:szCs w:val="22"/>
        </w:rPr>
        <w:t xml:space="preserve"> </w:t>
      </w:r>
      <w:r w:rsidRPr="00514BAB">
        <w:rPr>
          <w:rFonts w:cs="Arial"/>
          <w:szCs w:val="22"/>
        </w:rPr>
        <w:t xml:space="preserve">O ukončení kontroly obsahu opět </w:t>
      </w:r>
      <w:r>
        <w:rPr>
          <w:rFonts w:cs="Arial"/>
          <w:szCs w:val="22"/>
        </w:rPr>
        <w:t>obdrží</w:t>
      </w:r>
      <w:r w:rsidRPr="00514BAB">
        <w:rPr>
          <w:rFonts w:cs="Arial"/>
          <w:szCs w:val="22"/>
        </w:rPr>
        <w:t xml:space="preserve"> příjemc</w:t>
      </w:r>
      <w:r>
        <w:rPr>
          <w:rFonts w:cs="Arial"/>
          <w:szCs w:val="22"/>
        </w:rPr>
        <w:t>e</w:t>
      </w:r>
      <w:r w:rsidRPr="00514BAB">
        <w:rPr>
          <w:rFonts w:cs="Arial"/>
          <w:szCs w:val="22"/>
        </w:rPr>
        <w:t xml:space="preserve"> informaci interní depeší a zároveň v případě potřeby </w:t>
      </w:r>
      <w:r>
        <w:rPr>
          <w:rFonts w:cs="Arial"/>
          <w:szCs w:val="22"/>
        </w:rPr>
        <w:t>je</w:t>
      </w:r>
      <w:r w:rsidRPr="00514BAB">
        <w:rPr>
          <w:rFonts w:cs="Arial"/>
          <w:szCs w:val="22"/>
        </w:rPr>
        <w:t xml:space="preserve"> příjemce</w:t>
      </w:r>
      <w:r>
        <w:rPr>
          <w:rFonts w:cs="Arial"/>
          <w:szCs w:val="22"/>
        </w:rPr>
        <w:t xml:space="preserve"> vyzván</w:t>
      </w:r>
      <w:r w:rsidRPr="00514BAB">
        <w:rPr>
          <w:rFonts w:cs="Arial"/>
          <w:szCs w:val="22"/>
        </w:rPr>
        <w:t xml:space="preserve"> k doplnění </w:t>
      </w:r>
      <w:proofErr w:type="spellStart"/>
      <w:r w:rsidRPr="00514BAB">
        <w:rPr>
          <w:rFonts w:cs="Arial"/>
          <w:szCs w:val="22"/>
        </w:rPr>
        <w:t>ZoR</w:t>
      </w:r>
      <w:proofErr w:type="spellEnd"/>
      <w:r w:rsidRPr="00514BAB">
        <w:rPr>
          <w:rFonts w:cs="Arial"/>
          <w:szCs w:val="22"/>
        </w:rPr>
        <w:t xml:space="preserve"> projektu/</w:t>
      </w:r>
      <w:proofErr w:type="spellStart"/>
      <w:r w:rsidRPr="00514BAB">
        <w:rPr>
          <w:rFonts w:cs="Arial"/>
          <w:szCs w:val="22"/>
        </w:rPr>
        <w:t>ZŽoP</w:t>
      </w:r>
      <w:proofErr w:type="spellEnd"/>
      <w:r w:rsidRPr="00514BAB">
        <w:rPr>
          <w:rFonts w:cs="Arial"/>
          <w:szCs w:val="22"/>
        </w:rPr>
        <w:t>/</w:t>
      </w:r>
      <w:proofErr w:type="spellStart"/>
      <w:r w:rsidRPr="00514BAB">
        <w:rPr>
          <w:rFonts w:cs="Arial"/>
          <w:szCs w:val="22"/>
        </w:rPr>
        <w:t>IoP</w:t>
      </w:r>
      <w:proofErr w:type="spellEnd"/>
      <w:r w:rsidRPr="00514BAB">
        <w:rPr>
          <w:rFonts w:cs="Arial"/>
          <w:szCs w:val="22"/>
        </w:rPr>
        <w:t xml:space="preserve"> projektu.</w:t>
      </w:r>
    </w:p>
    <w:p w:rsidR="00BF0528" w:rsidRPr="008A3DA3" w:rsidRDefault="00341BF9" w:rsidP="008A3DA3">
      <w:pPr>
        <w:rPr>
          <w:rFonts w:cs="Arial"/>
          <w:szCs w:val="22"/>
        </w:rPr>
      </w:pPr>
      <w:r>
        <w:rPr>
          <w:rFonts w:cs="Arial"/>
          <w:szCs w:val="22"/>
        </w:rPr>
        <w:t xml:space="preserve">Příjemce je povinen doplnit </w:t>
      </w:r>
      <w:proofErr w:type="spellStart"/>
      <w:r>
        <w:rPr>
          <w:rFonts w:cs="Arial"/>
          <w:szCs w:val="22"/>
        </w:rPr>
        <w:t>ZoR</w:t>
      </w:r>
      <w:proofErr w:type="spellEnd"/>
      <w:r>
        <w:rPr>
          <w:rFonts w:cs="Arial"/>
          <w:szCs w:val="22"/>
        </w:rPr>
        <w:t xml:space="preserve"> </w:t>
      </w:r>
      <w:r w:rsidR="00F13895">
        <w:rPr>
          <w:rFonts w:cs="Arial"/>
          <w:szCs w:val="22"/>
        </w:rPr>
        <w:t>projektu</w:t>
      </w:r>
      <w:r w:rsidR="00FF7B8C">
        <w:rPr>
          <w:rFonts w:cs="Arial"/>
          <w:szCs w:val="22"/>
        </w:rPr>
        <w:t>/</w:t>
      </w:r>
      <w:proofErr w:type="spellStart"/>
      <w:r w:rsidR="00FF7B8C">
        <w:rPr>
          <w:rFonts w:cs="Arial"/>
          <w:szCs w:val="22"/>
        </w:rPr>
        <w:t>ZŹoP</w:t>
      </w:r>
      <w:proofErr w:type="spellEnd"/>
      <w:r w:rsidR="00514BAB">
        <w:rPr>
          <w:rFonts w:cs="Arial"/>
          <w:szCs w:val="22"/>
        </w:rPr>
        <w:t>/</w:t>
      </w:r>
      <w:proofErr w:type="spellStart"/>
      <w:r w:rsidR="00514BAB">
        <w:rPr>
          <w:rFonts w:cs="Arial"/>
        </w:rPr>
        <w:t>IoP</w:t>
      </w:r>
      <w:proofErr w:type="spellEnd"/>
      <w:r w:rsidR="00FC20F7">
        <w:rPr>
          <w:rFonts w:cs="Arial"/>
        </w:rPr>
        <w:t xml:space="preserve"> projektu</w:t>
      </w:r>
      <w:r w:rsidR="00514BAB">
        <w:rPr>
          <w:rFonts w:cs="Arial"/>
        </w:rPr>
        <w:t xml:space="preserve"> v termínu stanoveném PM</w:t>
      </w:r>
      <w:r w:rsidR="00F13895">
        <w:rPr>
          <w:rFonts w:cs="Arial"/>
          <w:szCs w:val="22"/>
        </w:rPr>
        <w:t xml:space="preserve"> </w:t>
      </w:r>
      <w:r w:rsidR="00631FA4" w:rsidRPr="004B4D5B">
        <w:rPr>
          <w:rFonts w:cs="Arial"/>
          <w:b/>
          <w:szCs w:val="22"/>
        </w:rPr>
        <w:t xml:space="preserve">nejpozději </w:t>
      </w:r>
      <w:r w:rsidR="00540342" w:rsidRPr="004B4D5B">
        <w:rPr>
          <w:rFonts w:cs="Arial"/>
          <w:b/>
          <w:szCs w:val="22"/>
        </w:rPr>
        <w:t xml:space="preserve">do </w:t>
      </w:r>
      <w:r w:rsidR="00631FA4" w:rsidRPr="004B4D5B">
        <w:rPr>
          <w:rFonts w:cs="Arial"/>
          <w:b/>
          <w:szCs w:val="22"/>
        </w:rPr>
        <w:t>10 p</w:t>
      </w:r>
      <w:r w:rsidR="00540342" w:rsidRPr="004B4D5B">
        <w:rPr>
          <w:rFonts w:cs="Arial"/>
          <w:b/>
          <w:szCs w:val="22"/>
        </w:rPr>
        <w:t>.</w:t>
      </w:r>
      <w:r w:rsidR="00A656CA">
        <w:rPr>
          <w:rFonts w:cs="Arial"/>
          <w:b/>
          <w:szCs w:val="22"/>
        </w:rPr>
        <w:t xml:space="preserve"> </w:t>
      </w:r>
      <w:r w:rsidR="00540342" w:rsidRPr="004B4D5B">
        <w:rPr>
          <w:rFonts w:cs="Arial"/>
          <w:b/>
          <w:szCs w:val="22"/>
        </w:rPr>
        <w:t>d.</w:t>
      </w:r>
      <w:r w:rsidR="00631FA4" w:rsidRPr="004B4D5B">
        <w:rPr>
          <w:rFonts w:cs="Arial"/>
          <w:b/>
          <w:szCs w:val="22"/>
        </w:rPr>
        <w:t xml:space="preserve"> od </w:t>
      </w:r>
      <w:r w:rsidRPr="004B4D5B">
        <w:rPr>
          <w:rFonts w:cs="Arial"/>
          <w:b/>
          <w:szCs w:val="22"/>
        </w:rPr>
        <w:t>vyzvání k doplnění</w:t>
      </w:r>
      <w:r w:rsidR="00631FA4">
        <w:rPr>
          <w:rFonts w:cs="Arial"/>
          <w:szCs w:val="22"/>
        </w:rPr>
        <w:t xml:space="preserve">. </w:t>
      </w:r>
      <w:r w:rsidR="00BF0528" w:rsidRPr="008A3DA3">
        <w:rPr>
          <w:rFonts w:cs="Arial"/>
          <w:szCs w:val="22"/>
        </w:rPr>
        <w:t xml:space="preserve">V případě vrácení </w:t>
      </w:r>
      <w:proofErr w:type="spellStart"/>
      <w:r w:rsidR="00BF0528" w:rsidRPr="008A3DA3">
        <w:rPr>
          <w:rFonts w:cs="Arial"/>
          <w:szCs w:val="22"/>
        </w:rPr>
        <w:t>ZoR</w:t>
      </w:r>
      <w:proofErr w:type="spellEnd"/>
      <w:r w:rsidR="00514BAB">
        <w:rPr>
          <w:rFonts w:cs="Arial"/>
          <w:szCs w:val="22"/>
        </w:rPr>
        <w:t>/</w:t>
      </w:r>
      <w:proofErr w:type="spellStart"/>
      <w:r w:rsidR="00514BAB">
        <w:rPr>
          <w:rFonts w:cs="Arial"/>
          <w:szCs w:val="22"/>
        </w:rPr>
        <w:t>IoP</w:t>
      </w:r>
      <w:proofErr w:type="spellEnd"/>
      <w:r w:rsidR="00BF0528" w:rsidRPr="008A3DA3">
        <w:rPr>
          <w:rFonts w:cs="Arial"/>
          <w:szCs w:val="22"/>
        </w:rPr>
        <w:t xml:space="preserve"> projektu k doplnění či dopracování příjemci se lhůta pro schvalování zprávy pozastavuje. Po odstranění nedostatků lhůta </w:t>
      </w:r>
      <w:r>
        <w:rPr>
          <w:rFonts w:cs="Arial"/>
          <w:szCs w:val="22"/>
        </w:rPr>
        <w:t>pokračuje</w:t>
      </w:r>
      <w:r w:rsidR="00BF0528" w:rsidRPr="008A3DA3">
        <w:rPr>
          <w:rFonts w:cs="Arial"/>
          <w:szCs w:val="22"/>
        </w:rPr>
        <w:t xml:space="preserve">, celková doba schvalování </w:t>
      </w:r>
      <w:proofErr w:type="spellStart"/>
      <w:r w:rsidR="00AF06E6">
        <w:rPr>
          <w:rFonts w:cs="Arial"/>
          <w:szCs w:val="22"/>
        </w:rPr>
        <w:t>ZoR</w:t>
      </w:r>
      <w:proofErr w:type="spellEnd"/>
      <w:r w:rsidR="00E90B8C">
        <w:rPr>
          <w:rFonts w:cs="Arial"/>
          <w:szCs w:val="22"/>
        </w:rPr>
        <w:t xml:space="preserve"> projektu</w:t>
      </w:r>
      <w:r w:rsidR="00FF7B8C">
        <w:rPr>
          <w:rFonts w:cs="Arial"/>
          <w:szCs w:val="22"/>
        </w:rPr>
        <w:t>/</w:t>
      </w:r>
      <w:proofErr w:type="spellStart"/>
      <w:r w:rsidR="00FF7B8C">
        <w:rPr>
          <w:rFonts w:cs="Arial"/>
          <w:szCs w:val="22"/>
        </w:rPr>
        <w:t>Z</w:t>
      </w:r>
      <w:r w:rsidR="00E90B8C">
        <w:rPr>
          <w:rFonts w:cs="Arial"/>
          <w:szCs w:val="22"/>
        </w:rPr>
        <w:t>Ž</w:t>
      </w:r>
      <w:r w:rsidR="00FF7B8C">
        <w:rPr>
          <w:rFonts w:cs="Arial"/>
          <w:szCs w:val="22"/>
        </w:rPr>
        <w:t>oP</w:t>
      </w:r>
      <w:proofErr w:type="spellEnd"/>
      <w:r w:rsidR="00BF0528" w:rsidRPr="008A3DA3">
        <w:rPr>
          <w:rFonts w:cs="Arial"/>
          <w:szCs w:val="22"/>
        </w:rPr>
        <w:t xml:space="preserve"> nesmí přesáhnout 90 </w:t>
      </w:r>
      <w:r>
        <w:rPr>
          <w:rFonts w:cs="Arial"/>
          <w:szCs w:val="22"/>
        </w:rPr>
        <w:t>p.</w:t>
      </w:r>
      <w:r w:rsidR="00A656CA">
        <w:rPr>
          <w:rFonts w:cs="Arial"/>
          <w:szCs w:val="22"/>
        </w:rPr>
        <w:t xml:space="preserve"> </w:t>
      </w:r>
      <w:r>
        <w:rPr>
          <w:rFonts w:cs="Arial"/>
          <w:szCs w:val="22"/>
        </w:rPr>
        <w:t>d.</w:t>
      </w:r>
      <w:r w:rsidR="00BF0528" w:rsidRPr="008A3DA3">
        <w:rPr>
          <w:rFonts w:cs="Arial"/>
          <w:szCs w:val="22"/>
        </w:rPr>
        <w:t xml:space="preserve"> od jejího podání příjemcem</w:t>
      </w:r>
      <w:r w:rsidR="00BF0528" w:rsidRPr="0008084D">
        <w:rPr>
          <w:rFonts w:cs="Arial"/>
          <w:szCs w:val="22"/>
        </w:rPr>
        <w:t>.</w:t>
      </w:r>
      <w:r w:rsidR="00BF0528" w:rsidRPr="008A3DA3">
        <w:rPr>
          <w:rFonts w:cs="Arial"/>
          <w:szCs w:val="22"/>
        </w:rPr>
        <w:t xml:space="preserve"> </w:t>
      </w:r>
    </w:p>
    <w:p w:rsidR="001B1726" w:rsidRPr="00F64D1B" w:rsidRDefault="001B1726" w:rsidP="0077474B">
      <w:pPr>
        <w:rPr>
          <w:rFonts w:cs="Arial"/>
        </w:rPr>
      </w:pPr>
      <w:r>
        <w:rPr>
          <w:rFonts w:cs="Arial"/>
        </w:rPr>
        <w:t>P</w:t>
      </w:r>
      <w:r w:rsidRPr="001B1726">
        <w:rPr>
          <w:rFonts w:cs="Arial"/>
        </w:rPr>
        <w:t>okud bude podáv</w:t>
      </w:r>
      <w:r>
        <w:rPr>
          <w:rFonts w:cs="Arial"/>
        </w:rPr>
        <w:t>áno</w:t>
      </w:r>
      <w:r w:rsidRPr="001B1726">
        <w:rPr>
          <w:rFonts w:cs="Arial"/>
        </w:rPr>
        <w:t xml:space="preserve"> více </w:t>
      </w:r>
      <w:proofErr w:type="spellStart"/>
      <w:r w:rsidRPr="001B1726">
        <w:rPr>
          <w:rFonts w:cs="Arial"/>
        </w:rPr>
        <w:t>ZoR</w:t>
      </w:r>
      <w:proofErr w:type="spellEnd"/>
      <w:r w:rsidRPr="001B1726">
        <w:rPr>
          <w:rFonts w:cs="Arial"/>
        </w:rPr>
        <w:t xml:space="preserve"> projektu</w:t>
      </w:r>
      <w:r w:rsidR="00182228">
        <w:rPr>
          <w:rFonts w:cs="Arial"/>
        </w:rPr>
        <w:t xml:space="preserve"> v průběhu realizace projektu</w:t>
      </w:r>
      <w:r w:rsidRPr="001B1726">
        <w:rPr>
          <w:rFonts w:cs="Arial"/>
        </w:rPr>
        <w:t xml:space="preserve">, </w:t>
      </w:r>
      <w:r>
        <w:rPr>
          <w:rFonts w:cs="Arial"/>
        </w:rPr>
        <w:t>budou</w:t>
      </w:r>
      <w:r w:rsidRPr="001B1726">
        <w:rPr>
          <w:rFonts w:cs="Arial"/>
        </w:rPr>
        <w:t xml:space="preserve"> data z poslední schválené </w:t>
      </w:r>
      <w:proofErr w:type="spellStart"/>
      <w:r w:rsidRPr="001B1726">
        <w:rPr>
          <w:rFonts w:cs="Arial"/>
        </w:rPr>
        <w:t>ZoR</w:t>
      </w:r>
      <w:proofErr w:type="spellEnd"/>
      <w:r w:rsidRPr="001B1726">
        <w:rPr>
          <w:rFonts w:cs="Arial"/>
        </w:rPr>
        <w:t xml:space="preserve"> projektu nakopír</w:t>
      </w:r>
      <w:r>
        <w:rPr>
          <w:rFonts w:cs="Arial"/>
        </w:rPr>
        <w:t>ována</w:t>
      </w:r>
      <w:r w:rsidRPr="001B1726">
        <w:rPr>
          <w:rFonts w:cs="Arial"/>
        </w:rPr>
        <w:t xml:space="preserve"> do další </w:t>
      </w:r>
      <w:proofErr w:type="spellStart"/>
      <w:r w:rsidRPr="001B1726">
        <w:rPr>
          <w:rFonts w:cs="Arial"/>
        </w:rPr>
        <w:t>ZoR</w:t>
      </w:r>
      <w:proofErr w:type="spellEnd"/>
      <w:r w:rsidRPr="001B1726">
        <w:rPr>
          <w:rFonts w:cs="Arial"/>
        </w:rPr>
        <w:t xml:space="preserve"> projektu a ty, kde došlo ke změně, </w:t>
      </w:r>
      <w:r>
        <w:rPr>
          <w:rFonts w:cs="Arial"/>
        </w:rPr>
        <w:t xml:space="preserve">příjemce </w:t>
      </w:r>
      <w:r w:rsidRPr="001B1726">
        <w:rPr>
          <w:rFonts w:cs="Arial"/>
        </w:rPr>
        <w:t>edituje. Jedná se o nástroj na snížení administrativní zátěže pro příjemce.</w:t>
      </w:r>
    </w:p>
    <w:p w:rsidR="00212D24" w:rsidRDefault="00212D24" w:rsidP="003B6594">
      <w:pPr>
        <w:rPr>
          <w:rFonts w:cs="Arial"/>
        </w:rPr>
      </w:pPr>
      <w:proofErr w:type="spellStart"/>
      <w:r w:rsidRPr="003B6594">
        <w:rPr>
          <w:rFonts w:cs="Arial"/>
        </w:rPr>
        <w:t>ZoR</w:t>
      </w:r>
      <w:proofErr w:type="spellEnd"/>
      <w:r w:rsidRPr="003B6594">
        <w:rPr>
          <w:rFonts w:cs="Arial"/>
        </w:rPr>
        <w:t xml:space="preserve"> projektu se vždy podává společně se </w:t>
      </w:r>
      <w:proofErr w:type="spellStart"/>
      <w:r w:rsidR="00306B8A">
        <w:rPr>
          <w:rFonts w:cs="Arial"/>
        </w:rPr>
        <w:t>Z</w:t>
      </w:r>
      <w:r w:rsidRPr="003B6594">
        <w:rPr>
          <w:rFonts w:cs="Arial"/>
        </w:rPr>
        <w:t>ŽoP</w:t>
      </w:r>
      <w:proofErr w:type="spellEnd"/>
      <w:r w:rsidRPr="003B6594">
        <w:rPr>
          <w:rFonts w:cs="Arial"/>
        </w:rPr>
        <w:t>. P</w:t>
      </w:r>
      <w:r w:rsidR="00D94031">
        <w:rPr>
          <w:rFonts w:cs="Arial"/>
        </w:rPr>
        <w:t>ro</w:t>
      </w:r>
      <w:r w:rsidRPr="003B6594">
        <w:rPr>
          <w:rFonts w:cs="Arial"/>
        </w:rPr>
        <w:t xml:space="preserve"> sloučení etap slo</w:t>
      </w:r>
      <w:r w:rsidR="00130A29">
        <w:rPr>
          <w:rFonts w:cs="Arial"/>
        </w:rPr>
        <w:t>u</w:t>
      </w:r>
      <w:r w:rsidRPr="003B6594">
        <w:rPr>
          <w:rFonts w:cs="Arial"/>
        </w:rPr>
        <w:t xml:space="preserve">ží změnové řízení a je na ŘO OPTP, zda takovou úpravu projektu povolí. Pokud ano, tak v návaznosti na sloučení etap </w:t>
      </w:r>
      <w:r w:rsidR="00130A29">
        <w:rPr>
          <w:rFonts w:cs="Arial"/>
        </w:rPr>
        <w:t>dojde</w:t>
      </w:r>
      <w:r w:rsidRPr="003B6594">
        <w:rPr>
          <w:rFonts w:cs="Arial"/>
        </w:rPr>
        <w:t xml:space="preserve"> k revizi / úpravě finančního plán</w:t>
      </w:r>
      <w:r w:rsidR="003C5B45">
        <w:rPr>
          <w:rFonts w:cs="Arial"/>
        </w:rPr>
        <w:t>u</w:t>
      </w:r>
      <w:r w:rsidRPr="003B6594">
        <w:rPr>
          <w:rFonts w:cs="Arial"/>
        </w:rPr>
        <w:t xml:space="preserve"> projektu, tj. harmonogramu předkládání dalších </w:t>
      </w:r>
      <w:proofErr w:type="spellStart"/>
      <w:r w:rsidRPr="003B6594">
        <w:rPr>
          <w:rFonts w:cs="Arial"/>
        </w:rPr>
        <w:t>ŽoP</w:t>
      </w:r>
      <w:proofErr w:type="spellEnd"/>
      <w:r w:rsidRPr="003B6594">
        <w:rPr>
          <w:rFonts w:cs="Arial"/>
        </w:rPr>
        <w:t xml:space="preserve">, a  tím se </w:t>
      </w:r>
      <w:r w:rsidR="00F72EA9">
        <w:rPr>
          <w:rFonts w:cs="Arial"/>
        </w:rPr>
        <w:t xml:space="preserve">automaticky </w:t>
      </w:r>
      <w:r w:rsidRPr="003B6594">
        <w:rPr>
          <w:rFonts w:cs="Arial"/>
        </w:rPr>
        <w:t xml:space="preserve">upraví i harmonogram předkládání </w:t>
      </w:r>
      <w:proofErr w:type="spellStart"/>
      <w:r w:rsidRPr="003B6594">
        <w:rPr>
          <w:rFonts w:cs="Arial"/>
        </w:rPr>
        <w:t>ZoR</w:t>
      </w:r>
      <w:proofErr w:type="spellEnd"/>
      <w:r w:rsidRPr="003B6594">
        <w:rPr>
          <w:rFonts w:cs="Arial"/>
        </w:rPr>
        <w:t xml:space="preserve"> projektu,</w:t>
      </w:r>
      <w:r w:rsidR="00F72EA9">
        <w:rPr>
          <w:rFonts w:cs="Arial"/>
        </w:rPr>
        <w:t xml:space="preserve"> vzhledem k jejich provázanosti.</w:t>
      </w:r>
    </w:p>
    <w:p w:rsidR="00E42B6A" w:rsidRPr="0050231A" w:rsidRDefault="00E42B6A" w:rsidP="00A656CA">
      <w:pPr>
        <w:spacing w:before="240"/>
        <w:rPr>
          <w:rFonts w:cs="Arial"/>
        </w:rPr>
      </w:pPr>
      <w:r w:rsidRPr="00302CCE">
        <w:rPr>
          <w:rFonts w:cs="Arial"/>
          <w:b/>
        </w:rPr>
        <w:t xml:space="preserve">Struktura a obsah </w:t>
      </w:r>
      <w:proofErr w:type="spellStart"/>
      <w:r w:rsidRPr="00302CCE">
        <w:rPr>
          <w:rFonts w:cs="Arial"/>
          <w:b/>
        </w:rPr>
        <w:t>ZoR</w:t>
      </w:r>
      <w:proofErr w:type="spellEnd"/>
      <w:r w:rsidRPr="00302CCE">
        <w:rPr>
          <w:rFonts w:cs="Arial"/>
          <w:b/>
        </w:rPr>
        <w:t xml:space="preserve"> projektu OPTP</w:t>
      </w:r>
      <w:r w:rsidR="00FC20F7">
        <w:rPr>
          <w:rStyle w:val="Znakapoznpodarou"/>
          <w:rFonts w:cs="Arial"/>
          <w:b/>
        </w:rPr>
        <w:footnoteReference w:id="13"/>
      </w:r>
      <w:r w:rsidRPr="00302CCE">
        <w:rPr>
          <w:rFonts w:cs="Arial"/>
          <w:b/>
        </w:rPr>
        <w:t>:</w:t>
      </w:r>
    </w:p>
    <w:p w:rsidR="00E26A64" w:rsidRDefault="00E42B6A" w:rsidP="004B4D5B">
      <w:pPr>
        <w:pStyle w:val="Odstavecseseznamem"/>
        <w:numPr>
          <w:ilvl w:val="0"/>
          <w:numId w:val="427"/>
        </w:numPr>
        <w:rPr>
          <w:rFonts w:cs="Arial"/>
        </w:rPr>
      </w:pPr>
      <w:r w:rsidRPr="00E26A64">
        <w:rPr>
          <w:rFonts w:cs="Arial"/>
        </w:rPr>
        <w:t>Informace o zprávě</w:t>
      </w:r>
      <w:r w:rsidR="008D0FC9" w:rsidRPr="00E26A64">
        <w:rPr>
          <w:rFonts w:cs="Arial"/>
        </w:rPr>
        <w:t xml:space="preserve"> (identifikační údaje, harmonogram, kontaktní údaje)</w:t>
      </w:r>
      <w:r w:rsidR="00521A67" w:rsidRPr="00E26A64">
        <w:rPr>
          <w:rFonts w:cs="Arial"/>
        </w:rPr>
        <w:t>,</w:t>
      </w:r>
    </w:p>
    <w:p w:rsidR="008D0FC9" w:rsidRDefault="00E42B6A" w:rsidP="004B4D5B">
      <w:pPr>
        <w:pStyle w:val="Odstavecseseznamem"/>
        <w:numPr>
          <w:ilvl w:val="0"/>
          <w:numId w:val="427"/>
        </w:numPr>
        <w:rPr>
          <w:rFonts w:cs="Arial"/>
        </w:rPr>
      </w:pPr>
      <w:r w:rsidRPr="0050231A">
        <w:rPr>
          <w:rFonts w:cs="Arial"/>
        </w:rPr>
        <w:t>Informace o pokroku v realizaci projektu ve sledovaném období</w:t>
      </w:r>
      <w:r w:rsidR="008D0FC9">
        <w:rPr>
          <w:rFonts w:cs="Arial"/>
        </w:rPr>
        <w:t xml:space="preserve"> (vč. informace o veřejných zakázkách)</w:t>
      </w:r>
      <w:r w:rsidR="00521A67">
        <w:rPr>
          <w:rFonts w:cs="Arial"/>
        </w:rPr>
        <w:t>,</w:t>
      </w:r>
      <w:r w:rsidRPr="0050231A">
        <w:rPr>
          <w:rFonts w:cs="Arial"/>
        </w:rPr>
        <w:t xml:space="preserve">  </w:t>
      </w:r>
    </w:p>
    <w:p w:rsidR="00E26A64" w:rsidRPr="00E26A64" w:rsidRDefault="008D0FC9" w:rsidP="004B4D5B">
      <w:pPr>
        <w:pStyle w:val="Odstavecseseznamem"/>
        <w:numPr>
          <w:ilvl w:val="0"/>
          <w:numId w:val="427"/>
        </w:numPr>
        <w:rPr>
          <w:rFonts w:cs="Arial"/>
        </w:rPr>
      </w:pPr>
      <w:r w:rsidRPr="00E26A64">
        <w:rPr>
          <w:rFonts w:cs="Arial"/>
        </w:rPr>
        <w:t>Informace o případných problémech, které se vyskytly v realizaci projektu v průběhu období, za které je tato zpráv</w:t>
      </w:r>
      <w:r w:rsidR="00E26A64">
        <w:rPr>
          <w:rFonts w:cs="Arial"/>
        </w:rPr>
        <w:t>a</w:t>
      </w:r>
      <w:r w:rsidRPr="00E26A64">
        <w:rPr>
          <w:rFonts w:cs="Arial"/>
        </w:rPr>
        <w:t xml:space="preserve"> vykazována, </w:t>
      </w:r>
    </w:p>
    <w:p w:rsidR="00E26A64" w:rsidRDefault="00E42B6A" w:rsidP="004B4D5B">
      <w:pPr>
        <w:pStyle w:val="Odstavecseseznamem"/>
        <w:numPr>
          <w:ilvl w:val="0"/>
          <w:numId w:val="427"/>
        </w:numPr>
        <w:rPr>
          <w:rFonts w:cs="Arial"/>
        </w:rPr>
      </w:pPr>
      <w:r w:rsidRPr="00E26A64">
        <w:rPr>
          <w:rFonts w:cs="Arial"/>
        </w:rPr>
        <w:t>Informace o plnění indikátorů</w:t>
      </w:r>
      <w:r w:rsidR="00521A67" w:rsidRPr="00E26A64">
        <w:rPr>
          <w:rFonts w:cs="Arial"/>
        </w:rPr>
        <w:t>,</w:t>
      </w:r>
      <w:r w:rsidR="00E26A64" w:rsidRPr="00E26A64">
        <w:rPr>
          <w:rFonts w:cs="Arial"/>
        </w:rPr>
        <w:t xml:space="preserve"> </w:t>
      </w:r>
    </w:p>
    <w:p w:rsidR="00E42B6A" w:rsidRPr="0050231A" w:rsidRDefault="008D0FC9" w:rsidP="004B4D5B">
      <w:pPr>
        <w:pStyle w:val="Odstavecseseznamem"/>
        <w:numPr>
          <w:ilvl w:val="0"/>
          <w:numId w:val="427"/>
        </w:numPr>
        <w:rPr>
          <w:rFonts w:cs="Arial"/>
        </w:rPr>
      </w:pPr>
      <w:r w:rsidRPr="00E26A64">
        <w:rPr>
          <w:rFonts w:cs="Arial"/>
        </w:rPr>
        <w:t>Informace o etapách</w:t>
      </w:r>
      <w:r w:rsidR="00E42B6A" w:rsidRPr="00E26A64">
        <w:rPr>
          <w:rFonts w:cs="Arial"/>
        </w:rPr>
        <w:t xml:space="preserve"> </w:t>
      </w:r>
      <w:r w:rsidRPr="00E26A64">
        <w:rPr>
          <w:rFonts w:cs="Arial"/>
        </w:rPr>
        <w:t>(skutečné datum zahájení a ukončení)</w:t>
      </w:r>
      <w:r w:rsidR="00E42B6A" w:rsidRPr="0050231A">
        <w:rPr>
          <w:rFonts w:cs="Arial"/>
        </w:rPr>
        <w:t xml:space="preserve"> </w:t>
      </w:r>
    </w:p>
    <w:p w:rsidR="00E42B6A" w:rsidRPr="00E26A64" w:rsidRDefault="00E42B6A" w:rsidP="004B4D5B">
      <w:pPr>
        <w:pStyle w:val="Odstavecseseznamem"/>
        <w:numPr>
          <w:ilvl w:val="0"/>
          <w:numId w:val="427"/>
        </w:numPr>
        <w:rPr>
          <w:rFonts w:cs="Arial"/>
        </w:rPr>
      </w:pPr>
      <w:r w:rsidRPr="00E26A64">
        <w:rPr>
          <w:rFonts w:cs="Arial"/>
        </w:rPr>
        <w:t>Informace o plnění horizontálních principů</w:t>
      </w:r>
      <w:r w:rsidR="00521A67" w:rsidRPr="00E26A64">
        <w:rPr>
          <w:rFonts w:cs="Arial"/>
        </w:rPr>
        <w:t>,</w:t>
      </w:r>
      <w:r w:rsidRPr="00E26A64">
        <w:rPr>
          <w:rFonts w:cs="Arial"/>
        </w:rPr>
        <w:t xml:space="preserve"> </w:t>
      </w:r>
    </w:p>
    <w:p w:rsidR="00E42B6A" w:rsidRPr="00E26A64" w:rsidRDefault="00E42B6A" w:rsidP="004B4D5B">
      <w:pPr>
        <w:pStyle w:val="Odstavecseseznamem"/>
        <w:numPr>
          <w:ilvl w:val="0"/>
          <w:numId w:val="427"/>
        </w:numPr>
        <w:rPr>
          <w:rFonts w:cs="Arial"/>
        </w:rPr>
      </w:pPr>
      <w:r w:rsidRPr="00E26A64">
        <w:rPr>
          <w:rFonts w:cs="Arial"/>
        </w:rPr>
        <w:t>Informace o kontrolách provedených u příjemce v období, za které je tato zpráva vykazována (mimo kontrol z úrovně poskytovatele dotace)</w:t>
      </w:r>
      <w:r w:rsidR="00521A67" w:rsidRPr="00E26A64">
        <w:rPr>
          <w:rFonts w:cs="Arial"/>
        </w:rPr>
        <w:t>,</w:t>
      </w:r>
      <w:r w:rsidRPr="00E26A64">
        <w:rPr>
          <w:rFonts w:cs="Arial"/>
        </w:rPr>
        <w:t xml:space="preserve"> </w:t>
      </w:r>
    </w:p>
    <w:p w:rsidR="00E42B6A" w:rsidRPr="00E26A64" w:rsidRDefault="00E42B6A" w:rsidP="004B4D5B">
      <w:pPr>
        <w:pStyle w:val="Odstavecseseznamem"/>
        <w:numPr>
          <w:ilvl w:val="0"/>
          <w:numId w:val="427"/>
        </w:numPr>
        <w:rPr>
          <w:rFonts w:cs="Arial"/>
        </w:rPr>
      </w:pPr>
      <w:r w:rsidRPr="00E26A64">
        <w:rPr>
          <w:rFonts w:cs="Arial"/>
        </w:rPr>
        <w:t>Informace o zajištění povinné publicity</w:t>
      </w:r>
      <w:r w:rsidR="00521A67" w:rsidRPr="00E26A64">
        <w:rPr>
          <w:rFonts w:cs="Arial"/>
        </w:rPr>
        <w:t>,</w:t>
      </w:r>
      <w:r w:rsidRPr="00E26A64">
        <w:rPr>
          <w:rFonts w:cs="Arial"/>
        </w:rPr>
        <w:t xml:space="preserve"> </w:t>
      </w:r>
    </w:p>
    <w:p w:rsidR="00E42B6A" w:rsidRPr="00E26A64" w:rsidRDefault="00E42B6A" w:rsidP="004B4D5B">
      <w:pPr>
        <w:pStyle w:val="Odstavecseseznamem"/>
        <w:numPr>
          <w:ilvl w:val="0"/>
          <w:numId w:val="427"/>
        </w:numPr>
        <w:rPr>
          <w:rFonts w:cs="Arial"/>
        </w:rPr>
      </w:pPr>
      <w:r w:rsidRPr="00E26A64">
        <w:rPr>
          <w:rFonts w:cs="Arial"/>
        </w:rPr>
        <w:t>Čestná prohlášení</w:t>
      </w:r>
      <w:r w:rsidR="00521A67" w:rsidRPr="00E26A64">
        <w:rPr>
          <w:rFonts w:cs="Arial"/>
        </w:rPr>
        <w:t>.</w:t>
      </w:r>
      <w:r w:rsidRPr="00E26A64">
        <w:rPr>
          <w:rFonts w:cs="Arial"/>
        </w:rPr>
        <w:t xml:space="preserve"> </w:t>
      </w:r>
    </w:p>
    <w:p w:rsidR="00E42B6A" w:rsidRPr="003B6594" w:rsidRDefault="00E42B6A" w:rsidP="00A656CA">
      <w:pPr>
        <w:spacing w:before="240"/>
        <w:rPr>
          <w:rFonts w:cs="Arial"/>
          <w:b/>
        </w:rPr>
      </w:pPr>
      <w:r w:rsidRPr="003B6594">
        <w:rPr>
          <w:rFonts w:cs="Arial"/>
          <w:b/>
        </w:rPr>
        <w:t xml:space="preserve">Struktura a obsah Závěrečné zprávy za celé období realizace projektu OPTP </w:t>
      </w:r>
    </w:p>
    <w:p w:rsidR="00E26A64" w:rsidRDefault="00E26A64" w:rsidP="00E26A64">
      <w:pPr>
        <w:pStyle w:val="Odstavecseseznamem"/>
        <w:numPr>
          <w:ilvl w:val="0"/>
          <w:numId w:val="428"/>
        </w:numPr>
        <w:rPr>
          <w:rFonts w:cs="Arial"/>
        </w:rPr>
      </w:pPr>
      <w:r w:rsidRPr="00E26A64">
        <w:rPr>
          <w:rFonts w:cs="Arial"/>
        </w:rPr>
        <w:t>Informace o zprávě (identifikační údaje, harmonogram, kontaktní údaje),</w:t>
      </w:r>
    </w:p>
    <w:p w:rsidR="00E26A64" w:rsidRDefault="00E26A64" w:rsidP="00E26A64">
      <w:pPr>
        <w:pStyle w:val="Odstavecseseznamem"/>
        <w:numPr>
          <w:ilvl w:val="0"/>
          <w:numId w:val="428"/>
        </w:numPr>
        <w:rPr>
          <w:rFonts w:cs="Arial"/>
        </w:rPr>
      </w:pPr>
      <w:r w:rsidRPr="0050231A">
        <w:rPr>
          <w:rFonts w:cs="Arial"/>
        </w:rPr>
        <w:t>Informace o pokroku v realizaci projektu ve sledovaném období</w:t>
      </w:r>
      <w:r>
        <w:rPr>
          <w:rFonts w:cs="Arial"/>
        </w:rPr>
        <w:t xml:space="preserve"> (vč. informace o veřejných zakázkách),</w:t>
      </w:r>
      <w:r w:rsidRPr="0050231A">
        <w:rPr>
          <w:rFonts w:cs="Arial"/>
        </w:rPr>
        <w:t xml:space="preserve">  </w:t>
      </w:r>
    </w:p>
    <w:p w:rsidR="00E26A64" w:rsidRPr="00E26A64" w:rsidRDefault="00E26A64" w:rsidP="00E26A64">
      <w:pPr>
        <w:pStyle w:val="Odstavecseseznamem"/>
        <w:numPr>
          <w:ilvl w:val="0"/>
          <w:numId w:val="428"/>
        </w:numPr>
        <w:rPr>
          <w:rFonts w:cs="Arial"/>
        </w:rPr>
      </w:pPr>
      <w:r w:rsidRPr="00E26A64">
        <w:rPr>
          <w:rFonts w:cs="Arial"/>
        </w:rPr>
        <w:t>Informace o případných problémech, které se vyskytly v realizaci projektu v průběhu období, za které je tato zpráv</w:t>
      </w:r>
      <w:r>
        <w:rPr>
          <w:rFonts w:cs="Arial"/>
        </w:rPr>
        <w:t>a</w:t>
      </w:r>
      <w:r w:rsidRPr="00E26A64">
        <w:rPr>
          <w:rFonts w:cs="Arial"/>
        </w:rPr>
        <w:t xml:space="preserve"> vykazována, </w:t>
      </w:r>
    </w:p>
    <w:p w:rsidR="00E26A64" w:rsidRDefault="00E26A64" w:rsidP="00E26A64">
      <w:pPr>
        <w:pStyle w:val="Odstavecseseznamem"/>
        <w:numPr>
          <w:ilvl w:val="0"/>
          <w:numId w:val="428"/>
        </w:numPr>
        <w:rPr>
          <w:rFonts w:cs="Arial"/>
        </w:rPr>
      </w:pPr>
      <w:r w:rsidRPr="00E26A64">
        <w:rPr>
          <w:rFonts w:cs="Arial"/>
        </w:rPr>
        <w:t xml:space="preserve">Informace o plnění indikátorů, </w:t>
      </w:r>
    </w:p>
    <w:p w:rsidR="00E26A64" w:rsidRPr="0050231A" w:rsidRDefault="00E26A64" w:rsidP="00E26A64">
      <w:pPr>
        <w:pStyle w:val="Odstavecseseznamem"/>
        <w:numPr>
          <w:ilvl w:val="0"/>
          <w:numId w:val="428"/>
        </w:numPr>
        <w:rPr>
          <w:rFonts w:cs="Arial"/>
        </w:rPr>
      </w:pPr>
      <w:r w:rsidRPr="00E26A64">
        <w:rPr>
          <w:rFonts w:cs="Arial"/>
        </w:rPr>
        <w:lastRenderedPageBreak/>
        <w:t>Informace o etapách (skutečné datum zahájení a ukončení)</w:t>
      </w:r>
      <w:r w:rsidRPr="0050231A">
        <w:rPr>
          <w:rFonts w:cs="Arial"/>
        </w:rPr>
        <w:t xml:space="preserve"> </w:t>
      </w:r>
    </w:p>
    <w:p w:rsidR="00E26A64" w:rsidRPr="00E26A64" w:rsidRDefault="00E26A64" w:rsidP="00E26A64">
      <w:pPr>
        <w:pStyle w:val="Odstavecseseznamem"/>
        <w:numPr>
          <w:ilvl w:val="0"/>
          <w:numId w:val="428"/>
        </w:numPr>
        <w:rPr>
          <w:rFonts w:cs="Arial"/>
        </w:rPr>
      </w:pPr>
      <w:r w:rsidRPr="00E26A64">
        <w:rPr>
          <w:rFonts w:cs="Arial"/>
        </w:rPr>
        <w:t xml:space="preserve">Informace o plnění horizontálních principů, </w:t>
      </w:r>
    </w:p>
    <w:p w:rsidR="00E26A64" w:rsidRPr="00E26A64" w:rsidRDefault="00E26A64" w:rsidP="00E26A64">
      <w:pPr>
        <w:pStyle w:val="Odstavecseseznamem"/>
        <w:numPr>
          <w:ilvl w:val="0"/>
          <w:numId w:val="428"/>
        </w:numPr>
        <w:rPr>
          <w:rFonts w:cs="Arial"/>
        </w:rPr>
      </w:pPr>
      <w:r w:rsidRPr="00E26A64">
        <w:rPr>
          <w:rFonts w:cs="Arial"/>
        </w:rPr>
        <w:t xml:space="preserve">Informace o kontrolách provedených u příjemce v období, za které je tato zpráva vykazována (mimo kontrol z úrovně poskytovatele dotace), </w:t>
      </w:r>
    </w:p>
    <w:p w:rsidR="00E26A64" w:rsidRPr="00E26A64" w:rsidRDefault="00E26A64" w:rsidP="00E26A64">
      <w:pPr>
        <w:pStyle w:val="Odstavecseseznamem"/>
        <w:numPr>
          <w:ilvl w:val="0"/>
          <w:numId w:val="428"/>
        </w:numPr>
        <w:rPr>
          <w:rFonts w:cs="Arial"/>
        </w:rPr>
      </w:pPr>
      <w:r w:rsidRPr="00E26A64">
        <w:rPr>
          <w:rFonts w:cs="Arial"/>
        </w:rPr>
        <w:t xml:space="preserve">Informace o zajištění povinné publicity, </w:t>
      </w:r>
    </w:p>
    <w:p w:rsidR="00E26A64" w:rsidRPr="00E26A64" w:rsidRDefault="00E26A64" w:rsidP="00E26A64">
      <w:pPr>
        <w:pStyle w:val="Odstavecseseznamem"/>
        <w:numPr>
          <w:ilvl w:val="0"/>
          <w:numId w:val="428"/>
        </w:numPr>
        <w:rPr>
          <w:rFonts w:cs="Arial"/>
        </w:rPr>
      </w:pPr>
      <w:r w:rsidRPr="00E26A64">
        <w:rPr>
          <w:rFonts w:cs="Arial"/>
        </w:rPr>
        <w:t xml:space="preserve">Čestná prohlášení. </w:t>
      </w:r>
    </w:p>
    <w:p w:rsidR="005907EF" w:rsidRDefault="005907EF" w:rsidP="00A656CA">
      <w:pPr>
        <w:spacing w:before="240"/>
        <w:rPr>
          <w:rFonts w:cs="Arial"/>
          <w:b/>
        </w:rPr>
      </w:pPr>
      <w:r w:rsidRPr="00B54583">
        <w:rPr>
          <w:rFonts w:cs="Arial"/>
          <w:b/>
        </w:rPr>
        <w:t xml:space="preserve">Struktura a obsah Informace o pokroku v realizaci projektu obsahuje následující kapitoly: </w:t>
      </w:r>
    </w:p>
    <w:p w:rsidR="00E26A64" w:rsidRDefault="00E26A64" w:rsidP="00E26A64">
      <w:pPr>
        <w:pStyle w:val="Odstavecseseznamem"/>
        <w:numPr>
          <w:ilvl w:val="0"/>
          <w:numId w:val="429"/>
        </w:numPr>
        <w:rPr>
          <w:rFonts w:cs="Arial"/>
        </w:rPr>
      </w:pPr>
      <w:r w:rsidRPr="00E26A64">
        <w:rPr>
          <w:rFonts w:cs="Arial"/>
        </w:rPr>
        <w:t>Informace o zprávě (identifikační údaje, harmonogram, kontaktní údaje),</w:t>
      </w:r>
    </w:p>
    <w:p w:rsidR="00E26A64" w:rsidRDefault="00E26A64" w:rsidP="00E26A64">
      <w:pPr>
        <w:pStyle w:val="Odstavecseseznamem"/>
        <w:numPr>
          <w:ilvl w:val="0"/>
          <w:numId w:val="429"/>
        </w:numPr>
        <w:rPr>
          <w:rFonts w:cs="Arial"/>
        </w:rPr>
      </w:pPr>
      <w:r w:rsidRPr="0050231A">
        <w:rPr>
          <w:rFonts w:cs="Arial"/>
        </w:rPr>
        <w:t>Informace o pokroku v realizaci projektu ve sledovaném období</w:t>
      </w:r>
      <w:r>
        <w:rPr>
          <w:rFonts w:cs="Arial"/>
        </w:rPr>
        <w:t xml:space="preserve"> (vč. informace o veřejných zakázkách),</w:t>
      </w:r>
      <w:r w:rsidRPr="0050231A">
        <w:rPr>
          <w:rFonts w:cs="Arial"/>
        </w:rPr>
        <w:t xml:space="preserve">  </w:t>
      </w:r>
    </w:p>
    <w:p w:rsidR="00E26A64" w:rsidRPr="00E26A64" w:rsidRDefault="00E26A64" w:rsidP="00E26A64">
      <w:pPr>
        <w:pStyle w:val="Odstavecseseznamem"/>
        <w:numPr>
          <w:ilvl w:val="0"/>
          <w:numId w:val="429"/>
        </w:numPr>
        <w:rPr>
          <w:rFonts w:cs="Arial"/>
        </w:rPr>
      </w:pPr>
      <w:r w:rsidRPr="00E26A64">
        <w:rPr>
          <w:rFonts w:cs="Arial"/>
        </w:rPr>
        <w:t>Informace o případných problémech, které se vyskytly v realizaci projektu v průběhu období, za které je tato zpráv</w:t>
      </w:r>
      <w:r>
        <w:rPr>
          <w:rFonts w:cs="Arial"/>
        </w:rPr>
        <w:t>a</w:t>
      </w:r>
      <w:r w:rsidRPr="00E26A64">
        <w:rPr>
          <w:rFonts w:cs="Arial"/>
        </w:rPr>
        <w:t xml:space="preserve"> vykazována, </w:t>
      </w:r>
    </w:p>
    <w:p w:rsidR="00E26A64" w:rsidRDefault="00E26A64" w:rsidP="00E26A64">
      <w:pPr>
        <w:pStyle w:val="Odstavecseseznamem"/>
        <w:numPr>
          <w:ilvl w:val="0"/>
          <w:numId w:val="429"/>
        </w:numPr>
        <w:rPr>
          <w:rFonts w:cs="Arial"/>
        </w:rPr>
      </w:pPr>
      <w:r w:rsidRPr="00E26A64">
        <w:rPr>
          <w:rFonts w:cs="Arial"/>
        </w:rPr>
        <w:t xml:space="preserve">Informace o plnění indikátorů, </w:t>
      </w:r>
    </w:p>
    <w:p w:rsidR="00E26A64" w:rsidRPr="0050231A" w:rsidRDefault="00E26A64" w:rsidP="00E26A64">
      <w:pPr>
        <w:pStyle w:val="Odstavecseseznamem"/>
        <w:numPr>
          <w:ilvl w:val="0"/>
          <w:numId w:val="429"/>
        </w:numPr>
        <w:rPr>
          <w:rFonts w:cs="Arial"/>
        </w:rPr>
      </w:pPr>
      <w:r w:rsidRPr="00E26A64">
        <w:rPr>
          <w:rFonts w:cs="Arial"/>
        </w:rPr>
        <w:t>Informace o etapách (skutečné datum zahájení a ukončení)</w:t>
      </w:r>
      <w:r w:rsidRPr="0050231A">
        <w:rPr>
          <w:rFonts w:cs="Arial"/>
        </w:rPr>
        <w:t xml:space="preserve"> </w:t>
      </w:r>
    </w:p>
    <w:p w:rsidR="00E26A64" w:rsidRPr="00E26A64" w:rsidRDefault="00E26A64" w:rsidP="00E26A64">
      <w:pPr>
        <w:pStyle w:val="Odstavecseseznamem"/>
        <w:numPr>
          <w:ilvl w:val="0"/>
          <w:numId w:val="429"/>
        </w:numPr>
        <w:rPr>
          <w:rFonts w:cs="Arial"/>
        </w:rPr>
      </w:pPr>
      <w:r w:rsidRPr="00E26A64">
        <w:rPr>
          <w:rFonts w:cs="Arial"/>
        </w:rPr>
        <w:t xml:space="preserve">Informace o plnění horizontálních principů, </w:t>
      </w:r>
    </w:p>
    <w:p w:rsidR="00E26A64" w:rsidRPr="00E26A64" w:rsidRDefault="00E26A64" w:rsidP="00E26A64">
      <w:pPr>
        <w:pStyle w:val="Odstavecseseznamem"/>
        <w:numPr>
          <w:ilvl w:val="0"/>
          <w:numId w:val="429"/>
        </w:numPr>
        <w:rPr>
          <w:rFonts w:cs="Arial"/>
        </w:rPr>
      </w:pPr>
      <w:r w:rsidRPr="00E26A64">
        <w:rPr>
          <w:rFonts w:cs="Arial"/>
        </w:rPr>
        <w:t xml:space="preserve">Informace o kontrolách provedených u příjemce v období, za které je tato zpráva vykazována (mimo kontrol z úrovně poskytovatele dotace), </w:t>
      </w:r>
    </w:p>
    <w:p w:rsidR="00E26A64" w:rsidRPr="00E26A64" w:rsidRDefault="00E26A64" w:rsidP="00E26A64">
      <w:pPr>
        <w:pStyle w:val="Odstavecseseznamem"/>
        <w:numPr>
          <w:ilvl w:val="0"/>
          <w:numId w:val="429"/>
        </w:numPr>
        <w:rPr>
          <w:rFonts w:cs="Arial"/>
        </w:rPr>
      </w:pPr>
      <w:r w:rsidRPr="00E26A64">
        <w:rPr>
          <w:rFonts w:cs="Arial"/>
        </w:rPr>
        <w:t xml:space="preserve">Informace o zajištění povinné publicity, </w:t>
      </w:r>
    </w:p>
    <w:p w:rsidR="00E26A64" w:rsidRPr="00E26A64" w:rsidRDefault="00E26A64" w:rsidP="00E26A64">
      <w:pPr>
        <w:pStyle w:val="Odstavecseseznamem"/>
        <w:numPr>
          <w:ilvl w:val="0"/>
          <w:numId w:val="429"/>
        </w:numPr>
        <w:rPr>
          <w:rFonts w:cs="Arial"/>
        </w:rPr>
      </w:pPr>
      <w:r w:rsidRPr="00E26A64">
        <w:rPr>
          <w:rFonts w:cs="Arial"/>
        </w:rPr>
        <w:t xml:space="preserve">Čestná prohlášení. </w:t>
      </w:r>
    </w:p>
    <w:p w:rsidR="00B93BB3" w:rsidRPr="003B6594" w:rsidRDefault="00B93BB3" w:rsidP="003B6594">
      <w:pPr>
        <w:rPr>
          <w:rFonts w:cs="Arial"/>
          <w:color w:val="FF0000"/>
          <w:szCs w:val="22"/>
        </w:rPr>
      </w:pPr>
      <w:r w:rsidRPr="003B6594">
        <w:rPr>
          <w:szCs w:val="22"/>
        </w:rPr>
        <w:t xml:space="preserve">Struktura a obsah zpráv se automaticky upravují podle toho, zda je daná kapitola či požadovaný údaj relevantní pro daný projekt dle </w:t>
      </w:r>
      <w:r w:rsidR="00E90947">
        <w:rPr>
          <w:rFonts w:cs="Arial"/>
        </w:rPr>
        <w:t>Rozhodnutí/Stanovení výdajů/Dopisu</w:t>
      </w:r>
      <w:r w:rsidRPr="003B6594">
        <w:rPr>
          <w:szCs w:val="22"/>
        </w:rPr>
        <w:t>.</w:t>
      </w:r>
    </w:p>
    <w:p w:rsidR="005412C2" w:rsidRDefault="005412C2" w:rsidP="003B6594">
      <w:pPr>
        <w:pStyle w:val="S3"/>
        <w:rPr>
          <w:bCs/>
        </w:rPr>
      </w:pPr>
      <w:bookmarkStart w:id="275" w:name="_Toc419974725"/>
      <w:bookmarkStart w:id="276" w:name="_Toc432422176"/>
      <w:bookmarkEnd w:id="275"/>
      <w:r w:rsidRPr="00ED705C">
        <w:rPr>
          <w:bCs/>
        </w:rPr>
        <w:t>Aktuální seznam příloh požadovaných k</w:t>
      </w:r>
      <w:r w:rsidRPr="00154F97">
        <w:rPr>
          <w:bCs/>
        </w:rPr>
        <w:t xml:space="preserve"> </w:t>
      </w:r>
      <w:proofErr w:type="spellStart"/>
      <w:proofErr w:type="gramStart"/>
      <w:r w:rsidR="00ED705C" w:rsidRPr="00ED705C">
        <w:rPr>
          <w:bCs/>
        </w:rPr>
        <w:t>ZoR</w:t>
      </w:r>
      <w:proofErr w:type="spellEnd"/>
      <w:proofErr w:type="gramEnd"/>
      <w:r w:rsidR="00AD7DB2" w:rsidRPr="00ED705C">
        <w:rPr>
          <w:bCs/>
        </w:rPr>
        <w:t xml:space="preserve"> projektu</w:t>
      </w:r>
      <w:r w:rsidRPr="0019711E">
        <w:rPr>
          <w:b w:val="0"/>
          <w:bCs/>
        </w:rPr>
        <w:t>:</w:t>
      </w:r>
      <w:bookmarkEnd w:id="276"/>
    </w:p>
    <w:p w:rsidR="005412C2" w:rsidRDefault="005412C2" w:rsidP="004B4D5B">
      <w:pPr>
        <w:pStyle w:val="Odstavecseseznamem"/>
        <w:numPr>
          <w:ilvl w:val="0"/>
          <w:numId w:val="200"/>
        </w:numPr>
        <w:ind w:left="426" w:hanging="66"/>
      </w:pPr>
      <w:r>
        <w:t xml:space="preserve">Pověření oprávněné osoby od statutárního orgánu k podpisu </w:t>
      </w:r>
      <w:proofErr w:type="spellStart"/>
      <w:r>
        <w:t>ZoR</w:t>
      </w:r>
      <w:proofErr w:type="spellEnd"/>
      <w:r w:rsidR="0019711E" w:rsidRPr="0019711E">
        <w:rPr>
          <w:rFonts w:cs="Arial"/>
          <w:color w:val="000000"/>
        </w:rPr>
        <w:t xml:space="preserve"> </w:t>
      </w:r>
      <w:r w:rsidR="0019711E">
        <w:rPr>
          <w:rFonts w:cs="Arial"/>
          <w:color w:val="000000"/>
        </w:rPr>
        <w:t>projektu</w:t>
      </w:r>
      <w:r w:rsidR="0013692E">
        <w:rPr>
          <w:rFonts w:cs="Arial"/>
          <w:color w:val="000000"/>
        </w:rPr>
        <w:t xml:space="preserve"> (Plná moc)</w:t>
      </w:r>
    </w:p>
    <w:p w:rsidR="005412C2" w:rsidRDefault="005412C2" w:rsidP="004B4D5B">
      <w:pPr>
        <w:numPr>
          <w:ilvl w:val="0"/>
          <w:numId w:val="84"/>
        </w:numPr>
        <w:spacing w:before="60" w:after="60"/>
        <w:ind w:left="851" w:hanging="284"/>
      </w:pPr>
      <w:r>
        <w:t xml:space="preserve">Pokud </w:t>
      </w:r>
      <w:proofErr w:type="spellStart"/>
      <w:r>
        <w:t>ZoR</w:t>
      </w:r>
      <w:proofErr w:type="spellEnd"/>
      <w:r>
        <w:t xml:space="preserve"> </w:t>
      </w:r>
      <w:r w:rsidR="0019711E">
        <w:rPr>
          <w:rFonts w:cs="Arial"/>
          <w:color w:val="000000"/>
        </w:rPr>
        <w:t>projektu</w:t>
      </w:r>
      <w:r w:rsidR="0019711E">
        <w:t xml:space="preserve"> </w:t>
      </w:r>
      <w:r>
        <w:t xml:space="preserve">podepisuje oprávněná osoba, musí být jako příloha přiloženo pověření od statutárního orgánu příjemce. V případě, že pověření bude platné pro celou dobu realizace projektu, stačí ho doložit pouze v  </w:t>
      </w:r>
      <w:proofErr w:type="spellStart"/>
      <w:proofErr w:type="gramStart"/>
      <w:r>
        <w:t>ZoR</w:t>
      </w:r>
      <w:proofErr w:type="spellEnd"/>
      <w:proofErr w:type="gramEnd"/>
      <w:r w:rsidR="0019711E" w:rsidRPr="0019711E">
        <w:rPr>
          <w:rFonts w:cs="Arial"/>
          <w:color w:val="000000"/>
        </w:rPr>
        <w:t xml:space="preserve"> </w:t>
      </w:r>
      <w:r w:rsidR="0019711E">
        <w:rPr>
          <w:rFonts w:cs="Arial"/>
          <w:color w:val="000000"/>
        </w:rPr>
        <w:t>projektu</w:t>
      </w:r>
      <w:r>
        <w:t xml:space="preserve"> za první etapu projektu</w:t>
      </w:r>
      <w:r w:rsidR="005736D6">
        <w:t>, pokud se Statutár změní</w:t>
      </w:r>
      <w:r w:rsidR="005736D6" w:rsidRPr="005736D6">
        <w:t xml:space="preserve"> </w:t>
      </w:r>
      <w:r w:rsidR="005736D6">
        <w:t>musí být předložena Plná moc</w:t>
      </w:r>
      <w:r w:rsidR="005736D6" w:rsidRPr="005736D6">
        <w:t xml:space="preserve"> </w:t>
      </w:r>
      <w:r w:rsidR="005736D6">
        <w:t>znovu, jelikož původní je v MS2014+ zneplatněna</w:t>
      </w:r>
      <w:r>
        <w:t>. Pokud bylo pověření pro</w:t>
      </w:r>
      <w:r w:rsidR="00185D10">
        <w:t> </w:t>
      </w:r>
      <w:r>
        <w:t>oprávněnou osobu vydáno pro celý projekt a předloženo již společně s  žádostí</w:t>
      </w:r>
      <w:r w:rsidR="001B3538">
        <w:t xml:space="preserve"> </w:t>
      </w:r>
      <w:r w:rsidR="001B3538">
        <w:rPr>
          <w:rFonts w:cs="Arial"/>
        </w:rPr>
        <w:t>o podporu</w:t>
      </w:r>
      <w:r>
        <w:t xml:space="preserve">, není nutné jej k </w:t>
      </w:r>
      <w:proofErr w:type="spellStart"/>
      <w:proofErr w:type="gramStart"/>
      <w:r>
        <w:t>ZoR</w:t>
      </w:r>
      <w:proofErr w:type="spellEnd"/>
      <w:proofErr w:type="gramEnd"/>
      <w:r>
        <w:t xml:space="preserve"> </w:t>
      </w:r>
      <w:r w:rsidR="0019711E">
        <w:rPr>
          <w:rFonts w:cs="Arial"/>
          <w:color w:val="000000"/>
        </w:rPr>
        <w:t>projektu</w:t>
      </w:r>
      <w:r w:rsidR="0019711E">
        <w:t xml:space="preserve"> </w:t>
      </w:r>
      <w:r>
        <w:t>opětovně dokládat.     </w:t>
      </w:r>
    </w:p>
    <w:p w:rsidR="001176BB" w:rsidRDefault="005412C2" w:rsidP="004B4D5B">
      <w:pPr>
        <w:pStyle w:val="Odstavecseseznamem"/>
        <w:numPr>
          <w:ilvl w:val="0"/>
          <w:numId w:val="200"/>
        </w:numPr>
        <w:ind w:left="426" w:hanging="66"/>
      </w:pPr>
      <w:r>
        <w:t>Kopie pozvánek,  </w:t>
      </w:r>
    </w:p>
    <w:p w:rsidR="00061E96" w:rsidRDefault="00061E96" w:rsidP="004B4D5B">
      <w:pPr>
        <w:pStyle w:val="Odstavecseseznamem"/>
        <w:numPr>
          <w:ilvl w:val="0"/>
          <w:numId w:val="200"/>
        </w:numPr>
        <w:ind w:left="426" w:hanging="66"/>
      </w:pPr>
      <w:r>
        <w:t xml:space="preserve">Podklady prokazující dodržení pravidel pro publicitu (fotodokumentace, </w:t>
      </w:r>
      <w:proofErr w:type="spellStart"/>
      <w:r>
        <w:t>printscreeny</w:t>
      </w:r>
      <w:proofErr w:type="spellEnd"/>
      <w:r>
        <w:t xml:space="preserve">, pokud je to relevantní).            </w:t>
      </w:r>
    </w:p>
    <w:p w:rsidR="00061E96" w:rsidRDefault="00061E96" w:rsidP="004B4D5B">
      <w:pPr>
        <w:pStyle w:val="Odstavecseseznamem"/>
        <w:numPr>
          <w:ilvl w:val="0"/>
          <w:numId w:val="200"/>
        </w:numPr>
        <w:ind w:left="426" w:hanging="66"/>
      </w:pPr>
      <w:r>
        <w:t xml:space="preserve">Doložení vlastnických vztahů (nabývací smlouvy apod.), zadání prací (pokud je součástí projektu nákup informačních technologií, jejichž umístění je možné určit až po ukončení zadávacího řízení na dodavatele a tyto doklady nebyly doposud doloženy).  </w:t>
      </w:r>
    </w:p>
    <w:p w:rsidR="00896826" w:rsidRPr="00804445" w:rsidRDefault="00804445" w:rsidP="004B4D5B">
      <w:pPr>
        <w:pStyle w:val="S3"/>
        <w:rPr>
          <w:bCs/>
        </w:rPr>
      </w:pPr>
      <w:r w:rsidRPr="00804445">
        <w:rPr>
          <w:bCs/>
        </w:rPr>
        <w:t>Aktuální seznam příloh s</w:t>
      </w:r>
      <w:r w:rsidR="005907EF" w:rsidRPr="00804445">
        <w:rPr>
          <w:bCs/>
        </w:rPr>
        <w:t>oupisk</w:t>
      </w:r>
      <w:r w:rsidRPr="00804445">
        <w:rPr>
          <w:bCs/>
        </w:rPr>
        <w:t>y</w:t>
      </w:r>
      <w:r w:rsidR="005907EF" w:rsidRPr="00804445">
        <w:rPr>
          <w:bCs/>
        </w:rPr>
        <w:t xml:space="preserve"> dokladů k průběžné/ závěrečné zprávě</w:t>
      </w:r>
      <w:r w:rsidR="00AB36C1">
        <w:rPr>
          <w:bCs/>
        </w:rPr>
        <w:t>:</w:t>
      </w:r>
      <w:r w:rsidR="005907EF" w:rsidRPr="00804445">
        <w:rPr>
          <w:bCs/>
        </w:rPr>
        <w:t xml:space="preserve"> </w:t>
      </w:r>
    </w:p>
    <w:p w:rsidR="005907EF" w:rsidRPr="00804445" w:rsidRDefault="005907EF" w:rsidP="004B4D5B">
      <w:pPr>
        <w:pStyle w:val="Odstavecseseznamem"/>
        <w:numPr>
          <w:ilvl w:val="0"/>
          <w:numId w:val="431"/>
        </w:numPr>
        <w:ind w:left="426" w:hanging="66"/>
      </w:pPr>
      <w:r w:rsidRPr="00804445">
        <w:t>Souhrnná soupiska dokladů obsahuje zejména dílčí soupisky dokladů:</w:t>
      </w:r>
    </w:p>
    <w:p w:rsidR="005907EF" w:rsidRPr="005907EF" w:rsidRDefault="005907EF" w:rsidP="004B4D5B">
      <w:pPr>
        <w:numPr>
          <w:ilvl w:val="0"/>
          <w:numId w:val="84"/>
        </w:numPr>
        <w:spacing w:before="60" w:after="60"/>
        <w:ind w:left="851" w:hanging="284"/>
      </w:pPr>
      <w:r w:rsidRPr="005907EF">
        <w:lastRenderedPageBreak/>
        <w:t>SD1 - Faktury/účtenky/paragony</w:t>
      </w:r>
    </w:p>
    <w:p w:rsidR="005907EF" w:rsidRPr="005907EF" w:rsidRDefault="005907EF" w:rsidP="004B4D5B">
      <w:pPr>
        <w:numPr>
          <w:ilvl w:val="0"/>
          <w:numId w:val="84"/>
        </w:numPr>
        <w:spacing w:before="60" w:after="60"/>
        <w:ind w:left="851" w:hanging="284"/>
      </w:pPr>
      <w:r w:rsidRPr="005907EF">
        <w:t>SD3 – Cestovní náhrady</w:t>
      </w:r>
    </w:p>
    <w:p w:rsidR="0005262D" w:rsidRDefault="005907EF" w:rsidP="004B4D5B">
      <w:pPr>
        <w:numPr>
          <w:ilvl w:val="0"/>
          <w:numId w:val="84"/>
        </w:numPr>
        <w:spacing w:before="60" w:after="60"/>
        <w:ind w:left="851" w:hanging="284"/>
      </w:pPr>
      <w:r w:rsidRPr="00A135D4">
        <w:t>Nezpůsobilé výdaje</w:t>
      </w:r>
    </w:p>
    <w:p w:rsidR="0005262D" w:rsidRDefault="0005262D" w:rsidP="004B4D5B">
      <w:pPr>
        <w:autoSpaceDE w:val="0"/>
        <w:autoSpaceDN w:val="0"/>
        <w:adjustRightInd w:val="0"/>
        <w:ind w:left="709"/>
        <w:rPr>
          <w:rFonts w:cs="Arial"/>
          <w:szCs w:val="22"/>
        </w:rPr>
      </w:pPr>
      <w:r w:rsidRPr="0005262D">
        <w:rPr>
          <w:rFonts w:cs="Arial"/>
          <w:szCs w:val="22"/>
        </w:rPr>
        <w:t>Dílčí soupisku SD2 - Lidské zdroj</w:t>
      </w:r>
      <w:r w:rsidRPr="00963569">
        <w:rPr>
          <w:rFonts w:cs="Arial"/>
          <w:szCs w:val="22"/>
        </w:rPr>
        <w:t xml:space="preserve">e nebude příjemce </w:t>
      </w:r>
      <w:r w:rsidRPr="0005262D">
        <w:rPr>
          <w:rFonts w:cs="Arial"/>
          <w:szCs w:val="22"/>
        </w:rPr>
        <w:t>vyplňovat. Údaje k lidským zdrojům příjemce vyplní do Sumární rekapitulace mzdových výdajů a do SD1</w:t>
      </w:r>
      <w:r w:rsidRPr="00963569">
        <w:rPr>
          <w:rFonts w:cs="Arial"/>
          <w:szCs w:val="22"/>
        </w:rPr>
        <w:t xml:space="preserve"> v rozložení na příslušné RPD u projektů MMR a u ostatních příjemců dle položek mzdy, motivace, sociální a zdravotní pojištění atd.</w:t>
      </w:r>
      <w:r w:rsidRPr="00A92E19">
        <w:rPr>
          <w:rFonts w:cs="Arial"/>
          <w:szCs w:val="22"/>
        </w:rPr>
        <w:t xml:space="preserve"> Soupisku na evidenci nezpůsobilých </w:t>
      </w:r>
      <w:r w:rsidR="00373BE0">
        <w:rPr>
          <w:rFonts w:cs="Arial"/>
          <w:szCs w:val="22"/>
        </w:rPr>
        <w:t xml:space="preserve">výdajů </w:t>
      </w:r>
      <w:r w:rsidRPr="00A92E19">
        <w:rPr>
          <w:rFonts w:cs="Arial"/>
          <w:szCs w:val="22"/>
        </w:rPr>
        <w:t>vypl</w:t>
      </w:r>
      <w:r w:rsidR="00E96E2E">
        <w:rPr>
          <w:rFonts w:cs="Arial"/>
          <w:szCs w:val="22"/>
        </w:rPr>
        <w:t>ňují</w:t>
      </w:r>
      <w:r w:rsidR="00373BE0">
        <w:rPr>
          <w:rFonts w:cs="Arial"/>
          <w:szCs w:val="22"/>
        </w:rPr>
        <w:t xml:space="preserve"> pouze</w:t>
      </w:r>
      <w:r w:rsidRPr="00A92E19">
        <w:rPr>
          <w:rFonts w:cs="Arial"/>
          <w:szCs w:val="22"/>
        </w:rPr>
        <w:t xml:space="preserve"> příjemci MMR a CRR</w:t>
      </w:r>
      <w:r w:rsidR="00E96E2E">
        <w:rPr>
          <w:rFonts w:cs="Arial"/>
          <w:szCs w:val="22"/>
        </w:rPr>
        <w:t xml:space="preserve"> a ostatní příjemci pouze v případě </w:t>
      </w:r>
      <w:r w:rsidR="003E0C90">
        <w:rPr>
          <w:rFonts w:cs="Arial"/>
          <w:szCs w:val="22"/>
        </w:rPr>
        <w:t>dělených</w:t>
      </w:r>
      <w:r w:rsidR="00E96E2E">
        <w:rPr>
          <w:rFonts w:cs="Arial"/>
          <w:szCs w:val="22"/>
        </w:rPr>
        <w:t xml:space="preserve"> faktur</w:t>
      </w:r>
      <w:r w:rsidR="003E0C90">
        <w:rPr>
          <w:rFonts w:cs="Arial"/>
          <w:szCs w:val="22"/>
        </w:rPr>
        <w:t>, kdy je část faktury nezpůsobilá</w:t>
      </w:r>
      <w:r w:rsidRPr="00A92E19">
        <w:rPr>
          <w:rFonts w:cs="Arial"/>
          <w:szCs w:val="22"/>
        </w:rPr>
        <w:t xml:space="preserve">.  </w:t>
      </w:r>
      <w:r w:rsidRPr="0005262D">
        <w:rPr>
          <w:rFonts w:ascii="Tahoma" w:hAnsi="Tahoma" w:cs="Tahoma"/>
        </w:rPr>
        <w:t xml:space="preserve">Soupiska dokladů je spojená se zjednodušenou žádostí o platbu a </w:t>
      </w:r>
      <w:r w:rsidRPr="00A92E19">
        <w:rPr>
          <w:rFonts w:cs="Arial"/>
          <w:szCs w:val="22"/>
        </w:rPr>
        <w:t>má vazbu na Rozpočet.</w:t>
      </w:r>
      <w:r>
        <w:rPr>
          <w:rFonts w:cs="Arial"/>
          <w:szCs w:val="22"/>
        </w:rPr>
        <w:t xml:space="preserve"> </w:t>
      </w:r>
      <w:r w:rsidRPr="0005262D">
        <w:rPr>
          <w:rFonts w:cs="Arial"/>
          <w:szCs w:val="22"/>
        </w:rPr>
        <w:t xml:space="preserve">K jednotlivým záznamům v soupisce dokladů v MS2014+ příjemce doloží příslušné účetní doklady.  </w:t>
      </w:r>
    </w:p>
    <w:p w:rsidR="00804445" w:rsidRPr="006B6429" w:rsidRDefault="00804445" w:rsidP="004B4D5B">
      <w:pPr>
        <w:pStyle w:val="Odstavecseseznamem"/>
        <w:numPr>
          <w:ilvl w:val="0"/>
          <w:numId w:val="431"/>
        </w:numPr>
        <w:ind w:left="426" w:hanging="66"/>
      </w:pPr>
      <w:r w:rsidRPr="006B6429">
        <w:t xml:space="preserve">Kopie uzavřených smluv s dodavateli včetně dodatků (nepředkládá se, bylo-li předloženo s některou z předešlých </w:t>
      </w:r>
      <w:proofErr w:type="spellStart"/>
      <w:r w:rsidRPr="006B6429">
        <w:t>ZoR</w:t>
      </w:r>
      <w:proofErr w:type="spellEnd"/>
      <w:r w:rsidRPr="006B6429">
        <w:t xml:space="preserve"> projektu nebo objednávek).      </w:t>
      </w:r>
    </w:p>
    <w:p w:rsidR="00804445" w:rsidRDefault="00804445" w:rsidP="004B4D5B">
      <w:pPr>
        <w:pStyle w:val="Odstavecseseznamem"/>
        <w:numPr>
          <w:ilvl w:val="0"/>
          <w:numId w:val="431"/>
        </w:numPr>
        <w:ind w:left="426" w:hanging="66"/>
      </w:pPr>
      <w:r>
        <w:t xml:space="preserve">Kopie prezenčních listin, certifikátů nebo osvědčení (pokud je obdržení certifikátu nebo osvědčení podmínkou absolvování vzdělávací akce) apod. - u měkkých projektů (za období, za které </w:t>
      </w:r>
      <w:r w:rsidRPr="004B4D5B">
        <w:t xml:space="preserve">je </w:t>
      </w:r>
      <w:proofErr w:type="spellStart"/>
      <w:r w:rsidRPr="004B4D5B">
        <w:t>ZoR</w:t>
      </w:r>
      <w:proofErr w:type="spellEnd"/>
      <w:r w:rsidRPr="004B4D5B">
        <w:t xml:space="preserve"> projektu předkládána</w:t>
      </w:r>
      <w:r>
        <w:t>) v návaznosti na relevantní fakturu.  </w:t>
      </w:r>
    </w:p>
    <w:p w:rsidR="005412C2" w:rsidRDefault="005412C2" w:rsidP="004B4D5B">
      <w:pPr>
        <w:pStyle w:val="Odstavecseseznamem"/>
        <w:numPr>
          <w:ilvl w:val="0"/>
          <w:numId w:val="431"/>
        </w:numPr>
        <w:ind w:left="426" w:hanging="66"/>
      </w:pPr>
      <w:r>
        <w:t xml:space="preserve">Kopie výpisů z bankovních účtů dokládajících uskutečnění plateb v souvislosti </w:t>
      </w:r>
      <w:r>
        <w:br/>
        <w:t>s realizací projektu OPTP nebo výpisů z účtů elektronického bankovnictví opatřených razítkem příjemce a podpisem osoby odpovědné za účetnictví (za</w:t>
      </w:r>
      <w:r w:rsidR="00185D10">
        <w:t> </w:t>
      </w:r>
      <w:r>
        <w:t>sledované časové období</w:t>
      </w:r>
      <w:r w:rsidR="00C512B5">
        <w:t>).</w:t>
      </w:r>
      <w:r>
        <w:t xml:space="preserve"> V rámci procesu zjednodušení administrace může být orazítkování a podepisování každého jednotlivého výpisu z účtu nahrazeno výpisem z účetní evidence opatřené razítkem příjemce a podpisem osob/y zodpovědné/</w:t>
      </w:r>
      <w:proofErr w:type="spellStart"/>
      <w:r>
        <w:t>ých</w:t>
      </w:r>
      <w:proofErr w:type="spellEnd"/>
      <w:r>
        <w:t xml:space="preserve"> za zaúčtování účetních případů nebo kopie výdajových pokladních dokladů. </w:t>
      </w:r>
      <w:r w:rsidR="00C512B5">
        <w:t xml:space="preserve">Příjemce MMR bude Výpis z účetní evidence rovnou v elektronické podobě </w:t>
      </w:r>
      <w:r w:rsidR="00521A67">
        <w:t xml:space="preserve">převádět </w:t>
      </w:r>
      <w:r w:rsidR="00C512B5">
        <w:t xml:space="preserve">do Soupisky dokladů. </w:t>
      </w:r>
      <w:r w:rsidR="00DE2580" w:rsidRPr="00DE2580">
        <w:t>Úhradu mzdových výdajů lze doložit formou čestného prohlášení příjemce</w:t>
      </w:r>
      <w:r w:rsidR="00DE2580">
        <w:t>.</w:t>
      </w:r>
    </w:p>
    <w:p w:rsidR="00C2408E" w:rsidRDefault="00C2408E" w:rsidP="004B4D5B">
      <w:pPr>
        <w:pStyle w:val="Odstavecseseznamem"/>
        <w:numPr>
          <w:ilvl w:val="0"/>
          <w:numId w:val="431"/>
        </w:numPr>
        <w:ind w:left="426" w:hanging="66"/>
      </w:pPr>
      <w:r>
        <w:t xml:space="preserve">Kopie protokolu o předání a převzetí díla. </w:t>
      </w:r>
    </w:p>
    <w:p w:rsidR="00C2408E" w:rsidRDefault="00C2408E" w:rsidP="004B4D5B">
      <w:pPr>
        <w:autoSpaceDE w:val="0"/>
        <w:autoSpaceDN w:val="0"/>
        <w:adjustRightInd w:val="0"/>
        <w:ind w:left="709"/>
        <w:rPr>
          <w:rFonts w:ascii="Tahoma" w:hAnsi="Tahoma" w:cs="Tahoma"/>
        </w:rPr>
      </w:pPr>
      <w:r w:rsidRPr="004B4D5B">
        <w:rPr>
          <w:rFonts w:ascii="Tahoma" w:hAnsi="Tahoma" w:cs="Tahoma"/>
        </w:rPr>
        <w:t>Datum podepsání protokolu o předání a převzetí díla nesmí překročit termín ukončení realizace akce uvedený v žádosti o podporu, v Rozhodnutí o poskytnutí dotace/Stanovení výdajů/Dopisu</w:t>
      </w:r>
    </w:p>
    <w:p w:rsidR="00061E96" w:rsidRPr="00497F38" w:rsidRDefault="00061E96" w:rsidP="004B4D5B">
      <w:pPr>
        <w:pStyle w:val="Odstavecseseznamem"/>
        <w:numPr>
          <w:ilvl w:val="0"/>
          <w:numId w:val="431"/>
        </w:numPr>
        <w:ind w:left="426" w:hanging="66"/>
      </w:pPr>
      <w:r w:rsidRPr="00074F96">
        <w:t>Kopie pracovní smlouvy/rozhodnutí o přijet</w:t>
      </w:r>
      <w:r>
        <w:t xml:space="preserve">í do služebního </w:t>
      </w:r>
      <w:r w:rsidRPr="00DB4401">
        <w:t xml:space="preserve">poměru </w:t>
      </w:r>
      <w:r>
        <w:t>a zařazení na služební místo</w:t>
      </w:r>
      <w:r w:rsidRPr="006708FB">
        <w:t xml:space="preserve">, popř. DPP </w:t>
      </w:r>
      <w:r>
        <w:t xml:space="preserve">/ </w:t>
      </w:r>
      <w:r w:rsidRPr="006708FB">
        <w:t>DPČ ,</w:t>
      </w:r>
      <w:r>
        <w:t xml:space="preserve">rozhodnutí o </w:t>
      </w:r>
      <w:r w:rsidRPr="006708FB">
        <w:t>jmenování</w:t>
      </w:r>
      <w:r>
        <w:t xml:space="preserve"> na služební místo představeného</w:t>
      </w:r>
      <w:r w:rsidRPr="00074F96">
        <w:t>, pracovní</w:t>
      </w:r>
      <w:r>
        <w:t xml:space="preserve"> náplně, </w:t>
      </w:r>
      <w:r w:rsidRPr="00061E96">
        <w:t>souhrnné pracovní listy denní – Příloha č.11b  (</w:t>
      </w:r>
      <w:r>
        <w:t xml:space="preserve">výkazy práce - </w:t>
      </w:r>
      <w:r w:rsidRPr="00061E96">
        <w:t>pokud jsou osobní náklady zaměstnance hrazeny ze 2 a více zdrojů financování a podíl pracovní činnosti pro DoP není u daného zaměstnance pevně stanoven v popisu pracovního místa), prohlášení k vyplácení osobních nákladů zaměstnance implementujícího DoP (příloha PŽP č. 11c),</w:t>
      </w:r>
      <w:r>
        <w:t xml:space="preserve"> sumární rekapitulace mzdových výdajů a další doklady uvedené v kap. </w:t>
      </w:r>
      <w:r w:rsidRPr="0021191C">
        <w:t>6.4  PŽP – Prostředky na platy a související výdaje.</w:t>
      </w:r>
    </w:p>
    <w:p w:rsidR="00061E96" w:rsidRPr="00061E96" w:rsidRDefault="00061E96" w:rsidP="004B4D5B">
      <w:pPr>
        <w:autoSpaceDE w:val="0"/>
        <w:autoSpaceDN w:val="0"/>
        <w:adjustRightInd w:val="0"/>
        <w:ind w:left="709"/>
        <w:rPr>
          <w:rFonts w:cs="Arial"/>
          <w:szCs w:val="22"/>
        </w:rPr>
      </w:pPr>
      <w:r w:rsidRPr="00061E96">
        <w:rPr>
          <w:rFonts w:cs="Arial"/>
          <w:szCs w:val="22"/>
        </w:rPr>
        <w:t xml:space="preserve">V sumární rekapitulaci mzdových výdajů budou obsaženy zejména tyto údaje: </w:t>
      </w:r>
    </w:p>
    <w:p w:rsidR="00061E96" w:rsidRDefault="00061E96" w:rsidP="004B4D5B">
      <w:pPr>
        <w:pStyle w:val="Odstavecseseznamem"/>
        <w:ind w:left="1134"/>
      </w:pPr>
      <w:r>
        <w:t xml:space="preserve">pozice, útvar, počet přepočteného pracovního úvazku pro projekt za dané období, celková částka hrubých mezd za požadované období, počet pracovníků, celková částka odvodů sociálního a zdravotního pojištění za zaměstnavatele, FKSP  a částka vyplacených mimořádných odměn, finanční motivace dle UV č. 444/2014 (za období, za které je </w:t>
      </w:r>
      <w:proofErr w:type="spellStart"/>
      <w:r>
        <w:t>ZoR</w:t>
      </w:r>
      <w:proofErr w:type="spellEnd"/>
      <w:r>
        <w:t> projektu</w:t>
      </w:r>
      <w:r w:rsidRPr="009A721B">
        <w:t xml:space="preserve"> </w:t>
      </w:r>
      <w:r>
        <w:t xml:space="preserve">předkládána), Přílohy k rekapitulacím (přílohy PŽP č.11d, 11e, 11f, 11g) jsou k dispozici na webu OPTP: </w:t>
      </w:r>
      <w:hyperlink r:id="rId48" w:history="1">
        <w:r w:rsidRPr="0013692E">
          <w:rPr>
            <w:rStyle w:val="Hypertextovodkaz"/>
            <w:rFonts w:ascii="Arial" w:hAnsi="Arial"/>
            <w:lang w:val="cs-CZ" w:eastAsia="cs-CZ"/>
          </w:rPr>
          <w:t>http://www.strukturalni-fondy.cz/cs/Microsites/op-technicka-pomoc/OPTP-2014-2020/Dokumenty</w:t>
        </w:r>
      </w:hyperlink>
      <w:r>
        <w:t>.</w:t>
      </w:r>
    </w:p>
    <w:p w:rsidR="00AB36C1" w:rsidRDefault="00AB36C1" w:rsidP="004B4D5B">
      <w:pPr>
        <w:pStyle w:val="S3"/>
        <w:rPr>
          <w:bCs/>
        </w:rPr>
      </w:pPr>
      <w:r w:rsidRPr="00ED705C">
        <w:rPr>
          <w:bCs/>
        </w:rPr>
        <w:lastRenderedPageBreak/>
        <w:t>Aktuální seznam příloh požadovaných k</w:t>
      </w:r>
      <w:r w:rsidRPr="00154F97">
        <w:rPr>
          <w:bCs/>
        </w:rPr>
        <w:t xml:space="preserve"> </w:t>
      </w:r>
      <w:proofErr w:type="spellStart"/>
      <w:r>
        <w:rPr>
          <w:bCs/>
        </w:rPr>
        <w:t>ZŽoP</w:t>
      </w:r>
      <w:proofErr w:type="spellEnd"/>
      <w:r w:rsidRPr="004B4D5B">
        <w:rPr>
          <w:bCs/>
        </w:rPr>
        <w:t>:</w:t>
      </w:r>
    </w:p>
    <w:p w:rsidR="00CF52A5" w:rsidRPr="004B4D5B" w:rsidRDefault="00CF52A5" w:rsidP="004B4D5B">
      <w:pPr>
        <w:pStyle w:val="Odstavecseseznamem"/>
        <w:numPr>
          <w:ilvl w:val="0"/>
          <w:numId w:val="434"/>
        </w:numPr>
      </w:pPr>
      <w:r>
        <w:t xml:space="preserve">Kopie účetních dokladů k soupisce dokladů (za období, za které je </w:t>
      </w:r>
      <w:proofErr w:type="spellStart"/>
      <w:r>
        <w:t>ZoR</w:t>
      </w:r>
      <w:proofErr w:type="spellEnd"/>
      <w:r>
        <w:t xml:space="preserve"> </w:t>
      </w:r>
      <w:r w:rsidRPr="004B4D5B">
        <w:t>projektu</w:t>
      </w:r>
      <w:r>
        <w:t xml:space="preserve"> předkládána;</w:t>
      </w:r>
    </w:p>
    <w:p w:rsidR="00CF52A5" w:rsidRPr="006B6429" w:rsidRDefault="00CF52A5" w:rsidP="004B4D5B">
      <w:pPr>
        <w:autoSpaceDE w:val="0"/>
        <w:autoSpaceDN w:val="0"/>
        <w:adjustRightInd w:val="0"/>
        <w:ind w:left="709"/>
        <w:rPr>
          <w:rFonts w:cs="Arial"/>
          <w:szCs w:val="22"/>
        </w:rPr>
      </w:pPr>
      <w:r w:rsidRPr="006B6429">
        <w:rPr>
          <w:rFonts w:cs="Arial"/>
          <w:szCs w:val="22"/>
        </w:rPr>
        <w:t xml:space="preserve">V případě, že hodnota účetního dokladu nepřesáhne 10 000,- Kč za jeden účetní doklad, postupuje se v souladu s platným MPFT (podrobněji </w:t>
      </w:r>
      <w:r w:rsidR="00A656CA" w:rsidRPr="006B6429">
        <w:rPr>
          <w:rFonts w:cs="Arial"/>
          <w:szCs w:val="22"/>
        </w:rPr>
        <w:t>viz</w:t>
      </w:r>
      <w:r w:rsidRPr="006B6429">
        <w:rPr>
          <w:rFonts w:cs="Arial"/>
          <w:szCs w:val="22"/>
        </w:rPr>
        <w:t> PŽP, kapitola 6.2 – Účetnictví příjemce, text „Identifikace účetních dokladů“).</w:t>
      </w:r>
    </w:p>
    <w:p w:rsidR="00E65835" w:rsidRPr="0021191C" w:rsidRDefault="00E65835" w:rsidP="004B4D5B">
      <w:pPr>
        <w:pStyle w:val="Odstavecseseznamem"/>
        <w:numPr>
          <w:ilvl w:val="0"/>
          <w:numId w:val="434"/>
        </w:numPr>
      </w:pPr>
      <w:r>
        <w:t xml:space="preserve">Výpis z účetní evidence k projektu/etapě se předkládá pouze </w:t>
      </w:r>
      <w:r w:rsidRPr="0021191C">
        <w:t xml:space="preserve">k etapové/závěrečné </w:t>
      </w:r>
      <w:proofErr w:type="spellStart"/>
      <w:r w:rsidRPr="0021191C">
        <w:t>ZoR</w:t>
      </w:r>
      <w:proofErr w:type="spellEnd"/>
      <w:r>
        <w:t xml:space="preserve"> projektu</w:t>
      </w:r>
      <w:r w:rsidRPr="0021191C">
        <w:t>).</w:t>
      </w:r>
    </w:p>
    <w:p w:rsidR="00E65835" w:rsidRPr="00445268" w:rsidRDefault="00E65835" w:rsidP="004B4D5B">
      <w:pPr>
        <w:pStyle w:val="Odstavecseseznamem"/>
        <w:numPr>
          <w:ilvl w:val="0"/>
          <w:numId w:val="434"/>
        </w:numPr>
      </w:pPr>
      <w:r w:rsidRPr="00A65C00">
        <w:t xml:space="preserve">Pro příslušné typy výdajů je příjemcům k dispozici podrobný postup pro dokladování výdajů v PŽP příloze č. 11 - Dokladování výdajů v OPTP. </w:t>
      </w:r>
    </w:p>
    <w:p w:rsidR="005412C2" w:rsidRDefault="005412C2" w:rsidP="004B4D5B">
      <w:pPr>
        <w:pStyle w:val="Odstavecseseznamem"/>
        <w:numPr>
          <w:ilvl w:val="0"/>
          <w:numId w:val="434"/>
        </w:numPr>
      </w:pPr>
      <w:r>
        <w:t>Seznam čísel účtů s uvedením názvu banky, využívaných příjemcem v</w:t>
      </w:r>
      <w:r w:rsidR="00185D10">
        <w:t> </w:t>
      </w:r>
      <w:r>
        <w:t xml:space="preserve">souvislosti s realizací projektu OPTP (předkládá se k </w:t>
      </w:r>
      <w:proofErr w:type="spellStart"/>
      <w:r w:rsidR="003B3B14">
        <w:t>ZŽoP</w:t>
      </w:r>
      <w:proofErr w:type="spellEnd"/>
      <w:r w:rsidR="003B3B14" w:rsidRPr="004B4D5B">
        <w:t xml:space="preserve"> </w:t>
      </w:r>
      <w:r w:rsidR="0019711E" w:rsidRPr="004B4D5B">
        <w:t>projektu</w:t>
      </w:r>
      <w:r>
        <w:t xml:space="preserve"> za 1. etapu projektu a pak bezprostředně při případné změně čísel účtu).      </w:t>
      </w:r>
    </w:p>
    <w:p w:rsidR="000C2E5E" w:rsidRPr="0021191C" w:rsidRDefault="000C2E5E" w:rsidP="005F2D50">
      <w:pPr>
        <w:pStyle w:val="S2"/>
        <w:rPr>
          <w:lang w:eastAsia="en-US"/>
        </w:rPr>
      </w:pPr>
      <w:bookmarkStart w:id="277" w:name="_Toc415490111"/>
      <w:bookmarkStart w:id="278" w:name="_Toc415490227"/>
      <w:bookmarkStart w:id="279" w:name="_Toc415568444"/>
      <w:bookmarkStart w:id="280" w:name="_Toc415490112"/>
      <w:bookmarkStart w:id="281" w:name="_Toc415490228"/>
      <w:bookmarkStart w:id="282" w:name="_Toc415568445"/>
      <w:bookmarkStart w:id="283" w:name="_Toc415490113"/>
      <w:bookmarkStart w:id="284" w:name="_Toc415490229"/>
      <w:bookmarkStart w:id="285" w:name="_Toc415568446"/>
      <w:bookmarkStart w:id="286" w:name="_Toc415490114"/>
      <w:bookmarkStart w:id="287" w:name="_Toc415490230"/>
      <w:bookmarkStart w:id="288" w:name="_Toc415568447"/>
      <w:bookmarkStart w:id="289" w:name="_Toc415490115"/>
      <w:bookmarkStart w:id="290" w:name="_Toc415490231"/>
      <w:bookmarkStart w:id="291" w:name="_Toc415568448"/>
      <w:bookmarkStart w:id="292" w:name="_Toc415490116"/>
      <w:bookmarkStart w:id="293" w:name="_Toc415490232"/>
      <w:bookmarkStart w:id="294" w:name="_Toc415568449"/>
      <w:bookmarkStart w:id="295" w:name="_Toc415490117"/>
      <w:bookmarkStart w:id="296" w:name="_Toc415490233"/>
      <w:bookmarkStart w:id="297" w:name="_Toc415568450"/>
      <w:bookmarkStart w:id="298" w:name="_Toc415490118"/>
      <w:bookmarkStart w:id="299" w:name="_Toc415490234"/>
      <w:bookmarkStart w:id="300" w:name="_Toc415568451"/>
      <w:bookmarkStart w:id="301" w:name="_Toc415490119"/>
      <w:bookmarkStart w:id="302" w:name="_Toc415490235"/>
      <w:bookmarkStart w:id="303" w:name="_Toc415568452"/>
      <w:bookmarkStart w:id="304" w:name="_Toc415490120"/>
      <w:bookmarkStart w:id="305" w:name="_Toc415490236"/>
      <w:bookmarkStart w:id="306" w:name="_Toc415568453"/>
      <w:bookmarkStart w:id="307" w:name="_Toc415490121"/>
      <w:bookmarkStart w:id="308" w:name="_Toc415490237"/>
      <w:bookmarkStart w:id="309" w:name="_Toc415568454"/>
      <w:bookmarkStart w:id="310" w:name="_Toc415490122"/>
      <w:bookmarkStart w:id="311" w:name="_Toc415490238"/>
      <w:bookmarkStart w:id="312" w:name="_Toc415568455"/>
      <w:bookmarkStart w:id="313" w:name="_Toc415490123"/>
      <w:bookmarkStart w:id="314" w:name="_Toc415490239"/>
      <w:bookmarkStart w:id="315" w:name="_Toc415568456"/>
      <w:bookmarkStart w:id="316" w:name="_Toc415490124"/>
      <w:bookmarkStart w:id="317" w:name="_Toc415490240"/>
      <w:bookmarkStart w:id="318" w:name="_Toc415568457"/>
      <w:bookmarkStart w:id="319" w:name="_Toc415490125"/>
      <w:bookmarkStart w:id="320" w:name="_Toc415490241"/>
      <w:bookmarkStart w:id="321" w:name="_Toc415568458"/>
      <w:bookmarkStart w:id="322" w:name="_Toc415490126"/>
      <w:bookmarkStart w:id="323" w:name="_Toc415490242"/>
      <w:bookmarkStart w:id="324" w:name="_Toc415568459"/>
      <w:bookmarkStart w:id="325" w:name="_Toc415490127"/>
      <w:bookmarkStart w:id="326" w:name="_Toc415490243"/>
      <w:bookmarkStart w:id="327" w:name="_Toc415568460"/>
      <w:bookmarkStart w:id="328" w:name="_Toc415490128"/>
      <w:bookmarkStart w:id="329" w:name="_Toc415490244"/>
      <w:bookmarkStart w:id="330" w:name="_Toc415568461"/>
      <w:bookmarkStart w:id="331" w:name="_Toc415490129"/>
      <w:bookmarkStart w:id="332" w:name="_Toc415490245"/>
      <w:bookmarkStart w:id="333" w:name="_Toc415568462"/>
      <w:bookmarkStart w:id="334" w:name="_Toc415490130"/>
      <w:bookmarkStart w:id="335" w:name="_Toc415490246"/>
      <w:bookmarkStart w:id="336" w:name="_Toc415568463"/>
      <w:bookmarkStart w:id="337" w:name="_Toc415490131"/>
      <w:bookmarkStart w:id="338" w:name="_Toc415490247"/>
      <w:bookmarkStart w:id="339" w:name="_Toc415568464"/>
      <w:bookmarkStart w:id="340" w:name="_Toc415490132"/>
      <w:bookmarkStart w:id="341" w:name="_Toc415490248"/>
      <w:bookmarkStart w:id="342" w:name="_Toc415568465"/>
      <w:bookmarkStart w:id="343" w:name="_Toc415490133"/>
      <w:bookmarkStart w:id="344" w:name="_Toc415490249"/>
      <w:bookmarkStart w:id="345" w:name="_Toc415568466"/>
      <w:bookmarkStart w:id="346" w:name="_Toc415490134"/>
      <w:bookmarkStart w:id="347" w:name="_Toc415490250"/>
      <w:bookmarkStart w:id="348" w:name="_Toc415568467"/>
      <w:bookmarkStart w:id="349" w:name="_Toc415490135"/>
      <w:bookmarkStart w:id="350" w:name="_Toc415490251"/>
      <w:bookmarkStart w:id="351" w:name="_Toc415568468"/>
      <w:bookmarkStart w:id="352" w:name="_Toc415490136"/>
      <w:bookmarkStart w:id="353" w:name="_Toc415490252"/>
      <w:bookmarkStart w:id="354" w:name="_Toc415568469"/>
      <w:bookmarkStart w:id="355" w:name="_Toc432422177"/>
      <w:bookmarkStart w:id="356" w:name="_Toc243199657"/>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E25F3B">
        <w:rPr>
          <w:lang w:eastAsia="en-US"/>
        </w:rPr>
        <w:t>Účetnictví příjemce</w:t>
      </w:r>
      <w:bookmarkEnd w:id="355"/>
      <w:bookmarkEnd w:id="356"/>
    </w:p>
    <w:p w:rsidR="0065140C" w:rsidRDefault="00567313" w:rsidP="00A27DD4">
      <w:pPr>
        <w:keepNext/>
        <w:spacing w:before="60"/>
        <w:rPr>
          <w:rFonts w:cs="Arial"/>
          <w:szCs w:val="22"/>
        </w:rPr>
      </w:pPr>
      <w:r w:rsidRPr="00567313">
        <w:rPr>
          <w:rFonts w:cs="Arial"/>
          <w:szCs w:val="22"/>
        </w:rPr>
        <w:t>Příjemce je povinen vést</w:t>
      </w:r>
      <w:r w:rsidRPr="00567313">
        <w:rPr>
          <w:rFonts w:cs="Arial"/>
          <w:bCs/>
          <w:spacing w:val="20"/>
          <w:kern w:val="32"/>
          <w:szCs w:val="22"/>
        </w:rPr>
        <w:t xml:space="preserve"> </w:t>
      </w:r>
      <w:r w:rsidRPr="00567313">
        <w:rPr>
          <w:rFonts w:cs="Arial"/>
          <w:szCs w:val="22"/>
        </w:rPr>
        <w:t>účetnictví nebo daňovou evidenci v souladu s předpisy ČR. Příjemci</w:t>
      </w:r>
      <w:r w:rsidR="00A5315F">
        <w:rPr>
          <w:rFonts w:cs="Arial"/>
          <w:szCs w:val="22"/>
        </w:rPr>
        <w:t xml:space="preserve"> </w:t>
      </w:r>
      <w:r w:rsidR="00025E7E">
        <w:rPr>
          <w:rFonts w:cs="Arial"/>
          <w:szCs w:val="22"/>
        </w:rPr>
        <w:t>jsou povinni vést</w:t>
      </w:r>
      <w:r w:rsidR="00256028">
        <w:rPr>
          <w:rFonts w:cs="Arial"/>
          <w:szCs w:val="22"/>
        </w:rPr>
        <w:t xml:space="preserve"> </w:t>
      </w:r>
      <w:r w:rsidR="00336E0E" w:rsidRPr="0021191C">
        <w:rPr>
          <w:rFonts w:cs="Arial"/>
          <w:szCs w:val="22"/>
        </w:rPr>
        <w:t>účetnictví</w:t>
      </w:r>
      <w:r w:rsidR="003B1310">
        <w:rPr>
          <w:rFonts w:cs="Arial"/>
          <w:szCs w:val="22"/>
        </w:rPr>
        <w:t xml:space="preserve"> </w:t>
      </w:r>
      <w:r w:rsidR="00336E0E" w:rsidRPr="0021191C">
        <w:rPr>
          <w:rFonts w:cs="Arial"/>
          <w:szCs w:val="22"/>
        </w:rPr>
        <w:t xml:space="preserve">způsobem, který zajistí jednoznačné přiřazení účetních položek </w:t>
      </w:r>
      <w:r w:rsidR="005C62D4" w:rsidRPr="00567313">
        <w:rPr>
          <w:rFonts w:cs="Arial"/>
          <w:szCs w:val="22"/>
        </w:rPr>
        <w:t>ke konkrétnímu projektu</w:t>
      </w:r>
      <w:r w:rsidR="005C62D4">
        <w:rPr>
          <w:rStyle w:val="Znakapoznpodarou"/>
          <w:rFonts w:cs="Arial"/>
          <w:szCs w:val="22"/>
        </w:rPr>
        <w:footnoteReference w:id="14"/>
      </w:r>
      <w:r w:rsidR="00336E0E" w:rsidRPr="0021191C">
        <w:rPr>
          <w:rFonts w:cs="Arial"/>
          <w:szCs w:val="22"/>
        </w:rPr>
        <w:t xml:space="preserve"> tj. zejména výnosů a nákladů a zařazení do</w:t>
      </w:r>
      <w:r w:rsidR="00185D10">
        <w:rPr>
          <w:rFonts w:cs="Arial"/>
          <w:szCs w:val="22"/>
        </w:rPr>
        <w:t> </w:t>
      </w:r>
      <w:r w:rsidR="00336E0E" w:rsidRPr="0021191C">
        <w:rPr>
          <w:rFonts w:cs="Arial"/>
          <w:szCs w:val="22"/>
        </w:rPr>
        <w:t>evidence majetku</w:t>
      </w:r>
      <w:r w:rsidR="00284DBF">
        <w:rPr>
          <w:rFonts w:cs="Arial"/>
          <w:szCs w:val="22"/>
        </w:rPr>
        <w:t>.</w:t>
      </w:r>
      <w:r w:rsidR="00336E0E" w:rsidRPr="0021191C">
        <w:rPr>
          <w:rFonts w:cs="Arial"/>
          <w:szCs w:val="22"/>
        </w:rPr>
        <w:t xml:space="preserve"> </w:t>
      </w:r>
    </w:p>
    <w:p w:rsidR="0065140C" w:rsidRPr="00E25F3B" w:rsidRDefault="0065140C" w:rsidP="0065140C">
      <w:pPr>
        <w:spacing w:before="60"/>
        <w:rPr>
          <w:rFonts w:cs="Arial"/>
          <w:snapToGrid w:val="0"/>
        </w:rPr>
      </w:pPr>
      <w:r w:rsidRPr="00E25F3B">
        <w:rPr>
          <w:rFonts w:cs="Arial"/>
          <w:snapToGrid w:val="0"/>
        </w:rPr>
        <w:t>Příjemce účtuje prostřednictvím své účetní jednotky (</w:t>
      </w:r>
      <w:r w:rsidR="00557065">
        <w:rPr>
          <w:rFonts w:cs="Arial"/>
          <w:snapToGrid w:val="0"/>
        </w:rPr>
        <w:t>OSS</w:t>
      </w:r>
      <w:r w:rsidRPr="00E25F3B">
        <w:rPr>
          <w:rFonts w:cs="Arial"/>
          <w:snapToGrid w:val="0"/>
        </w:rPr>
        <w:t xml:space="preserve">, příspěvkové organizace zřízené </w:t>
      </w:r>
      <w:r w:rsidR="00557065">
        <w:rPr>
          <w:rFonts w:cs="Arial"/>
          <w:snapToGrid w:val="0"/>
        </w:rPr>
        <w:t>OSS</w:t>
      </w:r>
      <w:r w:rsidRPr="00E25F3B">
        <w:rPr>
          <w:rFonts w:cs="Arial"/>
          <w:snapToGrid w:val="0"/>
        </w:rPr>
        <w:t xml:space="preserve"> a územně samosprávné celky) v souladu s platnými právními předpisy (zákonem č. 563/1991 Sb., o účetnictví, v platném znění, a vyhláškou č. 410/2009 Sb. v platném znění),</w:t>
      </w:r>
      <w:r w:rsidRPr="00025E7E">
        <w:rPr>
          <w:rFonts w:cs="Arial"/>
          <w:snapToGrid w:val="0"/>
        </w:rPr>
        <w:t xml:space="preserve"> </w:t>
      </w:r>
      <w:r w:rsidRPr="00E25F3B">
        <w:rPr>
          <w:rFonts w:cs="Arial"/>
          <w:snapToGrid w:val="0"/>
        </w:rPr>
        <w:t xml:space="preserve">blíže </w:t>
      </w:r>
      <w:r>
        <w:rPr>
          <w:rFonts w:cs="Arial"/>
          <w:snapToGrid w:val="0"/>
        </w:rPr>
        <w:t>MPFT  a příslušné České účetní standardy</w:t>
      </w:r>
      <w:r w:rsidRPr="00E25F3B">
        <w:rPr>
          <w:rFonts w:cs="Arial"/>
          <w:snapToGrid w:val="0"/>
        </w:rPr>
        <w:t xml:space="preserve">. </w:t>
      </w:r>
    </w:p>
    <w:p w:rsidR="0065140C" w:rsidRPr="00E25F3B" w:rsidRDefault="0065140C" w:rsidP="00A27DD4">
      <w:pPr>
        <w:spacing w:after="120"/>
        <w:rPr>
          <w:rFonts w:cs="Arial"/>
          <w:szCs w:val="22"/>
        </w:rPr>
      </w:pPr>
      <w:r w:rsidRPr="00E25F3B">
        <w:rPr>
          <w:rFonts w:cs="Arial"/>
          <w:szCs w:val="22"/>
        </w:rPr>
        <w:t>Příjemce je v souladu se zákonem č. 563/1991 Sb., o účetnictví, povinen plnit zejména následující požadavky:</w:t>
      </w:r>
    </w:p>
    <w:p w:rsidR="0065140C" w:rsidRPr="00E25F3B" w:rsidRDefault="0065140C" w:rsidP="00A27DD4">
      <w:pPr>
        <w:numPr>
          <w:ilvl w:val="0"/>
          <w:numId w:val="23"/>
        </w:numPr>
        <w:tabs>
          <w:tab w:val="clear" w:pos="720"/>
        </w:tabs>
        <w:ind w:left="714" w:hanging="357"/>
        <w:rPr>
          <w:rFonts w:cs="Arial"/>
          <w:szCs w:val="22"/>
        </w:rPr>
      </w:pPr>
      <w:r w:rsidRPr="00E25F3B">
        <w:rPr>
          <w:rFonts w:cs="Arial"/>
          <w:szCs w:val="22"/>
        </w:rPr>
        <w:t>příslušný doklad musí splňovat předepsané náležitosti účetního dokladu ve</w:t>
      </w:r>
      <w:r>
        <w:rPr>
          <w:rFonts w:cs="Arial"/>
          <w:szCs w:val="22"/>
        </w:rPr>
        <w:t> </w:t>
      </w:r>
      <w:r w:rsidRPr="00E25F3B">
        <w:rPr>
          <w:rFonts w:cs="Arial"/>
          <w:szCs w:val="22"/>
        </w:rPr>
        <w:t>smyslu § 11 zákona č. 563/1991 Sb., o účetnictví;</w:t>
      </w:r>
    </w:p>
    <w:p w:rsidR="0065140C" w:rsidRPr="00E25F3B" w:rsidRDefault="0065140C" w:rsidP="0065140C">
      <w:pPr>
        <w:numPr>
          <w:ilvl w:val="0"/>
          <w:numId w:val="23"/>
        </w:numPr>
        <w:tabs>
          <w:tab w:val="clear" w:pos="720"/>
        </w:tabs>
        <w:spacing w:before="0"/>
        <w:rPr>
          <w:rFonts w:cs="Arial"/>
          <w:szCs w:val="22"/>
        </w:rPr>
      </w:pPr>
      <w:r w:rsidRPr="00E25F3B">
        <w:rPr>
          <w:rFonts w:cs="Arial"/>
          <w:szCs w:val="22"/>
        </w:rPr>
        <w:t>předmětné doklady musí být správné, úplné, průkazné, srozumitelné a průběžně chronologicky vedené způsobem zaručujícím jejich trvalost;</w:t>
      </w:r>
    </w:p>
    <w:p w:rsidR="0065140C" w:rsidRDefault="0065140C" w:rsidP="0065140C">
      <w:pPr>
        <w:numPr>
          <w:ilvl w:val="0"/>
          <w:numId w:val="23"/>
        </w:numPr>
        <w:tabs>
          <w:tab w:val="clear" w:pos="720"/>
        </w:tabs>
        <w:spacing w:before="0"/>
        <w:rPr>
          <w:rFonts w:cs="Arial"/>
          <w:szCs w:val="22"/>
        </w:rPr>
      </w:pPr>
      <w:r w:rsidRPr="00E25F3B">
        <w:rPr>
          <w:rFonts w:cs="Arial"/>
          <w:szCs w:val="22"/>
        </w:rPr>
        <w:t xml:space="preserve">na dokladech musí být jednoznačně uvedeno, ke kterému projektu se vztahují. </w:t>
      </w:r>
    </w:p>
    <w:p w:rsidR="003B1310" w:rsidRPr="0089307E" w:rsidRDefault="003B1310" w:rsidP="00A656CA">
      <w:pPr>
        <w:spacing w:before="240" w:after="120"/>
      </w:pPr>
      <w:r>
        <w:t>Příjemci, kteří vedou</w:t>
      </w:r>
      <w:r w:rsidRPr="0089307E">
        <w:t xml:space="preserve"> daňovou evidenci podle zákona č. 586/1992 Sb., o daních </w:t>
      </w:r>
      <w:r>
        <w:t>z příjmů:</w:t>
      </w:r>
    </w:p>
    <w:p w:rsidR="003B1310" w:rsidRPr="0089307E" w:rsidRDefault="003B1310" w:rsidP="003B1310">
      <w:pPr>
        <w:numPr>
          <w:ilvl w:val="0"/>
          <w:numId w:val="23"/>
        </w:numPr>
        <w:tabs>
          <w:tab w:val="num" w:pos="1162"/>
        </w:tabs>
        <w:spacing w:before="0" w:after="120"/>
      </w:pPr>
      <w:r>
        <w:t>povedou</w:t>
      </w:r>
      <w:r w:rsidRPr="0089307E">
        <w:t xml:space="preserve"> oddělenou evidenci nebo odpovídající kód ke všem příjmům a výdajům, majetkům a dluhům </w:t>
      </w:r>
      <w:r w:rsidRPr="0089307E">
        <w:rPr>
          <w:szCs w:val="24"/>
        </w:rPr>
        <w:t>s jednoznačnou vazbou k příslušnému projektu</w:t>
      </w:r>
      <w:r w:rsidR="00557065">
        <w:t>;</w:t>
      </w:r>
      <w:r w:rsidRPr="0089307E">
        <w:t xml:space="preserve"> </w:t>
      </w:r>
    </w:p>
    <w:p w:rsidR="003B1310" w:rsidRPr="0089307E" w:rsidRDefault="003B1310" w:rsidP="003B1310">
      <w:pPr>
        <w:numPr>
          <w:ilvl w:val="0"/>
          <w:numId w:val="23"/>
        </w:numPr>
        <w:tabs>
          <w:tab w:val="num" w:pos="1162"/>
        </w:tabs>
        <w:spacing w:before="0" w:after="120"/>
      </w:pPr>
      <w:r w:rsidRPr="0089307E">
        <w:rPr>
          <w:szCs w:val="24"/>
        </w:rPr>
        <w:t xml:space="preserve">příslušný doklad musí splňovat předepsané náležitosti účetního dokladu ve smyslu § 11 </w:t>
      </w:r>
      <w:r w:rsidRPr="0089307E">
        <w:t>zákona o účetnictví (s výjimkou písmene f) pro subjekty, které nevedou účetnictví, ale daňovou evidenci) nebo předepsané náležitosti daňového dokladu ve smyslu § 29 až 30 zákona č. 235/200</w:t>
      </w:r>
      <w:r w:rsidR="00A5315F">
        <w:t>4 Sb., o dani z přidané hodnoty</w:t>
      </w:r>
      <w:r w:rsidR="00557065">
        <w:t>;</w:t>
      </w:r>
    </w:p>
    <w:p w:rsidR="003B1310" w:rsidRPr="0089307E" w:rsidRDefault="003B1310" w:rsidP="00A656CA">
      <w:pPr>
        <w:numPr>
          <w:ilvl w:val="0"/>
          <w:numId w:val="23"/>
        </w:numPr>
        <w:tabs>
          <w:tab w:val="num" w:pos="1162"/>
        </w:tabs>
        <w:spacing w:before="0" w:after="120"/>
        <w:ind w:left="714" w:hanging="357"/>
      </w:pPr>
      <w:r w:rsidRPr="0089307E">
        <w:t>předmětné doklady musí být správné, úplné, průkazné, srozumitelné a průběžně chronologicky vedené způso</w:t>
      </w:r>
      <w:r w:rsidR="00A5315F">
        <w:t>bem zaručujícím jejich trvalost</w:t>
      </w:r>
      <w:r w:rsidR="0065140C">
        <w:t>.</w:t>
      </w:r>
    </w:p>
    <w:p w:rsidR="000C2E5E" w:rsidRPr="00E25F3B" w:rsidRDefault="000C2E5E" w:rsidP="00A656CA">
      <w:pPr>
        <w:rPr>
          <w:rFonts w:cs="Arial"/>
          <w:snapToGrid w:val="0"/>
        </w:rPr>
      </w:pPr>
      <w:r w:rsidRPr="00E25F3B">
        <w:rPr>
          <w:rStyle w:val="StyleArial11pt"/>
          <w:rFonts w:cs="Arial"/>
          <w:lang w:val="cs-CZ"/>
        </w:rPr>
        <w:t xml:space="preserve">Všechny </w:t>
      </w:r>
      <w:r w:rsidR="00F902FB" w:rsidRPr="00E25F3B">
        <w:rPr>
          <w:rStyle w:val="StyleArial11pt"/>
          <w:rFonts w:cs="Arial"/>
          <w:lang w:val="cs-CZ"/>
        </w:rPr>
        <w:t>účetní/</w:t>
      </w:r>
      <w:r w:rsidRPr="00E25F3B">
        <w:rPr>
          <w:rStyle w:val="StyleArial11pt"/>
          <w:rFonts w:cs="Arial"/>
          <w:lang w:val="cs-CZ"/>
        </w:rPr>
        <w:t>daňové doklady - faktury v rámci projektu</w:t>
      </w:r>
      <w:r w:rsidR="0002542D" w:rsidRPr="00E25F3B">
        <w:rPr>
          <w:rStyle w:val="StyleArial11pt"/>
          <w:rFonts w:cs="Arial"/>
          <w:lang w:val="cs-CZ"/>
        </w:rPr>
        <w:t xml:space="preserve"> -</w:t>
      </w:r>
      <w:r w:rsidRPr="00E25F3B">
        <w:rPr>
          <w:rStyle w:val="StyleArial11pt"/>
          <w:rFonts w:cs="Arial"/>
          <w:lang w:val="cs-CZ"/>
        </w:rPr>
        <w:t xml:space="preserve"> musí být vystaveny na</w:t>
      </w:r>
      <w:r w:rsidR="00185D10">
        <w:rPr>
          <w:rStyle w:val="StyleArial11pt"/>
          <w:rFonts w:cs="Arial"/>
          <w:lang w:val="cs-CZ"/>
        </w:rPr>
        <w:t> </w:t>
      </w:r>
      <w:r w:rsidRPr="00E25F3B">
        <w:rPr>
          <w:rStyle w:val="StyleArial11pt"/>
          <w:rFonts w:cs="Arial"/>
          <w:lang w:val="cs-CZ"/>
        </w:rPr>
        <w:t xml:space="preserve">příjemce podpory. Příjemce musí být schopen všechny operace dokladovat </w:t>
      </w:r>
      <w:r w:rsidRPr="00E25F3B">
        <w:rPr>
          <w:rStyle w:val="StyleArial11pt"/>
          <w:rFonts w:cs="Arial"/>
          <w:lang w:val="cs-CZ"/>
        </w:rPr>
        <w:lastRenderedPageBreak/>
        <w:t>dle</w:t>
      </w:r>
      <w:r w:rsidR="00185D10">
        <w:rPr>
          <w:rStyle w:val="StyleArial11pt"/>
          <w:rFonts w:cs="Arial"/>
          <w:lang w:val="cs-CZ"/>
        </w:rPr>
        <w:t> </w:t>
      </w:r>
      <w:r w:rsidRPr="00E25F3B">
        <w:rPr>
          <w:rStyle w:val="StyleArial11pt"/>
          <w:rFonts w:cs="Arial"/>
          <w:lang w:val="cs-CZ"/>
        </w:rPr>
        <w:t xml:space="preserve">relevantních nařízení </w:t>
      </w:r>
      <w:r w:rsidR="00521A67" w:rsidRPr="00E25F3B">
        <w:rPr>
          <w:rStyle w:val="StyleArial11pt"/>
          <w:rFonts w:cs="Arial"/>
          <w:lang w:val="cs-CZ"/>
        </w:rPr>
        <w:t>E</w:t>
      </w:r>
      <w:r w:rsidR="00521A67">
        <w:rPr>
          <w:rStyle w:val="StyleArial11pt"/>
          <w:rFonts w:cs="Arial"/>
          <w:lang w:val="cs-CZ"/>
        </w:rPr>
        <w:t>U</w:t>
      </w:r>
      <w:r w:rsidR="00521A67" w:rsidRPr="00E25F3B">
        <w:rPr>
          <w:rStyle w:val="StyleArial11pt"/>
          <w:rFonts w:cs="Arial"/>
          <w:lang w:val="cs-CZ"/>
        </w:rPr>
        <w:t xml:space="preserve"> </w:t>
      </w:r>
      <w:r w:rsidRPr="00E25F3B">
        <w:rPr>
          <w:rStyle w:val="StyleArial11pt"/>
          <w:rFonts w:cs="Arial"/>
          <w:lang w:val="cs-CZ"/>
        </w:rPr>
        <w:t>při kontrolách a auditech. Příjemce musí kontrolním orgánům poskytovat účetní a další údaje o projektu.</w:t>
      </w:r>
    </w:p>
    <w:p w:rsidR="000C2E5E" w:rsidRPr="001A1272" w:rsidRDefault="000C2E5E" w:rsidP="00A656CA">
      <w:pPr>
        <w:spacing w:before="240"/>
        <w:rPr>
          <w:b/>
        </w:rPr>
      </w:pPr>
      <w:bookmarkStart w:id="357" w:name="_Toc243199658"/>
      <w:r w:rsidRPr="001A1272">
        <w:rPr>
          <w:b/>
        </w:rPr>
        <w:t>Identifikace účetních dokladů</w:t>
      </w:r>
      <w:bookmarkEnd w:id="357"/>
    </w:p>
    <w:p w:rsidR="0013692E" w:rsidRPr="00E25F3B" w:rsidRDefault="000C2E5E" w:rsidP="005C62D4">
      <w:pPr>
        <w:spacing w:after="120"/>
        <w:rPr>
          <w:rFonts w:cs="Arial"/>
        </w:rPr>
      </w:pPr>
      <w:r w:rsidRPr="00E25F3B">
        <w:rPr>
          <w:rFonts w:cs="Arial"/>
        </w:rPr>
        <w:t xml:space="preserve">Příjemce zabezpečí následující řádné označení originálů účetních dokladů souvisejících s projektem: </w:t>
      </w:r>
      <w:r w:rsidRPr="00E25F3B">
        <w:rPr>
          <w:rFonts w:cs="Arial"/>
          <w:b/>
        </w:rPr>
        <w:t>„OPTP</w:t>
      </w:r>
      <w:r w:rsidR="00EF72BF">
        <w:rPr>
          <w:rFonts w:cs="Arial"/>
          <w:b/>
        </w:rPr>
        <w:t xml:space="preserve"> </w:t>
      </w:r>
      <w:r w:rsidR="00211F04">
        <w:rPr>
          <w:rFonts w:cs="Arial"/>
          <w:b/>
        </w:rPr>
        <w:t>2014-2020</w:t>
      </w:r>
      <w:r w:rsidRPr="00E25F3B">
        <w:rPr>
          <w:rFonts w:cs="Arial"/>
          <w:b/>
        </w:rPr>
        <w:t>“</w:t>
      </w:r>
      <w:r w:rsidR="00F83BC8" w:rsidRPr="00E25F3B">
        <w:rPr>
          <w:rFonts w:cs="Arial"/>
          <w:b/>
        </w:rPr>
        <w:t xml:space="preserve"> </w:t>
      </w:r>
      <w:r w:rsidR="00995AF4">
        <w:rPr>
          <w:rFonts w:cs="Arial"/>
          <w:b/>
        </w:rPr>
        <w:t xml:space="preserve">a </w:t>
      </w:r>
      <w:r w:rsidRPr="00E25F3B">
        <w:rPr>
          <w:rFonts w:cs="Arial"/>
          <w:b/>
        </w:rPr>
        <w:t xml:space="preserve">registrační číslo </w:t>
      </w:r>
      <w:r w:rsidR="005C62D4" w:rsidRPr="00E25F3B">
        <w:rPr>
          <w:rFonts w:cs="Arial"/>
          <w:b/>
        </w:rPr>
        <w:t>projektu</w:t>
      </w:r>
      <w:r w:rsidR="00EF72BF" w:rsidRPr="00E25F3B">
        <w:rPr>
          <w:rStyle w:val="Znakapoznpodarou"/>
          <w:rFonts w:ascii="Arial" w:hAnsi="Arial" w:cs="Arial"/>
          <w:szCs w:val="22"/>
          <w:lang w:val="cs-CZ"/>
        </w:rPr>
        <w:footnoteReference w:id="15"/>
      </w:r>
      <w:r w:rsidR="00EF72BF" w:rsidRPr="00E25F3B">
        <w:rPr>
          <w:rFonts w:cs="Arial"/>
        </w:rPr>
        <w:t>.</w:t>
      </w:r>
      <w:r w:rsidR="005C62D4" w:rsidRPr="00E25F3B">
        <w:rPr>
          <w:rFonts w:cs="Arial"/>
        </w:rPr>
        <w:t xml:space="preserve"> U projektů MMR příjemce zabezpečí označení</w:t>
      </w:r>
      <w:r w:rsidR="003A4316" w:rsidRPr="003A4316">
        <w:rPr>
          <w:rFonts w:cs="Arial"/>
        </w:rPr>
        <w:t xml:space="preserve"> </w:t>
      </w:r>
      <w:r w:rsidR="003A4316">
        <w:rPr>
          <w:rFonts w:cs="Arial"/>
        </w:rPr>
        <w:t>likvidačních listů faktur</w:t>
      </w:r>
      <w:r w:rsidR="005C62D4" w:rsidRPr="00E25F3B">
        <w:rPr>
          <w:rFonts w:cs="Arial"/>
        </w:rPr>
        <w:t xml:space="preserve"> názvem programu „OPTP</w:t>
      </w:r>
      <w:r w:rsidR="00185D10">
        <w:rPr>
          <w:rFonts w:cs="Arial"/>
        </w:rPr>
        <w:t> </w:t>
      </w:r>
      <w:r w:rsidR="005C62D4">
        <w:rPr>
          <w:rFonts w:cs="Arial"/>
        </w:rPr>
        <w:t xml:space="preserve">2014-2020, </w:t>
      </w:r>
      <w:r w:rsidR="003A4316">
        <w:rPr>
          <w:rFonts w:cs="Arial"/>
        </w:rPr>
        <w:t xml:space="preserve">názvem a </w:t>
      </w:r>
      <w:r w:rsidRPr="00E25F3B">
        <w:rPr>
          <w:rFonts w:cs="Arial"/>
        </w:rPr>
        <w:t>registračním číslem projektu a číslem etapy projektu</w:t>
      </w:r>
      <w:r w:rsidR="00521A67">
        <w:rPr>
          <w:rFonts w:cs="Arial"/>
        </w:rPr>
        <w:t>“</w:t>
      </w:r>
      <w:r w:rsidR="006029B5" w:rsidRPr="00E25F3B">
        <w:rPr>
          <w:rFonts w:cs="Arial"/>
        </w:rPr>
        <w:t xml:space="preserve"> </w:t>
      </w:r>
      <w:r w:rsidR="003A4316">
        <w:rPr>
          <w:rFonts w:cs="Arial"/>
        </w:rPr>
        <w:t>dále označí</w:t>
      </w:r>
      <w:r w:rsidR="006029B5" w:rsidRPr="00E25F3B">
        <w:rPr>
          <w:rFonts w:cs="Arial"/>
        </w:rPr>
        <w:t xml:space="preserve"> i</w:t>
      </w:r>
      <w:r w:rsidR="00185D10">
        <w:rPr>
          <w:rFonts w:cs="Arial"/>
        </w:rPr>
        <w:t> </w:t>
      </w:r>
      <w:r w:rsidRPr="00E25F3B">
        <w:rPr>
          <w:rFonts w:cs="Arial"/>
        </w:rPr>
        <w:t>návrhy na</w:t>
      </w:r>
      <w:r w:rsidR="00185D10">
        <w:rPr>
          <w:rFonts w:cs="Arial"/>
        </w:rPr>
        <w:t> </w:t>
      </w:r>
      <w:r w:rsidRPr="00E25F3B">
        <w:rPr>
          <w:rFonts w:cs="Arial"/>
        </w:rPr>
        <w:t>zahraniční pracovní cestu (</w:t>
      </w:r>
      <w:r w:rsidR="007337C1">
        <w:rPr>
          <w:rFonts w:cs="Arial"/>
        </w:rPr>
        <w:t>dále „</w:t>
      </w:r>
      <w:r w:rsidRPr="00E25F3B">
        <w:rPr>
          <w:rFonts w:cs="Arial"/>
        </w:rPr>
        <w:t>ZPC</w:t>
      </w:r>
      <w:r w:rsidR="007337C1">
        <w:rPr>
          <w:rFonts w:cs="Arial"/>
        </w:rPr>
        <w:t>“</w:t>
      </w:r>
      <w:r w:rsidRPr="00E25F3B">
        <w:rPr>
          <w:rFonts w:cs="Arial"/>
        </w:rPr>
        <w:t>)</w:t>
      </w:r>
      <w:r w:rsidR="006029B5" w:rsidRPr="00E25F3B">
        <w:rPr>
          <w:rFonts w:cs="Arial"/>
        </w:rPr>
        <w:t>, vyúčtování ZPC, cestovní příkaz pro</w:t>
      </w:r>
      <w:r w:rsidR="00185D10">
        <w:rPr>
          <w:rFonts w:cs="Arial"/>
        </w:rPr>
        <w:t> </w:t>
      </w:r>
      <w:r w:rsidR="006029B5" w:rsidRPr="00E25F3B">
        <w:rPr>
          <w:rFonts w:cs="Arial"/>
        </w:rPr>
        <w:t xml:space="preserve">tuzemskou pracovní cestu </w:t>
      </w:r>
      <w:r w:rsidRPr="00E25F3B">
        <w:rPr>
          <w:rFonts w:cs="Arial"/>
        </w:rPr>
        <w:t xml:space="preserve">a zajistí informování </w:t>
      </w:r>
      <w:r w:rsidR="007C6D3F">
        <w:rPr>
          <w:rFonts w:cs="Arial"/>
        </w:rPr>
        <w:t>OÚFS</w:t>
      </w:r>
      <w:r w:rsidRPr="00E25F3B">
        <w:rPr>
          <w:rFonts w:cs="Arial"/>
        </w:rPr>
        <w:t xml:space="preserve"> MMR o číslu etapy u projektů na mzdové výdaje. Cílem je zajistit automatizaci přenosů o proplacených finančních prostředcích v rámci interních informačních systémů MMR. </w:t>
      </w:r>
      <w:r w:rsidR="0013692E">
        <w:rPr>
          <w:rFonts w:cs="Arial"/>
        </w:rPr>
        <w:t>P</w:t>
      </w:r>
      <w:r w:rsidR="0013692E" w:rsidRPr="0013692E">
        <w:rPr>
          <w:rFonts w:cs="Arial"/>
        </w:rPr>
        <w:t>říjemce MMR informuje OÚFS o nezpůsobilých výdajích vzniklých při realizaci projektu</w:t>
      </w:r>
      <w:r w:rsidR="0013692E">
        <w:rPr>
          <w:rFonts w:cs="Arial"/>
        </w:rPr>
        <w:t>.</w:t>
      </w:r>
    </w:p>
    <w:p w:rsidR="00F37186" w:rsidRPr="00E25F3B" w:rsidRDefault="009819AC" w:rsidP="00A27DD4">
      <w:pPr>
        <w:spacing w:after="120"/>
        <w:rPr>
          <w:rFonts w:cs="Arial"/>
          <w:szCs w:val="22"/>
        </w:rPr>
      </w:pPr>
      <w:r w:rsidRPr="00B44F9A">
        <w:rPr>
          <w:rFonts w:cs="Arial"/>
        </w:rPr>
        <w:t xml:space="preserve">V rámci zjednodušení procesu administrace </w:t>
      </w:r>
      <w:proofErr w:type="spellStart"/>
      <w:r w:rsidR="007C6D3F">
        <w:rPr>
          <w:rFonts w:cs="Arial"/>
          <w:szCs w:val="22"/>
        </w:rPr>
        <w:t>ZŽoP</w:t>
      </w:r>
      <w:proofErr w:type="spellEnd"/>
      <w:r w:rsidR="007A3ECC">
        <w:rPr>
          <w:rFonts w:cs="Arial"/>
          <w:szCs w:val="22"/>
        </w:rPr>
        <w:t xml:space="preserve"> </w:t>
      </w:r>
      <w:r w:rsidRPr="00B44F9A">
        <w:rPr>
          <w:rFonts w:cs="Arial"/>
        </w:rPr>
        <w:t>lze využít seznamu účetních dokladů namísto předkládání potvrzených kopií faktur</w:t>
      </w:r>
      <w:r w:rsidR="0002217C">
        <w:rPr>
          <w:rFonts w:cs="Arial"/>
        </w:rPr>
        <w:t xml:space="preserve"> splňujících náležitosti dle § 11 zákona o</w:t>
      </w:r>
      <w:r w:rsidR="00185D10">
        <w:rPr>
          <w:rFonts w:cs="Arial"/>
        </w:rPr>
        <w:t> </w:t>
      </w:r>
      <w:r w:rsidR="0002217C">
        <w:rPr>
          <w:rFonts w:cs="Arial"/>
        </w:rPr>
        <w:t>účetnictví</w:t>
      </w:r>
      <w:r w:rsidRPr="00B44F9A">
        <w:rPr>
          <w:rFonts w:cs="Arial"/>
        </w:rPr>
        <w:t>, ostatních účetních dokladů nebo dokladů stejné důkazní hodnoty jako příloh k</w:t>
      </w:r>
      <w:r w:rsidR="007C6D3F">
        <w:rPr>
          <w:rFonts w:cs="Arial"/>
        </w:rPr>
        <w:t xml:space="preserve"> </w:t>
      </w:r>
      <w:proofErr w:type="spellStart"/>
      <w:r w:rsidR="007C6D3F">
        <w:rPr>
          <w:rFonts w:cs="Arial"/>
        </w:rPr>
        <w:t>ZŽoP</w:t>
      </w:r>
      <w:proofErr w:type="spellEnd"/>
      <w:r w:rsidRPr="00B44F9A">
        <w:rPr>
          <w:rFonts w:cs="Arial"/>
        </w:rPr>
        <w:t xml:space="preserve">. </w:t>
      </w:r>
      <w:r w:rsidRPr="00D74954">
        <w:rPr>
          <w:rFonts w:cs="Arial"/>
        </w:rPr>
        <w:t xml:space="preserve">Rozsah povinně uváděných údajů, které musí </w:t>
      </w:r>
      <w:r w:rsidR="007C6D3F" w:rsidRPr="00D74954">
        <w:rPr>
          <w:rFonts w:cs="Arial"/>
        </w:rPr>
        <w:t xml:space="preserve">být </w:t>
      </w:r>
      <w:r w:rsidRPr="00D74954">
        <w:rPr>
          <w:rFonts w:cs="Arial"/>
        </w:rPr>
        <w:t xml:space="preserve">ke každému výdaji </w:t>
      </w:r>
      <w:r w:rsidR="00AA58D1">
        <w:rPr>
          <w:rFonts w:cs="Arial"/>
        </w:rPr>
        <w:t>v částce</w:t>
      </w:r>
      <w:r w:rsidR="00AA58D1" w:rsidRPr="00D74954">
        <w:rPr>
          <w:rFonts w:cs="Arial"/>
        </w:rPr>
        <w:t xml:space="preserve"> </w:t>
      </w:r>
      <w:r w:rsidRPr="00D74954">
        <w:rPr>
          <w:rFonts w:cs="Arial"/>
        </w:rPr>
        <w:t>10</w:t>
      </w:r>
      <w:r w:rsidR="00FF7060" w:rsidRPr="00D74954">
        <w:rPr>
          <w:rFonts w:cs="Arial"/>
        </w:rPr>
        <w:t> </w:t>
      </w:r>
      <w:r w:rsidRPr="00D74954">
        <w:rPr>
          <w:rFonts w:cs="Arial"/>
        </w:rPr>
        <w:t>000</w:t>
      </w:r>
      <w:r w:rsidR="00FF7060" w:rsidRPr="00D74954">
        <w:rPr>
          <w:rFonts w:cs="Arial"/>
        </w:rPr>
        <w:t>,-</w:t>
      </w:r>
      <w:r w:rsidRPr="00D74954">
        <w:rPr>
          <w:rFonts w:cs="Arial"/>
        </w:rPr>
        <w:t xml:space="preserve"> K</w:t>
      </w:r>
      <w:r w:rsidR="00012F7C" w:rsidRPr="00D74954">
        <w:rPr>
          <w:rFonts w:cs="Arial"/>
        </w:rPr>
        <w:t>č</w:t>
      </w:r>
      <w:r w:rsidR="00AA58D1">
        <w:rPr>
          <w:rFonts w:cs="Arial"/>
        </w:rPr>
        <w:t xml:space="preserve"> a nižší</w:t>
      </w:r>
      <w:r w:rsidRPr="00D74954">
        <w:rPr>
          <w:rFonts w:cs="Arial"/>
        </w:rPr>
        <w:t xml:space="preserve"> uvedeny</w:t>
      </w:r>
      <w:r w:rsidR="0013692E">
        <w:rPr>
          <w:rFonts w:cs="Arial"/>
        </w:rPr>
        <w:t xml:space="preserve"> </w:t>
      </w:r>
      <w:r w:rsidR="00FC486F">
        <w:rPr>
          <w:rFonts w:cs="Arial"/>
        </w:rPr>
        <w:t>jsou</w:t>
      </w:r>
      <w:r w:rsidR="003162AE">
        <w:rPr>
          <w:rFonts w:cs="Arial"/>
        </w:rPr>
        <w:t xml:space="preserve"> </w:t>
      </w:r>
      <w:r w:rsidR="00A7332C">
        <w:rPr>
          <w:rFonts w:cs="Arial"/>
        </w:rPr>
        <w:t>specifikovány v příloze PŽP 11i - Seznam účetních dokladů</w:t>
      </w:r>
      <w:r w:rsidRPr="00D74954">
        <w:rPr>
          <w:rFonts w:cs="Arial"/>
        </w:rPr>
        <w:t>.</w:t>
      </w:r>
      <w:r w:rsidRPr="00B44F9A">
        <w:rPr>
          <w:rFonts w:cs="Arial"/>
        </w:rPr>
        <w:t xml:space="preserve"> Maximální limit pro začlenění do seznamu účetních dokladů je 10</w:t>
      </w:r>
      <w:r w:rsidR="007337C1">
        <w:rPr>
          <w:rFonts w:cs="Arial"/>
        </w:rPr>
        <w:t> </w:t>
      </w:r>
      <w:r w:rsidRPr="00B44F9A">
        <w:rPr>
          <w:rFonts w:cs="Arial"/>
        </w:rPr>
        <w:t>000</w:t>
      </w:r>
      <w:r w:rsidR="007337C1">
        <w:rPr>
          <w:rFonts w:cs="Arial"/>
        </w:rPr>
        <w:t>,-</w:t>
      </w:r>
      <w:r w:rsidRPr="00B44F9A">
        <w:rPr>
          <w:rFonts w:cs="Arial"/>
        </w:rPr>
        <w:t xml:space="preserve"> K</w:t>
      </w:r>
      <w:r w:rsidR="00012F7C">
        <w:rPr>
          <w:rFonts w:cs="Arial"/>
        </w:rPr>
        <w:t>č</w:t>
      </w:r>
      <w:r w:rsidRPr="00B44F9A">
        <w:rPr>
          <w:rFonts w:cs="Arial"/>
        </w:rPr>
        <w:t xml:space="preserve"> za jeden účetní doklad, přičemž v ostatních případech, kdy hodnota účetního dokladu přesahuje 10</w:t>
      </w:r>
      <w:r w:rsidR="007337C1">
        <w:rPr>
          <w:rFonts w:cs="Arial"/>
        </w:rPr>
        <w:t> </w:t>
      </w:r>
      <w:r w:rsidRPr="00B44F9A">
        <w:rPr>
          <w:rFonts w:cs="Arial"/>
        </w:rPr>
        <w:t>000</w:t>
      </w:r>
      <w:r w:rsidR="007337C1">
        <w:rPr>
          <w:rFonts w:cs="Arial"/>
        </w:rPr>
        <w:t>,-</w:t>
      </w:r>
      <w:r w:rsidRPr="00B44F9A">
        <w:rPr>
          <w:rFonts w:cs="Arial"/>
        </w:rPr>
        <w:t xml:space="preserve"> K</w:t>
      </w:r>
      <w:r w:rsidR="00012F7C">
        <w:rPr>
          <w:rFonts w:cs="Arial"/>
        </w:rPr>
        <w:t>č</w:t>
      </w:r>
      <w:r w:rsidR="007C6D3F">
        <w:rPr>
          <w:rFonts w:cs="Arial"/>
        </w:rPr>
        <w:t xml:space="preserve"> včetně DPH</w:t>
      </w:r>
      <w:r w:rsidRPr="00B44F9A">
        <w:rPr>
          <w:rFonts w:cs="Arial"/>
        </w:rPr>
        <w:t>, musí být k</w:t>
      </w:r>
      <w:r w:rsidR="007A3ECC">
        <w:rPr>
          <w:rFonts w:cs="Arial"/>
        </w:rPr>
        <w:t> </w:t>
      </w:r>
      <w:proofErr w:type="spellStart"/>
      <w:r w:rsidR="007C6D3F">
        <w:rPr>
          <w:rFonts w:cs="Arial"/>
          <w:szCs w:val="22"/>
        </w:rPr>
        <w:t>ZŽoP</w:t>
      </w:r>
      <w:proofErr w:type="spellEnd"/>
      <w:r w:rsidR="007A3ECC">
        <w:rPr>
          <w:rFonts w:cs="Arial"/>
          <w:szCs w:val="22"/>
        </w:rPr>
        <w:t xml:space="preserve"> </w:t>
      </w:r>
      <w:r w:rsidRPr="00B44F9A">
        <w:rPr>
          <w:rFonts w:cs="Arial"/>
        </w:rPr>
        <w:t xml:space="preserve">předloženy kopie jednotlivých účetních dokladů (pro mzdové výdaje tato možnost neplatí). Všechny účetní doklady </w:t>
      </w:r>
      <w:r w:rsidR="00074424">
        <w:rPr>
          <w:rFonts w:cs="Arial"/>
        </w:rPr>
        <w:t>v částce</w:t>
      </w:r>
      <w:r w:rsidRPr="00B44F9A">
        <w:rPr>
          <w:rFonts w:cs="Arial"/>
        </w:rPr>
        <w:t xml:space="preserve"> 10</w:t>
      </w:r>
      <w:r w:rsidR="007337C1">
        <w:rPr>
          <w:rFonts w:cs="Arial"/>
        </w:rPr>
        <w:t> </w:t>
      </w:r>
      <w:r w:rsidRPr="00B44F9A">
        <w:rPr>
          <w:rFonts w:cs="Arial"/>
        </w:rPr>
        <w:t>000</w:t>
      </w:r>
      <w:r w:rsidR="007337C1">
        <w:rPr>
          <w:rFonts w:cs="Arial"/>
        </w:rPr>
        <w:t>,-</w:t>
      </w:r>
      <w:r w:rsidRPr="00B44F9A">
        <w:rPr>
          <w:rFonts w:cs="Arial"/>
        </w:rPr>
        <w:t xml:space="preserve"> </w:t>
      </w:r>
      <w:r w:rsidR="00074424" w:rsidRPr="00B44F9A">
        <w:rPr>
          <w:rFonts w:cs="Arial"/>
        </w:rPr>
        <w:t>K</w:t>
      </w:r>
      <w:r w:rsidR="00074424">
        <w:rPr>
          <w:rFonts w:cs="Arial"/>
        </w:rPr>
        <w:t xml:space="preserve">č a nižší </w:t>
      </w:r>
      <w:r w:rsidRPr="00B44F9A">
        <w:rPr>
          <w:rFonts w:cs="Arial"/>
        </w:rPr>
        <w:t xml:space="preserve">pak musí mít příjemce k dispozici pro potřeby kontrol na místě a pro případy, kdy si je ŘO OPTP vyžádá v rámci ověření opodstatněnosti a reálnosti výdaje. </w:t>
      </w:r>
    </w:p>
    <w:p w:rsidR="000C2E5E" w:rsidRPr="0021191C" w:rsidRDefault="000C2E5E" w:rsidP="0021191C">
      <w:pPr>
        <w:pStyle w:val="S2"/>
        <w:rPr>
          <w:lang w:eastAsia="en-US"/>
        </w:rPr>
      </w:pPr>
      <w:bookmarkStart w:id="358" w:name="_Toc415490138"/>
      <w:bookmarkStart w:id="359" w:name="_Toc415490254"/>
      <w:bookmarkStart w:id="360" w:name="_Toc415568471"/>
      <w:bookmarkStart w:id="361" w:name="_Toc243199659"/>
      <w:bookmarkStart w:id="362" w:name="_Toc432422178"/>
      <w:bookmarkEnd w:id="358"/>
      <w:bookmarkEnd w:id="359"/>
      <w:bookmarkEnd w:id="360"/>
      <w:r w:rsidRPr="00E25F3B">
        <w:rPr>
          <w:lang w:eastAsia="en-US"/>
        </w:rPr>
        <w:t>Administrace zjednodušené žádosti o platbu</w:t>
      </w:r>
      <w:bookmarkEnd w:id="361"/>
      <w:bookmarkEnd w:id="362"/>
      <w:r w:rsidR="00AF54E4">
        <w:rPr>
          <w:lang w:eastAsia="en-US"/>
        </w:rPr>
        <w:t xml:space="preserve"> </w:t>
      </w:r>
    </w:p>
    <w:p w:rsidR="00B55E6B" w:rsidRPr="00EE1AF4" w:rsidRDefault="00B55E6B" w:rsidP="00A27DD4">
      <w:pPr>
        <w:rPr>
          <w:rFonts w:cs="Arial"/>
          <w:szCs w:val="22"/>
        </w:rPr>
      </w:pPr>
      <w:proofErr w:type="spellStart"/>
      <w:r w:rsidRPr="00B55E6B">
        <w:rPr>
          <w:rFonts w:cs="Arial"/>
          <w:szCs w:val="22"/>
        </w:rPr>
        <w:t>ZŽoP</w:t>
      </w:r>
      <w:proofErr w:type="spellEnd"/>
      <w:r w:rsidRPr="00B55E6B">
        <w:rPr>
          <w:rFonts w:cs="Arial"/>
          <w:szCs w:val="22"/>
        </w:rPr>
        <w:t xml:space="preserve">/závěrečnou </w:t>
      </w:r>
      <w:proofErr w:type="spellStart"/>
      <w:r w:rsidRPr="00B55E6B">
        <w:rPr>
          <w:rFonts w:cs="Arial"/>
          <w:szCs w:val="22"/>
        </w:rPr>
        <w:t>ZŽoP</w:t>
      </w:r>
      <w:proofErr w:type="spellEnd"/>
      <w:r w:rsidRPr="00B55E6B">
        <w:rPr>
          <w:rFonts w:cs="Arial"/>
          <w:szCs w:val="22"/>
        </w:rPr>
        <w:t xml:space="preserve"> je příjemce povinen předložit nejpozději do </w:t>
      </w:r>
      <w:r w:rsidRPr="00A27DD4">
        <w:rPr>
          <w:rFonts w:cs="Arial"/>
          <w:b/>
          <w:szCs w:val="22"/>
        </w:rPr>
        <w:t>20 p.</w:t>
      </w:r>
      <w:r w:rsidR="00A656CA">
        <w:rPr>
          <w:rFonts w:cs="Arial"/>
          <w:b/>
          <w:szCs w:val="22"/>
        </w:rPr>
        <w:t xml:space="preserve"> </w:t>
      </w:r>
      <w:r w:rsidRPr="00A27DD4">
        <w:rPr>
          <w:rFonts w:cs="Arial"/>
          <w:b/>
          <w:szCs w:val="22"/>
        </w:rPr>
        <w:t xml:space="preserve">d. od ukončení etapy projektu spolu s průběžnou/závěrečnou </w:t>
      </w:r>
      <w:proofErr w:type="spellStart"/>
      <w:r w:rsidR="00557065">
        <w:rPr>
          <w:rFonts w:cs="Arial"/>
          <w:b/>
          <w:szCs w:val="22"/>
        </w:rPr>
        <w:t>ZoR</w:t>
      </w:r>
      <w:proofErr w:type="spellEnd"/>
      <w:r w:rsidRPr="00A27DD4">
        <w:rPr>
          <w:rFonts w:cs="Arial"/>
          <w:b/>
          <w:szCs w:val="22"/>
        </w:rPr>
        <w:t xml:space="preserve"> projektu.</w:t>
      </w:r>
      <w:r w:rsidRPr="00B55E6B">
        <w:rPr>
          <w:rFonts w:cs="Arial"/>
          <w:szCs w:val="22"/>
        </w:rPr>
        <w:t xml:space="preserve"> Příjemce se při předkládání </w:t>
      </w:r>
      <w:proofErr w:type="spellStart"/>
      <w:r w:rsidRPr="00B55E6B">
        <w:rPr>
          <w:rFonts w:cs="Arial"/>
          <w:szCs w:val="22"/>
        </w:rPr>
        <w:t>ZŽoP</w:t>
      </w:r>
      <w:proofErr w:type="spellEnd"/>
      <w:r w:rsidRPr="00B55E6B">
        <w:rPr>
          <w:rFonts w:cs="Arial"/>
          <w:szCs w:val="22"/>
        </w:rPr>
        <w:t xml:space="preserve"> a </w:t>
      </w:r>
      <w:proofErr w:type="spellStart"/>
      <w:r w:rsidRPr="00B55E6B">
        <w:rPr>
          <w:rFonts w:cs="Arial"/>
          <w:szCs w:val="22"/>
        </w:rPr>
        <w:t>ZoR</w:t>
      </w:r>
      <w:proofErr w:type="spellEnd"/>
      <w:r>
        <w:rPr>
          <w:rFonts w:cs="Arial"/>
          <w:szCs w:val="22"/>
        </w:rPr>
        <w:t xml:space="preserve"> </w:t>
      </w:r>
      <w:r w:rsidR="00E90B8C">
        <w:rPr>
          <w:rFonts w:cs="Arial"/>
          <w:szCs w:val="22"/>
        </w:rPr>
        <w:t>projektu</w:t>
      </w:r>
      <w:r w:rsidRPr="00B55E6B">
        <w:rPr>
          <w:rFonts w:cs="Arial"/>
          <w:szCs w:val="22"/>
        </w:rPr>
        <w:t>/</w:t>
      </w:r>
      <w:r>
        <w:rPr>
          <w:rFonts w:cs="Arial"/>
          <w:szCs w:val="22"/>
        </w:rPr>
        <w:t xml:space="preserve"> </w:t>
      </w:r>
      <w:proofErr w:type="spellStart"/>
      <w:r w:rsidRPr="00B55E6B">
        <w:rPr>
          <w:rFonts w:cs="Arial"/>
          <w:szCs w:val="22"/>
        </w:rPr>
        <w:t>IoP</w:t>
      </w:r>
      <w:proofErr w:type="spellEnd"/>
      <w:r w:rsidR="007706D1">
        <w:rPr>
          <w:rFonts w:cs="Arial"/>
          <w:szCs w:val="22"/>
        </w:rPr>
        <w:t xml:space="preserve"> projektu</w:t>
      </w:r>
      <w:r w:rsidRPr="00B55E6B">
        <w:rPr>
          <w:rFonts w:cs="Arial"/>
          <w:szCs w:val="22"/>
        </w:rPr>
        <w:t xml:space="preserve"> řídí Podmínkami. </w:t>
      </w:r>
    </w:p>
    <w:p w:rsidR="00B55E6B" w:rsidRPr="006E5065" w:rsidRDefault="00B55E6B" w:rsidP="00A27DD4">
      <w:pPr>
        <w:rPr>
          <w:rFonts w:cs="Arial"/>
          <w:szCs w:val="22"/>
        </w:rPr>
      </w:pPr>
      <w:r w:rsidRPr="00EE1AF4">
        <w:rPr>
          <w:rFonts w:cs="Arial"/>
          <w:szCs w:val="22"/>
        </w:rPr>
        <w:t xml:space="preserve">Příjemci předkládají platbu prostřednictvím formuláře </w:t>
      </w:r>
      <w:proofErr w:type="spellStart"/>
      <w:r w:rsidR="00EE1AF4">
        <w:rPr>
          <w:rFonts w:cs="Arial"/>
          <w:szCs w:val="22"/>
        </w:rPr>
        <w:t>ZŽoP</w:t>
      </w:r>
      <w:proofErr w:type="spellEnd"/>
      <w:r w:rsidRPr="00EE1AF4">
        <w:rPr>
          <w:rFonts w:cs="Arial"/>
          <w:szCs w:val="22"/>
        </w:rPr>
        <w:t xml:space="preserve"> přes webový portál IS KP14+</w:t>
      </w:r>
      <w:r w:rsidRPr="00A27DD4">
        <w:rPr>
          <w:rFonts w:cs="Arial"/>
          <w:szCs w:val="22"/>
        </w:rPr>
        <w:t xml:space="preserve">. </w:t>
      </w:r>
      <w:r w:rsidRPr="00B55E6B">
        <w:rPr>
          <w:rFonts w:cs="Arial"/>
          <w:szCs w:val="22"/>
        </w:rPr>
        <w:t xml:space="preserve">Podmínkou založení </w:t>
      </w:r>
      <w:proofErr w:type="spellStart"/>
      <w:r w:rsidR="00EE1AF4">
        <w:rPr>
          <w:rFonts w:cs="Arial"/>
          <w:szCs w:val="22"/>
        </w:rPr>
        <w:t>ZŽoP</w:t>
      </w:r>
      <w:proofErr w:type="spellEnd"/>
      <w:r w:rsidRPr="00B55E6B">
        <w:rPr>
          <w:rFonts w:cs="Arial"/>
          <w:szCs w:val="22"/>
        </w:rPr>
        <w:t xml:space="preserve"> je, aby projekt byl v MS2014+ ve stavu </w:t>
      </w:r>
      <w:r w:rsidRPr="00A27DD4">
        <w:rPr>
          <w:rFonts w:cs="Arial"/>
          <w:i/>
          <w:szCs w:val="22"/>
        </w:rPr>
        <w:t>„Projekt s právním aktem o poskytnutí podpory“</w:t>
      </w:r>
      <w:r>
        <w:rPr>
          <w:rFonts w:cs="Arial"/>
          <w:szCs w:val="22"/>
        </w:rPr>
        <w:t>.</w:t>
      </w:r>
      <w:r w:rsidRPr="00B55E6B">
        <w:rPr>
          <w:rFonts w:cs="Arial"/>
          <w:szCs w:val="22"/>
        </w:rPr>
        <w:t xml:space="preserve"> Po přepnutí projektu do uvedeného stavu se příjemci </w:t>
      </w:r>
      <w:r w:rsidRPr="00EE1AF4">
        <w:rPr>
          <w:rFonts w:cs="Arial"/>
          <w:szCs w:val="22"/>
        </w:rPr>
        <w:t xml:space="preserve">v IS KP14+ zobrazí formulář </w:t>
      </w:r>
      <w:proofErr w:type="spellStart"/>
      <w:r w:rsidR="00EE1AF4">
        <w:rPr>
          <w:rFonts w:cs="Arial"/>
          <w:szCs w:val="22"/>
        </w:rPr>
        <w:t>ZŽoP</w:t>
      </w:r>
      <w:proofErr w:type="spellEnd"/>
      <w:r w:rsidRPr="00EE1AF4">
        <w:rPr>
          <w:rFonts w:cs="Arial"/>
          <w:szCs w:val="22"/>
        </w:rPr>
        <w:t xml:space="preserve"> a formulář soupisky dokladů. Příjemce vyplňuje soupisku dokladů – strukturovaný přehled účetních dokladů spojených s platbou. Do soupisky dokladů příjemce uvede případné nezpůsobilé výdaje. Ve </w:t>
      </w:r>
      <w:proofErr w:type="spellStart"/>
      <w:r w:rsidRPr="00EE1AF4">
        <w:rPr>
          <w:rFonts w:cs="Arial"/>
          <w:szCs w:val="22"/>
        </w:rPr>
        <w:t>ZŽoP</w:t>
      </w:r>
      <w:proofErr w:type="spellEnd"/>
      <w:r w:rsidRPr="00EE1AF4">
        <w:rPr>
          <w:rFonts w:cs="Arial"/>
          <w:szCs w:val="22"/>
        </w:rPr>
        <w:t xml:space="preserve"> příjemce uvede uskutečněné výdaje, které se vztahují k </w:t>
      </w:r>
      <w:r w:rsidR="00EE1AF4" w:rsidRPr="00EE1AF4">
        <w:rPr>
          <w:rFonts w:cs="Arial"/>
          <w:szCs w:val="22"/>
        </w:rPr>
        <w:t> </w:t>
      </w:r>
      <w:proofErr w:type="spellStart"/>
      <w:proofErr w:type="gramStart"/>
      <w:r w:rsidR="00EE1AF4">
        <w:rPr>
          <w:rFonts w:cs="Arial"/>
          <w:szCs w:val="22"/>
        </w:rPr>
        <w:t>ŽoP</w:t>
      </w:r>
      <w:proofErr w:type="spellEnd"/>
      <w:proofErr w:type="gramEnd"/>
      <w:r w:rsidRPr="00EE1AF4">
        <w:rPr>
          <w:rFonts w:cs="Arial"/>
          <w:szCs w:val="22"/>
        </w:rPr>
        <w:t xml:space="preserve"> v daném monitorovacím období. Po vyplnění soupisky dokladů se vygeneruje </w:t>
      </w:r>
      <w:proofErr w:type="spellStart"/>
      <w:r w:rsidR="00EE1AF4">
        <w:rPr>
          <w:rFonts w:cs="Arial"/>
          <w:szCs w:val="22"/>
        </w:rPr>
        <w:t>ZŽoP</w:t>
      </w:r>
      <w:proofErr w:type="spellEnd"/>
      <w:r w:rsidRPr="00EE1AF4">
        <w:rPr>
          <w:rFonts w:cs="Arial"/>
          <w:szCs w:val="22"/>
        </w:rPr>
        <w:t xml:space="preserve"> v IS KP14+. Vygenerovanou </w:t>
      </w:r>
      <w:proofErr w:type="spellStart"/>
      <w:r w:rsidRPr="00EE1AF4">
        <w:rPr>
          <w:rFonts w:cs="Arial"/>
          <w:szCs w:val="22"/>
        </w:rPr>
        <w:t>ZŽoP</w:t>
      </w:r>
      <w:proofErr w:type="spellEnd"/>
      <w:r w:rsidRPr="00EE1AF4">
        <w:rPr>
          <w:rFonts w:cs="Arial"/>
          <w:szCs w:val="22"/>
        </w:rPr>
        <w:t xml:space="preserve"> nechá </w:t>
      </w:r>
      <w:r w:rsidR="006A0321">
        <w:rPr>
          <w:rFonts w:cs="Arial"/>
          <w:szCs w:val="22"/>
        </w:rPr>
        <w:t>příjemce</w:t>
      </w:r>
      <w:r w:rsidRPr="00EE1AF4">
        <w:rPr>
          <w:rFonts w:cs="Arial"/>
          <w:szCs w:val="22"/>
        </w:rPr>
        <w:t xml:space="preserve"> elektronicky podepsat statutárním zástupcem nebo jím pověřenou osobou a přiloží k ní požadované přílohy. Po elektronickém podpisu </w:t>
      </w:r>
      <w:proofErr w:type="spellStart"/>
      <w:r w:rsidR="00EE1AF4">
        <w:rPr>
          <w:rFonts w:cs="Arial"/>
          <w:szCs w:val="22"/>
        </w:rPr>
        <w:t>ZŽoP</w:t>
      </w:r>
      <w:proofErr w:type="spellEnd"/>
      <w:r w:rsidRPr="00EE1AF4">
        <w:rPr>
          <w:rFonts w:cs="Arial"/>
          <w:szCs w:val="22"/>
        </w:rPr>
        <w:t xml:space="preserve"> v IS KP14+ je žádost předána do CSSF14+, kde je ji přiřazen stav </w:t>
      </w:r>
      <w:r w:rsidRPr="00A27DD4">
        <w:rPr>
          <w:rFonts w:cs="Arial"/>
          <w:i/>
          <w:szCs w:val="22"/>
        </w:rPr>
        <w:t>„zaregistrovaná“</w:t>
      </w:r>
      <w:r w:rsidRPr="006E5065">
        <w:rPr>
          <w:rFonts w:cs="Arial"/>
          <w:szCs w:val="22"/>
        </w:rPr>
        <w:t xml:space="preserve">. </w:t>
      </w:r>
    </w:p>
    <w:p w:rsidR="00552E10" w:rsidRDefault="001C6F48" w:rsidP="00552E10">
      <w:pPr>
        <w:rPr>
          <w:rFonts w:cs="Arial"/>
        </w:rPr>
      </w:pPr>
      <w:r w:rsidRPr="00E25F3B">
        <w:rPr>
          <w:rFonts w:cs="Arial"/>
        </w:rPr>
        <w:t xml:space="preserve">Před předložením </w:t>
      </w:r>
      <w:proofErr w:type="spellStart"/>
      <w:r w:rsidR="006B4D25">
        <w:rPr>
          <w:rFonts w:cs="Arial"/>
          <w:szCs w:val="22"/>
        </w:rPr>
        <w:t>ZŽoP</w:t>
      </w:r>
      <w:proofErr w:type="spellEnd"/>
      <w:r w:rsidR="009B5FB8">
        <w:rPr>
          <w:rFonts w:cs="Arial"/>
          <w:szCs w:val="22"/>
        </w:rPr>
        <w:t xml:space="preserve"> </w:t>
      </w:r>
      <w:r w:rsidRPr="00E25F3B">
        <w:rPr>
          <w:rFonts w:cs="Arial"/>
        </w:rPr>
        <w:t xml:space="preserve">příjemce ověří (např. z výpisu knihy došlých faktur), zda byly do </w:t>
      </w:r>
      <w:proofErr w:type="spellStart"/>
      <w:r w:rsidR="00557065">
        <w:rPr>
          <w:rFonts w:cs="Arial"/>
        </w:rPr>
        <w:t>ŽoP</w:t>
      </w:r>
      <w:proofErr w:type="spellEnd"/>
      <w:r w:rsidRPr="00E25F3B">
        <w:rPr>
          <w:rFonts w:cs="Arial"/>
        </w:rPr>
        <w:t xml:space="preserve"> zahrnuty výdaje </w:t>
      </w:r>
      <w:r w:rsidR="009819AC">
        <w:rPr>
          <w:rFonts w:cs="Arial"/>
        </w:rPr>
        <w:t xml:space="preserve">za všechny uskutečněné aktivity </w:t>
      </w:r>
      <w:r w:rsidRPr="00E25F3B">
        <w:rPr>
          <w:rFonts w:cs="Arial"/>
        </w:rPr>
        <w:t xml:space="preserve">v dané etapě. </w:t>
      </w:r>
      <w:r w:rsidR="00552E10">
        <w:t xml:space="preserve">Pro eliminaci nezpůsobilých výdajů má příjemce možnost před předložením </w:t>
      </w:r>
      <w:proofErr w:type="spellStart"/>
      <w:r w:rsidR="00552E10">
        <w:t>ZŽoP</w:t>
      </w:r>
      <w:proofErr w:type="spellEnd"/>
      <w:r w:rsidR="00552E10">
        <w:t xml:space="preserve"> ji s ŘO konzultovat.  </w:t>
      </w:r>
    </w:p>
    <w:p w:rsidR="002A5363" w:rsidRPr="0023631D" w:rsidRDefault="001C6F48" w:rsidP="002A5363">
      <w:pPr>
        <w:rPr>
          <w:rFonts w:cs="Arial"/>
          <w:szCs w:val="22"/>
        </w:rPr>
      </w:pPr>
      <w:r w:rsidRPr="00C063F0">
        <w:rPr>
          <w:rFonts w:cs="Arial"/>
        </w:rPr>
        <w:t>V případě, že p</w:t>
      </w:r>
      <w:r w:rsidR="00D53AC6" w:rsidRPr="00C063F0">
        <w:rPr>
          <w:rFonts w:cs="Arial"/>
        </w:rPr>
        <w:t>říjemce před</w:t>
      </w:r>
      <w:r w:rsidR="00781FA0" w:rsidRPr="00C063F0">
        <w:rPr>
          <w:rFonts w:cs="Arial"/>
        </w:rPr>
        <w:t>kládá</w:t>
      </w:r>
      <w:r w:rsidR="00D53AC6" w:rsidRPr="00C063F0">
        <w:rPr>
          <w:rFonts w:cs="Arial"/>
        </w:rPr>
        <w:t xml:space="preserve"> se </w:t>
      </w:r>
      <w:proofErr w:type="spellStart"/>
      <w:r w:rsidR="006B4D25" w:rsidRPr="00C063F0">
        <w:rPr>
          <w:rFonts w:cs="Arial"/>
          <w:szCs w:val="22"/>
        </w:rPr>
        <w:t>ZŽoP</w:t>
      </w:r>
      <w:proofErr w:type="spellEnd"/>
      <w:r w:rsidR="007A3ECC" w:rsidRPr="00C063F0">
        <w:rPr>
          <w:rFonts w:cs="Arial"/>
        </w:rPr>
        <w:t xml:space="preserve"> f</w:t>
      </w:r>
      <w:r w:rsidRPr="00C063F0">
        <w:rPr>
          <w:rFonts w:cs="Arial"/>
        </w:rPr>
        <w:t>akturu</w:t>
      </w:r>
      <w:r w:rsidR="00781FA0" w:rsidRPr="00C063F0">
        <w:rPr>
          <w:rFonts w:cs="Arial"/>
        </w:rPr>
        <w:t xml:space="preserve">, jejíž vystavení či úhrada časově nepřísluší do monitorovaného období, postupuje </w:t>
      </w:r>
      <w:r w:rsidRPr="00C063F0">
        <w:rPr>
          <w:rFonts w:cs="Arial"/>
        </w:rPr>
        <w:t xml:space="preserve">v souladu s postupy pro posuzování časové způsobilosti výdajů a v případě </w:t>
      </w:r>
      <w:r w:rsidR="00781FA0" w:rsidRPr="00C063F0">
        <w:rPr>
          <w:rFonts w:cs="Arial"/>
        </w:rPr>
        <w:t>způsobilosti</w:t>
      </w:r>
      <w:r w:rsidRPr="00C063F0">
        <w:rPr>
          <w:rFonts w:cs="Arial"/>
        </w:rPr>
        <w:t xml:space="preserve"> výdaje </w:t>
      </w:r>
      <w:r w:rsidR="00781FA0" w:rsidRPr="00C063F0">
        <w:rPr>
          <w:rFonts w:cs="Arial"/>
        </w:rPr>
        <w:t xml:space="preserve">podle uvedených postupů </w:t>
      </w:r>
      <w:r w:rsidRPr="00C063F0">
        <w:rPr>
          <w:rFonts w:cs="Arial"/>
        </w:rPr>
        <w:t xml:space="preserve">uvede zdůvodnění do </w:t>
      </w:r>
      <w:proofErr w:type="spellStart"/>
      <w:r w:rsidR="00116BCE">
        <w:rPr>
          <w:rFonts w:cs="Arial"/>
        </w:rPr>
        <w:t>ZoR</w:t>
      </w:r>
      <w:proofErr w:type="spellEnd"/>
      <w:r w:rsidR="00E90B8C">
        <w:rPr>
          <w:rFonts w:cs="Arial"/>
        </w:rPr>
        <w:t xml:space="preserve"> projektu</w:t>
      </w:r>
      <w:r w:rsidRPr="00C063F0">
        <w:rPr>
          <w:rFonts w:cs="Arial"/>
        </w:rPr>
        <w:t>.</w:t>
      </w:r>
      <w:r w:rsidRPr="00E25F3B">
        <w:rPr>
          <w:rFonts w:cs="Arial"/>
        </w:rPr>
        <w:t xml:space="preserve"> </w:t>
      </w:r>
      <w:r w:rsidR="00426986" w:rsidRPr="00054ECD">
        <w:rPr>
          <w:rFonts w:ascii="Tahoma" w:eastAsia="Batang" w:hAnsi="Tahoma" w:cs="Tahoma"/>
        </w:rPr>
        <w:t>Finanční údaje v </w:t>
      </w:r>
      <w:proofErr w:type="spellStart"/>
      <w:r w:rsidR="00426986" w:rsidRPr="00054ECD">
        <w:rPr>
          <w:rFonts w:ascii="Tahoma" w:eastAsia="Batang" w:hAnsi="Tahoma" w:cs="Tahoma"/>
        </w:rPr>
        <w:t>ZŽoP</w:t>
      </w:r>
      <w:proofErr w:type="spellEnd"/>
      <w:r w:rsidR="00426986" w:rsidRPr="00054ECD">
        <w:rPr>
          <w:rFonts w:ascii="Tahoma" w:eastAsia="Batang" w:hAnsi="Tahoma" w:cs="Tahoma"/>
        </w:rPr>
        <w:t xml:space="preserve"> a </w:t>
      </w:r>
      <w:proofErr w:type="spellStart"/>
      <w:r w:rsidR="00426986" w:rsidRPr="00054ECD">
        <w:rPr>
          <w:rFonts w:ascii="Tahoma" w:eastAsia="Batang" w:hAnsi="Tahoma" w:cs="Tahoma"/>
        </w:rPr>
        <w:t>Z</w:t>
      </w:r>
      <w:r w:rsidR="00426986">
        <w:rPr>
          <w:rFonts w:ascii="Tahoma" w:eastAsia="Batang" w:hAnsi="Tahoma" w:cs="Tahoma"/>
        </w:rPr>
        <w:t>oR</w:t>
      </w:r>
      <w:proofErr w:type="spellEnd"/>
      <w:r w:rsidR="00426986">
        <w:rPr>
          <w:rFonts w:ascii="Tahoma" w:eastAsia="Batang" w:hAnsi="Tahoma" w:cs="Tahoma"/>
        </w:rPr>
        <w:t xml:space="preserve"> projektu</w:t>
      </w:r>
      <w:r w:rsidR="00426986" w:rsidRPr="00054ECD">
        <w:rPr>
          <w:rFonts w:ascii="Tahoma" w:eastAsia="Batang" w:hAnsi="Tahoma" w:cs="Tahoma"/>
        </w:rPr>
        <w:t xml:space="preserve"> se uvádějí zaokrouhlené </w:t>
      </w:r>
      <w:r w:rsidR="00426986">
        <w:rPr>
          <w:rFonts w:ascii="Tahoma" w:eastAsia="Batang" w:hAnsi="Tahoma" w:cs="Tahoma"/>
        </w:rPr>
        <w:t>na dvě desetinná místa.</w:t>
      </w:r>
      <w:r w:rsidR="002A5363" w:rsidRPr="0023631D">
        <w:rPr>
          <w:rFonts w:cs="Arial"/>
          <w:szCs w:val="22"/>
        </w:rPr>
        <w:t xml:space="preserve"> </w:t>
      </w:r>
    </w:p>
    <w:p w:rsidR="000C2E5E" w:rsidRPr="0023631D" w:rsidRDefault="002D6CE5" w:rsidP="000C2E5E">
      <w:pPr>
        <w:rPr>
          <w:rFonts w:cs="Arial"/>
          <w:szCs w:val="22"/>
        </w:rPr>
      </w:pPr>
      <w:r w:rsidRPr="0023631D">
        <w:rPr>
          <w:rFonts w:cs="Arial"/>
          <w:szCs w:val="22"/>
        </w:rPr>
        <w:lastRenderedPageBreak/>
        <w:t xml:space="preserve">Příjemce předkládá </w:t>
      </w:r>
      <w:proofErr w:type="spellStart"/>
      <w:r w:rsidR="00165593" w:rsidRPr="0023631D">
        <w:rPr>
          <w:rFonts w:cs="Arial"/>
          <w:szCs w:val="22"/>
        </w:rPr>
        <w:t>ZŽoP</w:t>
      </w:r>
      <w:proofErr w:type="spellEnd"/>
      <w:r w:rsidR="00165593" w:rsidRPr="0023631D" w:rsidDel="00165593">
        <w:rPr>
          <w:rFonts w:cs="Arial"/>
          <w:szCs w:val="22"/>
        </w:rPr>
        <w:t xml:space="preserve"> </w:t>
      </w:r>
      <w:r w:rsidR="00373BE0">
        <w:rPr>
          <w:rFonts w:cs="Arial"/>
          <w:szCs w:val="22"/>
        </w:rPr>
        <w:t xml:space="preserve">u způsobilých výdajů </w:t>
      </w:r>
      <w:r w:rsidRPr="0023631D">
        <w:rPr>
          <w:rFonts w:cs="Arial"/>
          <w:szCs w:val="22"/>
        </w:rPr>
        <w:t xml:space="preserve">minimálně v částce </w:t>
      </w:r>
      <w:r w:rsidR="00193798">
        <w:rPr>
          <w:rFonts w:cs="Arial"/>
          <w:szCs w:val="22"/>
        </w:rPr>
        <w:t>10</w:t>
      </w:r>
      <w:r w:rsidR="00193798" w:rsidRPr="0023631D">
        <w:rPr>
          <w:rFonts w:cs="Arial"/>
          <w:szCs w:val="22"/>
        </w:rPr>
        <w:t>0</w:t>
      </w:r>
      <w:r w:rsidR="00FF4544">
        <w:rPr>
          <w:rFonts w:cs="Arial"/>
          <w:szCs w:val="22"/>
        </w:rPr>
        <w:t> </w:t>
      </w:r>
      <w:r w:rsidRPr="0023631D">
        <w:rPr>
          <w:rFonts w:cs="Arial"/>
          <w:szCs w:val="22"/>
        </w:rPr>
        <w:t>000</w:t>
      </w:r>
      <w:r w:rsidR="00FF4544">
        <w:rPr>
          <w:rFonts w:cs="Arial"/>
          <w:szCs w:val="22"/>
        </w:rPr>
        <w:t>,-</w:t>
      </w:r>
      <w:r w:rsidRPr="0023631D">
        <w:rPr>
          <w:rFonts w:cs="Arial"/>
          <w:szCs w:val="22"/>
        </w:rPr>
        <w:t xml:space="preserve"> Kč</w:t>
      </w:r>
      <w:r w:rsidR="006A0934" w:rsidRPr="0023631D">
        <w:rPr>
          <w:rFonts w:cs="Arial"/>
          <w:szCs w:val="22"/>
        </w:rPr>
        <w:t>.</w:t>
      </w:r>
      <w:r w:rsidRPr="0023631D">
        <w:rPr>
          <w:rFonts w:cs="Arial"/>
          <w:szCs w:val="22"/>
        </w:rPr>
        <w:t xml:space="preserve"> V případě, že </w:t>
      </w:r>
      <w:proofErr w:type="spellStart"/>
      <w:r w:rsidR="00165593" w:rsidRPr="0023631D">
        <w:rPr>
          <w:rFonts w:cs="Arial"/>
          <w:szCs w:val="22"/>
        </w:rPr>
        <w:t>ZŽoP</w:t>
      </w:r>
      <w:proofErr w:type="spellEnd"/>
      <w:r w:rsidR="00165593" w:rsidRPr="0023631D" w:rsidDel="00165593">
        <w:rPr>
          <w:rFonts w:cs="Arial"/>
          <w:szCs w:val="22"/>
        </w:rPr>
        <w:t xml:space="preserve"> </w:t>
      </w:r>
      <w:r w:rsidR="006A0934" w:rsidRPr="0023631D">
        <w:rPr>
          <w:rFonts w:cs="Arial"/>
          <w:szCs w:val="22"/>
        </w:rPr>
        <w:t xml:space="preserve">nedosahuje </w:t>
      </w:r>
      <w:r w:rsidRPr="0023631D">
        <w:rPr>
          <w:rFonts w:cs="Arial"/>
          <w:szCs w:val="22"/>
        </w:rPr>
        <w:t>minimální částk</w:t>
      </w:r>
      <w:r w:rsidR="006A0934" w:rsidRPr="0023631D">
        <w:rPr>
          <w:rFonts w:cs="Arial"/>
          <w:szCs w:val="22"/>
        </w:rPr>
        <w:t>y</w:t>
      </w:r>
      <w:r w:rsidRPr="0023631D">
        <w:rPr>
          <w:rFonts w:cs="Arial"/>
          <w:szCs w:val="22"/>
        </w:rPr>
        <w:t xml:space="preserve">, požádá příjemce o sloučení </w:t>
      </w:r>
      <w:r w:rsidR="006A0934" w:rsidRPr="0023631D">
        <w:rPr>
          <w:rFonts w:cs="Arial"/>
          <w:szCs w:val="22"/>
        </w:rPr>
        <w:t xml:space="preserve">relevantních </w:t>
      </w:r>
      <w:r w:rsidRPr="0023631D">
        <w:rPr>
          <w:rFonts w:cs="Arial"/>
          <w:szCs w:val="22"/>
        </w:rPr>
        <w:t>etap projektu</w:t>
      </w:r>
      <w:r w:rsidR="00FF4544">
        <w:rPr>
          <w:rFonts w:cs="Arial"/>
          <w:szCs w:val="22"/>
        </w:rPr>
        <w:t xml:space="preserve"> a to před ukončením etapy</w:t>
      </w:r>
      <w:r w:rsidRPr="0023631D">
        <w:rPr>
          <w:rFonts w:cs="Arial"/>
          <w:szCs w:val="22"/>
        </w:rPr>
        <w:t>.</w:t>
      </w:r>
    </w:p>
    <w:p w:rsidR="00064F4A" w:rsidRDefault="00E040F1" w:rsidP="0023631D">
      <w:pPr>
        <w:rPr>
          <w:rFonts w:cs="Arial"/>
          <w:szCs w:val="22"/>
        </w:rPr>
      </w:pPr>
      <w:r>
        <w:rPr>
          <w:rFonts w:cs="Arial"/>
          <w:szCs w:val="22"/>
        </w:rPr>
        <w:t>Požadovaná č</w:t>
      </w:r>
      <w:r w:rsidR="005B2A43" w:rsidRPr="00FE22A6">
        <w:rPr>
          <w:rFonts w:cs="Arial"/>
          <w:szCs w:val="22"/>
        </w:rPr>
        <w:t>ástka</w:t>
      </w:r>
      <w:r>
        <w:rPr>
          <w:rFonts w:cs="Arial"/>
          <w:szCs w:val="22"/>
        </w:rPr>
        <w:t xml:space="preserve"> způsobilých výdajů</w:t>
      </w:r>
      <w:r w:rsidR="008B5C42">
        <w:rPr>
          <w:rFonts w:cs="Arial"/>
          <w:szCs w:val="22"/>
        </w:rPr>
        <w:t xml:space="preserve"> </w:t>
      </w:r>
      <w:r w:rsidR="00AF6E40">
        <w:rPr>
          <w:rFonts w:cs="Arial"/>
          <w:szCs w:val="22"/>
        </w:rPr>
        <w:t xml:space="preserve">v </w:t>
      </w:r>
      <w:proofErr w:type="spellStart"/>
      <w:r w:rsidR="00AF6E40">
        <w:rPr>
          <w:rFonts w:cs="Arial"/>
          <w:szCs w:val="22"/>
        </w:rPr>
        <w:t>ZŽoP</w:t>
      </w:r>
      <w:proofErr w:type="spellEnd"/>
      <w:r w:rsidR="008B5C42">
        <w:rPr>
          <w:rFonts w:cs="Arial"/>
          <w:szCs w:val="22"/>
        </w:rPr>
        <w:t xml:space="preserve"> </w:t>
      </w:r>
      <w:r w:rsidR="00371C65">
        <w:rPr>
          <w:rFonts w:cs="Arial"/>
          <w:szCs w:val="22"/>
        </w:rPr>
        <w:t>nesmí být vyšší než částka</w:t>
      </w:r>
      <w:r w:rsidR="005B2A43" w:rsidRPr="00FE22A6">
        <w:rPr>
          <w:rFonts w:cs="Arial"/>
          <w:szCs w:val="22"/>
        </w:rPr>
        <w:t xml:space="preserve"> </w:t>
      </w:r>
      <w:r w:rsidR="00096721">
        <w:rPr>
          <w:rFonts w:cs="Arial"/>
          <w:szCs w:val="22"/>
        </w:rPr>
        <w:t>plánovan</w:t>
      </w:r>
      <w:r w:rsidR="00371C65">
        <w:rPr>
          <w:rFonts w:cs="Arial"/>
          <w:szCs w:val="22"/>
        </w:rPr>
        <w:t>á</w:t>
      </w:r>
      <w:r w:rsidR="00096721">
        <w:rPr>
          <w:rFonts w:cs="Arial"/>
          <w:szCs w:val="22"/>
        </w:rPr>
        <w:t xml:space="preserve"> na </w:t>
      </w:r>
      <w:r w:rsidR="001A3701">
        <w:rPr>
          <w:rFonts w:cs="Arial"/>
          <w:szCs w:val="22"/>
        </w:rPr>
        <w:t>etapu projektu</w:t>
      </w:r>
      <w:r w:rsidR="008B5C42">
        <w:rPr>
          <w:rFonts w:cs="Arial"/>
          <w:szCs w:val="22"/>
        </w:rPr>
        <w:t xml:space="preserve">. </w:t>
      </w:r>
    </w:p>
    <w:p w:rsidR="00A656CA" w:rsidRDefault="000C2E5E" w:rsidP="00A656CA">
      <w:pPr>
        <w:spacing w:after="120"/>
      </w:pPr>
      <w:r w:rsidRPr="0021191C">
        <w:rPr>
          <w:rFonts w:cs="Arial"/>
        </w:rPr>
        <w:t xml:space="preserve">V případě, že nebude administrace </w:t>
      </w:r>
      <w:proofErr w:type="spellStart"/>
      <w:r w:rsidR="006B4D25" w:rsidRPr="0021191C">
        <w:rPr>
          <w:rFonts w:cs="Arial"/>
          <w:szCs w:val="22"/>
        </w:rPr>
        <w:t>ZŽoP</w:t>
      </w:r>
      <w:proofErr w:type="spellEnd"/>
      <w:r w:rsidRPr="0021191C">
        <w:rPr>
          <w:rFonts w:cs="Arial"/>
        </w:rPr>
        <w:t xml:space="preserve"> za etapu „n“ ukončena a příjemce je </w:t>
      </w:r>
      <w:r w:rsidR="006B4D25" w:rsidRPr="0021191C">
        <w:rPr>
          <w:rFonts w:cs="Arial"/>
        </w:rPr>
        <w:t xml:space="preserve">již </w:t>
      </w:r>
      <w:r w:rsidRPr="0021191C">
        <w:rPr>
          <w:rFonts w:cs="Arial"/>
        </w:rPr>
        <w:t xml:space="preserve">povinen předložit </w:t>
      </w:r>
      <w:proofErr w:type="spellStart"/>
      <w:r w:rsidR="006B4D25" w:rsidRPr="0021191C">
        <w:rPr>
          <w:rFonts w:cs="Arial"/>
          <w:szCs w:val="22"/>
        </w:rPr>
        <w:t>ZŽoP</w:t>
      </w:r>
      <w:proofErr w:type="spellEnd"/>
      <w:r w:rsidR="007A3ECC" w:rsidRPr="0021191C">
        <w:rPr>
          <w:rFonts w:cs="Arial"/>
          <w:szCs w:val="22"/>
        </w:rPr>
        <w:t xml:space="preserve"> </w:t>
      </w:r>
      <w:r w:rsidRPr="0021191C">
        <w:rPr>
          <w:rFonts w:cs="Arial"/>
        </w:rPr>
        <w:t>za etapu „n+1“, založí v</w:t>
      </w:r>
      <w:r w:rsidR="006B4D25" w:rsidRPr="0021191C">
        <w:rPr>
          <w:rFonts w:cs="Arial"/>
        </w:rPr>
        <w:t xml:space="preserve"> aplikaci </w:t>
      </w:r>
      <w:r w:rsidR="003D277D" w:rsidRPr="0021191C">
        <w:rPr>
          <w:rFonts w:cs="Arial"/>
        </w:rPr>
        <w:t xml:space="preserve">IS KP14+ </w:t>
      </w:r>
      <w:r w:rsidRPr="0021191C">
        <w:rPr>
          <w:rFonts w:cs="Arial"/>
        </w:rPr>
        <w:t xml:space="preserve"> </w:t>
      </w:r>
      <w:proofErr w:type="spellStart"/>
      <w:r w:rsidR="006B4D25" w:rsidRPr="0021191C">
        <w:rPr>
          <w:rFonts w:cs="Arial"/>
          <w:szCs w:val="22"/>
        </w:rPr>
        <w:t>ZŽoP</w:t>
      </w:r>
      <w:proofErr w:type="spellEnd"/>
      <w:r w:rsidR="007A3ECC" w:rsidRPr="0021191C">
        <w:rPr>
          <w:rFonts w:cs="Arial"/>
          <w:szCs w:val="22"/>
        </w:rPr>
        <w:t xml:space="preserve"> </w:t>
      </w:r>
      <w:r w:rsidRPr="0021191C">
        <w:rPr>
          <w:rFonts w:cs="Arial"/>
        </w:rPr>
        <w:t xml:space="preserve">za etapu „n+1“ </w:t>
      </w:r>
      <w:r w:rsidR="00C73C4F">
        <w:rPr>
          <w:rFonts w:cs="Arial"/>
        </w:rPr>
        <w:t xml:space="preserve">a prostřednictvím interní depeše o založení </w:t>
      </w:r>
      <w:proofErr w:type="spellStart"/>
      <w:r w:rsidR="00C73C4F">
        <w:rPr>
          <w:rFonts w:cs="Arial"/>
        </w:rPr>
        <w:t>ZŽoP</w:t>
      </w:r>
      <w:proofErr w:type="spellEnd"/>
      <w:r w:rsidR="00C73C4F">
        <w:rPr>
          <w:rFonts w:cs="Arial"/>
        </w:rPr>
        <w:t xml:space="preserve"> informuje ŘO OPTP</w:t>
      </w:r>
      <w:r w:rsidR="00373BE0">
        <w:rPr>
          <w:rFonts w:cs="Arial"/>
        </w:rPr>
        <w:t>.</w:t>
      </w:r>
      <w:r w:rsidR="00C73C4F">
        <w:rPr>
          <w:rFonts w:cs="Arial"/>
        </w:rPr>
        <w:t xml:space="preserve"> </w:t>
      </w:r>
      <w:r w:rsidRPr="0021191C">
        <w:rPr>
          <w:rFonts w:cs="Arial"/>
        </w:rPr>
        <w:t xml:space="preserve">Tímto je splněna podmínka předložit </w:t>
      </w:r>
      <w:proofErr w:type="spellStart"/>
      <w:r w:rsidR="006B4D25" w:rsidRPr="0021191C">
        <w:rPr>
          <w:rFonts w:cs="Arial"/>
          <w:szCs w:val="22"/>
        </w:rPr>
        <w:t>ZŽoP</w:t>
      </w:r>
      <w:proofErr w:type="spellEnd"/>
      <w:r w:rsidR="007A3ECC" w:rsidRPr="0021191C">
        <w:rPr>
          <w:rFonts w:cs="Arial"/>
          <w:szCs w:val="22"/>
        </w:rPr>
        <w:t xml:space="preserve"> </w:t>
      </w:r>
      <w:r w:rsidRPr="0021191C">
        <w:rPr>
          <w:rFonts w:cs="Arial"/>
        </w:rPr>
        <w:t>do 20 p</w:t>
      </w:r>
      <w:r w:rsidR="006F591B">
        <w:rPr>
          <w:rFonts w:cs="Arial"/>
        </w:rPr>
        <w:t>. d.</w:t>
      </w:r>
      <w:r w:rsidRPr="0021191C">
        <w:rPr>
          <w:rFonts w:cs="Arial"/>
        </w:rPr>
        <w:t xml:space="preserve"> od ukončení etapy/projektu.</w:t>
      </w:r>
      <w:r w:rsidRPr="0021191C">
        <w:t xml:space="preserve"> Za etapu „n+2“ a následující nelze v aplikaci </w:t>
      </w:r>
      <w:r w:rsidR="003D277D" w:rsidRPr="0021191C">
        <w:rPr>
          <w:rFonts w:cs="Arial"/>
        </w:rPr>
        <w:t>IS KP14+</w:t>
      </w:r>
      <w:r w:rsidRPr="0021191C">
        <w:t xml:space="preserve"> založit pracovní verzi </w:t>
      </w:r>
      <w:proofErr w:type="spellStart"/>
      <w:r w:rsidR="006B4D25" w:rsidRPr="0021191C">
        <w:rPr>
          <w:rFonts w:cs="Arial"/>
          <w:szCs w:val="22"/>
        </w:rPr>
        <w:t>ZŽoP</w:t>
      </w:r>
      <w:proofErr w:type="spellEnd"/>
      <w:r w:rsidRPr="0021191C">
        <w:t>.</w:t>
      </w:r>
      <w:r w:rsidR="005A59C1" w:rsidRPr="0021191C">
        <w:t xml:space="preserve"> V takovém případě příjemce </w:t>
      </w:r>
      <w:r w:rsidR="00AD3D9B" w:rsidRPr="0021191C">
        <w:t>před uplynutím termínu pro předložení</w:t>
      </w:r>
      <w:r w:rsidR="005A59C1" w:rsidRPr="0021191C">
        <w:t xml:space="preserve"> požádá o</w:t>
      </w:r>
      <w:r w:rsidR="00185D10">
        <w:t> </w:t>
      </w:r>
      <w:r w:rsidR="005A59C1" w:rsidRPr="0021191C">
        <w:t xml:space="preserve">prodloužení termínu na předložení </w:t>
      </w:r>
      <w:proofErr w:type="spellStart"/>
      <w:r w:rsidR="005A59C1" w:rsidRPr="0021191C">
        <w:t>ZŽoP</w:t>
      </w:r>
      <w:proofErr w:type="spellEnd"/>
      <w:r w:rsidR="005A59C1" w:rsidRPr="0021191C">
        <w:t xml:space="preserve"> a </w:t>
      </w:r>
      <w:proofErr w:type="spellStart"/>
      <w:r w:rsidR="00557065">
        <w:t>ZoR</w:t>
      </w:r>
      <w:proofErr w:type="spellEnd"/>
      <w:r w:rsidR="005A59C1" w:rsidRPr="0021191C">
        <w:t xml:space="preserve"> za etapu n+2</w:t>
      </w:r>
      <w:r w:rsidR="00C211BF">
        <w:t xml:space="preserve"> do doby schválení </w:t>
      </w:r>
      <w:proofErr w:type="spellStart"/>
      <w:r w:rsidR="00C211BF">
        <w:t>ZŽoP</w:t>
      </w:r>
      <w:proofErr w:type="spellEnd"/>
      <w:r w:rsidR="00C211BF">
        <w:t xml:space="preserve"> a zprávy za etapu n</w:t>
      </w:r>
      <w:r w:rsidR="005A59C1" w:rsidRPr="0021191C">
        <w:t xml:space="preserve"> na formuláři </w:t>
      </w:r>
      <w:r w:rsidR="003D277D" w:rsidRPr="0021191C">
        <w:t>žádost o změnu</w:t>
      </w:r>
      <w:r w:rsidR="005A59C1" w:rsidRPr="0021191C">
        <w:t>.</w:t>
      </w:r>
    </w:p>
    <w:p w:rsidR="000C2E5E" w:rsidRPr="0021191C" w:rsidRDefault="000C2E5E" w:rsidP="00A656CA">
      <w:pPr>
        <w:spacing w:after="120"/>
        <w:rPr>
          <w:rFonts w:cs="Arial"/>
        </w:rPr>
      </w:pPr>
      <w:r w:rsidRPr="0021191C">
        <w:rPr>
          <w:rFonts w:cs="Arial"/>
        </w:rPr>
        <w:t xml:space="preserve">Dokud nebude </w:t>
      </w:r>
      <w:proofErr w:type="spellStart"/>
      <w:r w:rsidR="006B4D25" w:rsidRPr="0021191C">
        <w:rPr>
          <w:rFonts w:cs="Arial"/>
          <w:szCs w:val="22"/>
        </w:rPr>
        <w:t>ZŽoP</w:t>
      </w:r>
      <w:proofErr w:type="spellEnd"/>
      <w:r w:rsidRPr="0021191C">
        <w:rPr>
          <w:rFonts w:cs="Arial"/>
        </w:rPr>
        <w:t xml:space="preserve"> za etapu „n“ schválena či zamítnuta, nebude možné </w:t>
      </w:r>
      <w:proofErr w:type="spellStart"/>
      <w:r w:rsidR="006B4D25" w:rsidRPr="0021191C">
        <w:rPr>
          <w:rFonts w:cs="Arial"/>
          <w:szCs w:val="22"/>
        </w:rPr>
        <w:t>ZŽoP</w:t>
      </w:r>
      <w:proofErr w:type="spellEnd"/>
      <w:r w:rsidR="007A3ECC" w:rsidRPr="0021191C">
        <w:rPr>
          <w:rFonts w:cs="Arial"/>
          <w:szCs w:val="22"/>
        </w:rPr>
        <w:t xml:space="preserve"> </w:t>
      </w:r>
      <w:r w:rsidRPr="0021191C">
        <w:rPr>
          <w:rFonts w:cs="Arial"/>
        </w:rPr>
        <w:t xml:space="preserve">za etapu „n+1“ </w:t>
      </w:r>
      <w:r w:rsidR="00171DA5">
        <w:rPr>
          <w:rFonts w:cs="Arial"/>
        </w:rPr>
        <w:t>založit</w:t>
      </w:r>
      <w:r w:rsidRPr="0021191C">
        <w:rPr>
          <w:rFonts w:cs="Arial"/>
        </w:rPr>
        <w:t xml:space="preserve">, tzn. předložit ji v elektronické verzi. </w:t>
      </w:r>
    </w:p>
    <w:p w:rsidR="00520427" w:rsidRDefault="006B4D25" w:rsidP="00520427">
      <w:pPr>
        <w:rPr>
          <w:rFonts w:cs="Arial"/>
        </w:rPr>
      </w:pPr>
      <w:proofErr w:type="spellStart"/>
      <w:r w:rsidRPr="0021191C">
        <w:rPr>
          <w:rFonts w:cs="Arial"/>
          <w:szCs w:val="22"/>
        </w:rPr>
        <w:t>ZŽoP</w:t>
      </w:r>
      <w:proofErr w:type="spellEnd"/>
      <w:r w:rsidR="007A3ECC" w:rsidRPr="0021191C">
        <w:rPr>
          <w:rFonts w:cs="Arial"/>
          <w:szCs w:val="22"/>
        </w:rPr>
        <w:t xml:space="preserve"> </w:t>
      </w:r>
      <w:r w:rsidR="000C2E5E" w:rsidRPr="0021191C">
        <w:rPr>
          <w:rFonts w:cs="Arial"/>
        </w:rPr>
        <w:t xml:space="preserve">za etapu „n+1“ příjemce finálně uloží až po schválení či zamítnutí </w:t>
      </w:r>
      <w:proofErr w:type="spellStart"/>
      <w:r w:rsidRPr="0021191C">
        <w:rPr>
          <w:rFonts w:cs="Arial"/>
          <w:szCs w:val="22"/>
        </w:rPr>
        <w:t>ZŽoP</w:t>
      </w:r>
      <w:proofErr w:type="spellEnd"/>
      <w:r w:rsidR="007A3ECC" w:rsidRPr="0021191C">
        <w:rPr>
          <w:rFonts w:cs="Arial"/>
          <w:szCs w:val="22"/>
        </w:rPr>
        <w:t xml:space="preserve"> </w:t>
      </w:r>
      <w:r w:rsidR="000C2E5E" w:rsidRPr="0021191C">
        <w:rPr>
          <w:rFonts w:cs="Arial"/>
        </w:rPr>
        <w:t xml:space="preserve">za etapu „n“ a poté zjednodušenou </w:t>
      </w:r>
      <w:proofErr w:type="spellStart"/>
      <w:r w:rsidR="000C2E5E" w:rsidRPr="0021191C">
        <w:rPr>
          <w:rFonts w:cs="Arial"/>
        </w:rPr>
        <w:t>ŽoP</w:t>
      </w:r>
      <w:proofErr w:type="spellEnd"/>
      <w:r w:rsidR="000C2E5E" w:rsidRPr="0021191C">
        <w:rPr>
          <w:rFonts w:cs="Arial"/>
        </w:rPr>
        <w:t xml:space="preserve"> za etapu „n+1“ předloží ve finální elektronické verzi. </w:t>
      </w:r>
      <w:r w:rsidR="00520427" w:rsidRPr="0021191C">
        <w:rPr>
          <w:rFonts w:cs="Arial"/>
        </w:rPr>
        <w:t>Říd</w:t>
      </w:r>
      <w:r w:rsidR="00520427">
        <w:rPr>
          <w:rFonts w:cs="Arial"/>
        </w:rPr>
        <w:t>i</w:t>
      </w:r>
      <w:r w:rsidR="00520427" w:rsidRPr="0021191C">
        <w:rPr>
          <w:rFonts w:cs="Arial"/>
        </w:rPr>
        <w:t xml:space="preserve">cí orgán OPTP informuje příjemce po schválení </w:t>
      </w:r>
      <w:proofErr w:type="spellStart"/>
      <w:r w:rsidR="00520427" w:rsidRPr="0021191C">
        <w:rPr>
          <w:rFonts w:cs="Arial"/>
          <w:szCs w:val="22"/>
        </w:rPr>
        <w:t>ZŽoP</w:t>
      </w:r>
      <w:proofErr w:type="spellEnd"/>
      <w:r w:rsidR="00520427" w:rsidRPr="0021191C">
        <w:rPr>
          <w:rFonts w:cs="Arial"/>
          <w:szCs w:val="22"/>
        </w:rPr>
        <w:t xml:space="preserve"> </w:t>
      </w:r>
      <w:r w:rsidR="00520427" w:rsidRPr="0021191C">
        <w:rPr>
          <w:rFonts w:cs="Arial"/>
        </w:rPr>
        <w:t xml:space="preserve">za etapu „n“, že může finálně uložit </w:t>
      </w:r>
      <w:proofErr w:type="spellStart"/>
      <w:r w:rsidR="00520427" w:rsidRPr="0021191C">
        <w:rPr>
          <w:rFonts w:cs="Arial"/>
          <w:szCs w:val="22"/>
        </w:rPr>
        <w:t>ZŽoP</w:t>
      </w:r>
      <w:proofErr w:type="spellEnd"/>
      <w:r w:rsidR="00520427" w:rsidRPr="0021191C">
        <w:rPr>
          <w:rFonts w:cs="Arial"/>
          <w:szCs w:val="22"/>
        </w:rPr>
        <w:t xml:space="preserve"> </w:t>
      </w:r>
      <w:r w:rsidR="00520427" w:rsidRPr="0021191C">
        <w:rPr>
          <w:rFonts w:cs="Arial"/>
        </w:rPr>
        <w:t xml:space="preserve">za etapu „n+1“ a </w:t>
      </w:r>
      <w:r w:rsidR="00557065" w:rsidRPr="0021191C">
        <w:rPr>
          <w:rFonts w:cs="Arial"/>
        </w:rPr>
        <w:t>předat</w:t>
      </w:r>
      <w:r w:rsidR="00557065">
        <w:rPr>
          <w:rFonts w:cs="Arial"/>
        </w:rPr>
        <w:t xml:space="preserve"> </w:t>
      </w:r>
      <w:r w:rsidR="00557065" w:rsidRPr="0021191C">
        <w:rPr>
          <w:rFonts w:cs="Arial"/>
        </w:rPr>
        <w:t>ji</w:t>
      </w:r>
      <w:r w:rsidR="00520427" w:rsidRPr="0021191C">
        <w:rPr>
          <w:rFonts w:cs="Arial"/>
        </w:rPr>
        <w:t xml:space="preserve"> </w:t>
      </w:r>
      <w:r w:rsidR="00C211BF">
        <w:rPr>
          <w:rFonts w:cs="Arial"/>
        </w:rPr>
        <w:t xml:space="preserve">prostřednictvím </w:t>
      </w:r>
      <w:r w:rsidR="00400217">
        <w:rPr>
          <w:rFonts w:cs="Arial"/>
        </w:rPr>
        <w:t>IS KP14+</w:t>
      </w:r>
      <w:r w:rsidR="00C211BF">
        <w:rPr>
          <w:rFonts w:cs="Arial"/>
        </w:rPr>
        <w:t xml:space="preserve"> </w:t>
      </w:r>
      <w:r w:rsidR="00520427" w:rsidRPr="0021191C">
        <w:rPr>
          <w:rFonts w:cs="Arial"/>
        </w:rPr>
        <w:t>na Ř</w:t>
      </w:r>
      <w:r w:rsidR="00520427">
        <w:rPr>
          <w:rFonts w:cs="Arial"/>
        </w:rPr>
        <w:t>O</w:t>
      </w:r>
      <w:r w:rsidR="00520427" w:rsidRPr="0021191C">
        <w:rPr>
          <w:rFonts w:cs="Arial"/>
        </w:rPr>
        <w:t xml:space="preserve"> OPTP.</w:t>
      </w:r>
    </w:p>
    <w:p w:rsidR="00520427" w:rsidRPr="00E25F3B" w:rsidRDefault="00520427" w:rsidP="00520427">
      <w:pPr>
        <w:pStyle w:val="Zkladntext2"/>
        <w:spacing w:after="120"/>
        <w:rPr>
          <w:rFonts w:cs="Arial"/>
        </w:rPr>
      </w:pPr>
      <w:r>
        <w:rPr>
          <w:rFonts w:cs="Arial"/>
        </w:rPr>
        <w:t xml:space="preserve">Výše popsaný postup týkající se nedokončení administrace </w:t>
      </w:r>
      <w:proofErr w:type="spellStart"/>
      <w:r>
        <w:rPr>
          <w:rFonts w:cs="Arial"/>
        </w:rPr>
        <w:t>ZŽoP</w:t>
      </w:r>
      <w:proofErr w:type="spellEnd"/>
      <w:r>
        <w:rPr>
          <w:rFonts w:cs="Arial"/>
        </w:rPr>
        <w:t xml:space="preserve"> bude ještě upřesněn v návaznosti na funkcionality MS2014+.</w:t>
      </w:r>
    </w:p>
    <w:p w:rsidR="00520427" w:rsidRDefault="00520427" w:rsidP="00520427">
      <w:pPr>
        <w:rPr>
          <w:rFonts w:cs="Arial"/>
        </w:rPr>
      </w:pPr>
      <w:r>
        <w:rPr>
          <w:rFonts w:cs="Arial"/>
        </w:rPr>
        <w:t>Komunikace</w:t>
      </w:r>
      <w:r w:rsidRPr="00475C44">
        <w:rPr>
          <w:rFonts w:cs="Arial"/>
        </w:rPr>
        <w:t xml:space="preserve"> a předává</w:t>
      </w:r>
      <w:r>
        <w:rPr>
          <w:rFonts w:cs="Arial"/>
        </w:rPr>
        <w:t>ní informací k </w:t>
      </w:r>
      <w:proofErr w:type="spellStart"/>
      <w:r>
        <w:rPr>
          <w:rFonts w:cs="Arial"/>
        </w:rPr>
        <w:t>ZŽoP</w:t>
      </w:r>
      <w:proofErr w:type="spellEnd"/>
      <w:r>
        <w:rPr>
          <w:rFonts w:cs="Arial"/>
        </w:rPr>
        <w:t>/</w:t>
      </w:r>
      <w:proofErr w:type="spellStart"/>
      <w:r>
        <w:rPr>
          <w:rFonts w:cs="Arial"/>
        </w:rPr>
        <w:t>ŽoP</w:t>
      </w:r>
      <w:proofErr w:type="spellEnd"/>
      <w:r>
        <w:rPr>
          <w:rFonts w:cs="Arial"/>
        </w:rPr>
        <w:t xml:space="preserve"> probíhá</w:t>
      </w:r>
      <w:r w:rsidRPr="00475C44">
        <w:rPr>
          <w:rFonts w:cs="Arial"/>
        </w:rPr>
        <w:t xml:space="preserve"> prostřednictvím inter</w:t>
      </w:r>
      <w:r>
        <w:rPr>
          <w:rFonts w:cs="Arial"/>
        </w:rPr>
        <w:t xml:space="preserve">ní depeše v MS2014+, pokud není stanoveno jinak. </w:t>
      </w:r>
    </w:p>
    <w:p w:rsidR="00520427" w:rsidRDefault="00520427" w:rsidP="00520427">
      <w:pPr>
        <w:rPr>
          <w:rFonts w:cs="Arial"/>
          <w:color w:val="000000"/>
        </w:rPr>
      </w:pPr>
      <w:proofErr w:type="spellStart"/>
      <w:r>
        <w:rPr>
          <w:rFonts w:cs="Arial"/>
          <w:color w:val="000000"/>
        </w:rPr>
        <w:t>ZŽoP</w:t>
      </w:r>
      <w:proofErr w:type="spellEnd"/>
      <w:r>
        <w:rPr>
          <w:rFonts w:cs="Arial"/>
          <w:color w:val="000000"/>
        </w:rPr>
        <w:t xml:space="preserve"> je kontrolována a schvalována ve dvou stupních. </w:t>
      </w:r>
      <w:r w:rsidRPr="00F61E8E">
        <w:t>Administraci</w:t>
      </w:r>
      <w:r>
        <w:t xml:space="preserve"> žádosti o platbu </w:t>
      </w:r>
      <w:r>
        <w:br/>
        <w:t>v 1. stupni provádí ŘO OPTP</w:t>
      </w:r>
      <w:r w:rsidRPr="008E5E76">
        <w:t xml:space="preserve"> – FM. </w:t>
      </w:r>
      <w:r w:rsidRPr="00485E14">
        <w:rPr>
          <w:rFonts w:cs="Arial"/>
        </w:rPr>
        <w:t xml:space="preserve">V rámci kontroly </w:t>
      </w:r>
      <w:proofErr w:type="spellStart"/>
      <w:r>
        <w:rPr>
          <w:rFonts w:cs="Arial"/>
        </w:rPr>
        <w:t>Z</w:t>
      </w:r>
      <w:r w:rsidRPr="00485E14">
        <w:rPr>
          <w:rFonts w:cs="Arial"/>
        </w:rPr>
        <w:t>ŽoP</w:t>
      </w:r>
      <w:proofErr w:type="spellEnd"/>
      <w:r w:rsidRPr="00485E14">
        <w:rPr>
          <w:rFonts w:cs="Arial"/>
        </w:rPr>
        <w:t xml:space="preserve"> jsou kontrolována nejen data ze </w:t>
      </w:r>
      <w:proofErr w:type="spellStart"/>
      <w:r w:rsidRPr="00485E14">
        <w:rPr>
          <w:rFonts w:cs="Arial"/>
        </w:rPr>
        <w:t>ZŽoP</w:t>
      </w:r>
      <w:proofErr w:type="spellEnd"/>
      <w:r w:rsidRPr="00485E14">
        <w:rPr>
          <w:rFonts w:cs="Arial"/>
        </w:rPr>
        <w:t xml:space="preserve">, ale i všechny relevantní přílohy, včetně rozpočtu, soupisky dokladů, účetních dokladů, bankovních výpisů apod. </w:t>
      </w:r>
    </w:p>
    <w:p w:rsidR="004D55FF" w:rsidRPr="00116BCE" w:rsidRDefault="00520427" w:rsidP="000C2E5E">
      <w:pPr>
        <w:rPr>
          <w:rFonts w:cs="Arial"/>
        </w:rPr>
      </w:pPr>
      <w:r w:rsidRPr="00FA1720">
        <w:rPr>
          <w:rFonts w:cs="Arial"/>
        </w:rPr>
        <w:t xml:space="preserve">Administrativní kontrola </w:t>
      </w:r>
      <w:r>
        <w:rPr>
          <w:rFonts w:cs="Arial"/>
        </w:rPr>
        <w:t>žádosti o platbu</w:t>
      </w:r>
      <w:r w:rsidRPr="00FA1720">
        <w:rPr>
          <w:rFonts w:cs="Arial"/>
        </w:rPr>
        <w:t xml:space="preserve"> je realizována prostřednictvím </w:t>
      </w:r>
      <w:r>
        <w:rPr>
          <w:rFonts w:cs="Arial"/>
        </w:rPr>
        <w:t xml:space="preserve">kontrolního listu v MS2014+. </w:t>
      </w:r>
      <w:r w:rsidR="00BD619E" w:rsidRPr="00116BCE">
        <w:rPr>
          <w:rFonts w:cs="Arial"/>
        </w:rPr>
        <w:t>Pokud jsou</w:t>
      </w:r>
      <w:r w:rsidR="0009607F" w:rsidRPr="00116BCE">
        <w:rPr>
          <w:rFonts w:cs="Arial"/>
        </w:rPr>
        <w:t xml:space="preserve"> v předložené </w:t>
      </w:r>
      <w:proofErr w:type="spellStart"/>
      <w:r w:rsidR="00165593" w:rsidRPr="00116BCE">
        <w:rPr>
          <w:rFonts w:cs="Arial"/>
          <w:szCs w:val="22"/>
        </w:rPr>
        <w:t>ZŽoP</w:t>
      </w:r>
      <w:proofErr w:type="spellEnd"/>
      <w:r w:rsidR="00165593" w:rsidRPr="00116BCE" w:rsidDel="00165593">
        <w:rPr>
          <w:rFonts w:cs="Arial"/>
        </w:rPr>
        <w:t xml:space="preserve"> </w:t>
      </w:r>
      <w:r w:rsidR="0009607F" w:rsidRPr="00116BCE">
        <w:rPr>
          <w:rFonts w:cs="Arial"/>
        </w:rPr>
        <w:t xml:space="preserve">nebo přiložených přílohách zjištěny chyby nebo jiné nedostatky (např. chybějící dokumentace) je vrácena </w:t>
      </w:r>
      <w:proofErr w:type="spellStart"/>
      <w:r w:rsidR="00165593" w:rsidRPr="00116BCE">
        <w:rPr>
          <w:rFonts w:cs="Arial"/>
          <w:szCs w:val="22"/>
        </w:rPr>
        <w:t>ZŽoP</w:t>
      </w:r>
      <w:proofErr w:type="spellEnd"/>
      <w:r w:rsidR="00FF4544" w:rsidRPr="00116BCE">
        <w:rPr>
          <w:rFonts w:cs="Arial"/>
          <w:szCs w:val="22"/>
        </w:rPr>
        <w:t xml:space="preserve"> nebo jednotlivé přílohy</w:t>
      </w:r>
      <w:r w:rsidR="00165593" w:rsidRPr="00116BCE" w:rsidDel="00165593">
        <w:rPr>
          <w:rFonts w:cs="Arial"/>
        </w:rPr>
        <w:t xml:space="preserve"> </w:t>
      </w:r>
      <w:r w:rsidR="0009607F" w:rsidRPr="00116BCE">
        <w:rPr>
          <w:rFonts w:cs="Arial"/>
        </w:rPr>
        <w:t>příjemci k přepracování s předem stanoveným termínem, nejpozději však ve lhůtě</w:t>
      </w:r>
      <w:r w:rsidR="00E42E3E" w:rsidRPr="00116BCE">
        <w:rPr>
          <w:rFonts w:cs="Arial"/>
        </w:rPr>
        <w:t xml:space="preserve"> </w:t>
      </w:r>
      <w:r w:rsidR="00E42E3E" w:rsidRPr="004B4D5B">
        <w:rPr>
          <w:rFonts w:cs="Arial"/>
          <w:b/>
        </w:rPr>
        <w:t>do</w:t>
      </w:r>
      <w:r w:rsidR="0009607F" w:rsidRPr="004B4D5B">
        <w:rPr>
          <w:rFonts w:cs="Arial"/>
          <w:b/>
        </w:rPr>
        <w:t xml:space="preserve"> 10 p</w:t>
      </w:r>
      <w:r w:rsidR="006F591B">
        <w:rPr>
          <w:rFonts w:cs="Arial"/>
          <w:b/>
        </w:rPr>
        <w:t>.</w:t>
      </w:r>
      <w:r w:rsidR="00A656CA">
        <w:rPr>
          <w:rFonts w:cs="Arial"/>
          <w:b/>
        </w:rPr>
        <w:t xml:space="preserve"> </w:t>
      </w:r>
      <w:r w:rsidR="0009607F" w:rsidRPr="004B4D5B">
        <w:rPr>
          <w:rFonts w:cs="Arial"/>
          <w:b/>
        </w:rPr>
        <w:t>d</w:t>
      </w:r>
      <w:r w:rsidR="006F591B">
        <w:rPr>
          <w:rFonts w:cs="Arial"/>
          <w:b/>
        </w:rPr>
        <w:t>.</w:t>
      </w:r>
      <w:r w:rsidR="001543E6" w:rsidRPr="004B4D5B">
        <w:rPr>
          <w:rFonts w:cs="Arial"/>
          <w:b/>
        </w:rPr>
        <w:t xml:space="preserve"> od obdržení požadavku na přepracování</w:t>
      </w:r>
      <w:r w:rsidR="0009607F" w:rsidRPr="00116BCE">
        <w:rPr>
          <w:rFonts w:cs="Arial"/>
        </w:rPr>
        <w:t>.</w:t>
      </w:r>
    </w:p>
    <w:p w:rsidR="001246FC" w:rsidRPr="00972F59" w:rsidRDefault="00520427" w:rsidP="001246FC">
      <w:pPr>
        <w:rPr>
          <w:rFonts w:cs="Arial"/>
        </w:rPr>
      </w:pPr>
      <w:r>
        <w:rPr>
          <w:rFonts w:cs="Arial"/>
        </w:rPr>
        <w:t xml:space="preserve">V případě vrácení </w:t>
      </w:r>
      <w:proofErr w:type="spellStart"/>
      <w:r>
        <w:rPr>
          <w:rFonts w:cs="Arial"/>
        </w:rPr>
        <w:t>ZŽoP</w:t>
      </w:r>
      <w:proofErr w:type="spellEnd"/>
      <w:r w:rsidRPr="008A3DA3">
        <w:rPr>
          <w:rFonts w:cs="Arial"/>
        </w:rPr>
        <w:t xml:space="preserve"> projektu k doplnění či dopracování příjemci</w:t>
      </w:r>
      <w:r>
        <w:rPr>
          <w:rFonts w:cs="Arial"/>
        </w:rPr>
        <w:t xml:space="preserve"> se lhůta pro schvalování žádosti </w:t>
      </w:r>
      <w:r w:rsidRPr="008A3DA3">
        <w:rPr>
          <w:rFonts w:cs="Arial"/>
        </w:rPr>
        <w:t xml:space="preserve">pozastavuje. </w:t>
      </w:r>
      <w:r w:rsidRPr="00FA1720">
        <w:rPr>
          <w:rFonts w:cs="Arial"/>
        </w:rPr>
        <w:t xml:space="preserve">Po ukončené kontrole </w:t>
      </w:r>
      <w:proofErr w:type="spellStart"/>
      <w:r>
        <w:rPr>
          <w:rFonts w:cs="Arial"/>
        </w:rPr>
        <w:t>ŽoP</w:t>
      </w:r>
      <w:proofErr w:type="spellEnd"/>
      <w:r>
        <w:rPr>
          <w:rFonts w:cs="Arial"/>
        </w:rPr>
        <w:t xml:space="preserve"> a</w:t>
      </w:r>
      <w:r w:rsidRPr="00FA1720">
        <w:rPr>
          <w:rFonts w:cs="Arial"/>
        </w:rPr>
        <w:t xml:space="preserve"> vyplnění </w:t>
      </w:r>
      <w:r>
        <w:rPr>
          <w:rFonts w:cs="Arial"/>
        </w:rPr>
        <w:t xml:space="preserve">kontrolního listu je </w:t>
      </w:r>
      <w:proofErr w:type="spellStart"/>
      <w:r w:rsidR="0081555E">
        <w:rPr>
          <w:rFonts w:cs="Arial"/>
        </w:rPr>
        <w:t>ŽoP</w:t>
      </w:r>
      <w:proofErr w:type="spellEnd"/>
      <w:r>
        <w:rPr>
          <w:rFonts w:cs="Arial"/>
        </w:rPr>
        <w:t xml:space="preserve"> schválena v 1. stupni. Schválení </w:t>
      </w:r>
      <w:proofErr w:type="spellStart"/>
      <w:r>
        <w:rPr>
          <w:rFonts w:cs="Arial"/>
        </w:rPr>
        <w:t>ŽoP</w:t>
      </w:r>
      <w:proofErr w:type="spellEnd"/>
      <w:r>
        <w:rPr>
          <w:rFonts w:cs="Arial"/>
        </w:rPr>
        <w:t xml:space="preserve"> 1. stupně proběhne nejpozději do </w:t>
      </w:r>
      <w:r w:rsidRPr="00A27DD4">
        <w:rPr>
          <w:rFonts w:cs="Arial"/>
          <w:b/>
        </w:rPr>
        <w:t>20 p.</w:t>
      </w:r>
      <w:r w:rsidR="00A656CA">
        <w:rPr>
          <w:rFonts w:cs="Arial"/>
          <w:b/>
        </w:rPr>
        <w:t xml:space="preserve"> </w:t>
      </w:r>
      <w:r w:rsidRPr="00A27DD4">
        <w:rPr>
          <w:rFonts w:cs="Arial"/>
          <w:b/>
        </w:rPr>
        <w:t>d.</w:t>
      </w:r>
      <w:r>
        <w:rPr>
          <w:rFonts w:cs="Arial"/>
        </w:rPr>
        <w:t xml:space="preserve"> </w:t>
      </w:r>
      <w:r w:rsidRPr="00A27DD4">
        <w:rPr>
          <w:rFonts w:cs="Arial"/>
          <w:b/>
        </w:rPr>
        <w:t xml:space="preserve">od zaregistrování </w:t>
      </w:r>
      <w:proofErr w:type="spellStart"/>
      <w:r w:rsidRPr="00A27DD4">
        <w:rPr>
          <w:rFonts w:cs="Arial"/>
          <w:b/>
        </w:rPr>
        <w:t>ZŽoP</w:t>
      </w:r>
      <w:proofErr w:type="spellEnd"/>
      <w:r>
        <w:rPr>
          <w:rFonts w:cs="Arial"/>
        </w:rPr>
        <w:t xml:space="preserve">. </w:t>
      </w:r>
      <w:r w:rsidR="001246FC" w:rsidRPr="004B4D5B">
        <w:rPr>
          <w:rFonts w:cs="Arial"/>
        </w:rPr>
        <w:t>FM</w:t>
      </w:r>
      <w:r w:rsidR="0098779C">
        <w:rPr>
          <w:rFonts w:cs="Arial"/>
        </w:rPr>
        <w:t xml:space="preserve"> - </w:t>
      </w:r>
      <w:r w:rsidR="0098779C" w:rsidRPr="00F868D7">
        <w:rPr>
          <w:rFonts w:cs="Arial"/>
        </w:rPr>
        <w:t>ŘO OPTP</w:t>
      </w:r>
      <w:r w:rsidR="001246FC" w:rsidRPr="004B4D5B">
        <w:rPr>
          <w:rFonts w:cs="Arial"/>
        </w:rPr>
        <w:t xml:space="preserve"> informuje příjemce o výsledcích administrativní kontroly </w:t>
      </w:r>
      <w:proofErr w:type="spellStart"/>
      <w:r w:rsidR="001246FC" w:rsidRPr="0098779C">
        <w:rPr>
          <w:rFonts w:cs="Arial"/>
        </w:rPr>
        <w:t>ZŽoP</w:t>
      </w:r>
      <w:proofErr w:type="spellEnd"/>
      <w:r w:rsidR="001246FC" w:rsidRPr="0098779C">
        <w:rPr>
          <w:rFonts w:cs="Arial"/>
        </w:rPr>
        <w:t xml:space="preserve"> prostřednictvím</w:t>
      </w:r>
      <w:r w:rsidR="0098779C">
        <w:rPr>
          <w:rFonts w:cs="Arial"/>
        </w:rPr>
        <w:t xml:space="preserve"> interní depeše</w:t>
      </w:r>
      <w:r w:rsidR="001246FC" w:rsidRPr="004B4D5B">
        <w:rPr>
          <w:rFonts w:cs="Arial"/>
        </w:rPr>
        <w:t xml:space="preserve">. </w:t>
      </w:r>
    </w:p>
    <w:p w:rsidR="001246FC" w:rsidRPr="00625F0E" w:rsidRDefault="001246FC" w:rsidP="001246FC">
      <w:pPr>
        <w:keepNext/>
        <w:rPr>
          <w:rFonts w:cs="Arial"/>
          <w:szCs w:val="22"/>
        </w:rPr>
      </w:pPr>
      <w:r w:rsidRPr="0098779C">
        <w:rPr>
          <w:rFonts w:cs="Arial"/>
          <w:color w:val="000000"/>
          <w:szCs w:val="22"/>
        </w:rPr>
        <w:t>Finální schválení a finalizac</w:t>
      </w:r>
      <w:r w:rsidR="00625F0E">
        <w:rPr>
          <w:rFonts w:cs="Arial"/>
          <w:color w:val="000000"/>
          <w:szCs w:val="22"/>
        </w:rPr>
        <w:t>i</w:t>
      </w:r>
      <w:r w:rsidRPr="0098779C">
        <w:rPr>
          <w:rFonts w:cs="Arial"/>
          <w:color w:val="000000"/>
          <w:szCs w:val="22"/>
        </w:rPr>
        <w:t xml:space="preserve"> </w:t>
      </w:r>
      <w:proofErr w:type="spellStart"/>
      <w:r w:rsidRPr="0098779C">
        <w:rPr>
          <w:rFonts w:cs="Arial"/>
          <w:color w:val="000000"/>
          <w:szCs w:val="22"/>
        </w:rPr>
        <w:t>ŽoP</w:t>
      </w:r>
      <w:proofErr w:type="spellEnd"/>
      <w:r w:rsidRPr="0098779C">
        <w:rPr>
          <w:rFonts w:cs="Arial"/>
          <w:color w:val="000000"/>
          <w:szCs w:val="22"/>
        </w:rPr>
        <w:t xml:space="preserve"> </w:t>
      </w:r>
      <w:r w:rsidR="00625F0E">
        <w:rPr>
          <w:rFonts w:cs="Arial"/>
          <w:color w:val="000000"/>
          <w:szCs w:val="22"/>
        </w:rPr>
        <w:t>provádí</w:t>
      </w:r>
      <w:r w:rsidRPr="0098779C">
        <w:rPr>
          <w:rFonts w:cs="Arial"/>
          <w:color w:val="000000"/>
          <w:szCs w:val="22"/>
        </w:rPr>
        <w:t xml:space="preserve"> FM </w:t>
      </w:r>
      <w:r w:rsidR="00625F0E">
        <w:rPr>
          <w:rFonts w:cs="Arial"/>
          <w:color w:val="000000"/>
          <w:szCs w:val="22"/>
        </w:rPr>
        <w:t>–</w:t>
      </w:r>
      <w:r w:rsidRPr="0098779C">
        <w:rPr>
          <w:rFonts w:cs="Arial"/>
          <w:color w:val="000000"/>
          <w:szCs w:val="22"/>
        </w:rPr>
        <w:t xml:space="preserve"> </w:t>
      </w:r>
      <w:r w:rsidRPr="004B4D5B">
        <w:rPr>
          <w:rFonts w:cs="Arial"/>
          <w:szCs w:val="22"/>
        </w:rPr>
        <w:t>OR</w:t>
      </w:r>
      <w:r w:rsidR="00625F0E">
        <w:rPr>
          <w:rFonts w:cs="Arial"/>
          <w:szCs w:val="22"/>
        </w:rPr>
        <w:t>, který</w:t>
      </w:r>
      <w:r w:rsidRPr="004B4D5B">
        <w:rPr>
          <w:rFonts w:cs="Arial"/>
          <w:szCs w:val="22"/>
        </w:rPr>
        <w:t xml:space="preserve"> </w:t>
      </w:r>
      <w:r w:rsidRPr="0098779C">
        <w:rPr>
          <w:rFonts w:cs="Arial"/>
          <w:color w:val="000000"/>
          <w:szCs w:val="22"/>
        </w:rPr>
        <w:t>vykonáv</w:t>
      </w:r>
      <w:r w:rsidR="00625F0E">
        <w:rPr>
          <w:rFonts w:cs="Arial"/>
          <w:color w:val="000000"/>
          <w:szCs w:val="22"/>
        </w:rPr>
        <w:t>á</w:t>
      </w:r>
      <w:r w:rsidRPr="0098779C">
        <w:rPr>
          <w:rFonts w:cs="Arial"/>
          <w:color w:val="000000"/>
          <w:szCs w:val="22"/>
        </w:rPr>
        <w:t xml:space="preserve"> kontrolu 2. stupně dle kontrolního listu</w:t>
      </w:r>
      <w:r w:rsidRPr="0098779C">
        <w:rPr>
          <w:rFonts w:cs="Arial"/>
          <w:szCs w:val="22"/>
        </w:rPr>
        <w:t xml:space="preserve">. Schválení </w:t>
      </w:r>
      <w:proofErr w:type="spellStart"/>
      <w:r w:rsidRPr="0098779C">
        <w:rPr>
          <w:rFonts w:cs="Arial"/>
          <w:szCs w:val="22"/>
        </w:rPr>
        <w:t>ŽoP</w:t>
      </w:r>
      <w:proofErr w:type="spellEnd"/>
      <w:r w:rsidRPr="0098779C">
        <w:rPr>
          <w:rFonts w:cs="Arial"/>
          <w:szCs w:val="22"/>
        </w:rPr>
        <w:t xml:space="preserve"> v 2. stupni proběhne nejpozději </w:t>
      </w:r>
      <w:r w:rsidRPr="0098779C">
        <w:rPr>
          <w:rFonts w:cs="Arial"/>
          <w:b/>
          <w:szCs w:val="22"/>
        </w:rPr>
        <w:t>do 20 p.</w:t>
      </w:r>
      <w:r w:rsidR="00A656CA">
        <w:rPr>
          <w:rFonts w:cs="Arial"/>
          <w:b/>
          <w:szCs w:val="22"/>
        </w:rPr>
        <w:t xml:space="preserve"> </w:t>
      </w:r>
      <w:r w:rsidRPr="0098779C">
        <w:rPr>
          <w:rFonts w:cs="Arial"/>
          <w:b/>
          <w:szCs w:val="22"/>
        </w:rPr>
        <w:t xml:space="preserve">d. od schválení </w:t>
      </w:r>
      <w:proofErr w:type="spellStart"/>
      <w:r w:rsidRPr="0098779C">
        <w:rPr>
          <w:rFonts w:cs="Arial"/>
          <w:b/>
          <w:szCs w:val="22"/>
        </w:rPr>
        <w:t>ŽoP</w:t>
      </w:r>
      <w:proofErr w:type="spellEnd"/>
      <w:r w:rsidRPr="0098779C">
        <w:rPr>
          <w:rFonts w:cs="Arial"/>
          <w:b/>
          <w:szCs w:val="22"/>
        </w:rPr>
        <w:t xml:space="preserve"> 1. stupně</w:t>
      </w:r>
      <w:r w:rsidRPr="00625F0E">
        <w:rPr>
          <w:rFonts w:cs="Arial"/>
          <w:szCs w:val="22"/>
        </w:rPr>
        <w:t>.</w:t>
      </w:r>
    </w:p>
    <w:p w:rsidR="001246FC" w:rsidRPr="006C0204" w:rsidRDefault="001246FC" w:rsidP="001246FC">
      <w:pPr>
        <w:keepNext/>
        <w:rPr>
          <w:rFonts w:cs="Arial"/>
          <w:color w:val="000000"/>
          <w:szCs w:val="22"/>
        </w:rPr>
      </w:pPr>
      <w:r w:rsidRPr="006C0204">
        <w:rPr>
          <w:rFonts w:cs="Arial"/>
          <w:color w:val="000000"/>
          <w:szCs w:val="22"/>
        </w:rPr>
        <w:t xml:space="preserve">FM - </w:t>
      </w:r>
      <w:r w:rsidRPr="0098779C">
        <w:rPr>
          <w:rFonts w:cs="Arial"/>
          <w:szCs w:val="22"/>
        </w:rPr>
        <w:t xml:space="preserve">OR v případě finančního vypořádání </w:t>
      </w:r>
      <w:proofErr w:type="spellStart"/>
      <w:r w:rsidRPr="0098779C">
        <w:rPr>
          <w:rFonts w:cs="Arial"/>
          <w:szCs w:val="22"/>
        </w:rPr>
        <w:t>ŽoP</w:t>
      </w:r>
      <w:proofErr w:type="spellEnd"/>
      <w:r w:rsidRPr="006C0204">
        <w:rPr>
          <w:rFonts w:cs="Arial"/>
          <w:color w:val="000000"/>
          <w:szCs w:val="22"/>
        </w:rPr>
        <w:t xml:space="preserve"> (netýká se příjemců OSS a CRR) vystaví v aplikaci MS2014+ požadavek na realizaci platby do účetního systému MMR. </w:t>
      </w:r>
      <w:r w:rsidRPr="006C0204">
        <w:rPr>
          <w:rFonts w:cs="Arial"/>
          <w:b/>
          <w:color w:val="000000"/>
          <w:szCs w:val="22"/>
        </w:rPr>
        <w:t>FÚ MMR převede do 10 p.</w:t>
      </w:r>
      <w:r w:rsidR="00A656CA">
        <w:rPr>
          <w:rFonts w:cs="Arial"/>
          <w:b/>
          <w:color w:val="000000"/>
          <w:szCs w:val="22"/>
        </w:rPr>
        <w:t xml:space="preserve"> </w:t>
      </w:r>
      <w:r w:rsidRPr="006C0204">
        <w:rPr>
          <w:rFonts w:cs="Arial"/>
          <w:b/>
          <w:color w:val="000000"/>
          <w:szCs w:val="22"/>
        </w:rPr>
        <w:t>d. od obdržení požadavku na realizaci platby prostředky na účet příjemce</w:t>
      </w:r>
      <w:r w:rsidRPr="006C0204">
        <w:rPr>
          <w:rFonts w:cs="Arial"/>
          <w:color w:val="000000"/>
          <w:szCs w:val="22"/>
        </w:rPr>
        <w:t>.</w:t>
      </w:r>
    </w:p>
    <w:p w:rsidR="001246FC" w:rsidRPr="00625F0E" w:rsidRDefault="001246FC" w:rsidP="001246FC">
      <w:pPr>
        <w:keepNext/>
        <w:rPr>
          <w:rFonts w:cs="Arial"/>
          <w:szCs w:val="22"/>
        </w:rPr>
      </w:pPr>
      <w:r w:rsidRPr="0098779C">
        <w:rPr>
          <w:rFonts w:cs="Arial"/>
          <w:szCs w:val="22"/>
        </w:rPr>
        <w:t xml:space="preserve">FM – OR informuje příjemce interní depeší o finálním schválení </w:t>
      </w:r>
      <w:proofErr w:type="spellStart"/>
      <w:r w:rsidRPr="0098779C">
        <w:rPr>
          <w:rFonts w:cs="Arial"/>
          <w:szCs w:val="22"/>
        </w:rPr>
        <w:t>ŽoP</w:t>
      </w:r>
      <w:proofErr w:type="spellEnd"/>
      <w:r w:rsidRPr="0098779C">
        <w:rPr>
          <w:rFonts w:cs="Arial"/>
          <w:szCs w:val="22"/>
        </w:rPr>
        <w:t xml:space="preserve"> a příp</w:t>
      </w:r>
      <w:r w:rsidR="00A656CA">
        <w:rPr>
          <w:rFonts w:cs="Arial"/>
          <w:szCs w:val="22"/>
        </w:rPr>
        <w:t>adně vystaveném Pokynu k platbě</w:t>
      </w:r>
      <w:r w:rsidRPr="00625F0E">
        <w:rPr>
          <w:rFonts w:cs="Arial"/>
          <w:szCs w:val="22"/>
        </w:rPr>
        <w:t xml:space="preserve">. </w:t>
      </w:r>
    </w:p>
    <w:p w:rsidR="001246FC" w:rsidRDefault="001246FC" w:rsidP="00675848">
      <w:pPr>
        <w:rPr>
          <w:rFonts w:cs="Arial"/>
        </w:rPr>
      </w:pPr>
    </w:p>
    <w:p w:rsidR="000B2AD3" w:rsidRPr="004B4D5B" w:rsidRDefault="00D4769E" w:rsidP="004B4D5B">
      <w:pPr>
        <w:keepNext/>
        <w:spacing w:after="120"/>
        <w:rPr>
          <w:rFonts w:cs="Arial"/>
          <w:b/>
          <w:snapToGrid w:val="0"/>
          <w:szCs w:val="22"/>
        </w:rPr>
      </w:pPr>
      <w:r>
        <w:rPr>
          <w:rFonts w:cs="Arial"/>
          <w:b/>
          <w:snapToGrid w:val="0"/>
          <w:szCs w:val="22"/>
        </w:rPr>
        <w:lastRenderedPageBreak/>
        <w:t>Nezpůsobilé výdaje v</w:t>
      </w:r>
      <w:r w:rsidR="000B2AD3" w:rsidRPr="004B4D5B">
        <w:rPr>
          <w:rFonts w:cs="Arial"/>
          <w:b/>
          <w:snapToGrid w:val="0"/>
          <w:szCs w:val="22"/>
        </w:rPr>
        <w:t> režimu zákona o rozpočtových pravidlech</w:t>
      </w:r>
    </w:p>
    <w:p w:rsidR="00181566" w:rsidRPr="00F25CC8" w:rsidRDefault="00520427" w:rsidP="000B2AD3">
      <w:pPr>
        <w:widowControl w:val="0"/>
        <w:autoSpaceDE w:val="0"/>
        <w:autoSpaceDN w:val="0"/>
        <w:adjustRightInd w:val="0"/>
        <w:rPr>
          <w:rFonts w:cs="Arial"/>
          <w:szCs w:val="22"/>
        </w:rPr>
      </w:pPr>
      <w:r w:rsidRPr="00F25CC8">
        <w:rPr>
          <w:rFonts w:cs="Arial"/>
          <w:szCs w:val="22"/>
        </w:rPr>
        <w:t xml:space="preserve">Při kontrole </w:t>
      </w:r>
      <w:proofErr w:type="spellStart"/>
      <w:r w:rsidRPr="00F25CC8">
        <w:rPr>
          <w:rFonts w:cs="Arial"/>
          <w:szCs w:val="22"/>
        </w:rPr>
        <w:t>ZŽoP</w:t>
      </w:r>
      <w:proofErr w:type="spellEnd"/>
      <w:r w:rsidRPr="00F25CC8">
        <w:rPr>
          <w:rFonts w:cs="Arial"/>
          <w:szCs w:val="22"/>
        </w:rPr>
        <w:t xml:space="preserve"> se mohou zjistit výdaje, které byly vynaloženy v rozporu s Podmínkami. Tento výdaj je označen za nezpůsobilý a o jeho částku jsou sníženy celkové způsobilé výdaje projektu, resp. způsobilé výdaje dané etapy. FM </w:t>
      </w:r>
      <w:r w:rsidR="00180663" w:rsidRPr="00F25CC8">
        <w:rPr>
          <w:rFonts w:cs="Arial"/>
          <w:szCs w:val="22"/>
        </w:rPr>
        <w:t xml:space="preserve">- ŘO OPTP </w:t>
      </w:r>
      <w:r w:rsidRPr="00F25CC8">
        <w:rPr>
          <w:rFonts w:cs="Arial"/>
          <w:szCs w:val="22"/>
        </w:rPr>
        <w:t>provede finanční korekci v Soupisce dokladů a </w:t>
      </w:r>
      <w:r w:rsidR="00675848" w:rsidRPr="00F25CC8">
        <w:rPr>
          <w:rFonts w:cs="Arial"/>
          <w:szCs w:val="22"/>
        </w:rPr>
        <w:t xml:space="preserve">vyjme ze </w:t>
      </w:r>
      <w:proofErr w:type="spellStart"/>
      <w:r w:rsidR="00675848" w:rsidRPr="00F25CC8">
        <w:rPr>
          <w:rFonts w:cs="Arial"/>
          <w:szCs w:val="22"/>
        </w:rPr>
        <w:t>ZŽ</w:t>
      </w:r>
      <w:r w:rsidR="00180663" w:rsidRPr="00F25CC8">
        <w:rPr>
          <w:rFonts w:cs="Arial"/>
          <w:szCs w:val="22"/>
        </w:rPr>
        <w:t>o</w:t>
      </w:r>
      <w:r w:rsidR="00675848" w:rsidRPr="00F25CC8">
        <w:rPr>
          <w:rFonts w:cs="Arial"/>
          <w:szCs w:val="22"/>
        </w:rPr>
        <w:t>P</w:t>
      </w:r>
      <w:proofErr w:type="spellEnd"/>
      <w:r w:rsidR="00675848" w:rsidRPr="00F25CC8">
        <w:rPr>
          <w:rFonts w:cs="Arial"/>
          <w:szCs w:val="22"/>
        </w:rPr>
        <w:t xml:space="preserve"> spornou částku výdajů, tak aby mohla pokračovat administrace ostatních výdajů. ŘO OPTP následně </w:t>
      </w:r>
      <w:r w:rsidR="000B2AD3" w:rsidRPr="00F25CC8">
        <w:rPr>
          <w:rFonts w:cs="Arial"/>
          <w:szCs w:val="22"/>
        </w:rPr>
        <w:t>postupuje</w:t>
      </w:r>
      <w:r w:rsidR="00675848" w:rsidRPr="00F25CC8">
        <w:rPr>
          <w:rFonts w:cs="Arial"/>
          <w:szCs w:val="22"/>
        </w:rPr>
        <w:t xml:space="preserve"> podle §14 e) zákona č. 218/2000 Sb. </w:t>
      </w:r>
      <w:r w:rsidR="000B2AD3" w:rsidRPr="00F25CC8">
        <w:rPr>
          <w:rFonts w:cs="Arial"/>
          <w:szCs w:val="22"/>
        </w:rPr>
        <w:t>a informuje o tomto opatření tj. o nezpůsobilosti výdaje včetně stručného zdůvodnění p</w:t>
      </w:r>
      <w:r w:rsidR="00675848" w:rsidRPr="00F25CC8">
        <w:rPr>
          <w:rFonts w:cs="Arial"/>
          <w:szCs w:val="22"/>
        </w:rPr>
        <w:t>říjemce</w:t>
      </w:r>
      <w:r w:rsidR="000B2AD3" w:rsidRPr="00F25CC8">
        <w:rPr>
          <w:rFonts w:cs="Arial"/>
          <w:szCs w:val="22"/>
        </w:rPr>
        <w:t xml:space="preserve"> a finanční úřad</w:t>
      </w:r>
      <w:r w:rsidR="00675848" w:rsidRPr="00F25CC8">
        <w:rPr>
          <w:rFonts w:cs="Arial"/>
          <w:szCs w:val="22"/>
        </w:rPr>
        <w:t xml:space="preserve">. Příjemce může </w:t>
      </w:r>
      <w:r w:rsidR="00675848" w:rsidRPr="00F25CC8">
        <w:rPr>
          <w:rFonts w:cs="Arial"/>
          <w:b/>
          <w:szCs w:val="22"/>
        </w:rPr>
        <w:t>do 15 dnů</w:t>
      </w:r>
      <w:r w:rsidR="00675848" w:rsidRPr="00F25CC8">
        <w:rPr>
          <w:rFonts w:cs="Arial"/>
          <w:szCs w:val="22"/>
        </w:rPr>
        <w:t xml:space="preserve"> ode dne obdržení této informace podat prostřednictvím IS KP14+ námitky. Do doby vydání rozhodnutí o námitkách, je administrace vyjmuté části výdajů ze </w:t>
      </w:r>
      <w:proofErr w:type="spellStart"/>
      <w:r w:rsidR="00675848" w:rsidRPr="00F25CC8">
        <w:rPr>
          <w:rFonts w:cs="Arial"/>
          <w:szCs w:val="22"/>
        </w:rPr>
        <w:t>ZŽoP</w:t>
      </w:r>
      <w:proofErr w:type="spellEnd"/>
      <w:r w:rsidR="00675848" w:rsidRPr="00F25CC8">
        <w:rPr>
          <w:rFonts w:cs="Arial"/>
          <w:szCs w:val="22"/>
        </w:rPr>
        <w:t xml:space="preserve"> pozastavena. V rozhodnutí o námitkách ŘO OPTP rozhodne, zda vyhoví/částečně vyhoví/nevyhoví příjemci ve věci způsobilosti vyjmuté části výdaje ze </w:t>
      </w:r>
      <w:proofErr w:type="spellStart"/>
      <w:r w:rsidR="00675848" w:rsidRPr="00F25CC8">
        <w:rPr>
          <w:rFonts w:cs="Arial"/>
          <w:szCs w:val="22"/>
        </w:rPr>
        <w:t>ZŽoP</w:t>
      </w:r>
      <w:proofErr w:type="spellEnd"/>
      <w:r w:rsidR="00675848" w:rsidRPr="00F25CC8">
        <w:rPr>
          <w:rFonts w:cs="Arial"/>
          <w:szCs w:val="22"/>
        </w:rPr>
        <w:t xml:space="preserve">. Na základě rozhodnutí o námitkách může ŘO OPTP příjemci vyplatit finanční prostředky vyjmuté ze </w:t>
      </w:r>
      <w:proofErr w:type="spellStart"/>
      <w:r w:rsidR="00675848" w:rsidRPr="00F25CC8">
        <w:rPr>
          <w:rFonts w:cs="Arial"/>
          <w:szCs w:val="22"/>
        </w:rPr>
        <w:t>ZŽoP</w:t>
      </w:r>
      <w:proofErr w:type="spellEnd"/>
      <w:r w:rsidR="00675848" w:rsidRPr="00F25CC8">
        <w:rPr>
          <w:rFonts w:cs="Arial"/>
          <w:szCs w:val="22"/>
        </w:rPr>
        <w:t xml:space="preserve">, které mu neoprávněně nevyplatil, nejpozději </w:t>
      </w:r>
      <w:r w:rsidR="00675848" w:rsidRPr="00205644">
        <w:rPr>
          <w:rFonts w:cs="Arial"/>
          <w:b/>
          <w:szCs w:val="22"/>
        </w:rPr>
        <w:t xml:space="preserve">do 5 </w:t>
      </w:r>
      <w:r w:rsidR="0046256C" w:rsidRPr="00205644">
        <w:rPr>
          <w:rFonts w:cs="Arial"/>
          <w:b/>
          <w:szCs w:val="22"/>
        </w:rPr>
        <w:t>p. d.</w:t>
      </w:r>
      <w:r w:rsidR="0046256C" w:rsidRPr="00F25CC8">
        <w:rPr>
          <w:rFonts w:cs="Arial"/>
          <w:szCs w:val="22"/>
        </w:rPr>
        <w:t xml:space="preserve"> od</w:t>
      </w:r>
      <w:r w:rsidR="00675848" w:rsidRPr="00F25CC8">
        <w:rPr>
          <w:rFonts w:cs="Arial"/>
          <w:szCs w:val="22"/>
        </w:rPr>
        <w:t xml:space="preserve"> dne nabytí právní moci rozhodnutí o námitkách.</w:t>
      </w:r>
      <w:r w:rsidR="000B2AD3" w:rsidRPr="00F25CC8">
        <w:rPr>
          <w:rFonts w:cs="Arial"/>
          <w:szCs w:val="22"/>
        </w:rPr>
        <w:t xml:space="preserve"> ŘO OPTP</w:t>
      </w:r>
      <w:r w:rsidR="00FD571C" w:rsidRPr="00F25CC8">
        <w:rPr>
          <w:rFonts w:cs="Arial"/>
          <w:szCs w:val="22"/>
        </w:rPr>
        <w:t xml:space="preserve"> informuje o rozhodnutích o námitkách</w:t>
      </w:r>
      <w:r w:rsidR="000B2AD3" w:rsidRPr="00F25CC8">
        <w:rPr>
          <w:rFonts w:cs="Arial"/>
          <w:szCs w:val="22"/>
        </w:rPr>
        <w:t xml:space="preserve"> finanční úřad.</w:t>
      </w:r>
    </w:p>
    <w:p w:rsidR="00181566" w:rsidRPr="00F25CC8" w:rsidRDefault="00181566" w:rsidP="00181566">
      <w:pPr>
        <w:widowControl w:val="0"/>
        <w:autoSpaceDE w:val="0"/>
        <w:autoSpaceDN w:val="0"/>
        <w:adjustRightInd w:val="0"/>
        <w:rPr>
          <w:rFonts w:cs="Arial"/>
          <w:color w:val="FF0000"/>
          <w:szCs w:val="22"/>
        </w:rPr>
      </w:pPr>
      <w:r w:rsidRPr="00F25CC8">
        <w:rPr>
          <w:rFonts w:cs="Arial"/>
          <w:szCs w:val="22"/>
        </w:rPr>
        <w:t>Postup dle §14e nelze použít v případech prostředků poskytnutých příjemci, který j</w:t>
      </w:r>
      <w:r w:rsidR="00F50EC2" w:rsidRPr="00F25CC8">
        <w:rPr>
          <w:rFonts w:cs="Arial"/>
          <w:szCs w:val="22"/>
        </w:rPr>
        <w:t>e OSS,</w:t>
      </w:r>
      <w:r w:rsidR="0095026C" w:rsidRPr="00F25CC8">
        <w:rPr>
          <w:rFonts w:cs="Arial"/>
          <w:szCs w:val="22"/>
        </w:rPr>
        <w:t xml:space="preserve"> kdy</w:t>
      </w:r>
      <w:r w:rsidR="00142F44" w:rsidRPr="00F25CC8">
        <w:rPr>
          <w:rFonts w:cs="Arial"/>
          <w:szCs w:val="22"/>
        </w:rPr>
        <w:t xml:space="preserve"> lze použít pouze postup dle </w:t>
      </w:r>
      <w:r w:rsidRPr="00F25CC8">
        <w:rPr>
          <w:rFonts w:cs="Arial"/>
          <w:szCs w:val="22"/>
        </w:rPr>
        <w:t>§14f</w:t>
      </w:r>
      <w:r w:rsidR="00E20D3F" w:rsidRPr="00F25CC8">
        <w:rPr>
          <w:rFonts w:cs="Arial"/>
          <w:szCs w:val="22"/>
        </w:rPr>
        <w:t xml:space="preserve"> resp. §26 odst. 3</w:t>
      </w:r>
      <w:r w:rsidRPr="00F25CC8">
        <w:rPr>
          <w:rFonts w:cs="Arial"/>
          <w:szCs w:val="22"/>
        </w:rPr>
        <w:t xml:space="preserve">. </w:t>
      </w:r>
    </w:p>
    <w:p w:rsidR="0046469D" w:rsidRPr="00F25CC8" w:rsidRDefault="0046469D" w:rsidP="0046469D">
      <w:pPr>
        <w:widowControl w:val="0"/>
        <w:autoSpaceDE w:val="0"/>
        <w:autoSpaceDN w:val="0"/>
        <w:adjustRightInd w:val="0"/>
        <w:rPr>
          <w:rFonts w:cs="Arial"/>
          <w:szCs w:val="22"/>
        </w:rPr>
      </w:pPr>
      <w:r w:rsidRPr="00F25CC8">
        <w:rPr>
          <w:rFonts w:cs="Arial"/>
          <w:szCs w:val="22"/>
        </w:rPr>
        <w:t xml:space="preserve">V případě, že se </w:t>
      </w:r>
      <w:r w:rsidR="00CA117F" w:rsidRPr="00F25CC8">
        <w:rPr>
          <w:rFonts w:cs="Arial"/>
          <w:szCs w:val="22"/>
        </w:rPr>
        <w:t>ŘO OPTP</w:t>
      </w:r>
      <w:r w:rsidRPr="00F25CC8">
        <w:rPr>
          <w:rFonts w:cs="Arial"/>
          <w:szCs w:val="22"/>
        </w:rPr>
        <w:t xml:space="preserve"> na základě kontrolního zjištění z provedené kontroly domnívá, že příjemce porušil podmínku, na základě které mu byla dotace poskytnut</w:t>
      </w:r>
      <w:r w:rsidR="00293229" w:rsidRPr="00F25CC8">
        <w:rPr>
          <w:rFonts w:cs="Arial"/>
          <w:szCs w:val="22"/>
        </w:rPr>
        <w:t>a,</w:t>
      </w:r>
      <w:r w:rsidRPr="00F25CC8">
        <w:rPr>
          <w:rFonts w:cs="Arial"/>
          <w:szCs w:val="22"/>
        </w:rPr>
        <w:t xml:space="preserve"> postupuje dle § 14 f zákona č. 218/2000 </w:t>
      </w:r>
      <w:proofErr w:type="spellStart"/>
      <w:r w:rsidRPr="00F25CC8">
        <w:rPr>
          <w:rFonts w:cs="Arial"/>
          <w:szCs w:val="22"/>
        </w:rPr>
        <w:t>Sb</w:t>
      </w:r>
      <w:proofErr w:type="spellEnd"/>
      <w:r w:rsidR="00E20D3F" w:rsidRPr="00F25CC8">
        <w:rPr>
          <w:rFonts w:cs="Arial"/>
          <w:color w:val="FF0000"/>
          <w:szCs w:val="22"/>
        </w:rPr>
        <w:t xml:space="preserve"> </w:t>
      </w:r>
      <w:r w:rsidR="00E20D3F" w:rsidRPr="00F25CC8">
        <w:rPr>
          <w:rFonts w:cs="Arial"/>
          <w:szCs w:val="22"/>
        </w:rPr>
        <w:t>resp. §26 odst. 3 pro OSS.</w:t>
      </w:r>
      <w:r w:rsidR="00F45797" w:rsidRPr="00F25CC8">
        <w:rPr>
          <w:rFonts w:cs="Arial"/>
          <w:szCs w:val="22"/>
        </w:rPr>
        <w:t xml:space="preserve"> </w:t>
      </w:r>
    </w:p>
    <w:p w:rsidR="0046469D" w:rsidRPr="00F25CC8" w:rsidRDefault="0046469D" w:rsidP="00142F44">
      <w:pPr>
        <w:pStyle w:val="Default"/>
        <w:spacing w:before="120"/>
        <w:jc w:val="both"/>
        <w:rPr>
          <w:rFonts w:ascii="Arial" w:hAnsi="Arial" w:cs="Arial"/>
          <w:color w:val="auto"/>
          <w:sz w:val="22"/>
          <w:szCs w:val="22"/>
        </w:rPr>
      </w:pPr>
      <w:r w:rsidRPr="00F25CC8">
        <w:rPr>
          <w:rFonts w:ascii="Arial" w:hAnsi="Arial" w:cs="Arial"/>
          <w:sz w:val="22"/>
          <w:szCs w:val="22"/>
        </w:rPr>
        <w:t>V případě, že náprava je možná v náhradní lhůtě, vyzve</w:t>
      </w:r>
      <w:r w:rsidR="00E55955" w:rsidRPr="00F25CC8">
        <w:rPr>
          <w:rFonts w:ascii="Arial" w:hAnsi="Arial" w:cs="Arial"/>
          <w:sz w:val="22"/>
          <w:szCs w:val="22"/>
        </w:rPr>
        <w:t xml:space="preserve"> ŘO OPTP </w:t>
      </w:r>
      <w:r w:rsidRPr="00F25CC8">
        <w:rPr>
          <w:rFonts w:ascii="Arial" w:hAnsi="Arial" w:cs="Arial"/>
          <w:sz w:val="22"/>
          <w:szCs w:val="22"/>
        </w:rPr>
        <w:t xml:space="preserve">příjemce k provedení opatření k nápravě a stanoví mu lhůtu k jejímu provedení dle § 14f odst. 1 zákona </w:t>
      </w:r>
      <w:r w:rsidR="00293229" w:rsidRPr="00F25CC8">
        <w:rPr>
          <w:rFonts w:ascii="Arial" w:hAnsi="Arial" w:cs="Arial"/>
          <w:sz w:val="22"/>
          <w:szCs w:val="22"/>
        </w:rPr>
        <w:br/>
      </w:r>
      <w:r w:rsidRPr="00F25CC8">
        <w:rPr>
          <w:rFonts w:ascii="Arial" w:hAnsi="Arial" w:cs="Arial"/>
          <w:sz w:val="22"/>
          <w:szCs w:val="22"/>
        </w:rPr>
        <w:t>č. 218/2000</w:t>
      </w:r>
      <w:r w:rsidR="00DA0175" w:rsidRPr="00F25CC8">
        <w:rPr>
          <w:rFonts w:ascii="Arial" w:hAnsi="Arial" w:cs="Arial"/>
          <w:sz w:val="22"/>
          <w:szCs w:val="22"/>
        </w:rPr>
        <w:t xml:space="preserve"> Sb. ŘO OPTP </w:t>
      </w:r>
      <w:r w:rsidRPr="00F25CC8">
        <w:rPr>
          <w:rFonts w:ascii="Arial" w:hAnsi="Arial" w:cs="Arial"/>
          <w:sz w:val="22"/>
          <w:szCs w:val="22"/>
        </w:rPr>
        <w:t>informuje finanční úřad o vydání výzvy a o tom, jak bylo na výzvu</w:t>
      </w:r>
      <w:r w:rsidR="00E55955" w:rsidRPr="00F25CC8">
        <w:rPr>
          <w:rFonts w:ascii="Arial" w:hAnsi="Arial" w:cs="Arial"/>
          <w:sz w:val="22"/>
          <w:szCs w:val="22"/>
        </w:rPr>
        <w:t xml:space="preserve"> </w:t>
      </w:r>
      <w:r w:rsidRPr="00F25CC8">
        <w:rPr>
          <w:rFonts w:ascii="Arial" w:hAnsi="Arial" w:cs="Arial"/>
          <w:sz w:val="22"/>
          <w:szCs w:val="22"/>
        </w:rPr>
        <w:t xml:space="preserve">reagováno. </w:t>
      </w:r>
      <w:r w:rsidRPr="00F25CC8">
        <w:rPr>
          <w:rFonts w:ascii="Arial" w:hAnsi="Arial" w:cs="Arial"/>
          <w:color w:val="auto"/>
          <w:sz w:val="22"/>
          <w:szCs w:val="22"/>
        </w:rPr>
        <w:t>V případě, že nelze provést opatření k nápravě, vyzve</w:t>
      </w:r>
      <w:r w:rsidR="00DA0175" w:rsidRPr="00F25CC8">
        <w:rPr>
          <w:rFonts w:ascii="Arial" w:hAnsi="Arial" w:cs="Arial"/>
          <w:color w:val="auto"/>
          <w:sz w:val="22"/>
          <w:szCs w:val="22"/>
        </w:rPr>
        <w:t xml:space="preserve"> ŘO OPTP</w:t>
      </w:r>
      <w:r w:rsidRPr="00F25CC8">
        <w:rPr>
          <w:rFonts w:ascii="Arial" w:hAnsi="Arial" w:cs="Arial"/>
          <w:color w:val="auto"/>
          <w:sz w:val="22"/>
          <w:szCs w:val="22"/>
        </w:rPr>
        <w:t xml:space="preserve"> příjemce k vrácení dotace nebo její části dle § 14f odst. 3 zákona č. 218/2000 Sb. </w:t>
      </w:r>
      <w:r w:rsidR="00DA0175" w:rsidRPr="00F25CC8">
        <w:rPr>
          <w:rFonts w:ascii="Arial" w:hAnsi="Arial" w:cs="Arial"/>
          <w:color w:val="auto"/>
          <w:sz w:val="22"/>
          <w:szCs w:val="22"/>
        </w:rPr>
        <w:t>ŘO OPTP</w:t>
      </w:r>
      <w:r w:rsidRPr="00F25CC8">
        <w:rPr>
          <w:rFonts w:ascii="Arial" w:hAnsi="Arial" w:cs="Arial"/>
          <w:color w:val="auto"/>
          <w:sz w:val="22"/>
          <w:szCs w:val="22"/>
        </w:rPr>
        <w:t xml:space="preserve"> bez zbytečného odkladu informuje finanční úřad o vydání výzvy a o tom, jak bylo na výzvu</w:t>
      </w:r>
      <w:r w:rsidR="00E55955" w:rsidRPr="00F25CC8">
        <w:rPr>
          <w:rFonts w:ascii="Arial" w:hAnsi="Arial" w:cs="Arial"/>
          <w:color w:val="auto"/>
          <w:sz w:val="22"/>
          <w:szCs w:val="22"/>
        </w:rPr>
        <w:t xml:space="preserve"> </w:t>
      </w:r>
      <w:r w:rsidRPr="00F25CC8">
        <w:rPr>
          <w:rFonts w:ascii="Arial" w:hAnsi="Arial" w:cs="Arial"/>
          <w:color w:val="auto"/>
          <w:sz w:val="22"/>
          <w:szCs w:val="22"/>
        </w:rPr>
        <w:t xml:space="preserve">reagováno. </w:t>
      </w:r>
    </w:p>
    <w:p w:rsidR="0046469D" w:rsidRPr="00F25CC8" w:rsidRDefault="0046469D" w:rsidP="00142F44">
      <w:pPr>
        <w:pStyle w:val="Default"/>
        <w:spacing w:before="120"/>
        <w:jc w:val="both"/>
        <w:rPr>
          <w:rFonts w:ascii="Arial" w:hAnsi="Arial" w:cs="Arial"/>
          <w:color w:val="auto"/>
          <w:sz w:val="22"/>
          <w:szCs w:val="22"/>
        </w:rPr>
      </w:pPr>
      <w:r w:rsidRPr="00F25CC8">
        <w:rPr>
          <w:rFonts w:ascii="Arial" w:hAnsi="Arial" w:cs="Arial"/>
          <w:color w:val="auto"/>
          <w:sz w:val="22"/>
          <w:szCs w:val="22"/>
        </w:rPr>
        <w:t>Jedná-li se o podezření na porušení rozpočtové kázně podle zákona č. 218/2000 Sb., předá ŘO OPTP případ příslušnému finančnímu úřadu k dalšímu řízení k prošetření podezření na porušení rozpočtové kázně</w:t>
      </w:r>
      <w:r w:rsidRPr="00F25CC8">
        <w:rPr>
          <w:rStyle w:val="Znakapoznpodarou"/>
          <w:rFonts w:ascii="Arial" w:hAnsi="Arial" w:cs="Arial"/>
          <w:color w:val="auto"/>
          <w:sz w:val="22"/>
          <w:szCs w:val="22"/>
        </w:rPr>
        <w:footnoteReference w:id="16"/>
      </w:r>
      <w:r w:rsidRPr="00F25CC8">
        <w:rPr>
          <w:rFonts w:ascii="Arial" w:hAnsi="Arial" w:cs="Arial"/>
          <w:color w:val="auto"/>
          <w:sz w:val="22"/>
          <w:szCs w:val="22"/>
        </w:rPr>
        <w:t>.</w:t>
      </w:r>
    </w:p>
    <w:p w:rsidR="00C6460F" w:rsidRPr="00D50BA6" w:rsidRDefault="00C6460F" w:rsidP="00142F44">
      <w:pPr>
        <w:keepNext/>
        <w:spacing w:before="240" w:after="120"/>
        <w:rPr>
          <w:rFonts w:cs="Arial"/>
          <w:b/>
          <w:snapToGrid w:val="0"/>
          <w:szCs w:val="22"/>
        </w:rPr>
      </w:pPr>
      <w:r w:rsidRPr="00D50BA6">
        <w:rPr>
          <w:rFonts w:cs="Arial"/>
          <w:b/>
          <w:snapToGrid w:val="0"/>
          <w:szCs w:val="22"/>
        </w:rPr>
        <w:t>Posuzování časové způsobilosti výdajů vzhledem k fázi projektu při předložení</w:t>
      </w:r>
    </w:p>
    <w:p w:rsidR="00C6460F" w:rsidRPr="00D50BA6" w:rsidRDefault="00C6460F" w:rsidP="00A27DD4">
      <w:pPr>
        <w:keepNext/>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00B546B8" w:rsidRPr="00D50BA6">
        <w:rPr>
          <w:rFonts w:cs="Arial"/>
          <w:szCs w:val="22"/>
        </w:rPr>
        <w:t>ZŽoP</w:t>
      </w:r>
      <w:proofErr w:type="spellEnd"/>
      <w:r w:rsidR="007A3ECC" w:rsidRPr="00D50BA6">
        <w:rPr>
          <w:rFonts w:cs="Arial"/>
          <w:szCs w:val="22"/>
        </w:rPr>
        <w:t xml:space="preserve"> </w:t>
      </w:r>
      <w:r w:rsidRPr="00D50BA6">
        <w:rPr>
          <w:rFonts w:cs="Arial"/>
          <w:snapToGrid w:val="0"/>
          <w:szCs w:val="22"/>
        </w:rPr>
        <w:t xml:space="preserve">fakturu vystavenou </w:t>
      </w:r>
      <w:r w:rsidRPr="00193838">
        <w:rPr>
          <w:rFonts w:cs="Arial"/>
          <w:b/>
          <w:snapToGrid w:val="0"/>
          <w:szCs w:val="22"/>
        </w:rPr>
        <w:t>po ukončení realizace projektu</w:t>
      </w:r>
      <w:r w:rsidRPr="00D50BA6">
        <w:rPr>
          <w:rFonts w:cs="Arial"/>
          <w:snapToGrid w:val="0"/>
          <w:szCs w:val="22"/>
        </w:rPr>
        <w:t>.</w:t>
      </w:r>
    </w:p>
    <w:p w:rsidR="00C6460F" w:rsidRPr="00D50BA6" w:rsidRDefault="00C6460F" w:rsidP="00A27DD4">
      <w:pPr>
        <w:keepNext/>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období realizace, tzn., že aktivita byla realizovaná v etapě, za kterou příjemce předkládá </w:t>
      </w:r>
      <w:proofErr w:type="spellStart"/>
      <w:r w:rsidR="00D94100">
        <w:rPr>
          <w:rFonts w:cs="Arial"/>
          <w:snapToGrid w:val="0"/>
          <w:szCs w:val="22"/>
        </w:rPr>
        <w:t>ZŽoP</w:t>
      </w:r>
      <w:proofErr w:type="spellEnd"/>
      <w:r w:rsidRPr="00D50BA6">
        <w:rPr>
          <w:rFonts w:cs="Arial"/>
          <w:snapToGrid w:val="0"/>
          <w:szCs w:val="22"/>
        </w:rPr>
        <w:t>.</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Příjemce fakturu uhradil do předložení </w:t>
      </w:r>
      <w:proofErr w:type="spellStart"/>
      <w:r w:rsidR="00B546B8" w:rsidRPr="00D50BA6">
        <w:rPr>
          <w:rFonts w:cs="Arial"/>
          <w:szCs w:val="22"/>
        </w:rPr>
        <w:t>ZŽoP</w:t>
      </w:r>
      <w:proofErr w:type="spellEnd"/>
      <w:r w:rsidRPr="00D50BA6">
        <w:rPr>
          <w:rFonts w:cs="Arial"/>
          <w:snapToGrid w:val="0"/>
          <w:szCs w:val="22"/>
        </w:rPr>
        <w:t>, popř. po upozornění ŘO</w:t>
      </w:r>
      <w:r w:rsidR="00B546B8" w:rsidRPr="00D50BA6">
        <w:rPr>
          <w:rFonts w:cs="Arial"/>
          <w:snapToGrid w:val="0"/>
          <w:szCs w:val="22"/>
        </w:rPr>
        <w:t xml:space="preserve"> OPTP</w:t>
      </w:r>
      <w:r w:rsidRPr="00D50BA6">
        <w:rPr>
          <w:rFonts w:cs="Arial"/>
          <w:snapToGrid w:val="0"/>
          <w:szCs w:val="22"/>
        </w:rPr>
        <w:t>.</w:t>
      </w:r>
    </w:p>
    <w:p w:rsidR="00C6460F" w:rsidRPr="00D50BA6" w:rsidRDefault="00C6460F" w:rsidP="00B546B8">
      <w:pPr>
        <w:widowControl w:val="0"/>
        <w:spacing w:after="120"/>
        <w:ind w:left="709"/>
        <w:rPr>
          <w:rFonts w:cs="Arial"/>
          <w:snapToGrid w:val="0"/>
          <w:szCs w:val="22"/>
        </w:rPr>
      </w:pPr>
      <w:r w:rsidRPr="00D50BA6">
        <w:rPr>
          <w:rFonts w:cs="Arial"/>
          <w:snapToGrid w:val="0"/>
          <w:szCs w:val="22"/>
        </w:rPr>
        <w:t>Výsledek: jedná se o způsobilý výdaj, pokud je předložen nejpozději při</w:t>
      </w:r>
      <w:r w:rsidR="00185D10">
        <w:rPr>
          <w:rFonts w:cs="Arial"/>
          <w:snapToGrid w:val="0"/>
          <w:szCs w:val="22"/>
        </w:rPr>
        <w:t> </w:t>
      </w:r>
      <w:r w:rsidRPr="00D50BA6">
        <w:rPr>
          <w:rFonts w:cs="Arial"/>
          <w:snapToGrid w:val="0"/>
          <w:szCs w:val="22"/>
        </w:rPr>
        <w:t xml:space="preserve">závěrečné </w:t>
      </w:r>
      <w:proofErr w:type="spellStart"/>
      <w:r w:rsidR="00B546B8" w:rsidRPr="00D50BA6">
        <w:rPr>
          <w:rFonts w:cs="Arial"/>
          <w:szCs w:val="22"/>
        </w:rPr>
        <w:t>ZŽoP</w:t>
      </w:r>
      <w:proofErr w:type="spellEnd"/>
      <w:r w:rsidRPr="00D50BA6">
        <w:rPr>
          <w:rFonts w:cs="Arial"/>
          <w:snapToGrid w:val="0"/>
          <w:szCs w:val="22"/>
        </w:rPr>
        <w:t>.</w:t>
      </w:r>
    </w:p>
    <w:p w:rsidR="00FC10A6" w:rsidRPr="00D50BA6" w:rsidRDefault="00FC10A6" w:rsidP="0081123D">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D50BA6">
        <w:rPr>
          <w:rFonts w:cs="Arial"/>
          <w:szCs w:val="22"/>
        </w:rPr>
        <w:t>ZŽoP</w:t>
      </w:r>
      <w:proofErr w:type="spellEnd"/>
      <w:r w:rsidRPr="00D50BA6">
        <w:rPr>
          <w:rFonts w:cs="Arial"/>
          <w:szCs w:val="22"/>
        </w:rPr>
        <w:t xml:space="preserve"> </w:t>
      </w:r>
      <w:r w:rsidRPr="00D50BA6">
        <w:rPr>
          <w:rFonts w:cs="Arial"/>
          <w:snapToGrid w:val="0"/>
          <w:szCs w:val="22"/>
        </w:rPr>
        <w:t>fakturu vystavenou po ukončení realizace projektu.</w:t>
      </w:r>
    </w:p>
    <w:p w:rsidR="00FC10A6" w:rsidRPr="00D50BA6" w:rsidRDefault="00FC10A6" w:rsidP="00FC10A6">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nelze prokázat, že předmět fakturace byl pořízen v období realizace, za kterou příjemce předkládá </w:t>
      </w:r>
      <w:proofErr w:type="spellStart"/>
      <w:r w:rsidR="00D94100">
        <w:rPr>
          <w:rFonts w:cs="Arial"/>
          <w:snapToGrid w:val="0"/>
          <w:szCs w:val="22"/>
        </w:rPr>
        <w:t>ZŽoP</w:t>
      </w:r>
      <w:proofErr w:type="spellEnd"/>
      <w:r w:rsidRPr="00D50BA6">
        <w:rPr>
          <w:rFonts w:cs="Arial"/>
          <w:snapToGrid w:val="0"/>
          <w:szCs w:val="22"/>
        </w:rPr>
        <w:t>.</w:t>
      </w:r>
    </w:p>
    <w:p w:rsidR="00FC10A6" w:rsidRPr="00D50BA6" w:rsidRDefault="00FC10A6" w:rsidP="00FC10A6">
      <w:pPr>
        <w:widowControl w:val="0"/>
        <w:spacing w:after="120"/>
        <w:ind w:left="360" w:firstLine="349"/>
        <w:rPr>
          <w:rFonts w:cs="Arial"/>
          <w:snapToGrid w:val="0"/>
          <w:szCs w:val="22"/>
        </w:rPr>
      </w:pPr>
      <w:r w:rsidRPr="00D50BA6">
        <w:rPr>
          <w:rFonts w:cs="Arial"/>
          <w:snapToGrid w:val="0"/>
          <w:szCs w:val="22"/>
        </w:rPr>
        <w:t>Výsledek: jedná se o nezpůsobilý výdaj.</w:t>
      </w:r>
    </w:p>
    <w:p w:rsidR="00C6460F" w:rsidRPr="00D50BA6" w:rsidRDefault="00C6460F" w:rsidP="0081123D">
      <w:pPr>
        <w:widowControl w:val="0"/>
        <w:numPr>
          <w:ilvl w:val="0"/>
          <w:numId w:val="49"/>
        </w:numPr>
        <w:spacing w:after="120"/>
        <w:rPr>
          <w:rFonts w:cs="Arial"/>
          <w:snapToGrid w:val="0"/>
          <w:szCs w:val="22"/>
        </w:rPr>
      </w:pPr>
      <w:r w:rsidRPr="00D50BA6">
        <w:rPr>
          <w:rFonts w:cs="Arial"/>
          <w:snapToGrid w:val="0"/>
          <w:szCs w:val="22"/>
        </w:rPr>
        <w:lastRenderedPageBreak/>
        <w:t xml:space="preserve">Příjemce předložil se </w:t>
      </w:r>
      <w:proofErr w:type="spellStart"/>
      <w:r w:rsidR="00B546B8" w:rsidRPr="00D50BA6">
        <w:rPr>
          <w:rFonts w:cs="Arial"/>
          <w:szCs w:val="22"/>
        </w:rPr>
        <w:t>ZŽoP</w:t>
      </w:r>
      <w:proofErr w:type="spellEnd"/>
      <w:r w:rsidR="007A3ECC" w:rsidRPr="00D50BA6">
        <w:rPr>
          <w:rFonts w:cs="Arial"/>
          <w:szCs w:val="22"/>
        </w:rPr>
        <w:t xml:space="preserve"> </w:t>
      </w:r>
      <w:r w:rsidRPr="00D50BA6">
        <w:rPr>
          <w:rFonts w:cs="Arial"/>
          <w:snapToGrid w:val="0"/>
          <w:szCs w:val="22"/>
        </w:rPr>
        <w:t xml:space="preserve">fakturu </w:t>
      </w:r>
      <w:r w:rsidRPr="00193838">
        <w:rPr>
          <w:rFonts w:cs="Arial"/>
          <w:b/>
          <w:snapToGrid w:val="0"/>
          <w:szCs w:val="22"/>
        </w:rPr>
        <w:t>vystavenou po ukončení realizace etapy</w:t>
      </w:r>
      <w:r w:rsidRPr="00D50BA6">
        <w:rPr>
          <w:rFonts w:cs="Arial"/>
          <w:snapToGrid w:val="0"/>
          <w:szCs w:val="22"/>
        </w:rPr>
        <w:t xml:space="preserve"> (faktura je uvedena v soupisce v etapě </w:t>
      </w:r>
      <w:r w:rsidR="00B546B8" w:rsidRPr="00D50BA6">
        <w:rPr>
          <w:rFonts w:cs="Arial"/>
          <w:snapToGrid w:val="0"/>
          <w:szCs w:val="22"/>
        </w:rPr>
        <w:t>„</w:t>
      </w:r>
      <w:r w:rsidRPr="00D50BA6">
        <w:rPr>
          <w:rFonts w:cs="Arial"/>
          <w:snapToGrid w:val="0"/>
          <w:szCs w:val="22"/>
        </w:rPr>
        <w:t>n</w:t>
      </w:r>
      <w:r w:rsidR="00B546B8" w:rsidRPr="00D50BA6">
        <w:rPr>
          <w:rFonts w:cs="Arial"/>
          <w:snapToGrid w:val="0"/>
          <w:szCs w:val="22"/>
        </w:rPr>
        <w:t>“</w:t>
      </w:r>
      <w:r w:rsidRPr="00D50BA6">
        <w:rPr>
          <w:rFonts w:cs="Arial"/>
          <w:snapToGrid w:val="0"/>
          <w:szCs w:val="22"/>
        </w:rPr>
        <w:t>, do které věcně a časově spadá).</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období realizace etapy n, tzn., že aktivita byla realizovaná v etapě, za kterou příjemce předkládá </w:t>
      </w:r>
      <w:proofErr w:type="spellStart"/>
      <w:r w:rsidR="00B546B8" w:rsidRPr="00D50BA6">
        <w:rPr>
          <w:rFonts w:cs="Arial"/>
          <w:szCs w:val="22"/>
        </w:rPr>
        <w:t>ZŽoP</w:t>
      </w:r>
      <w:proofErr w:type="spellEnd"/>
      <w:r w:rsidR="00B546B8" w:rsidRPr="00D50BA6">
        <w:rPr>
          <w:rFonts w:cs="Arial"/>
          <w:szCs w:val="22"/>
        </w:rPr>
        <w:t>.</w:t>
      </w:r>
      <w:r w:rsidR="00D84C0F" w:rsidRPr="00D50BA6">
        <w:rPr>
          <w:rFonts w:cs="Arial"/>
          <w:szCs w:val="22"/>
        </w:rPr>
        <w:t xml:space="preserve"> </w:t>
      </w:r>
      <w:r w:rsidRPr="00D50BA6">
        <w:rPr>
          <w:rFonts w:cs="Arial"/>
          <w:snapToGrid w:val="0"/>
          <w:szCs w:val="22"/>
        </w:rPr>
        <w:t xml:space="preserve">Příjemce fakturu uhradil do předložení </w:t>
      </w:r>
      <w:proofErr w:type="spellStart"/>
      <w:r w:rsidR="0035547B" w:rsidRPr="0023631D">
        <w:rPr>
          <w:rFonts w:cs="Arial"/>
          <w:szCs w:val="22"/>
        </w:rPr>
        <w:t>ZŽoP</w:t>
      </w:r>
      <w:proofErr w:type="spellEnd"/>
      <w:r w:rsidRPr="00D50BA6">
        <w:rPr>
          <w:rFonts w:cs="Arial"/>
          <w:snapToGrid w:val="0"/>
          <w:szCs w:val="22"/>
        </w:rPr>
        <w:t>, popř. po upozornění ŘO</w:t>
      </w:r>
      <w:r w:rsidR="00B546B8" w:rsidRPr="00D50BA6">
        <w:rPr>
          <w:rFonts w:cs="Arial"/>
          <w:snapToGrid w:val="0"/>
          <w:szCs w:val="22"/>
        </w:rPr>
        <w:t xml:space="preserve"> OPTP</w:t>
      </w:r>
      <w:r w:rsidRPr="00D50BA6">
        <w:rPr>
          <w:rFonts w:cs="Arial"/>
          <w:snapToGrid w:val="0"/>
          <w:szCs w:val="22"/>
        </w:rPr>
        <w:t>.</w:t>
      </w:r>
    </w:p>
    <w:p w:rsidR="00C6460F" w:rsidRPr="00D50BA6" w:rsidRDefault="00C6460F" w:rsidP="00202086">
      <w:pPr>
        <w:widowControl w:val="0"/>
        <w:spacing w:after="120"/>
        <w:ind w:left="360" w:firstLine="349"/>
        <w:rPr>
          <w:rFonts w:cs="Arial"/>
          <w:snapToGrid w:val="0"/>
          <w:szCs w:val="22"/>
        </w:rPr>
      </w:pPr>
      <w:r w:rsidRPr="00D50BA6">
        <w:rPr>
          <w:rFonts w:cs="Arial"/>
          <w:snapToGrid w:val="0"/>
          <w:szCs w:val="22"/>
        </w:rPr>
        <w:t>Výsledek: jedná se o způsobilý výdaj.</w:t>
      </w:r>
    </w:p>
    <w:p w:rsidR="00C6460F" w:rsidRPr="00D50BA6" w:rsidRDefault="00C6460F" w:rsidP="0081123D">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0035547B" w:rsidRPr="0023631D">
        <w:rPr>
          <w:rFonts w:cs="Arial"/>
          <w:szCs w:val="22"/>
        </w:rPr>
        <w:t>ZŽoP</w:t>
      </w:r>
      <w:proofErr w:type="spellEnd"/>
      <w:r w:rsidR="0035547B" w:rsidRPr="00D50BA6" w:rsidDel="0035547B">
        <w:rPr>
          <w:rFonts w:cs="Arial"/>
          <w:snapToGrid w:val="0"/>
          <w:szCs w:val="22"/>
        </w:rPr>
        <w:t xml:space="preserve"> </w:t>
      </w:r>
      <w:r w:rsidRPr="00D50BA6">
        <w:rPr>
          <w:rFonts w:cs="Arial"/>
          <w:snapToGrid w:val="0"/>
          <w:szCs w:val="22"/>
        </w:rPr>
        <w:t xml:space="preserve">fakturu vystavenou po ukončení realizace etapy n (faktura je uvedena v soupisce v etapě </w:t>
      </w:r>
      <w:r w:rsidR="00B546B8" w:rsidRPr="00D50BA6">
        <w:rPr>
          <w:rFonts w:cs="Arial"/>
          <w:snapToGrid w:val="0"/>
          <w:szCs w:val="22"/>
        </w:rPr>
        <w:t>„</w:t>
      </w:r>
      <w:r w:rsidRPr="00D50BA6">
        <w:rPr>
          <w:rFonts w:cs="Arial"/>
          <w:snapToGrid w:val="0"/>
          <w:szCs w:val="22"/>
        </w:rPr>
        <w:t>n+1</w:t>
      </w:r>
      <w:r w:rsidR="00B546B8" w:rsidRPr="00D50BA6">
        <w:rPr>
          <w:rFonts w:cs="Arial"/>
          <w:snapToGrid w:val="0"/>
          <w:szCs w:val="22"/>
        </w:rPr>
        <w:t>“</w:t>
      </w:r>
      <w:r w:rsidRPr="00D50BA6">
        <w:rPr>
          <w:rFonts w:cs="Arial"/>
          <w:snapToGrid w:val="0"/>
          <w:szCs w:val="22"/>
        </w:rPr>
        <w:t>).</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Z relevantních dokladů (např. předávací protokol, dodací list, apod.) lze prokázat, že předmět fakturace byl pořízen v etapě n, a příjemce dostatečně zdůvodní, proč dokládá fakturu k proplacení v soupisce v etapě </w:t>
      </w:r>
      <w:r w:rsidR="00B546B8" w:rsidRPr="00D50BA6">
        <w:rPr>
          <w:rFonts w:cs="Arial"/>
          <w:snapToGrid w:val="0"/>
          <w:szCs w:val="22"/>
        </w:rPr>
        <w:t>„</w:t>
      </w:r>
      <w:r w:rsidRPr="00D50BA6">
        <w:rPr>
          <w:rFonts w:cs="Arial"/>
          <w:snapToGrid w:val="0"/>
          <w:szCs w:val="22"/>
        </w:rPr>
        <w:t>n+1</w:t>
      </w:r>
      <w:r w:rsidR="00B546B8" w:rsidRPr="00D50BA6">
        <w:rPr>
          <w:rFonts w:cs="Arial"/>
          <w:snapToGrid w:val="0"/>
          <w:szCs w:val="22"/>
        </w:rPr>
        <w:t>“</w:t>
      </w:r>
      <w:r w:rsidRPr="00D50BA6">
        <w:rPr>
          <w:rFonts w:cs="Arial"/>
          <w:snapToGrid w:val="0"/>
          <w:szCs w:val="22"/>
        </w:rPr>
        <w:t xml:space="preserve"> (např. pozdní předložení faktury od dodavatele).</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 xml:space="preserve">Příjemce fakturu uhradil do předložení </w:t>
      </w:r>
      <w:proofErr w:type="spellStart"/>
      <w:r w:rsidR="00B546B8" w:rsidRPr="00D50BA6">
        <w:rPr>
          <w:rFonts w:cs="Arial"/>
          <w:szCs w:val="22"/>
        </w:rPr>
        <w:t>ZŽoP</w:t>
      </w:r>
      <w:proofErr w:type="spellEnd"/>
      <w:r w:rsidRPr="00D50BA6">
        <w:rPr>
          <w:rFonts w:cs="Arial"/>
          <w:snapToGrid w:val="0"/>
          <w:szCs w:val="22"/>
        </w:rPr>
        <w:t>, popř. po upozornění ŘO</w:t>
      </w:r>
      <w:r w:rsidR="00B546B8" w:rsidRPr="00D50BA6">
        <w:rPr>
          <w:rFonts w:cs="Arial"/>
          <w:snapToGrid w:val="0"/>
          <w:szCs w:val="22"/>
        </w:rPr>
        <w:t xml:space="preserve"> OPTP</w:t>
      </w:r>
      <w:r w:rsidRPr="00D50BA6">
        <w:rPr>
          <w:rFonts w:cs="Arial"/>
          <w:snapToGrid w:val="0"/>
          <w:szCs w:val="22"/>
        </w:rPr>
        <w:t>.</w:t>
      </w:r>
    </w:p>
    <w:p w:rsidR="00C6460F" w:rsidRPr="00D50BA6" w:rsidRDefault="00C6460F" w:rsidP="00202086">
      <w:pPr>
        <w:widowControl w:val="0"/>
        <w:spacing w:after="120"/>
        <w:ind w:left="709"/>
        <w:rPr>
          <w:rFonts w:cs="Arial"/>
          <w:snapToGrid w:val="0"/>
          <w:szCs w:val="22"/>
        </w:rPr>
      </w:pPr>
      <w:r w:rsidRPr="00D50BA6">
        <w:rPr>
          <w:rFonts w:cs="Arial"/>
          <w:snapToGrid w:val="0"/>
          <w:szCs w:val="22"/>
        </w:rPr>
        <w:t>Výsledek: jedná se o způsobilý výdaj, pokud je předložen nejpozději při</w:t>
      </w:r>
      <w:r w:rsidR="00185D10">
        <w:rPr>
          <w:rFonts w:cs="Arial"/>
          <w:snapToGrid w:val="0"/>
          <w:szCs w:val="22"/>
        </w:rPr>
        <w:t> </w:t>
      </w:r>
      <w:proofErr w:type="spellStart"/>
      <w:r w:rsidR="00D94100">
        <w:rPr>
          <w:rFonts w:cs="Arial"/>
          <w:snapToGrid w:val="0"/>
          <w:szCs w:val="22"/>
        </w:rPr>
        <w:t>ZŽoP</w:t>
      </w:r>
      <w:proofErr w:type="spellEnd"/>
      <w:r w:rsidRPr="00D50BA6">
        <w:rPr>
          <w:rFonts w:cs="Arial"/>
          <w:snapToGrid w:val="0"/>
          <w:szCs w:val="22"/>
        </w:rPr>
        <w:t xml:space="preserve"> nejpozději v etapě </w:t>
      </w:r>
      <w:r w:rsidR="00B546B8" w:rsidRPr="00D50BA6">
        <w:rPr>
          <w:rFonts w:cs="Arial"/>
          <w:snapToGrid w:val="0"/>
          <w:szCs w:val="22"/>
        </w:rPr>
        <w:t>„</w:t>
      </w:r>
      <w:r w:rsidRPr="00D50BA6">
        <w:rPr>
          <w:rFonts w:cs="Arial"/>
          <w:snapToGrid w:val="0"/>
          <w:szCs w:val="22"/>
        </w:rPr>
        <w:t>n+1</w:t>
      </w:r>
      <w:r w:rsidR="00B546B8" w:rsidRPr="00D50BA6">
        <w:rPr>
          <w:rFonts w:cs="Arial"/>
          <w:snapToGrid w:val="0"/>
          <w:szCs w:val="22"/>
        </w:rPr>
        <w:t>“</w:t>
      </w:r>
      <w:r w:rsidRPr="00D50BA6">
        <w:rPr>
          <w:rFonts w:cs="Arial"/>
          <w:snapToGrid w:val="0"/>
          <w:szCs w:val="22"/>
        </w:rPr>
        <w:t>.</w:t>
      </w:r>
    </w:p>
    <w:p w:rsidR="009103D7" w:rsidRDefault="009103D7" w:rsidP="0081123D">
      <w:pPr>
        <w:widowControl w:val="0"/>
        <w:numPr>
          <w:ilvl w:val="0"/>
          <w:numId w:val="49"/>
        </w:numPr>
        <w:spacing w:after="120"/>
        <w:rPr>
          <w:rFonts w:cs="Arial"/>
          <w:snapToGrid w:val="0"/>
          <w:szCs w:val="22"/>
        </w:rPr>
      </w:pPr>
      <w:r w:rsidRPr="00D50BA6">
        <w:rPr>
          <w:rFonts w:cs="Arial"/>
          <w:snapToGrid w:val="0"/>
          <w:szCs w:val="22"/>
        </w:rPr>
        <w:t xml:space="preserve">Jestliže příjemce do </w:t>
      </w:r>
      <w:r w:rsidR="00A170E5" w:rsidRPr="00D50BA6">
        <w:rPr>
          <w:rFonts w:cs="Arial"/>
          <w:snapToGrid w:val="0"/>
          <w:szCs w:val="22"/>
        </w:rPr>
        <w:t xml:space="preserve">konce </w:t>
      </w:r>
      <w:r w:rsidRPr="00D50BA6">
        <w:rPr>
          <w:rFonts w:cs="Arial"/>
          <w:snapToGrid w:val="0"/>
          <w:szCs w:val="22"/>
        </w:rPr>
        <w:t xml:space="preserve">etapy </w:t>
      </w:r>
      <w:r w:rsidR="00B546B8" w:rsidRPr="00D50BA6">
        <w:rPr>
          <w:rFonts w:cs="Arial"/>
          <w:snapToGrid w:val="0"/>
          <w:szCs w:val="22"/>
        </w:rPr>
        <w:t>„</w:t>
      </w:r>
      <w:r w:rsidRPr="00D50BA6">
        <w:rPr>
          <w:rFonts w:cs="Arial"/>
          <w:snapToGrid w:val="0"/>
          <w:szCs w:val="22"/>
        </w:rPr>
        <w:t>n</w:t>
      </w:r>
      <w:r w:rsidR="00B546B8" w:rsidRPr="00D50BA6">
        <w:rPr>
          <w:rFonts w:cs="Arial"/>
          <w:snapToGrid w:val="0"/>
          <w:szCs w:val="22"/>
        </w:rPr>
        <w:t>“</w:t>
      </w:r>
      <w:r w:rsidRPr="00D50BA6">
        <w:rPr>
          <w:rFonts w:cs="Arial"/>
          <w:snapToGrid w:val="0"/>
          <w:szCs w:val="22"/>
        </w:rPr>
        <w:t xml:space="preserve"> neobdržel všechny faktury/doklady </w:t>
      </w:r>
      <w:r w:rsidR="00D84C0F" w:rsidRPr="00D50BA6">
        <w:rPr>
          <w:rFonts w:cs="Arial"/>
          <w:snapToGrid w:val="0"/>
          <w:szCs w:val="22"/>
        </w:rPr>
        <w:br/>
      </w:r>
      <w:r w:rsidRPr="00D50BA6">
        <w:rPr>
          <w:rFonts w:cs="Arial"/>
          <w:snapToGrid w:val="0"/>
          <w:szCs w:val="22"/>
        </w:rPr>
        <w:t>o</w:t>
      </w:r>
      <w:r w:rsidR="00E84368" w:rsidRPr="00D50BA6">
        <w:rPr>
          <w:rFonts w:cs="Arial"/>
          <w:snapToGrid w:val="0"/>
          <w:szCs w:val="22"/>
        </w:rPr>
        <w:t> </w:t>
      </w:r>
      <w:r w:rsidRPr="00D50BA6">
        <w:rPr>
          <w:rFonts w:cs="Arial"/>
          <w:snapToGrid w:val="0"/>
          <w:szCs w:val="22"/>
        </w:rPr>
        <w:t xml:space="preserve">uskutečněných výdajích, které v rámci provedených aktivit za sledované monitorované období </w:t>
      </w:r>
      <w:r w:rsidR="00ED3FD9" w:rsidRPr="00D50BA6">
        <w:rPr>
          <w:rFonts w:cs="Arial"/>
          <w:snapToGrid w:val="0"/>
          <w:szCs w:val="22"/>
        </w:rPr>
        <w:t xml:space="preserve">očekával, popíše situaci do </w:t>
      </w:r>
      <w:r w:rsidR="00796B4F">
        <w:rPr>
          <w:rFonts w:cs="Arial"/>
          <w:snapToGrid w:val="0"/>
          <w:szCs w:val="22"/>
        </w:rPr>
        <w:t>zprávy o realizaci</w:t>
      </w:r>
      <w:r w:rsidR="00ED3FD9" w:rsidRPr="00D50BA6">
        <w:rPr>
          <w:rFonts w:cs="Arial"/>
          <w:snapToGrid w:val="0"/>
          <w:szCs w:val="22"/>
        </w:rPr>
        <w:t xml:space="preserve"> za etapu </w:t>
      </w:r>
      <w:r w:rsidR="00B546B8" w:rsidRPr="00D50BA6">
        <w:rPr>
          <w:rFonts w:cs="Arial"/>
          <w:snapToGrid w:val="0"/>
          <w:szCs w:val="22"/>
        </w:rPr>
        <w:t>„</w:t>
      </w:r>
      <w:r w:rsidR="00ED3FD9" w:rsidRPr="00D50BA6">
        <w:rPr>
          <w:rFonts w:cs="Arial"/>
          <w:snapToGrid w:val="0"/>
          <w:szCs w:val="22"/>
        </w:rPr>
        <w:t>n</w:t>
      </w:r>
      <w:r w:rsidR="00B546B8" w:rsidRPr="00D50BA6">
        <w:rPr>
          <w:rFonts w:cs="Arial"/>
          <w:snapToGrid w:val="0"/>
          <w:szCs w:val="22"/>
        </w:rPr>
        <w:t>“</w:t>
      </w:r>
      <w:r w:rsidR="00ED3FD9" w:rsidRPr="00D50BA6">
        <w:rPr>
          <w:rFonts w:cs="Arial"/>
          <w:snapToGrid w:val="0"/>
          <w:szCs w:val="22"/>
        </w:rPr>
        <w:t xml:space="preserve"> s tím, že doklad/faktura bude doručen/a i uhrazen/a v následující etapě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 xml:space="preserve">). Následně pak může do etapy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 xml:space="preserve"> zahrnout jak doklad/fakturu vystavený/</w:t>
      </w:r>
      <w:proofErr w:type="spellStart"/>
      <w:r w:rsidR="00ED3FD9" w:rsidRPr="00D50BA6">
        <w:rPr>
          <w:rFonts w:cs="Arial"/>
          <w:snapToGrid w:val="0"/>
          <w:szCs w:val="22"/>
        </w:rPr>
        <w:t>nou</w:t>
      </w:r>
      <w:proofErr w:type="spellEnd"/>
      <w:r w:rsidR="00ED3FD9" w:rsidRPr="00D50BA6">
        <w:rPr>
          <w:rFonts w:cs="Arial"/>
          <w:snapToGrid w:val="0"/>
          <w:szCs w:val="22"/>
        </w:rPr>
        <w:t xml:space="preserve"> v etapě </w:t>
      </w:r>
      <w:r w:rsidR="00B546B8" w:rsidRPr="00D50BA6">
        <w:rPr>
          <w:rFonts w:cs="Arial"/>
          <w:snapToGrid w:val="0"/>
          <w:szCs w:val="22"/>
        </w:rPr>
        <w:t>„</w:t>
      </w:r>
      <w:r w:rsidR="00ED3FD9" w:rsidRPr="00D50BA6">
        <w:rPr>
          <w:rFonts w:cs="Arial"/>
          <w:snapToGrid w:val="0"/>
          <w:szCs w:val="22"/>
        </w:rPr>
        <w:t>n</w:t>
      </w:r>
      <w:r w:rsidR="00B546B8" w:rsidRPr="00D50BA6">
        <w:rPr>
          <w:rFonts w:cs="Arial"/>
          <w:snapToGrid w:val="0"/>
          <w:szCs w:val="22"/>
        </w:rPr>
        <w:t>“</w:t>
      </w:r>
      <w:r w:rsidR="00ED3FD9" w:rsidRPr="00D50BA6">
        <w:rPr>
          <w:rFonts w:cs="Arial"/>
          <w:snapToGrid w:val="0"/>
          <w:szCs w:val="22"/>
        </w:rPr>
        <w:t xml:space="preserve"> (ale doručenou v období etapy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 tak doklad/fakturu vystavený/</w:t>
      </w:r>
      <w:proofErr w:type="spellStart"/>
      <w:r w:rsidR="00ED3FD9" w:rsidRPr="00D50BA6">
        <w:rPr>
          <w:rFonts w:cs="Arial"/>
          <w:snapToGrid w:val="0"/>
          <w:szCs w:val="22"/>
        </w:rPr>
        <w:t>nou</w:t>
      </w:r>
      <w:proofErr w:type="spellEnd"/>
      <w:r w:rsidR="00ED3FD9" w:rsidRPr="00D50BA6">
        <w:rPr>
          <w:rFonts w:cs="Arial"/>
          <w:snapToGrid w:val="0"/>
          <w:szCs w:val="22"/>
        </w:rPr>
        <w:t xml:space="preserve"> až v etapě </w:t>
      </w:r>
      <w:r w:rsidR="00B546B8" w:rsidRPr="00D50BA6">
        <w:rPr>
          <w:rFonts w:cs="Arial"/>
          <w:snapToGrid w:val="0"/>
          <w:szCs w:val="22"/>
        </w:rPr>
        <w:t>„</w:t>
      </w:r>
      <w:r w:rsidR="00ED3FD9" w:rsidRPr="00D50BA6">
        <w:rPr>
          <w:rFonts w:cs="Arial"/>
          <w:snapToGrid w:val="0"/>
          <w:szCs w:val="22"/>
        </w:rPr>
        <w:t>n+1</w:t>
      </w:r>
      <w:r w:rsidR="00B546B8" w:rsidRPr="00D50BA6">
        <w:rPr>
          <w:rFonts w:cs="Arial"/>
          <w:snapToGrid w:val="0"/>
          <w:szCs w:val="22"/>
        </w:rPr>
        <w:t>“</w:t>
      </w:r>
      <w:r w:rsidR="00ED3FD9" w:rsidRPr="00D50BA6">
        <w:rPr>
          <w:rFonts w:cs="Arial"/>
          <w:snapToGrid w:val="0"/>
          <w:szCs w:val="22"/>
        </w:rPr>
        <w:t>.</w:t>
      </w:r>
    </w:p>
    <w:p w:rsidR="00DA5289" w:rsidRPr="0021191C" w:rsidRDefault="00DA5289" w:rsidP="0021191C">
      <w:pPr>
        <w:pStyle w:val="S2"/>
        <w:rPr>
          <w:lang w:eastAsia="en-US"/>
        </w:rPr>
      </w:pPr>
      <w:bookmarkStart w:id="363" w:name="_Toc427243759"/>
      <w:bookmarkStart w:id="364" w:name="_Toc415568473"/>
      <w:bookmarkStart w:id="365" w:name="_Toc415490140"/>
      <w:bookmarkStart w:id="366" w:name="_Toc415490256"/>
      <w:bookmarkStart w:id="367" w:name="_Toc415568474"/>
      <w:bookmarkStart w:id="368" w:name="_Toc415490141"/>
      <w:bookmarkStart w:id="369" w:name="_Toc415490257"/>
      <w:bookmarkStart w:id="370" w:name="_Toc415568475"/>
      <w:bookmarkStart w:id="371" w:name="_Toc239845552"/>
      <w:bookmarkStart w:id="372" w:name="_Toc239845823"/>
      <w:bookmarkStart w:id="373" w:name="_Toc239845553"/>
      <w:bookmarkStart w:id="374" w:name="_Toc239845824"/>
      <w:bookmarkStart w:id="375" w:name="_Toc239845554"/>
      <w:bookmarkStart w:id="376" w:name="_Toc239845825"/>
      <w:bookmarkStart w:id="377" w:name="_Toc239845555"/>
      <w:bookmarkStart w:id="378" w:name="_Toc239845826"/>
      <w:bookmarkStart w:id="379" w:name="_Toc239845556"/>
      <w:bookmarkStart w:id="380" w:name="_Toc239845827"/>
      <w:bookmarkStart w:id="381" w:name="_Toc239845557"/>
      <w:bookmarkStart w:id="382" w:name="_Toc239845828"/>
      <w:bookmarkStart w:id="383" w:name="_Toc239845558"/>
      <w:bookmarkStart w:id="384" w:name="_Toc239845829"/>
      <w:bookmarkStart w:id="385" w:name="_Toc239845560"/>
      <w:bookmarkStart w:id="386" w:name="_Toc239845831"/>
      <w:bookmarkStart w:id="387" w:name="_Toc239845561"/>
      <w:bookmarkStart w:id="388" w:name="_Toc239845832"/>
      <w:bookmarkStart w:id="389" w:name="_Toc239845563"/>
      <w:bookmarkStart w:id="390" w:name="_Toc239845834"/>
      <w:bookmarkStart w:id="391" w:name="_Toc239845570"/>
      <w:bookmarkStart w:id="392" w:name="_Toc239845841"/>
      <w:bookmarkStart w:id="393" w:name="_Toc239845576"/>
      <w:bookmarkStart w:id="394" w:name="_Toc239845847"/>
      <w:bookmarkStart w:id="395" w:name="_Toc239845578"/>
      <w:bookmarkStart w:id="396" w:name="_Toc239845849"/>
      <w:bookmarkStart w:id="397" w:name="_Toc239845579"/>
      <w:bookmarkStart w:id="398" w:name="_Toc239845850"/>
      <w:bookmarkStart w:id="399" w:name="_Toc239845587"/>
      <w:bookmarkStart w:id="400" w:name="_Toc239845858"/>
      <w:bookmarkStart w:id="401" w:name="_Toc239845589"/>
      <w:bookmarkStart w:id="402" w:name="_Toc239845860"/>
      <w:bookmarkStart w:id="403" w:name="_Toc239845596"/>
      <w:bookmarkStart w:id="404" w:name="_Toc239845867"/>
      <w:bookmarkStart w:id="405" w:name="_Toc239845597"/>
      <w:bookmarkStart w:id="406" w:name="_Toc239845868"/>
      <w:bookmarkStart w:id="407" w:name="_Toc239845598"/>
      <w:bookmarkStart w:id="408" w:name="_Toc239845869"/>
      <w:bookmarkStart w:id="409" w:name="_Toc239845599"/>
      <w:bookmarkStart w:id="410" w:name="_Toc239845870"/>
      <w:bookmarkStart w:id="411" w:name="_Toc239845600"/>
      <w:bookmarkStart w:id="412" w:name="_Toc239845871"/>
      <w:bookmarkStart w:id="413" w:name="_Toc239845602"/>
      <w:bookmarkStart w:id="414" w:name="_Toc239845873"/>
      <w:bookmarkStart w:id="415" w:name="_Toc239845603"/>
      <w:bookmarkStart w:id="416" w:name="_Toc239845874"/>
      <w:bookmarkStart w:id="417" w:name="_Toc239845604"/>
      <w:bookmarkStart w:id="418" w:name="_Toc239845875"/>
      <w:bookmarkStart w:id="419" w:name="_Toc239845606"/>
      <w:bookmarkStart w:id="420" w:name="_Toc239845877"/>
      <w:bookmarkStart w:id="421" w:name="_Toc239845607"/>
      <w:bookmarkStart w:id="422" w:name="_Toc239845878"/>
      <w:bookmarkStart w:id="423" w:name="_Toc239845608"/>
      <w:bookmarkStart w:id="424" w:name="_Toc239845879"/>
      <w:bookmarkStart w:id="425" w:name="_Toc239845609"/>
      <w:bookmarkStart w:id="426" w:name="_Toc239845880"/>
      <w:bookmarkStart w:id="427" w:name="_Toc239845610"/>
      <w:bookmarkStart w:id="428" w:name="_Toc239845881"/>
      <w:bookmarkStart w:id="429" w:name="_Toc239845613"/>
      <w:bookmarkStart w:id="430" w:name="_Toc239845884"/>
      <w:bookmarkStart w:id="431" w:name="_Toc239845614"/>
      <w:bookmarkStart w:id="432" w:name="_Toc239845885"/>
      <w:bookmarkStart w:id="433" w:name="_Toc239845615"/>
      <w:bookmarkStart w:id="434" w:name="_Toc239845886"/>
      <w:bookmarkStart w:id="435" w:name="_Toc239845616"/>
      <w:bookmarkStart w:id="436" w:name="_Toc239845887"/>
      <w:bookmarkStart w:id="437" w:name="_Toc239845617"/>
      <w:bookmarkStart w:id="438" w:name="_Toc239845888"/>
      <w:bookmarkStart w:id="439" w:name="_Toc239845618"/>
      <w:bookmarkStart w:id="440" w:name="_Toc239845889"/>
      <w:bookmarkStart w:id="441" w:name="_Toc239845619"/>
      <w:bookmarkStart w:id="442" w:name="_Toc239845890"/>
      <w:bookmarkStart w:id="443" w:name="_Toc239845620"/>
      <w:bookmarkStart w:id="444" w:name="_Toc239845891"/>
      <w:bookmarkStart w:id="445" w:name="_Toc239845622"/>
      <w:bookmarkStart w:id="446" w:name="_Toc239845893"/>
      <w:bookmarkStart w:id="447" w:name="_Toc239845623"/>
      <w:bookmarkStart w:id="448" w:name="_Toc239845894"/>
      <w:bookmarkStart w:id="449" w:name="_Toc239845624"/>
      <w:bookmarkStart w:id="450" w:name="_Toc239845895"/>
      <w:bookmarkStart w:id="451" w:name="_Toc239845626"/>
      <w:bookmarkStart w:id="452" w:name="_Toc239845897"/>
      <w:bookmarkStart w:id="453" w:name="_Toc239845627"/>
      <w:bookmarkStart w:id="454" w:name="_Toc239845898"/>
      <w:bookmarkStart w:id="455" w:name="_Toc239845628"/>
      <w:bookmarkStart w:id="456" w:name="_Toc239845899"/>
      <w:bookmarkStart w:id="457" w:name="_Toc239845633"/>
      <w:bookmarkStart w:id="458" w:name="_Toc239845904"/>
      <w:bookmarkStart w:id="459" w:name="_Toc239845635"/>
      <w:bookmarkStart w:id="460" w:name="_Toc239845906"/>
      <w:bookmarkStart w:id="461" w:name="_Toc239845637"/>
      <w:bookmarkStart w:id="462" w:name="_Toc239845908"/>
      <w:bookmarkStart w:id="463" w:name="_Toc239845638"/>
      <w:bookmarkStart w:id="464" w:name="_Toc239845909"/>
      <w:bookmarkStart w:id="465" w:name="_Toc239845648"/>
      <w:bookmarkStart w:id="466" w:name="_Toc239845919"/>
      <w:bookmarkStart w:id="467" w:name="_Toc239845650"/>
      <w:bookmarkStart w:id="468" w:name="_Toc239845921"/>
      <w:bookmarkStart w:id="469" w:name="_Toc239845652"/>
      <w:bookmarkStart w:id="470" w:name="_Toc239845923"/>
      <w:bookmarkStart w:id="471" w:name="_Toc239845655"/>
      <w:bookmarkStart w:id="472" w:name="_Toc239845926"/>
      <w:bookmarkStart w:id="473" w:name="_Toc239845656"/>
      <w:bookmarkStart w:id="474" w:name="_Toc239845927"/>
      <w:bookmarkStart w:id="475" w:name="_Toc239845658"/>
      <w:bookmarkStart w:id="476" w:name="_Toc239845929"/>
      <w:bookmarkStart w:id="477" w:name="_Toc239845660"/>
      <w:bookmarkStart w:id="478" w:name="_Toc239845931"/>
      <w:bookmarkStart w:id="479" w:name="_Toc239845663"/>
      <w:bookmarkStart w:id="480" w:name="_Toc239845934"/>
      <w:bookmarkStart w:id="481" w:name="_Toc239845664"/>
      <w:bookmarkStart w:id="482" w:name="_Toc239845935"/>
      <w:bookmarkStart w:id="483" w:name="_Toc239845665"/>
      <w:bookmarkStart w:id="484" w:name="_Toc239845936"/>
      <w:bookmarkStart w:id="485" w:name="_Toc239845669"/>
      <w:bookmarkStart w:id="486" w:name="_Toc239845940"/>
      <w:bookmarkStart w:id="487" w:name="_Toc239845672"/>
      <w:bookmarkStart w:id="488" w:name="_Toc239845943"/>
      <w:bookmarkStart w:id="489" w:name="_Toc239845673"/>
      <w:bookmarkStart w:id="490" w:name="_Toc239845944"/>
      <w:bookmarkStart w:id="491" w:name="_Toc239845675"/>
      <w:bookmarkStart w:id="492" w:name="_Toc239845946"/>
      <w:bookmarkStart w:id="493" w:name="_Toc190584494"/>
      <w:bookmarkStart w:id="494" w:name="_Toc190587043"/>
      <w:bookmarkStart w:id="495" w:name="_Toc190587112"/>
      <w:bookmarkStart w:id="496" w:name="_Toc204065695"/>
      <w:bookmarkStart w:id="497" w:name="_Toc243199660"/>
      <w:bookmarkStart w:id="498" w:name="_Toc432422179"/>
      <w:bookmarkEnd w:id="27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21191C">
        <w:rPr>
          <w:lang w:eastAsia="en-US"/>
        </w:rPr>
        <w:t>Prostředky na platy a související výdaje</w:t>
      </w:r>
      <w:bookmarkEnd w:id="493"/>
      <w:bookmarkEnd w:id="494"/>
      <w:bookmarkEnd w:id="495"/>
      <w:bookmarkEnd w:id="496"/>
      <w:bookmarkEnd w:id="497"/>
      <w:bookmarkEnd w:id="498"/>
    </w:p>
    <w:p w:rsidR="00A6155F" w:rsidRPr="00E25F3B" w:rsidRDefault="00BC03F8" w:rsidP="00BC03F8">
      <w:pPr>
        <w:spacing w:after="120"/>
        <w:ind w:right="1"/>
        <w:rPr>
          <w:rFonts w:cs="Arial"/>
          <w:szCs w:val="22"/>
        </w:rPr>
      </w:pPr>
      <w:r w:rsidRPr="006A20CC">
        <w:rPr>
          <w:rFonts w:cs="Arial"/>
          <w:szCs w:val="22"/>
        </w:rPr>
        <w:t xml:space="preserve">Odměňování zaměstnanců </w:t>
      </w:r>
      <w:r w:rsidR="00877F4B">
        <w:rPr>
          <w:rFonts w:cs="Arial"/>
          <w:szCs w:val="22"/>
        </w:rPr>
        <w:t>OSS</w:t>
      </w:r>
      <w:r w:rsidRPr="006A20CC">
        <w:rPr>
          <w:rFonts w:cs="Arial"/>
          <w:szCs w:val="22"/>
        </w:rPr>
        <w:t xml:space="preserve"> a státních příspěvkových organizací je upraveno nařízením vlády č. 564/2006 Sb., o platových poměrech zaměstnanců ve veřejných službách a správě (dále „nařízení o platových poměrech“).</w:t>
      </w:r>
      <w:r w:rsidRPr="00E25F3B">
        <w:rPr>
          <w:rFonts w:cs="Arial"/>
          <w:szCs w:val="22"/>
        </w:rPr>
        <w:t xml:space="preserve"> Zařazování do platových tříd je upraveno nařízením vlády č. </w:t>
      </w:r>
      <w:r w:rsidR="002E0A35">
        <w:rPr>
          <w:rFonts w:cs="Arial"/>
          <w:szCs w:val="22"/>
        </w:rPr>
        <w:t>222</w:t>
      </w:r>
      <w:r w:rsidRPr="00E25F3B">
        <w:rPr>
          <w:rFonts w:cs="Arial"/>
          <w:szCs w:val="22"/>
        </w:rPr>
        <w:t>/20</w:t>
      </w:r>
      <w:r w:rsidR="002E0A35">
        <w:rPr>
          <w:rFonts w:cs="Arial"/>
          <w:szCs w:val="22"/>
        </w:rPr>
        <w:t>10</w:t>
      </w:r>
      <w:r w:rsidRPr="00E25F3B">
        <w:rPr>
          <w:rFonts w:cs="Arial"/>
          <w:szCs w:val="22"/>
        </w:rPr>
        <w:t xml:space="preserve"> Sb., </w:t>
      </w:r>
      <w:r w:rsidR="002E0A35">
        <w:rPr>
          <w:rFonts w:cs="Arial"/>
          <w:szCs w:val="22"/>
        </w:rPr>
        <w:t>o katalogu prací ve veřejných službách a správě</w:t>
      </w:r>
      <w:r w:rsidRPr="00E25F3B">
        <w:rPr>
          <w:rFonts w:cs="Arial"/>
          <w:szCs w:val="22"/>
        </w:rPr>
        <w:t xml:space="preserve"> (dále „</w:t>
      </w:r>
      <w:r w:rsidR="006B2734">
        <w:rPr>
          <w:rFonts w:cs="Arial"/>
          <w:szCs w:val="22"/>
        </w:rPr>
        <w:t>K</w:t>
      </w:r>
      <w:r w:rsidRPr="00E25F3B">
        <w:rPr>
          <w:rFonts w:cs="Arial"/>
          <w:szCs w:val="22"/>
        </w:rPr>
        <w:t xml:space="preserve">atalog prací“). </w:t>
      </w:r>
      <w:r w:rsidR="00A6155F">
        <w:rPr>
          <w:rFonts w:cs="Arial"/>
          <w:szCs w:val="22"/>
        </w:rPr>
        <w:t>Pro s</w:t>
      </w:r>
      <w:r w:rsidR="00A6155F" w:rsidRPr="00193838">
        <w:rPr>
          <w:rFonts w:cs="Arial"/>
          <w:szCs w:val="22"/>
        </w:rPr>
        <w:t>ubjekty implementace</w:t>
      </w:r>
      <w:r w:rsidR="00A6155F">
        <w:rPr>
          <w:rFonts w:cs="Arial"/>
          <w:szCs w:val="22"/>
        </w:rPr>
        <w:t>, které</w:t>
      </w:r>
      <w:r w:rsidR="00A6155F" w:rsidRPr="00193838">
        <w:rPr>
          <w:rFonts w:cs="Arial"/>
          <w:szCs w:val="22"/>
        </w:rPr>
        <w:t xml:space="preserve"> jsou v působnosti zákona č. 234/2014 Sb., o státní službě, </w:t>
      </w:r>
      <w:r w:rsidR="00A6155F">
        <w:rPr>
          <w:rFonts w:cs="Arial"/>
          <w:szCs w:val="22"/>
        </w:rPr>
        <w:t>jsou aplikována</w:t>
      </w:r>
      <w:r w:rsidR="00A6155F" w:rsidRPr="00193838">
        <w:rPr>
          <w:rFonts w:cs="Arial"/>
          <w:szCs w:val="22"/>
        </w:rPr>
        <w:t xml:space="preserve"> ustanovení</w:t>
      </w:r>
      <w:r w:rsidR="00A6155F" w:rsidRPr="00A6155F">
        <w:rPr>
          <w:rFonts w:cs="Arial"/>
          <w:szCs w:val="22"/>
        </w:rPr>
        <w:t xml:space="preserve"> tohoto zákona, vč. prováděcích a služebních předpisů.</w:t>
      </w:r>
    </w:p>
    <w:p w:rsidR="006708FB" w:rsidRDefault="00BC03F8" w:rsidP="00A6155F">
      <w:pPr>
        <w:spacing w:after="120"/>
        <w:ind w:right="1"/>
        <w:rPr>
          <w:rFonts w:cs="Arial"/>
          <w:szCs w:val="22"/>
        </w:rPr>
      </w:pPr>
      <w:r w:rsidRPr="00E25F3B">
        <w:rPr>
          <w:rFonts w:cs="Arial"/>
          <w:szCs w:val="22"/>
        </w:rPr>
        <w:t xml:space="preserve">Vláda usnesením č. </w:t>
      </w:r>
      <w:r w:rsidR="0086425B">
        <w:rPr>
          <w:rFonts w:cs="Arial"/>
          <w:szCs w:val="22"/>
        </w:rPr>
        <w:t xml:space="preserve">444 ze dne 16. června 2014 schválila </w:t>
      </w:r>
      <w:r w:rsidR="00877F4B">
        <w:rPr>
          <w:rFonts w:cs="Arial"/>
          <w:szCs w:val="22"/>
        </w:rPr>
        <w:t>MP RLZ</w:t>
      </w:r>
      <w:r w:rsidR="0086425B">
        <w:rPr>
          <w:rFonts w:cs="Arial"/>
          <w:szCs w:val="22"/>
        </w:rPr>
        <w:t>, který nastavuje jednotné minimální požadavky na zajištění administrativní kapacity pro</w:t>
      </w:r>
      <w:r w:rsidR="00185D10">
        <w:rPr>
          <w:rFonts w:cs="Arial"/>
          <w:szCs w:val="22"/>
        </w:rPr>
        <w:t> </w:t>
      </w:r>
      <w:r w:rsidR="0086425B">
        <w:rPr>
          <w:rFonts w:cs="Arial"/>
          <w:szCs w:val="22"/>
        </w:rPr>
        <w:t>procesy řízení a rozvoje lidských zdrojů od personálního plánování, přes získávání, výběr, adaptaci a hodnocení zaměstnanců, až po systém vzdělávání.</w:t>
      </w:r>
      <w:r w:rsidR="0086425B" w:rsidRPr="00E25F3B">
        <w:rPr>
          <w:rFonts w:cs="Arial"/>
          <w:szCs w:val="22"/>
        </w:rPr>
        <w:t> </w:t>
      </w:r>
      <w:r w:rsidR="00C022B3">
        <w:rPr>
          <w:rFonts w:cs="Arial"/>
          <w:szCs w:val="22"/>
        </w:rPr>
        <w:t xml:space="preserve">Tímto pokynem se řídí zaměstnanci, se kterými je uzavřen pracovní poměr, nicméně </w:t>
      </w:r>
      <w:r w:rsidR="00DF3710">
        <w:rPr>
          <w:rFonts w:cs="Arial"/>
          <w:szCs w:val="22"/>
        </w:rPr>
        <w:t>zaměstnanci</w:t>
      </w:r>
      <w:r w:rsidR="00C022B3">
        <w:rPr>
          <w:rFonts w:cs="Arial"/>
          <w:szCs w:val="22"/>
        </w:rPr>
        <w:t xml:space="preserve"> spadající do služebního poměru se řídí z</w:t>
      </w:r>
      <w:r w:rsidR="00C022B3">
        <w:rPr>
          <w:rFonts w:cs="Arial"/>
        </w:rPr>
        <w:t>ákonem č. 234/2014 Sb., o státní službě (dále „ZSS“)</w:t>
      </w:r>
      <w:r w:rsidR="007F1E08">
        <w:rPr>
          <w:rFonts w:cs="Arial"/>
        </w:rPr>
        <w:t xml:space="preserve"> a navazujícími předpisy</w:t>
      </w:r>
      <w:r w:rsidR="00C022B3">
        <w:rPr>
          <w:rFonts w:cs="Arial"/>
        </w:rPr>
        <w:t>.</w:t>
      </w:r>
    </w:p>
    <w:p w:rsidR="00DF3710" w:rsidRDefault="00447820" w:rsidP="00DF3710">
      <w:pPr>
        <w:spacing w:after="120"/>
        <w:ind w:right="1"/>
        <w:rPr>
          <w:rFonts w:cs="Arial"/>
          <w:szCs w:val="22"/>
        </w:rPr>
      </w:pPr>
      <w:r>
        <w:rPr>
          <w:rFonts w:cs="Arial"/>
          <w:szCs w:val="22"/>
          <w:lang w:val="pt-BR"/>
        </w:rPr>
        <w:t>V</w:t>
      </w:r>
      <w:r w:rsidRPr="00C04267">
        <w:rPr>
          <w:rFonts w:cs="Arial"/>
          <w:szCs w:val="22"/>
          <w:lang w:val="pt-BR"/>
        </w:rPr>
        <w:t xml:space="preserve">šichni zaměstnanci implementující </w:t>
      </w:r>
      <w:r>
        <w:rPr>
          <w:rFonts w:cs="Arial"/>
          <w:szCs w:val="22"/>
          <w:lang w:val="pt-BR"/>
        </w:rPr>
        <w:t xml:space="preserve">DoP </w:t>
      </w:r>
      <w:r w:rsidR="0086425B" w:rsidRPr="00C04267">
        <w:rPr>
          <w:rFonts w:cs="Arial"/>
          <w:szCs w:val="22"/>
          <w:lang w:val="pt-BR"/>
        </w:rPr>
        <w:t>musí mít činnost trvale uvedenou v pracovní náplni</w:t>
      </w:r>
      <w:r w:rsidR="0009549A">
        <w:rPr>
          <w:rFonts w:cs="Arial"/>
          <w:szCs w:val="22"/>
          <w:lang w:val="pt-BR"/>
        </w:rPr>
        <w:t xml:space="preserve"> </w:t>
      </w:r>
      <w:r w:rsidR="0009549A" w:rsidRPr="00EA52C2">
        <w:rPr>
          <w:rFonts w:cs="Arial"/>
          <w:szCs w:val="22"/>
          <w:lang w:val="pt-BR"/>
        </w:rPr>
        <w:t>(nebo v dohodě o pracích konaných mimo pracovní poměr)</w:t>
      </w:r>
      <w:r w:rsidR="0009549A" w:rsidRPr="00AA3AF6">
        <w:rPr>
          <w:rFonts w:cs="Arial"/>
          <w:szCs w:val="22"/>
          <w:lang w:val="pt-BR"/>
        </w:rPr>
        <w:t xml:space="preserve"> </w:t>
      </w:r>
      <w:r w:rsidR="0086425B" w:rsidRPr="00C04267">
        <w:rPr>
          <w:rFonts w:cs="Arial"/>
          <w:szCs w:val="22"/>
          <w:lang w:val="pt-BR"/>
        </w:rPr>
        <w:t>a musí být v souladu s náplní činnosti příslušného útvaru.</w:t>
      </w:r>
      <w:r w:rsidR="0009549A" w:rsidRPr="0009549A">
        <w:rPr>
          <w:rFonts w:cs="Arial"/>
          <w:szCs w:val="22"/>
          <w:lang w:val="pt-BR"/>
        </w:rPr>
        <w:t xml:space="preserve"> </w:t>
      </w:r>
      <w:r w:rsidR="0009549A">
        <w:rPr>
          <w:rFonts w:cs="Arial"/>
          <w:szCs w:val="22"/>
          <w:lang w:val="pt-BR"/>
        </w:rPr>
        <w:t>Činnost vztahující se k implementaci fondů EU je zaměstnancem vykonávána v rozsahu alespoň 25 % jeho pracovní činnosti, v případě zaměstnanců implementujících více programů je tato podmínka splněna součtem procent</w:t>
      </w:r>
      <w:r w:rsidR="00940AC2">
        <w:rPr>
          <w:rFonts w:cs="Arial"/>
          <w:szCs w:val="22"/>
          <w:lang w:val="pt-BR"/>
        </w:rPr>
        <w:t>uáln</w:t>
      </w:r>
      <w:r w:rsidR="0009549A">
        <w:rPr>
          <w:rFonts w:cs="Arial"/>
          <w:szCs w:val="22"/>
          <w:lang w:val="pt-BR"/>
        </w:rPr>
        <w:t>ího zapojení v jednotlivých programech.</w:t>
      </w:r>
      <w:r w:rsidR="0086425B" w:rsidRPr="00C04267">
        <w:rPr>
          <w:rFonts w:cs="Arial"/>
          <w:szCs w:val="22"/>
          <w:lang w:val="pt-BR"/>
        </w:rPr>
        <w:t xml:space="preserve"> Procentuální podíl </w:t>
      </w:r>
      <w:r w:rsidR="0086425B">
        <w:rPr>
          <w:rFonts w:cs="Arial"/>
          <w:szCs w:val="22"/>
          <w:lang w:val="pt-BR"/>
        </w:rPr>
        <w:t>činností vztahujících se k implementaci fondů EU je uveden v pracovní náp</w:t>
      </w:r>
      <w:r w:rsidR="00493F38">
        <w:rPr>
          <w:rFonts w:cs="Arial"/>
          <w:szCs w:val="22"/>
          <w:lang w:val="pt-BR"/>
        </w:rPr>
        <w:t>l</w:t>
      </w:r>
      <w:r w:rsidR="0086425B">
        <w:rPr>
          <w:rFonts w:cs="Arial"/>
          <w:szCs w:val="22"/>
          <w:lang w:val="pt-BR"/>
        </w:rPr>
        <w:t>ni nebo je</w:t>
      </w:r>
      <w:r w:rsidR="00185D10">
        <w:rPr>
          <w:rFonts w:cs="Arial"/>
          <w:szCs w:val="22"/>
          <w:lang w:val="pt-BR"/>
        </w:rPr>
        <w:t> </w:t>
      </w:r>
      <w:r w:rsidR="0086425B">
        <w:rPr>
          <w:rFonts w:cs="Arial"/>
          <w:szCs w:val="22"/>
          <w:lang w:val="pt-BR"/>
        </w:rPr>
        <w:t>dokladován průkaz</w:t>
      </w:r>
      <w:r w:rsidR="003B0595">
        <w:rPr>
          <w:rFonts w:cs="Arial"/>
          <w:szCs w:val="22"/>
          <w:lang w:val="pt-BR"/>
        </w:rPr>
        <w:t>n</w:t>
      </w:r>
      <w:r w:rsidR="0086425B">
        <w:rPr>
          <w:rFonts w:cs="Arial"/>
          <w:szCs w:val="22"/>
          <w:lang w:val="pt-BR"/>
        </w:rPr>
        <w:t>ým způsobem (souhrnnými pracovními listy denními)</w:t>
      </w:r>
      <w:r>
        <w:rPr>
          <w:rFonts w:cs="Arial"/>
          <w:szCs w:val="22"/>
          <w:lang w:val="pt-BR"/>
        </w:rPr>
        <w:t>.</w:t>
      </w:r>
      <w:r w:rsidR="0086425B">
        <w:rPr>
          <w:rFonts w:cs="Arial"/>
          <w:szCs w:val="22"/>
          <w:lang w:val="pt-BR"/>
        </w:rPr>
        <w:t xml:space="preserve"> </w:t>
      </w:r>
      <w:r w:rsidR="0086425B" w:rsidRPr="00C04267">
        <w:rPr>
          <w:rFonts w:cs="Arial"/>
          <w:szCs w:val="22"/>
          <w:lang w:val="pt-BR"/>
        </w:rPr>
        <w:t xml:space="preserve">Pro zařazení do systému finanční motivace platí pásma uvedená v </w:t>
      </w:r>
      <w:r w:rsidR="0086425B">
        <w:rPr>
          <w:rFonts w:cs="Arial"/>
          <w:szCs w:val="22"/>
          <w:lang w:val="pt-BR"/>
        </w:rPr>
        <w:t>části I. 2. bodu 13 MP RLZ</w:t>
      </w:r>
      <w:r w:rsidR="0086425B" w:rsidRPr="00C04267">
        <w:rPr>
          <w:rFonts w:cs="Arial"/>
          <w:szCs w:val="22"/>
          <w:lang w:val="pt-BR"/>
        </w:rPr>
        <w:t>.</w:t>
      </w:r>
      <w:r w:rsidR="00DF3710">
        <w:rPr>
          <w:rFonts w:cs="Arial"/>
          <w:szCs w:val="22"/>
          <w:lang w:val="pt-BR"/>
        </w:rPr>
        <w:t xml:space="preserve"> </w:t>
      </w:r>
      <w:r w:rsidR="007F1E08">
        <w:rPr>
          <w:rFonts w:cs="Arial"/>
          <w:szCs w:val="22"/>
          <w:lang w:val="pt-BR"/>
        </w:rPr>
        <w:t>Z</w:t>
      </w:r>
      <w:r w:rsidR="00DF3710">
        <w:rPr>
          <w:rFonts w:cs="Arial"/>
          <w:szCs w:val="22"/>
          <w:lang w:val="pt-BR"/>
        </w:rPr>
        <w:t>aměstnanc</w:t>
      </w:r>
      <w:r w:rsidR="007F1E08">
        <w:rPr>
          <w:rFonts w:cs="Arial"/>
          <w:szCs w:val="22"/>
          <w:lang w:val="pt-BR"/>
        </w:rPr>
        <w:t>i</w:t>
      </w:r>
      <w:r w:rsidR="00DF3710">
        <w:rPr>
          <w:rFonts w:cs="Arial"/>
          <w:szCs w:val="22"/>
          <w:lang w:val="pt-BR"/>
        </w:rPr>
        <w:t xml:space="preserve"> </w:t>
      </w:r>
      <w:r w:rsidR="007F1E08">
        <w:rPr>
          <w:rFonts w:cs="Arial"/>
          <w:szCs w:val="22"/>
          <w:lang w:val="pt-BR"/>
        </w:rPr>
        <w:t>ve služebním</w:t>
      </w:r>
      <w:r w:rsidR="00DF3710">
        <w:rPr>
          <w:rFonts w:cs="Arial"/>
          <w:szCs w:val="22"/>
          <w:lang w:val="pt-BR"/>
        </w:rPr>
        <w:t xml:space="preserve"> poměr</w:t>
      </w:r>
      <w:r w:rsidR="007F1E08">
        <w:rPr>
          <w:rFonts w:cs="Arial"/>
          <w:szCs w:val="22"/>
          <w:lang w:val="pt-BR"/>
        </w:rPr>
        <w:t>u</w:t>
      </w:r>
      <w:r w:rsidR="00DF3710">
        <w:rPr>
          <w:rFonts w:cs="Arial"/>
          <w:szCs w:val="22"/>
          <w:lang w:val="pt-BR"/>
        </w:rPr>
        <w:t xml:space="preserve"> </w:t>
      </w:r>
      <w:r w:rsidR="00DF3710">
        <w:rPr>
          <w:rFonts w:cs="Arial"/>
          <w:szCs w:val="22"/>
        </w:rPr>
        <w:t xml:space="preserve">se řídí </w:t>
      </w:r>
      <w:r w:rsidR="00DF3710">
        <w:rPr>
          <w:rFonts w:cs="Arial"/>
        </w:rPr>
        <w:t>ZSS a navazujícími předpisy.</w:t>
      </w:r>
    </w:p>
    <w:p w:rsidR="00BC03F8" w:rsidRDefault="00BC03F8" w:rsidP="00BC03F8">
      <w:pPr>
        <w:spacing w:after="120"/>
        <w:ind w:right="1"/>
        <w:rPr>
          <w:rFonts w:cs="Arial"/>
          <w:szCs w:val="22"/>
        </w:rPr>
      </w:pPr>
      <w:r w:rsidRPr="00C04267">
        <w:rPr>
          <w:rFonts w:cs="Arial"/>
          <w:szCs w:val="22"/>
        </w:rPr>
        <w:lastRenderedPageBreak/>
        <w:t>Povinností příjemce je průkazně dokladovat uskutečněné výdaje na platy</w:t>
      </w:r>
      <w:r w:rsidR="00780D58">
        <w:rPr>
          <w:rFonts w:cs="Arial"/>
          <w:szCs w:val="22"/>
        </w:rPr>
        <w:t xml:space="preserve"> </w:t>
      </w:r>
      <w:r w:rsidR="0086425B">
        <w:rPr>
          <w:rFonts w:cs="Arial"/>
          <w:szCs w:val="22"/>
        </w:rPr>
        <w:t>/</w:t>
      </w:r>
      <w:r w:rsidR="00780D58">
        <w:rPr>
          <w:rFonts w:cs="Arial"/>
          <w:szCs w:val="22"/>
        </w:rPr>
        <w:t xml:space="preserve"> </w:t>
      </w:r>
      <w:r w:rsidR="0086425B">
        <w:rPr>
          <w:rFonts w:cs="Arial"/>
          <w:szCs w:val="22"/>
        </w:rPr>
        <w:t>mzdy</w:t>
      </w:r>
      <w:r w:rsidRPr="00C04267">
        <w:rPr>
          <w:rFonts w:cs="Arial"/>
          <w:szCs w:val="22"/>
        </w:rPr>
        <w:t xml:space="preserve"> a související výdaje. Prostředky na platy</w:t>
      </w:r>
      <w:r w:rsidR="00780D58">
        <w:rPr>
          <w:rFonts w:cs="Arial"/>
          <w:szCs w:val="22"/>
        </w:rPr>
        <w:t xml:space="preserve"> </w:t>
      </w:r>
      <w:r w:rsidR="0086425B">
        <w:rPr>
          <w:rFonts w:cs="Arial"/>
          <w:szCs w:val="22"/>
        </w:rPr>
        <w:t>/</w:t>
      </w:r>
      <w:r w:rsidR="00780D58">
        <w:rPr>
          <w:rFonts w:cs="Arial"/>
          <w:szCs w:val="22"/>
        </w:rPr>
        <w:t xml:space="preserve"> </w:t>
      </w:r>
      <w:r w:rsidR="0086425B">
        <w:rPr>
          <w:rFonts w:cs="Arial"/>
          <w:szCs w:val="22"/>
        </w:rPr>
        <w:t>mzdy</w:t>
      </w:r>
      <w:r w:rsidRPr="00C04267">
        <w:rPr>
          <w:rFonts w:cs="Arial"/>
          <w:szCs w:val="22"/>
        </w:rPr>
        <w:t xml:space="preserve"> a související výdaje jsou podle druhového účetního členění způsobilými výdaji. Projekty pro personální zabezpečení implementační struktury je nutné členit na etapy, aby bylo možné žádat průběžně o refundaci. </w:t>
      </w:r>
    </w:p>
    <w:p w:rsidR="00304600" w:rsidRPr="00C04267" w:rsidRDefault="00304600" w:rsidP="00BC03F8">
      <w:pPr>
        <w:spacing w:after="120"/>
        <w:ind w:right="1"/>
        <w:rPr>
          <w:rFonts w:cs="Arial"/>
          <w:szCs w:val="22"/>
        </w:rPr>
      </w:pPr>
      <w:r w:rsidRPr="004F5C52">
        <w:rPr>
          <w:rFonts w:cs="Arial"/>
          <w:szCs w:val="22"/>
        </w:rPr>
        <w:t xml:space="preserve">Příjemce je povinen při výběru nových zaměstnanců implementujících fondy EU postupovat podle </w:t>
      </w:r>
      <w:r w:rsidR="0086425B">
        <w:rPr>
          <w:rFonts w:cs="Arial"/>
          <w:szCs w:val="22"/>
        </w:rPr>
        <w:t xml:space="preserve">bodu </w:t>
      </w:r>
      <w:r w:rsidR="00734505">
        <w:rPr>
          <w:rFonts w:cs="Arial"/>
          <w:szCs w:val="22"/>
        </w:rPr>
        <w:t xml:space="preserve">9 </w:t>
      </w:r>
      <w:r w:rsidR="0086425B">
        <w:rPr>
          <w:rFonts w:cs="Arial"/>
          <w:szCs w:val="22"/>
        </w:rPr>
        <w:t>MP RLZ</w:t>
      </w:r>
      <w:r w:rsidR="00780D58">
        <w:rPr>
          <w:rFonts w:cs="Arial"/>
          <w:szCs w:val="22"/>
        </w:rPr>
        <w:t xml:space="preserve">. Zde jsou také uvedeny sankce při porušení pravidel </w:t>
      </w:r>
      <w:r w:rsidR="007A7706">
        <w:rPr>
          <w:rFonts w:cs="Arial"/>
          <w:szCs w:val="22"/>
        </w:rPr>
        <w:t xml:space="preserve">pro získávání a </w:t>
      </w:r>
      <w:r w:rsidR="00780D58">
        <w:rPr>
          <w:rFonts w:cs="Arial"/>
          <w:szCs w:val="22"/>
        </w:rPr>
        <w:t>výběr</w:t>
      </w:r>
      <w:r w:rsidR="007A7706">
        <w:rPr>
          <w:rFonts w:cs="Arial"/>
          <w:szCs w:val="22"/>
        </w:rPr>
        <w:t xml:space="preserve"> nového zaměstnance.</w:t>
      </w:r>
      <w:r w:rsidR="00780D58">
        <w:rPr>
          <w:rFonts w:cs="Arial"/>
          <w:szCs w:val="22"/>
        </w:rPr>
        <w:t xml:space="preserve"> </w:t>
      </w:r>
      <w:r w:rsidR="008A1E78">
        <w:rPr>
          <w:rFonts w:cs="Arial"/>
          <w:szCs w:val="22"/>
        </w:rPr>
        <w:t>Příjemce je zároveň povinen postupovat v relevantních případech v souladu s</w:t>
      </w:r>
      <w:r w:rsidR="00735836">
        <w:rPr>
          <w:rFonts w:cs="Arial"/>
          <w:szCs w:val="22"/>
        </w:rPr>
        <w:t>e ZSS</w:t>
      </w:r>
      <w:r w:rsidR="008A1E78">
        <w:rPr>
          <w:rFonts w:cs="Arial"/>
          <w:szCs w:val="22"/>
        </w:rPr>
        <w:t>.</w:t>
      </w:r>
    </w:p>
    <w:p w:rsidR="00BC03F8" w:rsidRPr="00C04267" w:rsidRDefault="00BC03F8" w:rsidP="00BC03F8">
      <w:pPr>
        <w:spacing w:after="120"/>
        <w:ind w:right="1"/>
        <w:rPr>
          <w:rFonts w:cs="Arial"/>
          <w:szCs w:val="22"/>
        </w:rPr>
      </w:pPr>
      <w:r w:rsidRPr="00C04267">
        <w:rPr>
          <w:rFonts w:cs="Arial"/>
          <w:szCs w:val="22"/>
        </w:rPr>
        <w:t xml:space="preserve">Spolu s předložením </w:t>
      </w:r>
      <w:proofErr w:type="spellStart"/>
      <w:r w:rsidR="00950C3E">
        <w:rPr>
          <w:rFonts w:cs="Arial"/>
          <w:szCs w:val="22"/>
        </w:rPr>
        <w:t>ZoR</w:t>
      </w:r>
      <w:proofErr w:type="spellEnd"/>
      <w:r w:rsidR="0086425B" w:rsidRPr="00C04267">
        <w:rPr>
          <w:rFonts w:cs="Arial"/>
          <w:szCs w:val="22"/>
        </w:rPr>
        <w:t xml:space="preserve"> </w:t>
      </w:r>
      <w:r w:rsidR="00E90B8C">
        <w:rPr>
          <w:rFonts w:cs="Arial"/>
          <w:szCs w:val="22"/>
        </w:rPr>
        <w:t xml:space="preserve">projektu </w:t>
      </w:r>
      <w:r w:rsidR="006B2734" w:rsidRPr="00C04267">
        <w:rPr>
          <w:rFonts w:cs="Arial"/>
          <w:szCs w:val="22"/>
        </w:rPr>
        <w:t xml:space="preserve">se </w:t>
      </w:r>
      <w:proofErr w:type="spellStart"/>
      <w:r w:rsidR="006B2734" w:rsidRPr="00C04267">
        <w:rPr>
          <w:rFonts w:cs="Arial"/>
          <w:szCs w:val="22"/>
        </w:rPr>
        <w:t>ZŽoP</w:t>
      </w:r>
      <w:proofErr w:type="spellEnd"/>
      <w:r w:rsidR="00491AFD" w:rsidRPr="00C04267">
        <w:rPr>
          <w:rFonts w:cs="Arial"/>
          <w:szCs w:val="22"/>
        </w:rPr>
        <w:t xml:space="preserve"> za první etapu projektu</w:t>
      </w:r>
      <w:r w:rsidRPr="00C04267">
        <w:rPr>
          <w:rFonts w:cs="Arial"/>
          <w:szCs w:val="22"/>
        </w:rPr>
        <w:t xml:space="preserve"> (nebo při zahrnutí nového pracovníka do projektu</w:t>
      </w:r>
      <w:r w:rsidR="0086425B">
        <w:rPr>
          <w:rFonts w:cs="Arial"/>
          <w:szCs w:val="22"/>
        </w:rPr>
        <w:t xml:space="preserve"> či změně jeho zařazení</w:t>
      </w:r>
      <w:r w:rsidR="007A7706">
        <w:rPr>
          <w:rFonts w:cs="Arial"/>
          <w:szCs w:val="22"/>
        </w:rPr>
        <w:t xml:space="preserve"> </w:t>
      </w:r>
      <w:r w:rsidR="0086425B">
        <w:rPr>
          <w:rFonts w:cs="Arial"/>
          <w:szCs w:val="22"/>
        </w:rPr>
        <w:t>/</w:t>
      </w:r>
      <w:r w:rsidR="007A7706">
        <w:rPr>
          <w:rFonts w:cs="Arial"/>
          <w:szCs w:val="22"/>
        </w:rPr>
        <w:t xml:space="preserve"> </w:t>
      </w:r>
      <w:r w:rsidR="0086425B">
        <w:rPr>
          <w:rFonts w:cs="Arial"/>
          <w:szCs w:val="22"/>
        </w:rPr>
        <w:t>úvazku atp.</w:t>
      </w:r>
      <w:r w:rsidR="0086425B" w:rsidRPr="00C04267">
        <w:rPr>
          <w:rFonts w:cs="Arial"/>
          <w:szCs w:val="22"/>
        </w:rPr>
        <w:t>)</w:t>
      </w:r>
      <w:r w:rsidRPr="00C04267">
        <w:rPr>
          <w:rFonts w:cs="Arial"/>
          <w:szCs w:val="22"/>
        </w:rPr>
        <w:t xml:space="preserve"> </w:t>
      </w:r>
      <w:r w:rsidR="00195AA8">
        <w:rPr>
          <w:rFonts w:cs="Arial"/>
          <w:szCs w:val="22"/>
        </w:rPr>
        <w:br/>
      </w:r>
      <w:r w:rsidRPr="00C04267">
        <w:rPr>
          <w:rFonts w:cs="Arial"/>
          <w:szCs w:val="22"/>
        </w:rPr>
        <w:t>u projektů</w:t>
      </w:r>
      <w:r w:rsidR="00195AA8">
        <w:rPr>
          <w:rFonts w:cs="Arial"/>
          <w:szCs w:val="22"/>
        </w:rPr>
        <w:t xml:space="preserve">, které obsahují mzdové výdaje, </w:t>
      </w:r>
      <w:r w:rsidRPr="00C04267">
        <w:rPr>
          <w:rFonts w:cs="Arial"/>
          <w:szCs w:val="22"/>
        </w:rPr>
        <w:t>bude doloženo následující:</w:t>
      </w:r>
    </w:p>
    <w:p w:rsidR="00BC03F8" w:rsidRPr="00C04267" w:rsidRDefault="00B303D3" w:rsidP="0021191C">
      <w:pPr>
        <w:numPr>
          <w:ilvl w:val="0"/>
          <w:numId w:val="23"/>
        </w:numPr>
        <w:tabs>
          <w:tab w:val="clear" w:pos="720"/>
        </w:tabs>
        <w:spacing w:before="0"/>
        <w:ind w:left="714" w:hanging="357"/>
        <w:rPr>
          <w:rFonts w:cs="Arial"/>
          <w:szCs w:val="22"/>
        </w:rPr>
      </w:pPr>
      <w:r w:rsidRPr="00B303D3">
        <w:rPr>
          <w:rFonts w:cs="Arial"/>
          <w:szCs w:val="22"/>
        </w:rPr>
        <w:t>Kopie pracovní smlouvy</w:t>
      </w:r>
      <w:r w:rsidR="00DB4401">
        <w:rPr>
          <w:rFonts w:cs="Arial"/>
          <w:szCs w:val="22"/>
        </w:rPr>
        <w:t>/rozhodnutí o přijetí do služebního poměr</w:t>
      </w:r>
      <w:r w:rsidR="00DF760C">
        <w:rPr>
          <w:rFonts w:cs="Arial"/>
          <w:szCs w:val="22"/>
        </w:rPr>
        <w:t>u a zařazení na služební místo</w:t>
      </w:r>
      <w:r w:rsidR="00BC03F8" w:rsidRPr="00C04267">
        <w:rPr>
          <w:rFonts w:cs="Arial"/>
          <w:szCs w:val="22"/>
        </w:rPr>
        <w:t xml:space="preserve">, </w:t>
      </w:r>
      <w:r w:rsidR="004747F0">
        <w:rPr>
          <w:rFonts w:cs="Arial"/>
          <w:szCs w:val="22"/>
        </w:rPr>
        <w:t xml:space="preserve">rozhodnutí o </w:t>
      </w:r>
      <w:r w:rsidR="00BC03F8" w:rsidRPr="00C04267">
        <w:rPr>
          <w:rFonts w:cs="Arial"/>
          <w:szCs w:val="22"/>
        </w:rPr>
        <w:t>jmenování</w:t>
      </w:r>
      <w:r w:rsidR="00AD24F1">
        <w:rPr>
          <w:rFonts w:cs="Arial"/>
          <w:szCs w:val="22"/>
        </w:rPr>
        <w:t xml:space="preserve"> na</w:t>
      </w:r>
      <w:r w:rsidR="00AB735B">
        <w:rPr>
          <w:rFonts w:cs="Arial"/>
          <w:szCs w:val="22"/>
        </w:rPr>
        <w:t xml:space="preserve"> služební</w:t>
      </w:r>
      <w:r w:rsidR="00AD24F1">
        <w:rPr>
          <w:rFonts w:cs="Arial"/>
          <w:szCs w:val="22"/>
        </w:rPr>
        <w:t xml:space="preserve"> místo</w:t>
      </w:r>
      <w:r w:rsidR="004747F0">
        <w:rPr>
          <w:rFonts w:cs="Arial"/>
          <w:szCs w:val="22"/>
        </w:rPr>
        <w:t xml:space="preserve"> představeného</w:t>
      </w:r>
      <w:r w:rsidR="00BC03F8" w:rsidRPr="00C04267">
        <w:rPr>
          <w:rFonts w:cs="Arial"/>
          <w:szCs w:val="22"/>
        </w:rPr>
        <w:t xml:space="preserve"> (za splnění podmínek předepsaných zákonem), dohody o práci konané mimo pracovní poměr;</w:t>
      </w:r>
    </w:p>
    <w:p w:rsidR="00F73975" w:rsidRDefault="00B303D3" w:rsidP="0021191C">
      <w:pPr>
        <w:numPr>
          <w:ilvl w:val="0"/>
          <w:numId w:val="23"/>
        </w:numPr>
        <w:tabs>
          <w:tab w:val="clear" w:pos="720"/>
        </w:tabs>
        <w:spacing w:before="0"/>
        <w:ind w:left="714" w:hanging="357"/>
        <w:rPr>
          <w:rFonts w:cs="Arial"/>
          <w:szCs w:val="22"/>
        </w:rPr>
      </w:pPr>
      <w:r w:rsidRPr="00B303D3">
        <w:rPr>
          <w:rFonts w:cs="Arial"/>
          <w:szCs w:val="22"/>
        </w:rPr>
        <w:t xml:space="preserve">Kopie popisu </w:t>
      </w:r>
      <w:r w:rsidR="00F73975">
        <w:rPr>
          <w:rFonts w:cs="Arial"/>
          <w:szCs w:val="22"/>
        </w:rPr>
        <w:t>pracovní náplně (</w:t>
      </w:r>
      <w:r w:rsidR="00F73975" w:rsidRPr="00C04267">
        <w:rPr>
          <w:rFonts w:cs="Arial"/>
          <w:szCs w:val="22"/>
        </w:rPr>
        <w:t>v souladu se schváleným projektem</w:t>
      </w:r>
      <w:r w:rsidR="00F73975">
        <w:rPr>
          <w:rFonts w:cs="Arial"/>
          <w:szCs w:val="22"/>
        </w:rPr>
        <w:t>);</w:t>
      </w:r>
    </w:p>
    <w:p w:rsidR="002D3E85" w:rsidRDefault="002D3E85" w:rsidP="0021191C">
      <w:pPr>
        <w:numPr>
          <w:ilvl w:val="0"/>
          <w:numId w:val="23"/>
        </w:numPr>
        <w:tabs>
          <w:tab w:val="clear" w:pos="720"/>
        </w:tabs>
        <w:spacing w:before="0"/>
        <w:ind w:left="714" w:hanging="357"/>
        <w:rPr>
          <w:rFonts w:cs="Arial"/>
          <w:szCs w:val="22"/>
        </w:rPr>
      </w:pPr>
      <w:r>
        <w:rPr>
          <w:rFonts w:cs="Arial"/>
          <w:szCs w:val="22"/>
        </w:rPr>
        <w:t>Podklady k výběrovým řízením</w:t>
      </w:r>
      <w:r w:rsidR="003024D4">
        <w:rPr>
          <w:rStyle w:val="Znakapoznpodarou"/>
          <w:rFonts w:cs="Arial"/>
          <w:szCs w:val="22"/>
        </w:rPr>
        <w:footnoteReference w:id="17"/>
      </w:r>
      <w:r w:rsidR="006537AB">
        <w:rPr>
          <w:rFonts w:cs="Arial"/>
          <w:szCs w:val="22"/>
        </w:rPr>
        <w:t xml:space="preserve"> (dle </w:t>
      </w:r>
      <w:r w:rsidR="000C2F8A">
        <w:rPr>
          <w:rFonts w:cs="Arial"/>
          <w:szCs w:val="22"/>
        </w:rPr>
        <w:t>MP RLZ)</w:t>
      </w:r>
      <w:r>
        <w:rPr>
          <w:rFonts w:cs="Arial"/>
          <w:szCs w:val="22"/>
        </w:rPr>
        <w:t>;</w:t>
      </w:r>
    </w:p>
    <w:p w:rsidR="00F73975" w:rsidRPr="006A3AA3" w:rsidRDefault="005635FE" w:rsidP="0021191C">
      <w:pPr>
        <w:numPr>
          <w:ilvl w:val="0"/>
          <w:numId w:val="23"/>
        </w:numPr>
        <w:tabs>
          <w:tab w:val="clear" w:pos="720"/>
        </w:tabs>
        <w:spacing w:before="0"/>
        <w:ind w:left="714" w:hanging="357"/>
        <w:rPr>
          <w:rFonts w:cs="Arial"/>
          <w:szCs w:val="22"/>
        </w:rPr>
      </w:pPr>
      <w:r>
        <w:rPr>
          <w:rFonts w:cs="Arial"/>
          <w:szCs w:val="22"/>
        </w:rPr>
        <w:t>P</w:t>
      </w:r>
      <w:r w:rsidR="00F73975">
        <w:rPr>
          <w:rFonts w:cs="Arial"/>
          <w:szCs w:val="22"/>
        </w:rPr>
        <w:t>rohlášení k vyplácení osobních nákladů zaměstnance implementujícího DoP</w:t>
      </w:r>
      <w:r w:rsidR="00A00AEF">
        <w:rPr>
          <w:rFonts w:cs="Arial"/>
          <w:szCs w:val="22"/>
        </w:rPr>
        <w:t>/NSRR</w:t>
      </w:r>
      <w:r w:rsidR="00024C4E" w:rsidRPr="00024C4E">
        <w:rPr>
          <w:rFonts w:cs="Arial"/>
          <w:szCs w:val="22"/>
        </w:rPr>
        <w:t xml:space="preserve"> </w:t>
      </w:r>
      <w:r w:rsidR="00024C4E">
        <w:rPr>
          <w:rFonts w:cs="Arial"/>
          <w:szCs w:val="22"/>
        </w:rPr>
        <w:t>(</w:t>
      </w:r>
      <w:r w:rsidR="00024C4E" w:rsidRPr="002E0FC1">
        <w:rPr>
          <w:rFonts w:cs="Arial"/>
          <w:szCs w:val="22"/>
        </w:rPr>
        <w:t>příloha</w:t>
      </w:r>
      <w:r w:rsidR="00024C4E" w:rsidRPr="002355B5">
        <w:rPr>
          <w:rFonts w:cs="Arial"/>
          <w:szCs w:val="22"/>
        </w:rPr>
        <w:t xml:space="preserve"> </w:t>
      </w:r>
      <w:r w:rsidR="00B21BB0">
        <w:rPr>
          <w:rFonts w:cs="Arial"/>
          <w:szCs w:val="22"/>
        </w:rPr>
        <w:t>11c PŽ</w:t>
      </w:r>
      <w:r w:rsidR="00A607B8">
        <w:rPr>
          <w:rFonts w:cs="Arial"/>
          <w:szCs w:val="22"/>
        </w:rPr>
        <w:t>P</w:t>
      </w:r>
      <w:r w:rsidR="00024C4E" w:rsidRPr="006A3AA3">
        <w:rPr>
          <w:rFonts w:cs="Arial"/>
          <w:szCs w:val="22"/>
        </w:rPr>
        <w:t>)</w:t>
      </w:r>
      <w:r w:rsidR="006A3AA3" w:rsidRPr="006A3AA3">
        <w:rPr>
          <w:rFonts w:cs="Arial"/>
          <w:szCs w:val="22"/>
        </w:rPr>
        <w:t xml:space="preserve">. </w:t>
      </w:r>
      <w:r w:rsidR="006A3AA3" w:rsidRPr="004B4D5B">
        <w:rPr>
          <w:rFonts w:cs="Arial"/>
          <w:szCs w:val="22"/>
        </w:rPr>
        <w:t xml:space="preserve">Prohlášení </w:t>
      </w:r>
      <w:r w:rsidR="001B3D61">
        <w:rPr>
          <w:rFonts w:cs="Arial"/>
          <w:szCs w:val="22"/>
        </w:rPr>
        <w:t>předkládají</w:t>
      </w:r>
      <w:r w:rsidR="006A3AA3" w:rsidRPr="004B4D5B">
        <w:rPr>
          <w:rFonts w:cs="Arial"/>
          <w:szCs w:val="22"/>
        </w:rPr>
        <w:t xml:space="preserve"> </w:t>
      </w:r>
      <w:r w:rsidR="006A3AA3" w:rsidRPr="006A3AA3">
        <w:rPr>
          <w:rFonts w:cs="Arial"/>
          <w:szCs w:val="22"/>
        </w:rPr>
        <w:t>subjekty</w:t>
      </w:r>
      <w:r w:rsidR="001B3D61">
        <w:rPr>
          <w:rFonts w:cs="Arial"/>
          <w:szCs w:val="22"/>
        </w:rPr>
        <w:t xml:space="preserve"> </w:t>
      </w:r>
      <w:r w:rsidR="00FD2063">
        <w:rPr>
          <w:rFonts w:cs="Arial"/>
          <w:szCs w:val="22"/>
        </w:rPr>
        <w:t>implementace</w:t>
      </w:r>
      <w:r w:rsidR="00A00AEF">
        <w:rPr>
          <w:rFonts w:cs="Arial"/>
          <w:szCs w:val="22"/>
        </w:rPr>
        <w:t xml:space="preserve"> DoP/NSRR</w:t>
      </w:r>
      <w:r w:rsidR="00960C7F">
        <w:rPr>
          <w:rFonts w:cs="Arial"/>
          <w:szCs w:val="22"/>
        </w:rPr>
        <w:t xml:space="preserve">, kteří </w:t>
      </w:r>
      <w:r w:rsidR="006A3AA3">
        <w:rPr>
          <w:rFonts w:cs="Arial"/>
          <w:szCs w:val="22"/>
        </w:rPr>
        <w:t>jsou uvedeni</w:t>
      </w:r>
      <w:r w:rsidR="00681957">
        <w:rPr>
          <w:rFonts w:cs="Arial"/>
          <w:szCs w:val="22"/>
        </w:rPr>
        <w:t xml:space="preserve"> v MP RLZ v kap.</w:t>
      </w:r>
      <w:r w:rsidR="006C60AA">
        <w:rPr>
          <w:rFonts w:cs="Arial"/>
          <w:szCs w:val="22"/>
        </w:rPr>
        <w:t xml:space="preserve"> 2 </w:t>
      </w:r>
      <w:r w:rsidR="00880E69">
        <w:rPr>
          <w:rFonts w:cs="Arial"/>
          <w:szCs w:val="22"/>
        </w:rPr>
        <w:t>(není relevantní pro</w:t>
      </w:r>
      <w:r w:rsidR="00C2709D">
        <w:rPr>
          <w:rFonts w:cs="Arial"/>
          <w:szCs w:val="22"/>
        </w:rPr>
        <w:t xml:space="preserve"> příjemce</w:t>
      </w:r>
      <w:r w:rsidR="00880E69">
        <w:rPr>
          <w:rFonts w:cs="Arial"/>
          <w:szCs w:val="22"/>
        </w:rPr>
        <w:t xml:space="preserve"> </w:t>
      </w:r>
      <w:r w:rsidR="00C2709D">
        <w:rPr>
          <w:rFonts w:cs="Arial"/>
          <w:szCs w:val="22"/>
        </w:rPr>
        <w:t xml:space="preserve">ITI – řízení strategie, RSK a </w:t>
      </w:r>
      <w:r w:rsidR="00880E69">
        <w:rPr>
          <w:rFonts w:cs="Arial"/>
          <w:szCs w:val="22"/>
        </w:rPr>
        <w:t>NNO)</w:t>
      </w:r>
      <w:r w:rsidR="00F73975" w:rsidRPr="006A3AA3">
        <w:rPr>
          <w:rFonts w:cs="Arial"/>
          <w:szCs w:val="22"/>
        </w:rPr>
        <w:t>;</w:t>
      </w:r>
    </w:p>
    <w:p w:rsidR="00F73975" w:rsidRPr="00AB6CE9" w:rsidRDefault="005635FE" w:rsidP="0021191C">
      <w:pPr>
        <w:numPr>
          <w:ilvl w:val="0"/>
          <w:numId w:val="23"/>
        </w:numPr>
        <w:tabs>
          <w:tab w:val="clear" w:pos="720"/>
        </w:tabs>
        <w:spacing w:before="0"/>
        <w:ind w:left="714" w:hanging="357"/>
        <w:rPr>
          <w:rFonts w:cs="Arial"/>
          <w:szCs w:val="22"/>
        </w:rPr>
      </w:pPr>
      <w:r>
        <w:rPr>
          <w:rFonts w:cs="Arial"/>
          <w:szCs w:val="22"/>
        </w:rPr>
        <w:t>E</w:t>
      </w:r>
      <w:r w:rsidR="00F73975">
        <w:rPr>
          <w:rFonts w:cs="Arial"/>
          <w:szCs w:val="22"/>
        </w:rPr>
        <w:t xml:space="preserve">tický kodex </w:t>
      </w:r>
      <w:r w:rsidR="007D129D">
        <w:rPr>
          <w:rFonts w:cs="Arial"/>
          <w:szCs w:val="22"/>
        </w:rPr>
        <w:t xml:space="preserve">dle vzoru v MP RLZ </w:t>
      </w:r>
      <w:r w:rsidR="00BE777E">
        <w:rPr>
          <w:rFonts w:cs="Arial"/>
          <w:szCs w:val="22"/>
        </w:rPr>
        <w:t>(netýká se při změně zařazení/úvazku pracovníka)</w:t>
      </w:r>
      <w:r w:rsidR="00A140E2">
        <w:rPr>
          <w:rFonts w:cs="Arial"/>
          <w:szCs w:val="22"/>
        </w:rPr>
        <w:t>.</w:t>
      </w:r>
    </w:p>
    <w:p w:rsidR="00BC03F8" w:rsidRPr="00E25F3B" w:rsidRDefault="00BC03F8" w:rsidP="00BC03F8">
      <w:pPr>
        <w:spacing w:after="120"/>
        <w:ind w:right="1"/>
        <w:rPr>
          <w:rFonts w:cs="Arial"/>
          <w:szCs w:val="22"/>
        </w:rPr>
      </w:pPr>
      <w:r w:rsidRPr="00E25F3B">
        <w:rPr>
          <w:rFonts w:cs="Arial"/>
          <w:szCs w:val="22"/>
        </w:rPr>
        <w:t xml:space="preserve">Při každém předložení </w:t>
      </w:r>
      <w:proofErr w:type="spellStart"/>
      <w:r w:rsidR="00311187">
        <w:rPr>
          <w:rFonts w:cs="Arial"/>
          <w:szCs w:val="22"/>
        </w:rPr>
        <w:t>ZoR</w:t>
      </w:r>
      <w:proofErr w:type="spellEnd"/>
      <w:r w:rsidR="00311187">
        <w:rPr>
          <w:rFonts w:cs="Arial"/>
          <w:szCs w:val="22"/>
        </w:rPr>
        <w:t xml:space="preserve"> projektu</w:t>
      </w:r>
      <w:r w:rsidR="00F73975">
        <w:rPr>
          <w:rFonts w:cs="Arial"/>
          <w:szCs w:val="22"/>
        </w:rPr>
        <w:t xml:space="preserve"> </w:t>
      </w:r>
      <w:r w:rsidR="006B2734">
        <w:rPr>
          <w:rFonts w:cs="Arial"/>
          <w:szCs w:val="22"/>
        </w:rPr>
        <w:t xml:space="preserve">se </w:t>
      </w:r>
      <w:proofErr w:type="spellStart"/>
      <w:r w:rsidR="006B2734">
        <w:rPr>
          <w:rFonts w:cs="Arial"/>
          <w:szCs w:val="22"/>
        </w:rPr>
        <w:t>ZŽoP</w:t>
      </w:r>
      <w:proofErr w:type="spellEnd"/>
      <w:r w:rsidR="00EE44F3">
        <w:rPr>
          <w:rFonts w:cs="Arial"/>
          <w:szCs w:val="22"/>
        </w:rPr>
        <w:t xml:space="preserve"> </w:t>
      </w:r>
      <w:r w:rsidRPr="00E25F3B">
        <w:rPr>
          <w:rFonts w:cs="Arial"/>
          <w:szCs w:val="22"/>
        </w:rPr>
        <w:t xml:space="preserve">bude doloženo </w:t>
      </w:r>
      <w:r w:rsidR="00A607B8">
        <w:rPr>
          <w:rFonts w:cs="Arial"/>
          <w:szCs w:val="22"/>
        </w:rPr>
        <w:t xml:space="preserve">pro pracovníky v pracovním poměru/služebním poměru </w:t>
      </w:r>
      <w:r w:rsidRPr="00E25F3B">
        <w:rPr>
          <w:rFonts w:cs="Arial"/>
          <w:szCs w:val="22"/>
        </w:rPr>
        <w:t>následující:</w:t>
      </w:r>
    </w:p>
    <w:p w:rsidR="00F73975" w:rsidRDefault="00F73975" w:rsidP="0021191C">
      <w:pPr>
        <w:numPr>
          <w:ilvl w:val="0"/>
          <w:numId w:val="23"/>
        </w:numPr>
        <w:tabs>
          <w:tab w:val="clear" w:pos="720"/>
        </w:tabs>
        <w:ind w:left="714" w:hanging="357"/>
        <w:rPr>
          <w:rFonts w:cs="Arial"/>
          <w:szCs w:val="22"/>
        </w:rPr>
      </w:pPr>
      <w:r>
        <w:rPr>
          <w:rFonts w:cs="Arial"/>
          <w:szCs w:val="22"/>
        </w:rPr>
        <w:t>Souhrnn</w:t>
      </w:r>
      <w:r w:rsidR="00837903">
        <w:rPr>
          <w:rFonts w:cs="Arial"/>
          <w:szCs w:val="22"/>
        </w:rPr>
        <w:t>ý</w:t>
      </w:r>
      <w:r>
        <w:rPr>
          <w:rFonts w:cs="Arial"/>
          <w:szCs w:val="22"/>
        </w:rPr>
        <w:t xml:space="preserve"> pracovní list </w:t>
      </w:r>
      <w:r w:rsidRPr="00D5379F">
        <w:rPr>
          <w:rFonts w:cs="Arial"/>
          <w:szCs w:val="22"/>
        </w:rPr>
        <w:t>denní</w:t>
      </w:r>
      <w:r w:rsidR="00837903" w:rsidRPr="00D5379F">
        <w:rPr>
          <w:rFonts w:cs="Arial"/>
          <w:szCs w:val="22"/>
        </w:rPr>
        <w:t xml:space="preserve"> k financ</w:t>
      </w:r>
      <w:bookmarkStart w:id="499" w:name="_GoBack"/>
      <w:bookmarkEnd w:id="499"/>
      <w:r w:rsidR="00837903" w:rsidRPr="00D5379F">
        <w:rPr>
          <w:rFonts w:cs="Arial"/>
          <w:szCs w:val="22"/>
        </w:rPr>
        <w:t>ování osobních nákladů zaměstnance</w:t>
      </w:r>
      <w:r w:rsidR="00837903">
        <w:rPr>
          <w:rFonts w:cs="Arial"/>
          <w:szCs w:val="22"/>
          <w:u w:val="single"/>
        </w:rPr>
        <w:t xml:space="preserve"> </w:t>
      </w:r>
      <w:r w:rsidR="00837903" w:rsidRPr="004B4D5B">
        <w:rPr>
          <w:rFonts w:cs="Arial"/>
          <w:szCs w:val="22"/>
        </w:rPr>
        <w:t>(</w:t>
      </w:r>
      <w:r w:rsidR="005B7602" w:rsidRPr="002E0FC1">
        <w:rPr>
          <w:rFonts w:cs="Arial"/>
          <w:szCs w:val="22"/>
        </w:rPr>
        <w:t>příloha</w:t>
      </w:r>
      <w:r w:rsidR="008E7326">
        <w:rPr>
          <w:rFonts w:cs="Arial"/>
          <w:szCs w:val="22"/>
        </w:rPr>
        <w:t xml:space="preserve"> 11b PŽ</w:t>
      </w:r>
      <w:r w:rsidR="00A607B8">
        <w:rPr>
          <w:rFonts w:cs="Arial"/>
          <w:szCs w:val="22"/>
        </w:rPr>
        <w:t>P</w:t>
      </w:r>
      <w:r w:rsidR="005B7602" w:rsidRPr="00D5379F">
        <w:rPr>
          <w:rFonts w:cs="Arial"/>
          <w:szCs w:val="22"/>
        </w:rPr>
        <w:t>)</w:t>
      </w:r>
      <w:r w:rsidR="00735836" w:rsidRPr="00D5379F">
        <w:rPr>
          <w:rFonts w:cs="Arial"/>
          <w:szCs w:val="22"/>
        </w:rPr>
        <w:t xml:space="preserve"> </w:t>
      </w:r>
      <w:r w:rsidRPr="00E25F3B">
        <w:rPr>
          <w:rFonts w:cs="Arial"/>
          <w:szCs w:val="22"/>
        </w:rPr>
        <w:t xml:space="preserve">za období, za které se předkládá </w:t>
      </w:r>
      <w:proofErr w:type="spellStart"/>
      <w:r w:rsidR="00311187">
        <w:rPr>
          <w:rFonts w:cs="Arial"/>
          <w:szCs w:val="22"/>
        </w:rPr>
        <w:t>ZoR</w:t>
      </w:r>
      <w:proofErr w:type="spellEnd"/>
      <w:r w:rsidR="00311187">
        <w:rPr>
          <w:rFonts w:cs="Arial"/>
          <w:szCs w:val="22"/>
        </w:rPr>
        <w:t xml:space="preserve"> projektu</w:t>
      </w:r>
      <w:r>
        <w:rPr>
          <w:rFonts w:cs="Arial"/>
          <w:szCs w:val="22"/>
        </w:rPr>
        <w:t xml:space="preserve"> se</w:t>
      </w:r>
      <w:r w:rsidR="00185D10">
        <w:rPr>
          <w:rFonts w:cs="Arial"/>
          <w:szCs w:val="22"/>
        </w:rPr>
        <w:t> </w:t>
      </w:r>
      <w:proofErr w:type="spellStart"/>
      <w:r>
        <w:rPr>
          <w:rFonts w:cs="Arial"/>
          <w:szCs w:val="22"/>
        </w:rPr>
        <w:t>ZŽoP</w:t>
      </w:r>
      <w:proofErr w:type="spellEnd"/>
      <w:r w:rsidR="00142F44">
        <w:rPr>
          <w:rFonts w:cs="Arial"/>
          <w:szCs w:val="22"/>
        </w:rPr>
        <w:t xml:space="preserve"> </w:t>
      </w:r>
      <w:r w:rsidR="00CC1A37">
        <w:rPr>
          <w:rFonts w:cs="Arial"/>
          <w:szCs w:val="22"/>
        </w:rPr>
        <w:t>–</w:t>
      </w:r>
      <w:r w:rsidRPr="00E25F3B">
        <w:rPr>
          <w:rFonts w:cs="Arial"/>
          <w:szCs w:val="22"/>
        </w:rPr>
        <w:t xml:space="preserve"> </w:t>
      </w:r>
      <w:r w:rsidR="00CC1A37">
        <w:rPr>
          <w:rFonts w:cs="Arial"/>
          <w:szCs w:val="22"/>
        </w:rPr>
        <w:t>předkládá se</w:t>
      </w:r>
      <w:r w:rsidR="00CC1A37" w:rsidRPr="00E25F3B">
        <w:rPr>
          <w:rFonts w:cs="Arial"/>
          <w:szCs w:val="22"/>
        </w:rPr>
        <w:t xml:space="preserve"> </w:t>
      </w:r>
      <w:r w:rsidRPr="00E25F3B">
        <w:rPr>
          <w:rFonts w:cs="Arial"/>
          <w:szCs w:val="22"/>
        </w:rPr>
        <w:t>pouze</w:t>
      </w:r>
      <w:r>
        <w:rPr>
          <w:rFonts w:cs="Arial"/>
          <w:szCs w:val="22"/>
        </w:rPr>
        <w:t xml:space="preserve"> </w:t>
      </w:r>
      <w:r w:rsidRPr="00E25F3B">
        <w:rPr>
          <w:rFonts w:cs="Arial"/>
          <w:szCs w:val="22"/>
        </w:rPr>
        <w:t xml:space="preserve">u </w:t>
      </w:r>
      <w:r>
        <w:rPr>
          <w:rFonts w:cs="Arial"/>
          <w:szCs w:val="22"/>
        </w:rPr>
        <w:t xml:space="preserve">zaměstnanců hrazených </w:t>
      </w:r>
      <w:r w:rsidR="008B0722">
        <w:rPr>
          <w:rFonts w:cs="Arial"/>
          <w:szCs w:val="22"/>
        </w:rPr>
        <w:t>z</w:t>
      </w:r>
      <w:r>
        <w:rPr>
          <w:rFonts w:cs="Arial"/>
          <w:szCs w:val="22"/>
        </w:rPr>
        <w:t xml:space="preserve"> 2 a více zdrojů financování, kde podíl pracovníc</w:t>
      </w:r>
      <w:r w:rsidR="00A87121">
        <w:rPr>
          <w:rFonts w:cs="Arial"/>
          <w:szCs w:val="22"/>
        </w:rPr>
        <w:t>h</w:t>
      </w:r>
      <w:r>
        <w:rPr>
          <w:rFonts w:cs="Arial"/>
          <w:szCs w:val="22"/>
        </w:rPr>
        <w:t xml:space="preserve"> činnost</w:t>
      </w:r>
      <w:r w:rsidR="00A87121">
        <w:rPr>
          <w:rFonts w:cs="Arial"/>
          <w:szCs w:val="22"/>
        </w:rPr>
        <w:t>í</w:t>
      </w:r>
      <w:r>
        <w:rPr>
          <w:rFonts w:cs="Arial"/>
          <w:szCs w:val="22"/>
        </w:rPr>
        <w:t xml:space="preserve"> není </w:t>
      </w:r>
      <w:r w:rsidR="00A00AEF">
        <w:rPr>
          <w:rFonts w:cs="Arial"/>
          <w:szCs w:val="22"/>
        </w:rPr>
        <w:t xml:space="preserve">u daného zaměstnance </w:t>
      </w:r>
      <w:r>
        <w:rPr>
          <w:rFonts w:cs="Arial"/>
          <w:szCs w:val="22"/>
        </w:rPr>
        <w:t>pevně stanoven v popisu pracovního</w:t>
      </w:r>
      <w:r w:rsidR="00A00AEF">
        <w:rPr>
          <w:rFonts w:cs="Arial"/>
          <w:szCs w:val="22"/>
        </w:rPr>
        <w:t>/služebního</w:t>
      </w:r>
      <w:r>
        <w:rPr>
          <w:rFonts w:cs="Arial"/>
          <w:szCs w:val="22"/>
        </w:rPr>
        <w:t xml:space="preserve"> místa</w:t>
      </w:r>
      <w:r w:rsidRPr="00E25F3B">
        <w:rPr>
          <w:rFonts w:cs="Arial"/>
          <w:szCs w:val="22"/>
        </w:rPr>
        <w:t>;</w:t>
      </w:r>
    </w:p>
    <w:p w:rsidR="006F3C8A" w:rsidRDefault="006B2734" w:rsidP="00661021">
      <w:pPr>
        <w:numPr>
          <w:ilvl w:val="0"/>
          <w:numId w:val="23"/>
        </w:numPr>
        <w:tabs>
          <w:tab w:val="clear" w:pos="720"/>
        </w:tabs>
        <w:rPr>
          <w:rFonts w:cs="Arial"/>
          <w:szCs w:val="22"/>
        </w:rPr>
      </w:pPr>
      <w:r w:rsidRPr="00661021">
        <w:rPr>
          <w:rFonts w:cs="Arial"/>
          <w:szCs w:val="22"/>
        </w:rPr>
        <w:t>D</w:t>
      </w:r>
      <w:r w:rsidR="00BC03F8" w:rsidRPr="00661021">
        <w:rPr>
          <w:rFonts w:cs="Arial"/>
          <w:szCs w:val="22"/>
        </w:rPr>
        <w:t xml:space="preserve">oklad o úhradě mzdových výdajů - bankovní výpis z účtu nebo </w:t>
      </w:r>
      <w:r w:rsidR="00950C3E" w:rsidRPr="00661021">
        <w:rPr>
          <w:rFonts w:cs="Arial"/>
          <w:szCs w:val="22"/>
        </w:rPr>
        <w:t>příloha č. 12 PŽP „Č</w:t>
      </w:r>
      <w:r w:rsidR="00BC03F8" w:rsidRPr="00661021">
        <w:rPr>
          <w:rFonts w:cs="Arial"/>
          <w:szCs w:val="22"/>
        </w:rPr>
        <w:t>estn</w:t>
      </w:r>
      <w:r w:rsidRPr="00661021">
        <w:rPr>
          <w:rFonts w:cs="Arial"/>
          <w:szCs w:val="22"/>
        </w:rPr>
        <w:t>é</w:t>
      </w:r>
      <w:r w:rsidR="00BC03F8" w:rsidRPr="00661021">
        <w:rPr>
          <w:rFonts w:cs="Arial"/>
          <w:szCs w:val="22"/>
        </w:rPr>
        <w:t xml:space="preserve"> prohlášení </w:t>
      </w:r>
      <w:r w:rsidR="00FE43AF" w:rsidRPr="00661021">
        <w:rPr>
          <w:rFonts w:cs="Arial"/>
          <w:szCs w:val="22"/>
        </w:rPr>
        <w:t xml:space="preserve">příjemce </w:t>
      </w:r>
      <w:r w:rsidR="00BC03F8" w:rsidRPr="00661021">
        <w:rPr>
          <w:rFonts w:cs="Arial"/>
          <w:szCs w:val="22"/>
        </w:rPr>
        <w:t>o úhradě mzd</w:t>
      </w:r>
      <w:r w:rsidR="00FE43AF" w:rsidRPr="00661021">
        <w:rPr>
          <w:rFonts w:cs="Arial"/>
          <w:szCs w:val="22"/>
        </w:rPr>
        <w:t xml:space="preserve">ových </w:t>
      </w:r>
      <w:r w:rsidR="006537AB" w:rsidRPr="00661021">
        <w:rPr>
          <w:rFonts w:cs="Arial"/>
          <w:szCs w:val="22"/>
        </w:rPr>
        <w:t xml:space="preserve">výdajů </w:t>
      </w:r>
      <w:r w:rsidR="00BC03F8" w:rsidRPr="00661021">
        <w:rPr>
          <w:rFonts w:cs="Arial"/>
          <w:szCs w:val="22"/>
        </w:rPr>
        <w:t>a odvodů sociální</w:t>
      </w:r>
      <w:r w:rsidR="00FE43AF" w:rsidRPr="00661021">
        <w:rPr>
          <w:rFonts w:cs="Arial"/>
          <w:szCs w:val="22"/>
        </w:rPr>
        <w:t>ho</w:t>
      </w:r>
      <w:r w:rsidR="00BC03F8" w:rsidRPr="00661021">
        <w:rPr>
          <w:rFonts w:cs="Arial"/>
          <w:szCs w:val="22"/>
        </w:rPr>
        <w:t xml:space="preserve"> a zdravotní</w:t>
      </w:r>
      <w:r w:rsidR="00FE43AF" w:rsidRPr="00661021">
        <w:rPr>
          <w:rFonts w:cs="Arial"/>
          <w:szCs w:val="22"/>
        </w:rPr>
        <w:t>ho</w:t>
      </w:r>
      <w:r w:rsidR="00BC03F8" w:rsidRPr="00661021">
        <w:rPr>
          <w:rFonts w:cs="Arial"/>
          <w:szCs w:val="22"/>
        </w:rPr>
        <w:t xml:space="preserve"> pojištění</w:t>
      </w:r>
      <w:r w:rsidR="00950C3E" w:rsidRPr="00661021">
        <w:rPr>
          <w:rFonts w:cs="Arial"/>
          <w:szCs w:val="22"/>
        </w:rPr>
        <w:t>“</w:t>
      </w:r>
      <w:r w:rsidR="00EE316C">
        <w:rPr>
          <w:rFonts w:cs="Arial"/>
          <w:szCs w:val="22"/>
        </w:rPr>
        <w:t>;</w:t>
      </w:r>
      <w:r w:rsidR="00950C3E" w:rsidRPr="00661021">
        <w:rPr>
          <w:rFonts w:cs="Arial"/>
          <w:szCs w:val="22"/>
        </w:rPr>
        <w:t xml:space="preserve"> </w:t>
      </w:r>
    </w:p>
    <w:p w:rsidR="00EE316C" w:rsidRPr="00142F44" w:rsidRDefault="00FF1682" w:rsidP="00661021">
      <w:pPr>
        <w:numPr>
          <w:ilvl w:val="0"/>
          <w:numId w:val="23"/>
        </w:numPr>
        <w:tabs>
          <w:tab w:val="clear" w:pos="720"/>
        </w:tabs>
        <w:rPr>
          <w:rFonts w:cs="Arial"/>
          <w:szCs w:val="22"/>
        </w:rPr>
      </w:pPr>
      <w:r w:rsidRPr="00142F44">
        <w:rPr>
          <w:rFonts w:cs="Arial"/>
          <w:szCs w:val="22"/>
        </w:rPr>
        <w:t>S</w:t>
      </w:r>
      <w:r w:rsidR="008B2A83" w:rsidRPr="00142F44">
        <w:rPr>
          <w:rFonts w:cs="Arial"/>
          <w:szCs w:val="22"/>
        </w:rPr>
        <w:t>umární rekapitulace mzdových výdaj</w:t>
      </w:r>
      <w:r w:rsidR="008B2A83" w:rsidRPr="00142F44">
        <w:rPr>
          <w:rFonts w:cs="Arial" w:hint="eastAsia"/>
          <w:szCs w:val="22"/>
        </w:rPr>
        <w:t>ů</w:t>
      </w:r>
      <w:r w:rsidR="008B2A83" w:rsidRPr="00142F44">
        <w:rPr>
          <w:rFonts w:cs="Arial"/>
          <w:szCs w:val="22"/>
        </w:rPr>
        <w:t xml:space="preserve"> –</w:t>
      </w:r>
      <w:r w:rsidR="00142F44" w:rsidRPr="00142F44">
        <w:rPr>
          <w:rFonts w:cs="Arial"/>
          <w:szCs w:val="22"/>
        </w:rPr>
        <w:t xml:space="preserve"> </w:t>
      </w:r>
      <w:r w:rsidR="008B2A83" w:rsidRPr="00142F44">
        <w:rPr>
          <w:rFonts w:cs="Arial"/>
          <w:szCs w:val="22"/>
        </w:rPr>
        <w:t xml:space="preserve">vykazuje </w:t>
      </w:r>
      <w:r w:rsidR="00661021" w:rsidRPr="00142F44">
        <w:rPr>
          <w:rFonts w:cs="Arial"/>
          <w:szCs w:val="22"/>
        </w:rPr>
        <w:t xml:space="preserve">se </w:t>
      </w:r>
      <w:r w:rsidR="008B2A83" w:rsidRPr="00142F44">
        <w:rPr>
          <w:rFonts w:cs="Arial"/>
          <w:szCs w:val="22"/>
        </w:rPr>
        <w:t>souhrnn</w:t>
      </w:r>
      <w:r w:rsidR="008B2A83" w:rsidRPr="00142F44">
        <w:rPr>
          <w:rFonts w:cs="Arial" w:hint="eastAsia"/>
          <w:szCs w:val="22"/>
        </w:rPr>
        <w:t>ě</w:t>
      </w:r>
      <w:r w:rsidR="008B2A83" w:rsidRPr="00142F44">
        <w:rPr>
          <w:rFonts w:cs="Arial"/>
          <w:szCs w:val="22"/>
        </w:rPr>
        <w:t xml:space="preserve"> za etapu projektu (doporu</w:t>
      </w:r>
      <w:r w:rsidR="008B2A83" w:rsidRPr="00142F44">
        <w:rPr>
          <w:rFonts w:cs="Arial" w:hint="eastAsia"/>
          <w:szCs w:val="22"/>
        </w:rPr>
        <w:t>č</w:t>
      </w:r>
      <w:r w:rsidR="008B2A83" w:rsidRPr="00142F44">
        <w:rPr>
          <w:rFonts w:cs="Arial"/>
          <w:szCs w:val="22"/>
        </w:rPr>
        <w:t>ená délka etapy je 3 m</w:t>
      </w:r>
      <w:r w:rsidR="008B2A83" w:rsidRPr="00142F44">
        <w:rPr>
          <w:rFonts w:cs="Arial" w:hint="eastAsia"/>
          <w:szCs w:val="22"/>
        </w:rPr>
        <w:t>ě</w:t>
      </w:r>
      <w:r w:rsidR="008B2A83" w:rsidRPr="00142F44">
        <w:rPr>
          <w:rFonts w:cs="Arial"/>
          <w:szCs w:val="22"/>
        </w:rPr>
        <w:t>síce) v </w:t>
      </w:r>
      <w:r w:rsidR="008B2A83" w:rsidRPr="00142F44">
        <w:rPr>
          <w:rFonts w:cs="Arial" w:hint="eastAsia"/>
          <w:szCs w:val="22"/>
        </w:rPr>
        <w:t>č</w:t>
      </w:r>
      <w:r w:rsidR="008B2A83" w:rsidRPr="00142F44">
        <w:rPr>
          <w:rFonts w:cs="Arial"/>
          <w:szCs w:val="22"/>
        </w:rPr>
        <w:t>len</w:t>
      </w:r>
      <w:r w:rsidR="008B2A83" w:rsidRPr="00142F44">
        <w:rPr>
          <w:rFonts w:cs="Arial" w:hint="eastAsia"/>
          <w:szCs w:val="22"/>
        </w:rPr>
        <w:t>ě</w:t>
      </w:r>
      <w:r w:rsidR="008B2A83" w:rsidRPr="00142F44">
        <w:rPr>
          <w:rFonts w:cs="Arial"/>
          <w:szCs w:val="22"/>
        </w:rPr>
        <w:t>ní po</w:t>
      </w:r>
      <w:r w:rsidR="00185D10" w:rsidRPr="00142F44">
        <w:rPr>
          <w:rFonts w:cs="Arial"/>
          <w:szCs w:val="22"/>
        </w:rPr>
        <w:t> </w:t>
      </w:r>
      <w:r w:rsidR="008B2A83" w:rsidRPr="00142F44">
        <w:rPr>
          <w:rFonts w:cs="Arial"/>
          <w:szCs w:val="22"/>
        </w:rPr>
        <w:t>m</w:t>
      </w:r>
      <w:r w:rsidR="008B2A83" w:rsidRPr="00142F44">
        <w:rPr>
          <w:rFonts w:cs="Arial" w:hint="eastAsia"/>
          <w:szCs w:val="22"/>
        </w:rPr>
        <w:t>ě</w:t>
      </w:r>
      <w:r w:rsidR="008B2A83" w:rsidRPr="00142F44">
        <w:rPr>
          <w:rFonts w:cs="Arial"/>
          <w:szCs w:val="22"/>
        </w:rPr>
        <w:t>sících</w:t>
      </w:r>
      <w:r w:rsidR="00EE316C" w:rsidRPr="00142F44">
        <w:rPr>
          <w:rFonts w:cs="Arial"/>
          <w:szCs w:val="22"/>
        </w:rPr>
        <w:t>;</w:t>
      </w:r>
      <w:r w:rsidR="008B2A83" w:rsidRPr="00142F44">
        <w:rPr>
          <w:rFonts w:cs="Arial"/>
          <w:szCs w:val="22"/>
        </w:rPr>
        <w:t xml:space="preserve"> </w:t>
      </w:r>
    </w:p>
    <w:p w:rsidR="00BC03F8" w:rsidRPr="00EE316C" w:rsidRDefault="00272622" w:rsidP="00661021">
      <w:pPr>
        <w:numPr>
          <w:ilvl w:val="0"/>
          <w:numId w:val="23"/>
        </w:numPr>
        <w:tabs>
          <w:tab w:val="clear" w:pos="720"/>
        </w:tabs>
        <w:rPr>
          <w:rFonts w:cs="Arial"/>
          <w:szCs w:val="22"/>
        </w:rPr>
      </w:pPr>
      <w:r>
        <w:rPr>
          <w:rFonts w:eastAsia="Calibri" w:cs="Arial"/>
          <w:szCs w:val="22"/>
          <w:lang w:eastAsia="en-US"/>
        </w:rPr>
        <w:t>Sestava r</w:t>
      </w:r>
      <w:r w:rsidR="00EE316C" w:rsidRPr="00EE316C">
        <w:rPr>
          <w:rFonts w:eastAsia="Calibri" w:cs="Arial"/>
          <w:szCs w:val="22"/>
          <w:lang w:eastAsia="en-US"/>
        </w:rPr>
        <w:t>ekapitulace mzdových výdajů – vykazuje se po jednotlivých konkrétních pracovnících</w:t>
      </w:r>
      <w:r w:rsidR="00EE316C">
        <w:rPr>
          <w:rFonts w:eastAsia="Calibri" w:cs="Arial"/>
          <w:szCs w:val="22"/>
          <w:lang w:eastAsia="en-US"/>
        </w:rPr>
        <w:t>;</w:t>
      </w:r>
      <w:r w:rsidR="00EE316C" w:rsidRPr="00EE316C">
        <w:rPr>
          <w:rFonts w:eastAsia="Calibri" w:cs="Arial"/>
          <w:szCs w:val="22"/>
          <w:lang w:eastAsia="en-US"/>
        </w:rPr>
        <w:t xml:space="preserve"> </w:t>
      </w:r>
    </w:p>
    <w:p w:rsidR="00F73975" w:rsidRPr="00E25F3B" w:rsidRDefault="00F73975" w:rsidP="0021191C">
      <w:pPr>
        <w:numPr>
          <w:ilvl w:val="0"/>
          <w:numId w:val="23"/>
        </w:numPr>
        <w:rPr>
          <w:rFonts w:cs="Arial"/>
          <w:szCs w:val="22"/>
        </w:rPr>
      </w:pPr>
      <w:r>
        <w:rPr>
          <w:rFonts w:cs="Arial"/>
          <w:szCs w:val="22"/>
        </w:rPr>
        <w:t>E</w:t>
      </w:r>
      <w:r w:rsidRPr="00FD2BD4">
        <w:rPr>
          <w:rFonts w:cs="Arial"/>
          <w:szCs w:val="22"/>
        </w:rPr>
        <w:t>videnci příjmů a výdajů projektu z</w:t>
      </w:r>
      <w:r>
        <w:rPr>
          <w:rFonts w:cs="Arial"/>
          <w:szCs w:val="22"/>
        </w:rPr>
        <w:t> </w:t>
      </w:r>
      <w:r w:rsidRPr="00FD2BD4">
        <w:rPr>
          <w:rFonts w:cs="Arial"/>
          <w:szCs w:val="22"/>
        </w:rPr>
        <w:t>účetnictví</w:t>
      </w:r>
      <w:r>
        <w:rPr>
          <w:rFonts w:cs="Arial"/>
          <w:szCs w:val="22"/>
        </w:rPr>
        <w:t>, prokazující jednoznačné přiřazení účetních položek k projektu;</w:t>
      </w:r>
    </w:p>
    <w:p w:rsidR="00C037C5" w:rsidRPr="00C037C5" w:rsidRDefault="005F1F4E" w:rsidP="00A27DD4">
      <w:pPr>
        <w:numPr>
          <w:ilvl w:val="0"/>
          <w:numId w:val="23"/>
        </w:numPr>
        <w:tabs>
          <w:tab w:val="clear" w:pos="720"/>
        </w:tabs>
        <w:rPr>
          <w:rFonts w:cs="Arial"/>
          <w:b/>
          <w:szCs w:val="22"/>
        </w:rPr>
      </w:pPr>
      <w:r w:rsidRPr="005F1F4E">
        <w:rPr>
          <w:rFonts w:cs="Arial"/>
          <w:szCs w:val="22"/>
        </w:rPr>
        <w:t>Seznam zaměstnanců příjemce, kteří naplňují podmínky pro zařazení do</w:t>
      </w:r>
      <w:r w:rsidR="00185D10">
        <w:rPr>
          <w:rFonts w:cs="Arial"/>
          <w:szCs w:val="22"/>
        </w:rPr>
        <w:t> </w:t>
      </w:r>
      <w:r w:rsidRPr="005F1F4E">
        <w:rPr>
          <w:rFonts w:cs="Arial"/>
          <w:szCs w:val="22"/>
        </w:rPr>
        <w:t xml:space="preserve">vykazování </w:t>
      </w:r>
      <w:r w:rsidRPr="00B31904">
        <w:rPr>
          <w:rFonts w:cs="Arial"/>
          <w:szCs w:val="22"/>
        </w:rPr>
        <w:t xml:space="preserve">indikátoru </w:t>
      </w:r>
      <w:r w:rsidR="001225EE" w:rsidRPr="0021191C">
        <w:rPr>
          <w:rFonts w:cs="Arial"/>
          <w:szCs w:val="22"/>
        </w:rPr>
        <w:t>82520</w:t>
      </w:r>
      <w:r w:rsidR="007D102B" w:rsidRPr="00B31904">
        <w:rPr>
          <w:rFonts w:cs="Arial"/>
          <w:szCs w:val="22"/>
        </w:rPr>
        <w:t xml:space="preserve"> Počet trval</w:t>
      </w:r>
      <w:r w:rsidR="006F42BA" w:rsidRPr="00B31904">
        <w:rPr>
          <w:rFonts w:cs="Arial"/>
          <w:szCs w:val="22"/>
        </w:rPr>
        <w:t>e</w:t>
      </w:r>
      <w:r w:rsidR="007D102B" w:rsidRPr="00B31904">
        <w:rPr>
          <w:rFonts w:cs="Arial"/>
          <w:szCs w:val="22"/>
        </w:rPr>
        <w:t xml:space="preserve"> zaměstnaných pracovníků</w:t>
      </w:r>
      <w:r w:rsidR="006F42BA" w:rsidRPr="00B31904">
        <w:rPr>
          <w:rFonts w:cs="Arial"/>
          <w:szCs w:val="22"/>
        </w:rPr>
        <w:t xml:space="preserve"> implementační struktury</w:t>
      </w:r>
      <w:r w:rsidRPr="00B31904">
        <w:rPr>
          <w:rFonts w:cs="Arial"/>
          <w:szCs w:val="22"/>
        </w:rPr>
        <w:t xml:space="preserve">. </w:t>
      </w:r>
    </w:p>
    <w:p w:rsidR="00C037C5" w:rsidRDefault="00272622" w:rsidP="00BC03F8">
      <w:pPr>
        <w:rPr>
          <w:rFonts w:cs="Arial"/>
          <w:b/>
          <w:szCs w:val="22"/>
        </w:rPr>
      </w:pPr>
      <w:r>
        <w:rPr>
          <w:rFonts w:cs="Arial"/>
          <w:b/>
          <w:szCs w:val="22"/>
        </w:rPr>
        <w:lastRenderedPageBreak/>
        <w:t>Další p</w:t>
      </w:r>
      <w:r w:rsidR="00D72DBB">
        <w:rPr>
          <w:rFonts w:cs="Arial"/>
          <w:b/>
          <w:szCs w:val="22"/>
        </w:rPr>
        <w:t xml:space="preserve">odklady, které předkládá příjemce při kontrole </w:t>
      </w:r>
      <w:r w:rsidR="00D72DBB" w:rsidRPr="00D72DBB">
        <w:rPr>
          <w:rFonts w:cs="Arial"/>
          <w:b/>
          <w:szCs w:val="22"/>
        </w:rPr>
        <w:t>mzdových výdajů</w:t>
      </w:r>
      <w:r w:rsidR="0014404C">
        <w:rPr>
          <w:rFonts w:cs="Arial"/>
          <w:b/>
          <w:szCs w:val="22"/>
        </w:rPr>
        <w:t>,</w:t>
      </w:r>
      <w:r w:rsidR="00D72DBB" w:rsidRPr="00D72DBB">
        <w:rPr>
          <w:rFonts w:cs="Arial"/>
          <w:b/>
          <w:szCs w:val="22"/>
        </w:rPr>
        <w:t xml:space="preserve"> j</w:t>
      </w:r>
      <w:r w:rsidR="00D72DBB">
        <w:rPr>
          <w:rFonts w:cs="Arial"/>
          <w:b/>
          <w:szCs w:val="22"/>
        </w:rPr>
        <w:t>sou</w:t>
      </w:r>
      <w:r w:rsidR="00216131">
        <w:rPr>
          <w:rFonts w:cs="Arial"/>
          <w:b/>
          <w:szCs w:val="22"/>
        </w:rPr>
        <w:t xml:space="preserve"> </w:t>
      </w:r>
      <w:r w:rsidR="00D72DBB">
        <w:rPr>
          <w:rFonts w:cs="Arial"/>
          <w:b/>
          <w:szCs w:val="22"/>
        </w:rPr>
        <w:t>uvedeny</w:t>
      </w:r>
      <w:r w:rsidR="00C037C5" w:rsidRPr="00A27DD4">
        <w:rPr>
          <w:rFonts w:cs="Arial"/>
          <w:b/>
          <w:szCs w:val="22"/>
        </w:rPr>
        <w:t xml:space="preserve"> </w:t>
      </w:r>
      <w:r w:rsidR="00343150">
        <w:rPr>
          <w:rFonts w:cs="Arial"/>
          <w:b/>
          <w:szCs w:val="22"/>
        </w:rPr>
        <w:t xml:space="preserve">a blíže specifikovány </w:t>
      </w:r>
      <w:r w:rsidR="00D72DBB">
        <w:rPr>
          <w:rFonts w:cs="Arial"/>
          <w:b/>
          <w:szCs w:val="22"/>
        </w:rPr>
        <w:t>v příloze PŽP</w:t>
      </w:r>
      <w:r w:rsidR="00C037C5" w:rsidRPr="00A27DD4">
        <w:rPr>
          <w:rFonts w:cs="Arial"/>
          <w:b/>
          <w:szCs w:val="22"/>
        </w:rPr>
        <w:t xml:space="preserve"> č. 11</w:t>
      </w:r>
      <w:r w:rsidR="00D72DBB">
        <w:rPr>
          <w:rFonts w:cs="Arial"/>
          <w:b/>
          <w:szCs w:val="22"/>
        </w:rPr>
        <w:t xml:space="preserve"> – Dokladování výdajů</w:t>
      </w:r>
      <w:r w:rsidR="00C037C5" w:rsidRPr="00A27DD4">
        <w:rPr>
          <w:rFonts w:cs="Arial"/>
          <w:b/>
          <w:szCs w:val="22"/>
        </w:rPr>
        <w:t>.</w:t>
      </w:r>
    </w:p>
    <w:p w:rsidR="00C037C5" w:rsidRDefault="00BC03F8" w:rsidP="00BC03F8">
      <w:pPr>
        <w:rPr>
          <w:rFonts w:cs="Arial"/>
          <w:b/>
          <w:szCs w:val="22"/>
        </w:rPr>
      </w:pPr>
      <w:r w:rsidRPr="00E25F3B">
        <w:rPr>
          <w:rFonts w:cs="Arial"/>
          <w:b/>
          <w:szCs w:val="22"/>
        </w:rPr>
        <w:t xml:space="preserve">ŘO OPTP je oprávněn vyžádat si jakékoli další </w:t>
      </w:r>
      <w:r w:rsidR="00491AFD">
        <w:rPr>
          <w:rFonts w:cs="Arial"/>
          <w:b/>
          <w:szCs w:val="22"/>
        </w:rPr>
        <w:t>podklady</w:t>
      </w:r>
      <w:r w:rsidRPr="00E25F3B">
        <w:rPr>
          <w:rFonts w:cs="Arial"/>
          <w:b/>
          <w:szCs w:val="22"/>
        </w:rPr>
        <w:t xml:space="preserve"> k předloženým dokladům, pokud to bude z hlediska posouzení způsobilosti výdajů žádoucí.</w:t>
      </w:r>
      <w:r w:rsidR="00C037C5">
        <w:rPr>
          <w:rFonts w:cs="Arial"/>
          <w:b/>
          <w:szCs w:val="22"/>
        </w:rPr>
        <w:t xml:space="preserve"> </w:t>
      </w:r>
    </w:p>
    <w:p w:rsidR="00DA5289" w:rsidRPr="0021191C" w:rsidRDefault="00DA5289" w:rsidP="0021191C">
      <w:pPr>
        <w:pStyle w:val="S2"/>
        <w:rPr>
          <w:lang w:eastAsia="en-US"/>
        </w:rPr>
      </w:pPr>
      <w:bookmarkStart w:id="500" w:name="_Toc190584495"/>
      <w:bookmarkStart w:id="501" w:name="_Toc190587044"/>
      <w:bookmarkStart w:id="502" w:name="_Toc190587113"/>
      <w:bookmarkStart w:id="503" w:name="_Toc204065696"/>
      <w:bookmarkStart w:id="504" w:name="_Toc243199661"/>
      <w:bookmarkStart w:id="505" w:name="_Toc432422180"/>
      <w:r w:rsidRPr="0021191C">
        <w:rPr>
          <w:lang w:eastAsia="en-US"/>
        </w:rPr>
        <w:t xml:space="preserve">Změny </w:t>
      </w:r>
      <w:bookmarkEnd w:id="500"/>
      <w:bookmarkEnd w:id="501"/>
      <w:bookmarkEnd w:id="502"/>
      <w:bookmarkEnd w:id="503"/>
      <w:bookmarkEnd w:id="504"/>
      <w:r w:rsidR="00B83B45" w:rsidRPr="0021191C">
        <w:rPr>
          <w:lang w:eastAsia="en-US"/>
        </w:rPr>
        <w:t>žádosti</w:t>
      </w:r>
      <w:r w:rsidR="00C64F9D">
        <w:rPr>
          <w:lang w:eastAsia="en-US"/>
        </w:rPr>
        <w:t xml:space="preserve"> o podporu</w:t>
      </w:r>
      <w:r w:rsidR="00957FF8" w:rsidRPr="0021191C">
        <w:rPr>
          <w:lang w:eastAsia="en-US"/>
        </w:rPr>
        <w:t>/projekt</w:t>
      </w:r>
      <w:r w:rsidR="00CB2623" w:rsidRPr="0021191C">
        <w:rPr>
          <w:lang w:eastAsia="en-US"/>
        </w:rPr>
        <w:t>u</w:t>
      </w:r>
      <w:r w:rsidR="00802CF9">
        <w:rPr>
          <w:lang w:eastAsia="en-US"/>
        </w:rPr>
        <w:t xml:space="preserve"> – Žádost o změnu</w:t>
      </w:r>
      <w:bookmarkEnd w:id="505"/>
      <w:r w:rsidR="00802CF9">
        <w:rPr>
          <w:lang w:eastAsia="en-US"/>
        </w:rPr>
        <w:t xml:space="preserve"> </w:t>
      </w:r>
    </w:p>
    <w:p w:rsidR="00E50592" w:rsidRDefault="00DA5289"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sidRPr="00E25F3B">
        <w:rPr>
          <w:rFonts w:cs="Arial"/>
          <w:szCs w:val="24"/>
          <w:lang w:val="cs-CZ"/>
        </w:rPr>
        <w:t>Příjemce je povinen neprodleně oznámit ŘO</w:t>
      </w:r>
      <w:r w:rsidR="00E42B1D" w:rsidRPr="00E25F3B">
        <w:rPr>
          <w:rFonts w:cs="Arial"/>
          <w:szCs w:val="24"/>
          <w:lang w:val="cs-CZ"/>
        </w:rPr>
        <w:t xml:space="preserve"> OPTP</w:t>
      </w:r>
      <w:r w:rsidRPr="00E25F3B">
        <w:rPr>
          <w:rFonts w:cs="Arial"/>
          <w:szCs w:val="24"/>
          <w:lang w:val="cs-CZ"/>
        </w:rPr>
        <w:t xml:space="preserve"> všechny</w:t>
      </w:r>
      <w:r w:rsidR="00E50592">
        <w:rPr>
          <w:rFonts w:cs="Arial"/>
          <w:szCs w:val="24"/>
          <w:lang w:val="cs-CZ"/>
        </w:rPr>
        <w:t xml:space="preserve"> </w:t>
      </w:r>
      <w:r w:rsidRPr="00E25F3B">
        <w:rPr>
          <w:rFonts w:cs="Arial"/>
          <w:szCs w:val="24"/>
          <w:lang w:val="cs-CZ"/>
        </w:rPr>
        <w:t>změny a skutečnosti</w:t>
      </w:r>
      <w:r w:rsidR="00A05F27">
        <w:rPr>
          <w:rFonts w:cs="Arial"/>
          <w:szCs w:val="24"/>
          <w:lang w:val="cs-CZ"/>
        </w:rPr>
        <w:t xml:space="preserve"> dříve než nastanou</w:t>
      </w:r>
      <w:r w:rsidR="00B95989">
        <w:rPr>
          <w:rFonts w:cs="Arial"/>
          <w:szCs w:val="24"/>
          <w:lang w:val="cs-CZ"/>
        </w:rPr>
        <w:t>.</w:t>
      </w:r>
      <w:r w:rsidR="008412F6">
        <w:rPr>
          <w:rFonts w:cs="Arial"/>
          <w:szCs w:val="24"/>
          <w:lang w:val="cs-CZ"/>
        </w:rPr>
        <w:t xml:space="preserve"> V případě nepředvídaných změn oznámí </w:t>
      </w:r>
      <w:r w:rsidR="00B17C15">
        <w:rPr>
          <w:rFonts w:cs="Arial"/>
          <w:szCs w:val="24"/>
          <w:lang w:val="cs-CZ"/>
        </w:rPr>
        <w:t xml:space="preserve">příjemce </w:t>
      </w:r>
      <w:r w:rsidR="004A4F55">
        <w:rPr>
          <w:rFonts w:cs="Arial"/>
          <w:szCs w:val="24"/>
          <w:lang w:val="cs-CZ"/>
        </w:rPr>
        <w:t xml:space="preserve">tyto </w:t>
      </w:r>
      <w:r w:rsidR="008412F6">
        <w:rPr>
          <w:rFonts w:cs="Arial"/>
          <w:szCs w:val="24"/>
          <w:lang w:val="cs-CZ"/>
        </w:rPr>
        <w:t>změny</w:t>
      </w:r>
      <w:r w:rsidR="004A4F55">
        <w:rPr>
          <w:rFonts w:cs="Arial"/>
          <w:szCs w:val="24"/>
          <w:lang w:val="cs-CZ"/>
        </w:rPr>
        <w:t xml:space="preserve"> ŘO OPTP</w:t>
      </w:r>
      <w:r w:rsidR="008412F6">
        <w:rPr>
          <w:rFonts w:cs="Arial"/>
          <w:szCs w:val="24"/>
          <w:lang w:val="cs-CZ"/>
        </w:rPr>
        <w:t xml:space="preserve">, jakmile se o nich dozví. </w:t>
      </w:r>
      <w:r w:rsidR="00B95989">
        <w:rPr>
          <w:rFonts w:cs="Arial"/>
          <w:szCs w:val="24"/>
          <w:lang w:val="cs-CZ"/>
        </w:rPr>
        <w:t>Tyto změny</w:t>
      </w:r>
      <w:r w:rsidR="00A05F27">
        <w:rPr>
          <w:rFonts w:cs="Arial"/>
          <w:szCs w:val="24"/>
          <w:lang w:val="cs-CZ"/>
        </w:rPr>
        <w:t xml:space="preserve"> </w:t>
      </w:r>
      <w:r w:rsidR="00B95989">
        <w:rPr>
          <w:rFonts w:cs="Arial"/>
          <w:szCs w:val="24"/>
          <w:lang w:val="cs-CZ"/>
        </w:rPr>
        <w:t xml:space="preserve">mohou mít </w:t>
      </w:r>
      <w:r w:rsidR="00AC7FDF" w:rsidRPr="00E25F3B">
        <w:rPr>
          <w:rFonts w:cs="Arial"/>
          <w:szCs w:val="24"/>
          <w:lang w:val="cs-CZ"/>
        </w:rPr>
        <w:t>dopad na obsah</w:t>
      </w:r>
      <w:r w:rsidR="00C023BC" w:rsidRPr="00E25F3B">
        <w:rPr>
          <w:rFonts w:cs="Arial"/>
          <w:szCs w:val="24"/>
          <w:lang w:val="cs-CZ"/>
        </w:rPr>
        <w:t xml:space="preserve"> </w:t>
      </w:r>
      <w:r w:rsidR="00E90947" w:rsidRPr="00A27DD4">
        <w:rPr>
          <w:rFonts w:cs="Arial"/>
          <w:lang w:val="cs-CZ"/>
        </w:rPr>
        <w:t>Rozhodnutí/Stanovení výdajů/Dopisu</w:t>
      </w:r>
      <w:r w:rsidR="00B95989">
        <w:rPr>
          <w:rFonts w:cs="Arial"/>
          <w:szCs w:val="24"/>
          <w:lang w:val="cs-CZ"/>
        </w:rPr>
        <w:t>,</w:t>
      </w:r>
      <w:r w:rsidR="003B2C2D">
        <w:rPr>
          <w:rFonts w:cs="Arial"/>
          <w:szCs w:val="24"/>
          <w:lang w:val="cs-CZ"/>
        </w:rPr>
        <w:t xml:space="preserve"> </w:t>
      </w:r>
      <w:r w:rsidRPr="00E25F3B">
        <w:rPr>
          <w:rFonts w:cs="Arial"/>
          <w:szCs w:val="24"/>
          <w:lang w:val="cs-CZ"/>
        </w:rPr>
        <w:t>na plnění</w:t>
      </w:r>
      <w:r w:rsidR="00AC7FDF" w:rsidRPr="00E25F3B">
        <w:rPr>
          <w:rFonts w:cs="Arial"/>
          <w:szCs w:val="24"/>
          <w:lang w:val="cs-CZ"/>
        </w:rPr>
        <w:t xml:space="preserve"> </w:t>
      </w:r>
      <w:r w:rsidRPr="00E25F3B">
        <w:rPr>
          <w:rFonts w:cs="Arial"/>
          <w:szCs w:val="24"/>
          <w:lang w:val="cs-CZ"/>
        </w:rPr>
        <w:t>Podmínek</w:t>
      </w:r>
      <w:r w:rsidR="00AC7FDF" w:rsidRPr="00E25F3B">
        <w:rPr>
          <w:rFonts w:cs="Arial"/>
          <w:szCs w:val="24"/>
          <w:lang w:val="cs-CZ"/>
        </w:rPr>
        <w:t xml:space="preserve"> </w:t>
      </w:r>
      <w:r w:rsidRPr="00E25F3B">
        <w:rPr>
          <w:rFonts w:cs="Arial"/>
          <w:szCs w:val="24"/>
          <w:lang w:val="cs-CZ"/>
        </w:rPr>
        <w:t xml:space="preserve">nebo </w:t>
      </w:r>
      <w:r w:rsidR="00B95989">
        <w:rPr>
          <w:rFonts w:cs="Arial"/>
          <w:szCs w:val="24"/>
          <w:lang w:val="cs-CZ"/>
        </w:rPr>
        <w:t>se jedná o</w:t>
      </w:r>
      <w:r w:rsidR="00EB35A9">
        <w:rPr>
          <w:rFonts w:cs="Arial"/>
          <w:szCs w:val="24"/>
          <w:lang w:val="cs-CZ"/>
        </w:rPr>
        <w:t> </w:t>
      </w:r>
      <w:r w:rsidRPr="00E25F3B">
        <w:rPr>
          <w:rFonts w:cs="Arial"/>
          <w:szCs w:val="24"/>
          <w:lang w:val="cs-CZ"/>
        </w:rPr>
        <w:t xml:space="preserve">skutečnosti s tím související. </w:t>
      </w:r>
    </w:p>
    <w:p w:rsidR="00ED61D0" w:rsidRPr="00D93F1E" w:rsidRDefault="002B3812" w:rsidP="00ED61D0">
      <w:pPr>
        <w:spacing w:before="60" w:after="60"/>
        <w:rPr>
          <w:rFonts w:cs="Arial"/>
          <w:szCs w:val="22"/>
        </w:rPr>
      </w:pPr>
      <w:r w:rsidRPr="003B6594">
        <w:rPr>
          <w:rFonts w:cs="Arial"/>
          <w:szCs w:val="22"/>
        </w:rPr>
        <w:t xml:space="preserve">Příjemce předloží </w:t>
      </w:r>
      <w:r w:rsidR="008949C3">
        <w:rPr>
          <w:rFonts w:cs="Arial"/>
          <w:szCs w:val="22"/>
        </w:rPr>
        <w:t>Žádost o změnu (dále „</w:t>
      </w:r>
      <w:proofErr w:type="spellStart"/>
      <w:r w:rsidR="00802CF9">
        <w:rPr>
          <w:rFonts w:cs="Arial"/>
          <w:szCs w:val="22"/>
        </w:rPr>
        <w:t>ŽoZ</w:t>
      </w:r>
      <w:proofErr w:type="spellEnd"/>
      <w:r w:rsidR="008949C3">
        <w:rPr>
          <w:rFonts w:cs="Arial"/>
          <w:szCs w:val="22"/>
        </w:rPr>
        <w:t>“)</w:t>
      </w:r>
      <w:r w:rsidRPr="003B6594">
        <w:rPr>
          <w:rFonts w:cs="Arial"/>
          <w:szCs w:val="22"/>
        </w:rPr>
        <w:t xml:space="preserve"> v projektu před provedením změny. </w:t>
      </w:r>
      <w:r w:rsidR="00AA7687" w:rsidRPr="002C5213">
        <w:rPr>
          <w:rFonts w:ascii="Tahoma" w:hAnsi="Tahoma" w:cs="Tahoma"/>
        </w:rPr>
        <w:t>Pokud termín nebyl dodržen, nelze změnu doporučit ke schválení.</w:t>
      </w:r>
      <w:r w:rsidR="00AA7687">
        <w:rPr>
          <w:rFonts w:ascii="Tahoma" w:hAnsi="Tahoma" w:cs="Tahoma"/>
        </w:rPr>
        <w:t xml:space="preserve"> </w:t>
      </w:r>
      <w:r w:rsidR="00ED61D0">
        <w:rPr>
          <w:rFonts w:cs="Arial"/>
        </w:rPr>
        <w:t>Všechny změny v projektu v rámci OPTP jsou podstatné.</w:t>
      </w:r>
    </w:p>
    <w:p w:rsidR="00007CBD" w:rsidRPr="003B6594" w:rsidRDefault="00DA5289" w:rsidP="00142F4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lang w:val="cs-CZ"/>
        </w:rPr>
      </w:pPr>
      <w:r w:rsidRPr="009D69D5">
        <w:rPr>
          <w:lang w:val="cs-CZ"/>
        </w:rPr>
        <w:t xml:space="preserve">Příjemce ohlašuje změny </w:t>
      </w:r>
      <w:r w:rsidR="00E50592" w:rsidRPr="009D69D5">
        <w:rPr>
          <w:lang w:val="cs-CZ"/>
        </w:rPr>
        <w:t xml:space="preserve">ŘO OPTP </w:t>
      </w:r>
      <w:r w:rsidRPr="009D69D5">
        <w:rPr>
          <w:lang w:val="cs-CZ"/>
        </w:rPr>
        <w:t xml:space="preserve">na formuláři </w:t>
      </w:r>
      <w:r w:rsidR="00F25630" w:rsidRPr="009D69D5">
        <w:rPr>
          <w:b/>
          <w:lang w:val="cs-CZ"/>
        </w:rPr>
        <w:t xml:space="preserve">Žádost </w:t>
      </w:r>
      <w:r w:rsidRPr="009D69D5">
        <w:rPr>
          <w:b/>
          <w:lang w:val="cs-CZ"/>
        </w:rPr>
        <w:t>o změn</w:t>
      </w:r>
      <w:r w:rsidR="00F25630" w:rsidRPr="009D69D5">
        <w:rPr>
          <w:b/>
          <w:lang w:val="cs-CZ"/>
        </w:rPr>
        <w:t>u</w:t>
      </w:r>
      <w:r w:rsidRPr="009D69D5">
        <w:rPr>
          <w:lang w:val="cs-CZ"/>
        </w:rPr>
        <w:t xml:space="preserve">, </w:t>
      </w:r>
      <w:r w:rsidR="00E50592" w:rsidRPr="009D69D5">
        <w:rPr>
          <w:lang w:val="cs-CZ"/>
        </w:rPr>
        <w:t>prostřednictvím</w:t>
      </w:r>
      <w:r w:rsidR="00210906">
        <w:rPr>
          <w:lang w:val="cs-CZ"/>
        </w:rPr>
        <w:t xml:space="preserve"> </w:t>
      </w:r>
      <w:r w:rsidR="00A70C7B">
        <w:rPr>
          <w:lang w:val="cs-CZ"/>
        </w:rPr>
        <w:t>IS KP</w:t>
      </w:r>
      <w:r w:rsidR="008949C3">
        <w:rPr>
          <w:lang w:val="cs-CZ"/>
        </w:rPr>
        <w:t>14+</w:t>
      </w:r>
      <w:r w:rsidR="00246C11">
        <w:rPr>
          <w:lang w:val="cs-CZ"/>
        </w:rPr>
        <w:t xml:space="preserve"> (viz. Příloha č. 2b PŽP)</w:t>
      </w:r>
      <w:r w:rsidR="00AA7687" w:rsidRPr="009D69D5">
        <w:rPr>
          <w:lang w:val="cs-CZ"/>
        </w:rPr>
        <w:t xml:space="preserve">. </w:t>
      </w:r>
      <w:r w:rsidR="00AA7687" w:rsidRPr="003B6594">
        <w:rPr>
          <w:rFonts w:cs="Arial"/>
          <w:lang w:val="cs-CZ"/>
        </w:rPr>
        <w:t>Projektoví manažeři ŘO OPTP jsou o</w:t>
      </w:r>
      <w:r w:rsidR="00EB35A9" w:rsidRPr="003B6594">
        <w:rPr>
          <w:rFonts w:cs="Arial"/>
          <w:lang w:val="cs-CZ"/>
        </w:rPr>
        <w:t> </w:t>
      </w:r>
      <w:r w:rsidR="00AA7687" w:rsidRPr="003B6594">
        <w:rPr>
          <w:rFonts w:cs="Arial"/>
          <w:lang w:val="cs-CZ"/>
        </w:rPr>
        <w:t xml:space="preserve">předložení </w:t>
      </w:r>
      <w:proofErr w:type="spellStart"/>
      <w:r w:rsidR="00AA7687" w:rsidRPr="003B6594">
        <w:rPr>
          <w:rFonts w:cs="Arial"/>
          <w:lang w:val="cs-CZ"/>
        </w:rPr>
        <w:t>ŽoZ</w:t>
      </w:r>
      <w:proofErr w:type="spellEnd"/>
      <w:r w:rsidR="00AA7687" w:rsidRPr="003B6594">
        <w:rPr>
          <w:rFonts w:cs="Arial"/>
          <w:lang w:val="cs-CZ"/>
        </w:rPr>
        <w:t xml:space="preserve"> informováni interní depeší.</w:t>
      </w:r>
      <w:r w:rsidR="00E50592" w:rsidRPr="009D69D5">
        <w:rPr>
          <w:lang w:val="cs-CZ"/>
        </w:rPr>
        <w:t xml:space="preserve"> </w:t>
      </w:r>
      <w:r w:rsidR="00AA7687" w:rsidRPr="003B6594">
        <w:rPr>
          <w:rFonts w:cs="Arial"/>
          <w:lang w:val="cs-CZ"/>
        </w:rPr>
        <w:t xml:space="preserve">Po podání </w:t>
      </w:r>
      <w:proofErr w:type="spellStart"/>
      <w:r w:rsidR="00AA7687" w:rsidRPr="003B6594">
        <w:rPr>
          <w:rFonts w:cs="Arial"/>
          <w:lang w:val="cs-CZ"/>
        </w:rPr>
        <w:t>ŽoZ</w:t>
      </w:r>
      <w:proofErr w:type="spellEnd"/>
      <w:r w:rsidR="00AA7687" w:rsidRPr="003B6594">
        <w:rPr>
          <w:rFonts w:cs="Arial"/>
          <w:lang w:val="cs-CZ"/>
        </w:rPr>
        <w:t xml:space="preserve"> systém vytváří rozdílový dokument pro PM obsahující pole s nově zanesenou změnou a původní obsah těchto polí.</w:t>
      </w:r>
      <w:r w:rsidR="00007CBD" w:rsidRPr="003B6594">
        <w:rPr>
          <w:rFonts w:cs="Arial"/>
          <w:lang w:val="cs-CZ"/>
        </w:rPr>
        <w:t xml:space="preserve"> </w:t>
      </w:r>
    </w:p>
    <w:p w:rsidR="00C211BF" w:rsidRDefault="00007CBD" w:rsidP="0083180A">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B6594">
        <w:rPr>
          <w:lang w:val="cs-CZ"/>
        </w:rPr>
        <w:t xml:space="preserve">MS2014+ též neumožnuje podat doplňující </w:t>
      </w:r>
      <w:proofErr w:type="spellStart"/>
      <w:r w:rsidRPr="003B6594">
        <w:rPr>
          <w:lang w:val="cs-CZ"/>
        </w:rPr>
        <w:t>ŽoZ</w:t>
      </w:r>
      <w:proofErr w:type="spellEnd"/>
      <w:r w:rsidRPr="003B6594">
        <w:rPr>
          <w:lang w:val="cs-CZ"/>
        </w:rPr>
        <w:t xml:space="preserve"> k</w:t>
      </w:r>
      <w:r w:rsidR="00950C3E">
        <w:rPr>
          <w:lang w:val="cs-CZ"/>
        </w:rPr>
        <w:t> </w:t>
      </w:r>
      <w:proofErr w:type="spellStart"/>
      <w:r w:rsidRPr="003B6594">
        <w:rPr>
          <w:lang w:val="cs-CZ"/>
        </w:rPr>
        <w:t>ŽoZ</w:t>
      </w:r>
      <w:proofErr w:type="spellEnd"/>
      <w:r w:rsidR="00950C3E">
        <w:rPr>
          <w:lang w:val="cs-CZ"/>
        </w:rPr>
        <w:t>,</w:t>
      </w:r>
      <w:r w:rsidRPr="003B6594">
        <w:rPr>
          <w:lang w:val="cs-CZ"/>
        </w:rPr>
        <w:t xml:space="preserve"> která již byla podána a podepsána příjemcem a nebyla ještě </w:t>
      </w:r>
      <w:proofErr w:type="spellStart"/>
      <w:r w:rsidRPr="003B6594">
        <w:rPr>
          <w:lang w:val="cs-CZ"/>
        </w:rPr>
        <w:t>zadministována</w:t>
      </w:r>
      <w:proofErr w:type="spellEnd"/>
      <w:r w:rsidRPr="003B6594">
        <w:rPr>
          <w:lang w:val="cs-CZ"/>
        </w:rPr>
        <w:t xml:space="preserve">. </w:t>
      </w:r>
    </w:p>
    <w:p w:rsidR="00C211BF" w:rsidRDefault="00007CBD" w:rsidP="0083180A">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B6594">
        <w:rPr>
          <w:lang w:val="cs-CZ"/>
        </w:rPr>
        <w:t xml:space="preserve">Původní </w:t>
      </w:r>
      <w:proofErr w:type="spellStart"/>
      <w:r w:rsidR="00F81426">
        <w:rPr>
          <w:lang w:val="cs-CZ"/>
        </w:rPr>
        <w:t>Ž</w:t>
      </w:r>
      <w:r w:rsidRPr="003B6594">
        <w:rPr>
          <w:lang w:val="cs-CZ"/>
        </w:rPr>
        <w:t>oZ</w:t>
      </w:r>
      <w:proofErr w:type="spellEnd"/>
      <w:r w:rsidRPr="003B6594">
        <w:rPr>
          <w:lang w:val="cs-CZ"/>
        </w:rPr>
        <w:t xml:space="preserve"> </w:t>
      </w:r>
      <w:r w:rsidR="00C211BF">
        <w:rPr>
          <w:lang w:val="cs-CZ"/>
        </w:rPr>
        <w:t>může</w:t>
      </w:r>
      <w:r w:rsidR="00C211BF" w:rsidRPr="003B6594">
        <w:rPr>
          <w:lang w:val="cs-CZ"/>
        </w:rPr>
        <w:t xml:space="preserve"> </w:t>
      </w:r>
      <w:r w:rsidRPr="003B6594">
        <w:rPr>
          <w:lang w:val="cs-CZ"/>
        </w:rPr>
        <w:t>být</w:t>
      </w:r>
      <w:r w:rsidR="00C211BF" w:rsidRPr="00C211BF">
        <w:rPr>
          <w:lang w:val="cs-CZ"/>
        </w:rPr>
        <w:t xml:space="preserve"> </w:t>
      </w:r>
      <w:r w:rsidR="00C211BF">
        <w:rPr>
          <w:lang w:val="cs-CZ"/>
        </w:rPr>
        <w:t>v</w:t>
      </w:r>
      <w:r w:rsidR="00C211BF" w:rsidRPr="003B6594">
        <w:rPr>
          <w:lang w:val="cs-CZ"/>
        </w:rPr>
        <w:t xml:space="preserve"> IS KP14+</w:t>
      </w:r>
      <w:r w:rsidR="00C211BF">
        <w:rPr>
          <w:lang w:val="cs-CZ"/>
        </w:rPr>
        <w:t>:</w:t>
      </w:r>
    </w:p>
    <w:p w:rsidR="00C211BF" w:rsidRDefault="008B0722" w:rsidP="00A27DD4">
      <w:pPr>
        <w:pStyle w:val="Zkladntext"/>
        <w:numPr>
          <w:ilvl w:val="0"/>
          <w:numId w:val="4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lang w:val="cs-CZ"/>
        </w:rPr>
      </w:pPr>
      <w:r>
        <w:rPr>
          <w:lang w:val="cs-CZ"/>
        </w:rPr>
        <w:t>schválená</w:t>
      </w:r>
      <w:r w:rsidR="00C211BF">
        <w:rPr>
          <w:lang w:val="cs-CZ"/>
        </w:rPr>
        <w:t>;</w:t>
      </w:r>
    </w:p>
    <w:p w:rsidR="00C211BF" w:rsidRDefault="00C211BF" w:rsidP="00A27DD4">
      <w:pPr>
        <w:pStyle w:val="Zkladntext"/>
        <w:numPr>
          <w:ilvl w:val="0"/>
          <w:numId w:val="4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lang w:val="cs-CZ"/>
        </w:rPr>
      </w:pPr>
      <w:r>
        <w:rPr>
          <w:lang w:val="cs-CZ"/>
        </w:rPr>
        <w:t>vrácena k přepracování;</w:t>
      </w:r>
    </w:p>
    <w:p w:rsidR="00AA7687" w:rsidRPr="009D69D5" w:rsidRDefault="00007CBD" w:rsidP="00A27DD4">
      <w:pPr>
        <w:pStyle w:val="Zkladntext"/>
        <w:numPr>
          <w:ilvl w:val="0"/>
          <w:numId w:val="4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lang w:val="cs-CZ"/>
        </w:rPr>
      </w:pPr>
      <w:r w:rsidRPr="003B6594">
        <w:rPr>
          <w:lang w:val="cs-CZ"/>
        </w:rPr>
        <w:t>zamítnuta</w:t>
      </w:r>
      <w:r w:rsidR="00C211BF">
        <w:rPr>
          <w:lang w:val="cs-CZ"/>
        </w:rPr>
        <w:t>.</w:t>
      </w:r>
      <w:r w:rsidRPr="003B6594">
        <w:rPr>
          <w:lang w:val="cs-CZ"/>
        </w:rPr>
        <w:t xml:space="preserve"> </w:t>
      </w:r>
    </w:p>
    <w:p w:rsidR="00F40820" w:rsidRDefault="00A54166" w:rsidP="00A27DD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lang w:val="cs-CZ"/>
        </w:rPr>
      </w:pPr>
      <w:r>
        <w:rPr>
          <w:lang w:val="cs-CZ"/>
        </w:rPr>
        <w:t>Ž</w:t>
      </w:r>
      <w:r w:rsidR="00F40820">
        <w:rPr>
          <w:lang w:val="cs-CZ"/>
        </w:rPr>
        <w:t>ádost</w:t>
      </w:r>
      <w:r>
        <w:rPr>
          <w:lang w:val="cs-CZ"/>
        </w:rPr>
        <w:t xml:space="preserve"> o </w:t>
      </w:r>
      <w:r w:rsidR="00C64F9D">
        <w:rPr>
          <w:lang w:val="cs-CZ"/>
        </w:rPr>
        <w:t>podporu</w:t>
      </w:r>
      <w:r w:rsidR="00817E2E" w:rsidRPr="00E25F3B">
        <w:rPr>
          <w:lang w:val="cs-CZ"/>
        </w:rPr>
        <w:t xml:space="preserve"> může příjemce měnit formou </w:t>
      </w:r>
      <w:r w:rsidR="00A87121">
        <w:rPr>
          <w:lang w:val="cs-CZ"/>
        </w:rPr>
        <w:t xml:space="preserve">Žádosti příjemce o změnu </w:t>
      </w:r>
      <w:r w:rsidR="00817E2E" w:rsidRPr="00E25F3B">
        <w:rPr>
          <w:lang w:val="cs-CZ"/>
        </w:rPr>
        <w:t>v</w:t>
      </w:r>
      <w:r w:rsidR="00A87121">
        <w:rPr>
          <w:lang w:val="cs-CZ"/>
        </w:rPr>
        <w:t> </w:t>
      </w:r>
      <w:r w:rsidR="00F40820">
        <w:rPr>
          <w:lang w:val="cs-CZ"/>
        </w:rPr>
        <w:t>žádosti</w:t>
      </w:r>
      <w:r w:rsidR="00A87121">
        <w:rPr>
          <w:lang w:val="cs-CZ"/>
        </w:rPr>
        <w:t xml:space="preserve"> o</w:t>
      </w:r>
      <w:r w:rsidR="00EB35A9">
        <w:rPr>
          <w:lang w:val="cs-CZ"/>
        </w:rPr>
        <w:t> </w:t>
      </w:r>
      <w:r w:rsidR="00A87121">
        <w:rPr>
          <w:lang w:val="cs-CZ"/>
        </w:rPr>
        <w:t>podporu</w:t>
      </w:r>
      <w:r w:rsidR="00F40820">
        <w:rPr>
          <w:lang w:val="cs-CZ"/>
        </w:rPr>
        <w:t>/</w:t>
      </w:r>
      <w:r w:rsidR="00A87121">
        <w:rPr>
          <w:lang w:val="cs-CZ"/>
        </w:rPr>
        <w:t xml:space="preserve">v </w:t>
      </w:r>
      <w:r w:rsidR="00817E2E" w:rsidRPr="00E25F3B">
        <w:rPr>
          <w:lang w:val="cs-CZ"/>
        </w:rPr>
        <w:t>projektu</w:t>
      </w:r>
      <w:r w:rsidR="00F40820">
        <w:rPr>
          <w:lang w:val="cs-CZ"/>
        </w:rPr>
        <w:t xml:space="preserve"> následovně: </w:t>
      </w:r>
    </w:p>
    <w:p w:rsidR="00F40820" w:rsidRPr="00D87FF3" w:rsidRDefault="00F40820" w:rsidP="00A831B6">
      <w:pPr>
        <w:numPr>
          <w:ilvl w:val="0"/>
          <w:numId w:val="23"/>
        </w:numPr>
        <w:tabs>
          <w:tab w:val="clear" w:pos="720"/>
        </w:tabs>
        <w:spacing w:before="0"/>
        <w:rPr>
          <w:rFonts w:cs="Arial"/>
          <w:szCs w:val="22"/>
        </w:rPr>
      </w:pPr>
      <w:r w:rsidRPr="00D87FF3">
        <w:rPr>
          <w:rFonts w:cs="Arial"/>
          <w:szCs w:val="22"/>
        </w:rPr>
        <w:t xml:space="preserve">žádost </w:t>
      </w:r>
      <w:r w:rsidR="00A54166">
        <w:rPr>
          <w:rFonts w:cs="Arial"/>
          <w:szCs w:val="22"/>
        </w:rPr>
        <w:t xml:space="preserve">o </w:t>
      </w:r>
      <w:r w:rsidR="00C64F9D">
        <w:rPr>
          <w:rFonts w:cs="Arial"/>
          <w:szCs w:val="22"/>
        </w:rPr>
        <w:t>podporu</w:t>
      </w:r>
      <w:r w:rsidR="00A54166">
        <w:rPr>
          <w:rFonts w:cs="Arial"/>
          <w:szCs w:val="22"/>
        </w:rPr>
        <w:t xml:space="preserve"> </w:t>
      </w:r>
      <w:r w:rsidRPr="00D87FF3">
        <w:rPr>
          <w:rFonts w:cs="Arial"/>
          <w:szCs w:val="22"/>
        </w:rPr>
        <w:t xml:space="preserve">lze měnit v intervalu od </w:t>
      </w:r>
      <w:r w:rsidR="00BD4485">
        <w:rPr>
          <w:rFonts w:cs="Arial"/>
          <w:szCs w:val="22"/>
        </w:rPr>
        <w:t xml:space="preserve">předložení </w:t>
      </w:r>
      <w:r w:rsidRPr="00D87FF3">
        <w:rPr>
          <w:rFonts w:cs="Arial"/>
          <w:szCs w:val="22"/>
        </w:rPr>
        <w:t>žádosti</w:t>
      </w:r>
      <w:r w:rsidR="001B3538">
        <w:rPr>
          <w:rFonts w:cs="Arial"/>
          <w:szCs w:val="22"/>
        </w:rPr>
        <w:t xml:space="preserve"> o podporu </w:t>
      </w:r>
      <w:r w:rsidR="00BD4485">
        <w:rPr>
          <w:rFonts w:cs="Arial"/>
          <w:szCs w:val="22"/>
        </w:rPr>
        <w:t>na ŘO OPTP</w:t>
      </w:r>
      <w:r w:rsidRPr="00D87FF3">
        <w:rPr>
          <w:rFonts w:cs="Arial"/>
          <w:szCs w:val="22"/>
        </w:rPr>
        <w:t xml:space="preserve"> až </w:t>
      </w:r>
      <w:r w:rsidR="00E50592">
        <w:rPr>
          <w:rFonts w:cs="Arial"/>
          <w:szCs w:val="22"/>
        </w:rPr>
        <w:t>d</w:t>
      </w:r>
      <w:r w:rsidR="00E50592" w:rsidRPr="00D87FF3">
        <w:rPr>
          <w:rFonts w:cs="Arial"/>
          <w:szCs w:val="22"/>
        </w:rPr>
        <w:t xml:space="preserve">o </w:t>
      </w:r>
      <w:r w:rsidR="00003099" w:rsidRPr="00AF2115">
        <w:rPr>
          <w:rFonts w:cs="Arial"/>
          <w:szCs w:val="22"/>
        </w:rPr>
        <w:t>schválení</w:t>
      </w:r>
      <w:r w:rsidRPr="00D87FF3">
        <w:rPr>
          <w:rFonts w:cs="Arial"/>
          <w:szCs w:val="22"/>
        </w:rPr>
        <w:t xml:space="preserve"> Rozhodnutí</w:t>
      </w:r>
      <w:r w:rsidR="005D4E69">
        <w:rPr>
          <w:rFonts w:cs="Arial"/>
          <w:szCs w:val="22"/>
        </w:rPr>
        <w:t xml:space="preserve"> </w:t>
      </w:r>
      <w:r w:rsidR="00CE26DE">
        <w:rPr>
          <w:rFonts w:cs="Arial"/>
          <w:szCs w:val="22"/>
        </w:rPr>
        <w:t>/</w:t>
      </w:r>
      <w:r w:rsidR="005D4E69">
        <w:rPr>
          <w:rFonts w:cs="Arial"/>
          <w:szCs w:val="22"/>
        </w:rPr>
        <w:t xml:space="preserve"> </w:t>
      </w:r>
      <w:r w:rsidR="00CE26DE" w:rsidRPr="00D87FF3">
        <w:rPr>
          <w:rFonts w:cs="Arial"/>
          <w:szCs w:val="22"/>
        </w:rPr>
        <w:t xml:space="preserve">Stanovení výdajů </w:t>
      </w:r>
      <w:r w:rsidR="00CE26DE">
        <w:rPr>
          <w:rFonts w:cs="Arial"/>
          <w:szCs w:val="22"/>
        </w:rPr>
        <w:t>/</w:t>
      </w:r>
      <w:r w:rsidR="005D4E69">
        <w:rPr>
          <w:rFonts w:cs="Arial"/>
          <w:szCs w:val="22"/>
        </w:rPr>
        <w:t xml:space="preserve"> </w:t>
      </w:r>
      <w:r w:rsidR="00CE26DE">
        <w:rPr>
          <w:rFonts w:cs="Arial"/>
          <w:szCs w:val="22"/>
        </w:rPr>
        <w:t>Dopisu</w:t>
      </w:r>
      <w:r w:rsidR="00657A11" w:rsidRPr="00D87FF3">
        <w:rPr>
          <w:rFonts w:cs="Arial"/>
          <w:szCs w:val="22"/>
        </w:rPr>
        <w:t>,</w:t>
      </w:r>
      <w:r w:rsidR="00ED5FA3" w:rsidRPr="00D87FF3">
        <w:rPr>
          <w:rFonts w:cs="Arial"/>
          <w:szCs w:val="22"/>
        </w:rPr>
        <w:t xml:space="preserve"> nebo je možn</w:t>
      </w:r>
      <w:r w:rsidR="00950C3E">
        <w:rPr>
          <w:rFonts w:cs="Arial"/>
          <w:szCs w:val="22"/>
        </w:rPr>
        <w:t>é</w:t>
      </w:r>
      <w:r w:rsidR="00ED5FA3" w:rsidRPr="00D87FF3">
        <w:rPr>
          <w:rFonts w:cs="Arial"/>
          <w:szCs w:val="22"/>
        </w:rPr>
        <w:t xml:space="preserve"> </w:t>
      </w:r>
      <w:r w:rsidR="00BD4485">
        <w:rPr>
          <w:rFonts w:cs="Arial"/>
          <w:szCs w:val="22"/>
        </w:rPr>
        <w:t>žádost</w:t>
      </w:r>
      <w:r w:rsidR="00BD4485" w:rsidRPr="00D87FF3">
        <w:rPr>
          <w:rFonts w:cs="Arial"/>
          <w:szCs w:val="22"/>
        </w:rPr>
        <w:t xml:space="preserve"> </w:t>
      </w:r>
      <w:r w:rsidR="001B3538">
        <w:rPr>
          <w:rFonts w:cs="Arial"/>
          <w:szCs w:val="22"/>
        </w:rPr>
        <w:t xml:space="preserve">o podporu </w:t>
      </w:r>
      <w:r w:rsidR="00ED5FA3" w:rsidRPr="00D87FF3">
        <w:rPr>
          <w:rFonts w:cs="Arial"/>
          <w:szCs w:val="22"/>
        </w:rPr>
        <w:t>zcela stáhnout</w:t>
      </w:r>
      <w:r w:rsidR="00491AFD">
        <w:rPr>
          <w:rFonts w:cs="Arial"/>
          <w:szCs w:val="22"/>
        </w:rPr>
        <w:t>. Žádost o</w:t>
      </w:r>
      <w:r w:rsidR="00EB35A9">
        <w:rPr>
          <w:rFonts w:cs="Arial"/>
          <w:szCs w:val="22"/>
        </w:rPr>
        <w:t> </w:t>
      </w:r>
      <w:r w:rsidR="00491AFD">
        <w:rPr>
          <w:rFonts w:cs="Arial"/>
          <w:szCs w:val="22"/>
        </w:rPr>
        <w:t xml:space="preserve">změnu žádosti </w:t>
      </w:r>
      <w:r w:rsidR="00DC5763">
        <w:rPr>
          <w:rFonts w:cs="Arial"/>
          <w:szCs w:val="22"/>
        </w:rPr>
        <w:t xml:space="preserve">o podporu </w:t>
      </w:r>
      <w:r w:rsidR="00491AFD">
        <w:rPr>
          <w:rFonts w:cs="Arial"/>
          <w:szCs w:val="22"/>
        </w:rPr>
        <w:t xml:space="preserve">nebo její stažení realizuje příjemce </w:t>
      </w:r>
      <w:r w:rsidR="00ED5FA3" w:rsidRPr="00D87FF3">
        <w:rPr>
          <w:rFonts w:cs="Arial"/>
          <w:szCs w:val="22"/>
        </w:rPr>
        <w:t>prostřednictvím</w:t>
      </w:r>
      <w:r w:rsidR="00491AFD">
        <w:rPr>
          <w:rFonts w:cs="Arial"/>
          <w:szCs w:val="22"/>
        </w:rPr>
        <w:t xml:space="preserve"> formuláře</w:t>
      </w:r>
      <w:r w:rsidR="00ED5FA3" w:rsidRPr="00D87FF3">
        <w:rPr>
          <w:rFonts w:cs="Arial"/>
          <w:szCs w:val="22"/>
        </w:rPr>
        <w:t xml:space="preserve"> </w:t>
      </w:r>
      <w:r w:rsidR="00A54166">
        <w:rPr>
          <w:rFonts w:cs="Arial"/>
          <w:szCs w:val="22"/>
        </w:rPr>
        <w:t>Žádost</w:t>
      </w:r>
      <w:r w:rsidR="00A54166" w:rsidRPr="005B1C24">
        <w:rPr>
          <w:rFonts w:cs="Arial"/>
          <w:szCs w:val="22"/>
        </w:rPr>
        <w:t xml:space="preserve"> </w:t>
      </w:r>
      <w:r w:rsidR="005B1C24" w:rsidRPr="005B1C24">
        <w:rPr>
          <w:rFonts w:cs="Arial"/>
          <w:szCs w:val="22"/>
        </w:rPr>
        <w:t>příjemce o změn</w:t>
      </w:r>
      <w:r w:rsidR="00A54166">
        <w:rPr>
          <w:rFonts w:cs="Arial"/>
          <w:szCs w:val="22"/>
        </w:rPr>
        <w:t>u</w:t>
      </w:r>
      <w:r w:rsidR="005B1C24" w:rsidRPr="005B1C24">
        <w:rPr>
          <w:rFonts w:cs="Arial"/>
          <w:szCs w:val="22"/>
        </w:rPr>
        <w:t xml:space="preserve"> v  žádosti</w:t>
      </w:r>
      <w:r w:rsidR="00A54166">
        <w:rPr>
          <w:rFonts w:cs="Arial"/>
          <w:szCs w:val="22"/>
        </w:rPr>
        <w:t xml:space="preserve"> o p</w:t>
      </w:r>
      <w:r w:rsidR="00C64F9D">
        <w:rPr>
          <w:rFonts w:cs="Arial"/>
          <w:szCs w:val="22"/>
        </w:rPr>
        <w:t>odporu</w:t>
      </w:r>
      <w:r w:rsidR="005B1C24" w:rsidRPr="005B1C24">
        <w:rPr>
          <w:rFonts w:cs="Arial"/>
          <w:szCs w:val="22"/>
        </w:rPr>
        <w:t>/</w:t>
      </w:r>
      <w:r w:rsidR="00A54166">
        <w:rPr>
          <w:rFonts w:cs="Arial"/>
          <w:szCs w:val="22"/>
        </w:rPr>
        <w:t xml:space="preserve">v </w:t>
      </w:r>
      <w:r w:rsidR="005B1C24" w:rsidRPr="005B1C24">
        <w:rPr>
          <w:rFonts w:cs="Arial"/>
          <w:szCs w:val="22"/>
        </w:rPr>
        <w:t>projektu</w:t>
      </w:r>
      <w:r w:rsidR="00ED5FA3" w:rsidRPr="00D87FF3">
        <w:rPr>
          <w:rFonts w:cs="Arial"/>
          <w:szCs w:val="22"/>
        </w:rPr>
        <w:t xml:space="preserve">; </w:t>
      </w:r>
    </w:p>
    <w:p w:rsidR="00ED5FA3" w:rsidRDefault="00F40820" w:rsidP="00A27DD4">
      <w:pPr>
        <w:numPr>
          <w:ilvl w:val="0"/>
          <w:numId w:val="23"/>
        </w:numPr>
        <w:tabs>
          <w:tab w:val="clear" w:pos="720"/>
        </w:tabs>
        <w:ind w:left="714" w:hanging="357"/>
        <w:rPr>
          <w:rFonts w:cs="Arial"/>
          <w:szCs w:val="22"/>
        </w:rPr>
      </w:pPr>
      <w:r w:rsidRPr="00D87FF3">
        <w:rPr>
          <w:rFonts w:cs="Arial"/>
          <w:szCs w:val="22"/>
        </w:rPr>
        <w:t xml:space="preserve">projekt lze měnit </w:t>
      </w:r>
      <w:r w:rsidRPr="00AF2115">
        <w:rPr>
          <w:rFonts w:cs="Arial"/>
          <w:szCs w:val="22"/>
        </w:rPr>
        <w:t xml:space="preserve">od </w:t>
      </w:r>
      <w:r w:rsidR="00003099" w:rsidRPr="00AF2115">
        <w:rPr>
          <w:rFonts w:cs="Arial"/>
          <w:szCs w:val="22"/>
        </w:rPr>
        <w:t>schválení</w:t>
      </w:r>
      <w:r w:rsidR="0083180A" w:rsidRPr="00D87FF3">
        <w:rPr>
          <w:rFonts w:cs="Arial"/>
          <w:szCs w:val="22"/>
        </w:rPr>
        <w:t xml:space="preserve"> </w:t>
      </w:r>
      <w:r w:rsidR="00BD4F2E">
        <w:rPr>
          <w:rFonts w:cs="Arial"/>
          <w:szCs w:val="22"/>
        </w:rPr>
        <w:t>Rozhodnutí</w:t>
      </w:r>
      <w:r w:rsidR="005D4E69">
        <w:rPr>
          <w:rFonts w:cs="Arial"/>
          <w:szCs w:val="22"/>
        </w:rPr>
        <w:t xml:space="preserve"> </w:t>
      </w:r>
      <w:r w:rsidR="00BD4F2E">
        <w:rPr>
          <w:rFonts w:cs="Arial"/>
          <w:szCs w:val="22"/>
        </w:rPr>
        <w:t>/</w:t>
      </w:r>
      <w:r w:rsidR="005D4E69">
        <w:rPr>
          <w:rFonts w:cs="Arial"/>
          <w:szCs w:val="22"/>
        </w:rPr>
        <w:t xml:space="preserve"> </w:t>
      </w:r>
      <w:r w:rsidR="00BD4F2E">
        <w:rPr>
          <w:rFonts w:cs="Arial"/>
          <w:szCs w:val="22"/>
        </w:rPr>
        <w:t>Stanovení výdajů</w:t>
      </w:r>
      <w:r w:rsidR="005D4E69">
        <w:rPr>
          <w:rFonts w:cs="Arial"/>
          <w:szCs w:val="22"/>
        </w:rPr>
        <w:t xml:space="preserve"> </w:t>
      </w:r>
      <w:r w:rsidR="00BD4F2E">
        <w:rPr>
          <w:rFonts w:cs="Arial"/>
          <w:szCs w:val="22"/>
        </w:rPr>
        <w:t>/</w:t>
      </w:r>
      <w:r w:rsidR="00B37990" w:rsidRPr="00D87FF3">
        <w:rPr>
          <w:rFonts w:cs="Arial"/>
          <w:szCs w:val="22"/>
        </w:rPr>
        <w:t xml:space="preserve"> do termínu ukončení akce stanoveného poskytovatelem.</w:t>
      </w:r>
    </w:p>
    <w:p w:rsidR="00E17101" w:rsidRDefault="00B43E59" w:rsidP="00142F4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lang w:val="cs-CZ"/>
        </w:rPr>
      </w:pPr>
      <w:r w:rsidRPr="003C70F9">
        <w:rPr>
          <w:lang w:val="cs-CZ"/>
        </w:rPr>
        <w:t>Finanční údaje v </w:t>
      </w:r>
      <w:proofErr w:type="spellStart"/>
      <w:r w:rsidR="00950C3E">
        <w:rPr>
          <w:lang w:val="cs-CZ"/>
        </w:rPr>
        <w:t>ŽoZ</w:t>
      </w:r>
      <w:proofErr w:type="spellEnd"/>
      <w:r w:rsidRPr="003C70F9">
        <w:rPr>
          <w:lang w:val="cs-CZ"/>
        </w:rPr>
        <w:t xml:space="preserve"> v</w:t>
      </w:r>
      <w:r w:rsidR="00A87121">
        <w:rPr>
          <w:lang w:val="cs-CZ"/>
        </w:rPr>
        <w:t> </w:t>
      </w:r>
      <w:r w:rsidR="00491AFD">
        <w:rPr>
          <w:lang w:val="cs-CZ"/>
        </w:rPr>
        <w:t>žádosti</w:t>
      </w:r>
      <w:r w:rsidR="00A87121">
        <w:rPr>
          <w:lang w:val="cs-CZ"/>
        </w:rPr>
        <w:t xml:space="preserve"> o podporu</w:t>
      </w:r>
      <w:r w:rsidR="00491AFD">
        <w:rPr>
          <w:lang w:val="cs-CZ"/>
        </w:rPr>
        <w:t>/</w:t>
      </w:r>
      <w:r w:rsidR="00A87121">
        <w:rPr>
          <w:lang w:val="cs-CZ"/>
        </w:rPr>
        <w:t xml:space="preserve">v </w:t>
      </w:r>
      <w:r w:rsidRPr="003C70F9">
        <w:rPr>
          <w:lang w:val="cs-CZ"/>
        </w:rPr>
        <w:t xml:space="preserve">projektu </w:t>
      </w:r>
      <w:r w:rsidR="00BC4111">
        <w:rPr>
          <w:lang w:val="cs-CZ"/>
        </w:rPr>
        <w:t xml:space="preserve">na </w:t>
      </w:r>
      <w:r w:rsidR="00BC4111" w:rsidRPr="008A3DA3">
        <w:rPr>
          <w:lang w:val="cs-CZ"/>
        </w:rPr>
        <w:t>záložce Etapy</w:t>
      </w:r>
      <w:r w:rsidR="00BC4111" w:rsidRPr="00D91D26">
        <w:rPr>
          <w:lang w:val="cs-CZ"/>
        </w:rPr>
        <w:t xml:space="preserve"> </w:t>
      </w:r>
      <w:r w:rsidR="004562EA" w:rsidRPr="00581557">
        <w:rPr>
          <w:lang w:val="cs-CZ"/>
        </w:rPr>
        <w:t>r</w:t>
      </w:r>
      <w:r w:rsidR="004562EA">
        <w:rPr>
          <w:lang w:val="cs-CZ"/>
        </w:rPr>
        <w:t xml:space="preserve">ozpočtu </w:t>
      </w:r>
      <w:r w:rsidRPr="003C70F9">
        <w:rPr>
          <w:lang w:val="cs-CZ"/>
        </w:rPr>
        <w:t>se uvádějí zaokrouhlen</w:t>
      </w:r>
      <w:r w:rsidR="007C7F2A">
        <w:rPr>
          <w:lang w:val="cs-CZ"/>
        </w:rPr>
        <w:t>a</w:t>
      </w:r>
      <w:r w:rsidRPr="003C70F9">
        <w:rPr>
          <w:lang w:val="cs-CZ"/>
        </w:rPr>
        <w:t xml:space="preserve"> </w:t>
      </w:r>
      <w:r w:rsidR="007C7F2A">
        <w:rPr>
          <w:lang w:val="cs-CZ"/>
        </w:rPr>
        <w:t>na dvě desetinná místa</w:t>
      </w:r>
      <w:r w:rsidRPr="003C70F9">
        <w:rPr>
          <w:lang w:val="cs-CZ"/>
        </w:rPr>
        <w:t>.</w:t>
      </w:r>
    </w:p>
    <w:p w:rsidR="00E23290" w:rsidRPr="003C70F9" w:rsidRDefault="00E23290" w:rsidP="003C70F9">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C70F9">
        <w:rPr>
          <w:lang w:val="cs-CZ"/>
        </w:rPr>
        <w:t>Pokud příjemce zjistí, že nemůže zabezpečit realizaci akce (projektu) v souladu s</w:t>
      </w:r>
      <w:r w:rsidR="00EB35A9">
        <w:rPr>
          <w:lang w:val="cs-CZ"/>
        </w:rPr>
        <w:t> </w:t>
      </w:r>
      <w:r w:rsidR="006139B2">
        <w:rPr>
          <w:lang w:val="cs-CZ"/>
        </w:rPr>
        <w:t xml:space="preserve"> Rozhodnutí</w:t>
      </w:r>
      <w:r w:rsidR="00E90947">
        <w:rPr>
          <w:lang w:val="cs-CZ"/>
        </w:rPr>
        <w:t>m</w:t>
      </w:r>
      <w:r w:rsidR="006139B2">
        <w:rPr>
          <w:lang w:val="cs-CZ"/>
        </w:rPr>
        <w:t xml:space="preserve"> / Stanovení</w:t>
      </w:r>
      <w:r w:rsidR="00E90947">
        <w:rPr>
          <w:lang w:val="cs-CZ"/>
        </w:rPr>
        <w:t>m</w:t>
      </w:r>
      <w:r w:rsidR="006139B2">
        <w:rPr>
          <w:lang w:val="cs-CZ"/>
        </w:rPr>
        <w:t xml:space="preserve"> výdajů</w:t>
      </w:r>
      <w:r w:rsidR="005D4E69">
        <w:rPr>
          <w:lang w:val="cs-CZ"/>
        </w:rPr>
        <w:t xml:space="preserve"> </w:t>
      </w:r>
      <w:r w:rsidR="002339C2">
        <w:rPr>
          <w:lang w:val="cs-CZ"/>
        </w:rPr>
        <w:t>/</w:t>
      </w:r>
      <w:r w:rsidR="005D4E69">
        <w:rPr>
          <w:lang w:val="cs-CZ"/>
        </w:rPr>
        <w:t xml:space="preserve"> </w:t>
      </w:r>
      <w:r w:rsidR="002339C2">
        <w:rPr>
          <w:lang w:val="cs-CZ"/>
        </w:rPr>
        <w:t>Dopisem</w:t>
      </w:r>
      <w:r w:rsidRPr="003C70F9">
        <w:rPr>
          <w:lang w:val="cs-CZ"/>
        </w:rPr>
        <w:t xml:space="preserve">, neprodleně o tom informuje ŘO OPTP a požádá ho, aby rozhodl o schválení změny projektu a vydal nový dokument. </w:t>
      </w:r>
    </w:p>
    <w:p w:rsidR="00E50592" w:rsidRDefault="00E50592" w:rsidP="004B4D5B">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szCs w:val="24"/>
          <w:lang w:val="cs-CZ"/>
        </w:rPr>
      </w:pPr>
      <w:r>
        <w:rPr>
          <w:rFonts w:cs="Arial"/>
          <w:szCs w:val="24"/>
          <w:lang w:val="cs-CZ"/>
        </w:rPr>
        <w:t>ŘO OPTP může žádost o změnu:</w:t>
      </w:r>
    </w:p>
    <w:p w:rsidR="002A0F31" w:rsidRDefault="002A0F31"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schválit;</w:t>
      </w:r>
    </w:p>
    <w:p w:rsidR="00C211BF" w:rsidRDefault="00C211BF"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vrátit k přepracování;</w:t>
      </w:r>
    </w:p>
    <w:p w:rsidR="00E50592" w:rsidRDefault="00E50592" w:rsidP="0021191C">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zamítnout</w:t>
      </w:r>
      <w:r w:rsidR="002A0F31">
        <w:rPr>
          <w:rFonts w:cs="Arial"/>
          <w:szCs w:val="24"/>
          <w:lang w:val="cs-CZ"/>
        </w:rPr>
        <w:t>.</w:t>
      </w:r>
    </w:p>
    <w:p w:rsidR="00707623" w:rsidRPr="005F0B00" w:rsidDel="00A03B64" w:rsidRDefault="00076A0E" w:rsidP="00142F44">
      <w:pPr>
        <w:spacing w:after="120"/>
        <w:rPr>
          <w:rFonts w:cs="Arial"/>
        </w:rPr>
      </w:pPr>
      <w:r w:rsidRPr="00076A0E">
        <w:rPr>
          <w:rFonts w:cs="Arial"/>
          <w:szCs w:val="22"/>
        </w:rPr>
        <w:t xml:space="preserve">Po obdržení finální verze </w:t>
      </w:r>
      <w:proofErr w:type="spellStart"/>
      <w:r w:rsidR="009D09F1">
        <w:rPr>
          <w:rFonts w:cs="Arial"/>
          <w:szCs w:val="22"/>
        </w:rPr>
        <w:t>ŽoZ</w:t>
      </w:r>
      <w:proofErr w:type="spellEnd"/>
      <w:r w:rsidRPr="00076A0E">
        <w:rPr>
          <w:rFonts w:cs="Arial"/>
          <w:szCs w:val="22"/>
        </w:rPr>
        <w:t xml:space="preserve"> </w:t>
      </w:r>
      <w:r w:rsidR="00475FFF">
        <w:rPr>
          <w:rFonts w:cs="Arial"/>
          <w:szCs w:val="22"/>
        </w:rPr>
        <w:t>ŘO OPTP</w:t>
      </w:r>
      <w:r w:rsidR="00475FFF" w:rsidRPr="00D93F1E">
        <w:rPr>
          <w:rFonts w:cs="Arial"/>
          <w:szCs w:val="22"/>
        </w:rPr>
        <w:t xml:space="preserve"> </w:t>
      </w:r>
      <w:r w:rsidR="00475FFF">
        <w:rPr>
          <w:rFonts w:cs="Arial"/>
          <w:szCs w:val="22"/>
        </w:rPr>
        <w:t xml:space="preserve">bude informovat příjemce o schválení/neschválení změny </w:t>
      </w:r>
      <w:r w:rsidR="00475FFF" w:rsidRPr="00142F44">
        <w:rPr>
          <w:rFonts w:cs="Arial"/>
          <w:b/>
          <w:szCs w:val="22"/>
        </w:rPr>
        <w:t xml:space="preserve">interní depeší </w:t>
      </w:r>
      <w:r w:rsidRPr="00142F44">
        <w:rPr>
          <w:rFonts w:cs="Arial"/>
          <w:b/>
          <w:szCs w:val="22"/>
        </w:rPr>
        <w:t>do</w:t>
      </w:r>
      <w:r w:rsidR="00EB35A9">
        <w:rPr>
          <w:rFonts w:cs="Arial"/>
          <w:szCs w:val="22"/>
        </w:rPr>
        <w:t> </w:t>
      </w:r>
      <w:r w:rsidRPr="00A27DD4">
        <w:rPr>
          <w:rFonts w:cs="Arial"/>
          <w:b/>
          <w:szCs w:val="22"/>
        </w:rPr>
        <w:t>10</w:t>
      </w:r>
      <w:r w:rsidR="00EB35A9" w:rsidRPr="00A27DD4">
        <w:rPr>
          <w:rFonts w:cs="Arial"/>
          <w:b/>
          <w:szCs w:val="22"/>
        </w:rPr>
        <w:t> </w:t>
      </w:r>
      <w:r w:rsidRPr="00A27DD4">
        <w:rPr>
          <w:rFonts w:cs="Arial"/>
          <w:b/>
          <w:szCs w:val="22"/>
        </w:rPr>
        <w:t>p</w:t>
      </w:r>
      <w:r w:rsidR="006F591B">
        <w:rPr>
          <w:rFonts w:cs="Arial"/>
          <w:b/>
          <w:szCs w:val="22"/>
        </w:rPr>
        <w:t>.</w:t>
      </w:r>
      <w:r w:rsidR="00142F44">
        <w:rPr>
          <w:rFonts w:cs="Arial"/>
          <w:b/>
          <w:szCs w:val="22"/>
        </w:rPr>
        <w:t xml:space="preserve"> </w:t>
      </w:r>
      <w:r w:rsidRPr="00A27DD4">
        <w:rPr>
          <w:rFonts w:cs="Arial"/>
          <w:b/>
          <w:szCs w:val="22"/>
        </w:rPr>
        <w:t>d</w:t>
      </w:r>
      <w:r w:rsidR="006F591B">
        <w:rPr>
          <w:rFonts w:cs="Arial"/>
          <w:b/>
          <w:szCs w:val="22"/>
        </w:rPr>
        <w:t>.</w:t>
      </w:r>
      <w:r w:rsidRPr="0059520A">
        <w:rPr>
          <w:rFonts w:cs="Arial"/>
          <w:szCs w:val="22"/>
        </w:rPr>
        <w:t xml:space="preserve"> V případě potřeby </w:t>
      </w:r>
      <w:r w:rsidRPr="00076A0E">
        <w:rPr>
          <w:rFonts w:cs="Arial"/>
          <w:szCs w:val="22"/>
        </w:rPr>
        <w:t>vydá ŘO</w:t>
      </w:r>
      <w:r w:rsidR="00707623">
        <w:rPr>
          <w:rFonts w:cs="Arial"/>
          <w:szCs w:val="22"/>
        </w:rPr>
        <w:t xml:space="preserve"> OPTP do </w:t>
      </w:r>
      <w:r w:rsidR="00707623" w:rsidRPr="00A27DD4">
        <w:rPr>
          <w:rFonts w:cs="Arial"/>
          <w:b/>
          <w:szCs w:val="22"/>
        </w:rPr>
        <w:t>20 p</w:t>
      </w:r>
      <w:r w:rsidR="006F591B">
        <w:rPr>
          <w:rFonts w:cs="Arial"/>
          <w:b/>
          <w:szCs w:val="22"/>
        </w:rPr>
        <w:t>.</w:t>
      </w:r>
      <w:r w:rsidR="00142F44">
        <w:rPr>
          <w:rFonts w:cs="Arial"/>
          <w:b/>
          <w:szCs w:val="22"/>
        </w:rPr>
        <w:t xml:space="preserve"> </w:t>
      </w:r>
      <w:r w:rsidR="00707623" w:rsidRPr="00A27DD4">
        <w:rPr>
          <w:rFonts w:cs="Arial"/>
          <w:b/>
          <w:szCs w:val="22"/>
        </w:rPr>
        <w:t>d</w:t>
      </w:r>
      <w:r w:rsidRPr="00076A0E">
        <w:rPr>
          <w:rFonts w:cs="Arial"/>
          <w:szCs w:val="22"/>
        </w:rPr>
        <w:t xml:space="preserve"> Z</w:t>
      </w:r>
      <w:r w:rsidRPr="00D93F1E">
        <w:rPr>
          <w:rFonts w:cs="Arial"/>
          <w:szCs w:val="22"/>
        </w:rPr>
        <w:t>měnové Rozhodnutí o poskytnutí dotace</w:t>
      </w:r>
      <w:r w:rsidR="002A0F31">
        <w:rPr>
          <w:rFonts w:cs="Arial"/>
          <w:szCs w:val="22"/>
        </w:rPr>
        <w:t>/Stanovení výdajů/Dopisu</w:t>
      </w:r>
      <w:r w:rsidRPr="00D93F1E">
        <w:rPr>
          <w:rFonts w:cs="Arial"/>
          <w:szCs w:val="22"/>
        </w:rPr>
        <w:t>.</w:t>
      </w:r>
      <w:r w:rsidR="00707623">
        <w:rPr>
          <w:rFonts w:cs="Arial"/>
          <w:szCs w:val="22"/>
        </w:rPr>
        <w:t xml:space="preserve"> </w:t>
      </w:r>
    </w:p>
    <w:p w:rsidR="00DA5289" w:rsidRDefault="00927017" w:rsidP="003C70F9">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lang w:val="cs-CZ"/>
        </w:rPr>
      </w:pPr>
      <w:r w:rsidRPr="003C70F9">
        <w:rPr>
          <w:lang w:val="cs-CZ"/>
        </w:rPr>
        <w:t>Změn</w:t>
      </w:r>
      <w:r w:rsidR="00E50592">
        <w:rPr>
          <w:lang w:val="cs-CZ"/>
        </w:rPr>
        <w:t>y</w:t>
      </w:r>
      <w:r w:rsidR="00DA5289" w:rsidRPr="003C70F9">
        <w:rPr>
          <w:lang w:val="cs-CZ"/>
        </w:rPr>
        <w:t xml:space="preserve"> </w:t>
      </w:r>
      <w:r w:rsidR="00E90947" w:rsidRPr="00A27DD4">
        <w:rPr>
          <w:rFonts w:cs="Arial"/>
          <w:lang w:val="cs-CZ"/>
        </w:rPr>
        <w:t>Rozhodnutí/Stanovení výdajů/Dopis</w:t>
      </w:r>
      <w:r w:rsidR="00E90947">
        <w:rPr>
          <w:lang w:val="cs-CZ"/>
        </w:rPr>
        <w:t>u a</w:t>
      </w:r>
      <w:r w:rsidR="00DA5289" w:rsidRPr="003C70F9">
        <w:rPr>
          <w:lang w:val="cs-CZ"/>
        </w:rPr>
        <w:t xml:space="preserve"> Podmínek</w:t>
      </w:r>
      <w:r w:rsidR="001A4C6C" w:rsidRPr="003C70F9">
        <w:rPr>
          <w:lang w:val="cs-CZ"/>
        </w:rPr>
        <w:t xml:space="preserve"> </w:t>
      </w:r>
      <w:r w:rsidR="00E50592">
        <w:rPr>
          <w:lang w:val="cs-CZ"/>
        </w:rPr>
        <w:t>jsou uskutečněny v rámci MS2014+.</w:t>
      </w:r>
      <w:r w:rsidR="00DA5289" w:rsidRPr="003C70F9">
        <w:rPr>
          <w:lang w:val="cs-CZ"/>
        </w:rPr>
        <w:t xml:space="preserve"> </w:t>
      </w:r>
    </w:p>
    <w:p w:rsidR="00611092" w:rsidRDefault="004C5F54" w:rsidP="00A27DD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rPr>
      </w:pPr>
      <w:proofErr w:type="spellStart"/>
      <w:r>
        <w:rPr>
          <w:rFonts w:cs="Arial"/>
        </w:rPr>
        <w:lastRenderedPageBreak/>
        <w:t>Podstatn</w:t>
      </w:r>
      <w:r w:rsidR="00611092">
        <w:rPr>
          <w:rFonts w:cs="Arial"/>
        </w:rPr>
        <w:t>á</w:t>
      </w:r>
      <w:proofErr w:type="spellEnd"/>
      <w:r>
        <w:rPr>
          <w:rFonts w:cs="Arial"/>
        </w:rPr>
        <w:t xml:space="preserve"> </w:t>
      </w:r>
      <w:proofErr w:type="spellStart"/>
      <w:r>
        <w:rPr>
          <w:rFonts w:cs="Arial"/>
        </w:rPr>
        <w:t>změn</w:t>
      </w:r>
      <w:r w:rsidR="00611092">
        <w:rPr>
          <w:rFonts w:cs="Arial"/>
        </w:rPr>
        <w:t>a</w:t>
      </w:r>
      <w:proofErr w:type="spellEnd"/>
      <w:r>
        <w:rPr>
          <w:rFonts w:cs="Arial"/>
        </w:rPr>
        <w:t xml:space="preserve">: </w:t>
      </w:r>
    </w:p>
    <w:p w:rsidR="00611092" w:rsidRDefault="00611092" w:rsidP="00611092">
      <w:pPr>
        <w:numPr>
          <w:ilvl w:val="1"/>
          <w:numId w:val="415"/>
        </w:numPr>
        <w:spacing w:before="0"/>
        <w:ind w:left="1451" w:hanging="374"/>
        <w:rPr>
          <w:rFonts w:cs="Arial"/>
        </w:rPr>
      </w:pPr>
      <w:r w:rsidRPr="00475C44">
        <w:rPr>
          <w:rFonts w:cs="Arial"/>
        </w:rPr>
        <w:t xml:space="preserve">zakládá změnu právního aktu o poskytnutí podpory, </w:t>
      </w:r>
    </w:p>
    <w:p w:rsidR="00611092" w:rsidRDefault="00611092" w:rsidP="00611092">
      <w:pPr>
        <w:numPr>
          <w:ilvl w:val="1"/>
          <w:numId w:val="415"/>
        </w:numPr>
        <w:spacing w:before="0"/>
        <w:ind w:left="1451" w:hanging="374"/>
        <w:rPr>
          <w:rFonts w:cs="Arial"/>
        </w:rPr>
      </w:pPr>
      <w:r w:rsidRPr="00475C44">
        <w:rPr>
          <w:rFonts w:cs="Arial"/>
        </w:rPr>
        <w:t xml:space="preserve">nezakládá změnu právního aktu o poskytnutí podpory. </w:t>
      </w:r>
    </w:p>
    <w:p w:rsidR="00E50592" w:rsidRDefault="007324F1" w:rsidP="004B4D5B">
      <w:pPr>
        <w:spacing w:before="240"/>
        <w:rPr>
          <w:rFonts w:cs="Arial"/>
        </w:rPr>
      </w:pPr>
      <w:r>
        <w:rPr>
          <w:rFonts w:cs="Arial"/>
          <w:b/>
        </w:rPr>
        <w:t>Podstatná z</w:t>
      </w:r>
      <w:r w:rsidR="00C73C4F">
        <w:rPr>
          <w:rFonts w:cs="Arial"/>
          <w:b/>
        </w:rPr>
        <w:t xml:space="preserve">měna projektu, která zakládá </w:t>
      </w:r>
      <w:r w:rsidR="00E50592">
        <w:rPr>
          <w:rFonts w:cs="Arial"/>
        </w:rPr>
        <w:t xml:space="preserve">změnu </w:t>
      </w:r>
      <w:r w:rsidR="00E90947">
        <w:rPr>
          <w:rFonts w:cs="Arial"/>
        </w:rPr>
        <w:t>Rozhodnutí/Stanovení výdajů/Dopisu</w:t>
      </w:r>
      <w:r w:rsidR="004C5F54">
        <w:rPr>
          <w:rFonts w:cs="Arial"/>
        </w:rPr>
        <w:t xml:space="preserve"> </w:t>
      </w:r>
    </w:p>
    <w:p w:rsidR="005F6DE6" w:rsidRPr="00B01A58"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0"/>
        <w:ind w:left="714" w:hanging="357"/>
        <w:rPr>
          <w:rFonts w:cs="Arial"/>
          <w:szCs w:val="24"/>
        </w:rPr>
      </w:pPr>
      <w:r w:rsidRPr="00A27DD4">
        <w:rPr>
          <w:rFonts w:cs="Arial"/>
          <w:szCs w:val="24"/>
          <w:lang w:val="cs-CZ"/>
        </w:rPr>
        <w:t>změna statutárního zástupce (změna bude zohledněna při vydání dalšího PA),</w:t>
      </w:r>
    </w:p>
    <w:p w:rsidR="005F6DE6" w:rsidRPr="00B01A58"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změny názvu a sídla příjemce, </w:t>
      </w:r>
    </w:p>
    <w:p w:rsidR="005F6DE6" w:rsidRPr="00B01A58"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změny termínů ukončení realizace projektu a závěrečného vyhodnocení akce, </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změny termínů naplnění indikátorů, </w:t>
      </w:r>
    </w:p>
    <w:p w:rsidR="005F6DE6" w:rsidRPr="00A27DD4" w:rsidRDefault="008F5E80"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Pr>
          <w:rFonts w:cs="Arial"/>
          <w:szCs w:val="24"/>
          <w:lang w:val="cs-CZ"/>
        </w:rPr>
        <w:t>nenaplnění in</w:t>
      </w:r>
      <w:r w:rsidR="00611092">
        <w:rPr>
          <w:rFonts w:cs="Arial"/>
          <w:szCs w:val="24"/>
          <w:lang w:val="cs-CZ"/>
        </w:rPr>
        <w:t>d</w:t>
      </w:r>
      <w:r>
        <w:rPr>
          <w:rFonts w:cs="Arial"/>
          <w:szCs w:val="24"/>
          <w:lang w:val="cs-CZ"/>
        </w:rPr>
        <w:t>ikátoru o více než 10 %</w:t>
      </w:r>
      <w:r w:rsidR="005F6DE6" w:rsidRPr="00A27DD4">
        <w:rPr>
          <w:rFonts w:cs="Arial"/>
          <w:szCs w:val="24"/>
          <w:lang w:val="cs-CZ"/>
        </w:rPr>
        <w:t>,</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finanční a termínové změny, které způsobí změnu rozložení čerpání SR a SF v letech,</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 xml:space="preserve">změna zvýšení rozpočtu projektu, žádost o podporu musí znovu projít schvalovacím procesem, </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změny Podmínek na základě aktualizace Pravidel pro žadatele a příjemce,</w:t>
      </w:r>
    </w:p>
    <w:p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změna poměru investičních a neinvestičních výdajů nebo změnu v přerozdělení prostředků rozpočtu projektu (změna bude zohledněna při vydání dalšího PA).</w:t>
      </w:r>
    </w:p>
    <w:p w:rsidR="003925F3" w:rsidRPr="005F0B00" w:rsidRDefault="003925F3" w:rsidP="003925F3">
      <w:pPr>
        <w:rPr>
          <w:rFonts w:cs="Arial"/>
        </w:rPr>
      </w:pPr>
      <w:r w:rsidRPr="005F0B00">
        <w:rPr>
          <w:rFonts w:cs="Arial"/>
        </w:rPr>
        <w:t xml:space="preserve">Povinností příjemce je průběžně sledovat, zda čerpání finančních prostředků probíhá </w:t>
      </w:r>
      <w:r w:rsidRPr="005F0B00">
        <w:rPr>
          <w:rFonts w:cs="Arial"/>
        </w:rPr>
        <w:br/>
        <w:t>v souladu se schváleným rozpočtem projektu.</w:t>
      </w:r>
    </w:p>
    <w:p w:rsidR="00495543" w:rsidRDefault="00CD11D7" w:rsidP="0021191C">
      <w:r>
        <w:t>Pokud je p</w:t>
      </w:r>
      <w:r w:rsidR="00495543">
        <w:t>říjemce</w:t>
      </w:r>
      <w:r>
        <w:t xml:space="preserve"> financován z kapitoly MMR</w:t>
      </w:r>
      <w:r w:rsidR="00696B38">
        <w:t>,</w:t>
      </w:r>
      <w:r w:rsidR="00495543">
        <w:t xml:space="preserve"> je povinen si ověřit, zda suma prostředků </w:t>
      </w:r>
      <w:proofErr w:type="spellStart"/>
      <w:r w:rsidR="00495543">
        <w:t>narozpočtovaných</w:t>
      </w:r>
      <w:proofErr w:type="spellEnd"/>
      <w:r w:rsidR="00495543">
        <w:t xml:space="preserve"> pro jeho odbor v rámci OPTP je dostačující </w:t>
      </w:r>
      <w:r w:rsidR="004D728F">
        <w:t xml:space="preserve">na realizaci </w:t>
      </w:r>
      <w:r w:rsidR="004D728F" w:rsidRPr="005F0B00">
        <w:rPr>
          <w:rFonts w:cs="Arial"/>
        </w:rPr>
        <w:t>nově schválených projektů</w:t>
      </w:r>
      <w:r w:rsidR="00495543">
        <w:t>. V případě potřeby navýšení rozpočtu odboru příjemce</w:t>
      </w:r>
      <w:r w:rsidR="00FA7E4C">
        <w:t xml:space="preserve"> financovaného z kapitoly MMR</w:t>
      </w:r>
      <w:r w:rsidR="00495543">
        <w:t xml:space="preserve">, žádá příjemce o navýšení rozpočtu prostřednictvím </w:t>
      </w:r>
      <w:proofErr w:type="spellStart"/>
      <w:r w:rsidR="00D305D1">
        <w:t>ŽoZ</w:t>
      </w:r>
      <w:proofErr w:type="spellEnd"/>
      <w:r w:rsidR="00FE5BCD">
        <w:t xml:space="preserve"> </w:t>
      </w:r>
      <w:r w:rsidR="00015817">
        <w:t>(financování stávajících projektů)</w:t>
      </w:r>
      <w:r w:rsidR="00495543">
        <w:t>, případně dodatečně formou interního sdělení</w:t>
      </w:r>
      <w:r w:rsidR="00015817">
        <w:t xml:space="preserve"> (financování nových projektů)</w:t>
      </w:r>
      <w:r w:rsidR="00495543">
        <w:t xml:space="preserve"> zaslaného na ŘO OPTP </w:t>
      </w:r>
      <w:r w:rsidR="002A0F31">
        <w:t xml:space="preserve"> a </w:t>
      </w:r>
      <w:r w:rsidR="00555ECC">
        <w:t xml:space="preserve">do kopie uvede </w:t>
      </w:r>
      <w:r w:rsidR="002A0F31">
        <w:t>MMR</w:t>
      </w:r>
      <w:r w:rsidR="00555ECC">
        <w:t xml:space="preserve"> -</w:t>
      </w:r>
      <w:r w:rsidR="002A0F31">
        <w:t xml:space="preserve"> </w:t>
      </w:r>
      <w:r w:rsidR="00555ECC">
        <w:t>OR</w:t>
      </w:r>
      <w:r w:rsidR="00495543">
        <w:t xml:space="preserve">. </w:t>
      </w:r>
    </w:p>
    <w:p w:rsidR="00BC6374" w:rsidRDefault="008B2A83" w:rsidP="00142F44">
      <w:r w:rsidRPr="008B2A83">
        <w:t>Zařazení nových rozpočtových položek, změnu v rozdělení prostředků mezi jednotlivými rozpočtovými položkami druhovými, změnu účelového znaku apod., pokud při tom nedochází ke změně financování projektu v letech, lze řešit vydáním technického změnového říd</w:t>
      </w:r>
      <w:r w:rsidR="00BA4CD9">
        <w:t>i</w:t>
      </w:r>
      <w:r w:rsidRPr="008B2A83">
        <w:t>cího dokumentu, kdy příjemce</w:t>
      </w:r>
      <w:r w:rsidR="00207C06">
        <w:t xml:space="preserve"> financovaný z kapitoly MMR</w:t>
      </w:r>
      <w:r w:rsidRPr="008B2A83">
        <w:t xml:space="preserve"> nepodává </w:t>
      </w:r>
      <w:proofErr w:type="spellStart"/>
      <w:r w:rsidR="00704235">
        <w:t>Ž</w:t>
      </w:r>
      <w:r w:rsidR="00E616BD">
        <w:t>oZ</w:t>
      </w:r>
      <w:proofErr w:type="spellEnd"/>
      <w:r w:rsidRPr="008B2A83">
        <w:t xml:space="preserve">, ale </w:t>
      </w:r>
      <w:r w:rsidR="00E50592">
        <w:t xml:space="preserve">prostřednictvím </w:t>
      </w:r>
      <w:r w:rsidR="00D305D1">
        <w:t xml:space="preserve">interní </w:t>
      </w:r>
      <w:r w:rsidR="00E50592">
        <w:t>depeše</w:t>
      </w:r>
      <w:r w:rsidRPr="008B2A83">
        <w:t xml:space="preserve"> žádá </w:t>
      </w:r>
      <w:r w:rsidR="000F14BA">
        <w:t xml:space="preserve">OR </w:t>
      </w:r>
      <w:r w:rsidRPr="008B2A83">
        <w:t>o úpravu</w:t>
      </w:r>
      <w:r w:rsidR="00FE0A42">
        <w:t xml:space="preserve"> </w:t>
      </w:r>
      <w:r w:rsidRPr="008B2A83">
        <w:t>v </w:t>
      </w:r>
      <w:proofErr w:type="gramStart"/>
      <w:r w:rsidRPr="008B2A83">
        <w:t>DIS</w:t>
      </w:r>
      <w:proofErr w:type="gramEnd"/>
      <w:r w:rsidRPr="008B2A83">
        <w:t xml:space="preserve"> a v rozpočtu odboru. </w:t>
      </w:r>
      <w:r w:rsidR="00F777A7" w:rsidRPr="0053053E">
        <w:t>Technický změnový říd</w:t>
      </w:r>
      <w:r w:rsidR="00BA4CD9">
        <w:t>i</w:t>
      </w:r>
      <w:r w:rsidR="00F777A7" w:rsidRPr="0053053E">
        <w:t>cí dokument je</w:t>
      </w:r>
      <w:r w:rsidR="00EB35A9">
        <w:t> </w:t>
      </w:r>
      <w:r w:rsidR="00F777A7" w:rsidRPr="0053053E">
        <w:t xml:space="preserve">vydáván na základě </w:t>
      </w:r>
      <w:r w:rsidR="00F777A7" w:rsidRPr="00936621">
        <w:t>Pokynu MF č. R1-2010 čl. 2 písmene p) a q).</w:t>
      </w:r>
    </w:p>
    <w:p w:rsidR="00536460" w:rsidRDefault="008A40AA" w:rsidP="00142F44">
      <w:pPr>
        <w:spacing w:after="120"/>
        <w:rPr>
          <w:rFonts w:ascii="Tahoma" w:hAnsi="Tahoma" w:cs="Tahoma"/>
        </w:rPr>
      </w:pPr>
      <w:r w:rsidRPr="008A40AA">
        <w:rPr>
          <w:rFonts w:cs="Arial"/>
        </w:rPr>
        <w:t xml:space="preserve">V případě schválení požadované změny v projektu </w:t>
      </w:r>
      <w:r w:rsidR="00536460">
        <w:rPr>
          <w:rFonts w:cs="Arial"/>
        </w:rPr>
        <w:t>se tato změna promítne do</w:t>
      </w:r>
      <w:r w:rsidR="00EB35A9">
        <w:rPr>
          <w:rFonts w:cs="Arial"/>
        </w:rPr>
        <w:t> </w:t>
      </w:r>
      <w:r w:rsidR="00A6338A">
        <w:rPr>
          <w:rFonts w:cs="Arial"/>
        </w:rPr>
        <w:t>IS KP14</w:t>
      </w:r>
      <w:r w:rsidR="00536460">
        <w:rPr>
          <w:rFonts w:cs="Arial"/>
        </w:rPr>
        <w:t xml:space="preserve">+. Příjemce je o schválení změny v projektu informován PM prostřednictvím </w:t>
      </w:r>
      <w:r w:rsidR="00D305D1">
        <w:rPr>
          <w:rFonts w:cs="Arial"/>
        </w:rPr>
        <w:t xml:space="preserve">interní </w:t>
      </w:r>
      <w:r w:rsidR="00536460">
        <w:rPr>
          <w:rFonts w:cs="Arial"/>
        </w:rPr>
        <w:t>depeše.</w:t>
      </w:r>
      <w:r w:rsidR="00536460" w:rsidRPr="008A40AA" w:rsidDel="00C75A8B">
        <w:rPr>
          <w:rFonts w:cs="Arial"/>
        </w:rPr>
        <w:t xml:space="preserve"> </w:t>
      </w:r>
    </w:p>
    <w:p w:rsidR="00C624E4" w:rsidRPr="00D26272" w:rsidRDefault="008A40AA" w:rsidP="00142F44">
      <w:pPr>
        <w:spacing w:after="120"/>
      </w:pPr>
      <w:r w:rsidRPr="008A40AA">
        <w:rPr>
          <w:rFonts w:cs="Arial"/>
        </w:rPr>
        <w:t xml:space="preserve">V případě neschválení požadované změny v projektu je o této skutečnosti příjemce informován </w:t>
      </w:r>
      <w:r w:rsidR="00536460">
        <w:rPr>
          <w:rFonts w:cs="Arial"/>
        </w:rPr>
        <w:t xml:space="preserve">prostřednictvím </w:t>
      </w:r>
      <w:r w:rsidR="00A6338A">
        <w:rPr>
          <w:rFonts w:cs="Arial"/>
        </w:rPr>
        <w:t>IS KP14</w:t>
      </w:r>
      <w:r w:rsidR="00536460">
        <w:rPr>
          <w:rFonts w:cs="Arial"/>
        </w:rPr>
        <w:t xml:space="preserve">+ </w:t>
      </w:r>
      <w:r w:rsidR="00E616BD">
        <w:rPr>
          <w:rFonts w:cs="Arial"/>
        </w:rPr>
        <w:t>ŘO OPTP</w:t>
      </w:r>
      <w:r w:rsidRPr="008A40AA">
        <w:rPr>
          <w:rFonts w:cs="Arial"/>
        </w:rPr>
        <w:t xml:space="preserve">. </w:t>
      </w:r>
    </w:p>
    <w:p w:rsidR="00D60020" w:rsidRDefault="004063D6">
      <w:pPr>
        <w:spacing w:before="60"/>
      </w:pPr>
      <w:r>
        <w:t>Z</w:t>
      </w:r>
      <w:r w:rsidRPr="004063D6">
        <w:t xml:space="preserve">měnu dat na projektu může navrhnout i ŘO </w:t>
      </w:r>
      <w:r>
        <w:t xml:space="preserve">OPTP </w:t>
      </w:r>
      <w:r w:rsidRPr="004063D6">
        <w:t>a příjemce ji musí potvrdit, příp. má možnost editovat v závislosti na charakteru změny. Tzn.</w:t>
      </w:r>
      <w:r w:rsidR="00707623">
        <w:t>,</w:t>
      </w:r>
      <w:r w:rsidRPr="004063D6">
        <w:t xml:space="preserve"> </w:t>
      </w:r>
      <w:r w:rsidR="00802CF9">
        <w:t xml:space="preserve">že </w:t>
      </w:r>
      <w:r w:rsidRPr="004063D6">
        <w:t>na projektu nebude docházet ke změně dat bez vědomí příjemce.</w:t>
      </w:r>
    </w:p>
    <w:p w:rsidR="007E4C85" w:rsidRDefault="007E4C85" w:rsidP="00A27DD4">
      <w:pPr>
        <w:spacing w:after="120" w:line="276" w:lineRule="auto"/>
      </w:pPr>
      <w:r w:rsidRPr="007E7BD5">
        <w:rPr>
          <w:rFonts w:cs="Arial"/>
          <w:szCs w:val="24"/>
        </w:rPr>
        <w:t xml:space="preserve">V případě, že má změna </w:t>
      </w:r>
      <w:r w:rsidR="00E90B8C">
        <w:t xml:space="preserve">vliv na podávanou </w:t>
      </w:r>
      <w:proofErr w:type="spellStart"/>
      <w:r w:rsidR="00E90B8C">
        <w:t>ZŽo</w:t>
      </w:r>
      <w:r>
        <w:t>P</w:t>
      </w:r>
      <w:proofErr w:type="spellEnd"/>
      <w:r>
        <w:t>/</w:t>
      </w:r>
      <w:proofErr w:type="spellStart"/>
      <w:r>
        <w:t>ZoR</w:t>
      </w:r>
      <w:proofErr w:type="spellEnd"/>
      <w:r w:rsidR="00E90B8C">
        <w:t xml:space="preserve"> projektu</w:t>
      </w:r>
      <w:r>
        <w:t>/</w:t>
      </w:r>
      <w:proofErr w:type="spellStart"/>
      <w:r>
        <w:t>ZoU</w:t>
      </w:r>
      <w:proofErr w:type="spellEnd"/>
      <w:r w:rsidR="00151B2F">
        <w:t xml:space="preserve"> projektu</w:t>
      </w:r>
      <w:r>
        <w:t xml:space="preserve"> musí příjemce podat žádost o změnu p</w:t>
      </w:r>
      <w:r w:rsidR="00E90B8C">
        <w:t xml:space="preserve">řed podáním této </w:t>
      </w:r>
      <w:proofErr w:type="spellStart"/>
      <w:r w:rsidR="00E90B8C">
        <w:t>ZŽo</w:t>
      </w:r>
      <w:r>
        <w:t>P</w:t>
      </w:r>
      <w:proofErr w:type="spellEnd"/>
      <w:r>
        <w:t>/</w:t>
      </w:r>
      <w:proofErr w:type="spellStart"/>
      <w:r>
        <w:t>ZoR</w:t>
      </w:r>
      <w:proofErr w:type="spellEnd"/>
      <w:r w:rsidR="00E90B8C">
        <w:t xml:space="preserve"> projektu</w:t>
      </w:r>
      <w:r>
        <w:t>/</w:t>
      </w:r>
      <w:proofErr w:type="spellStart"/>
      <w:r>
        <w:t>ZoU</w:t>
      </w:r>
      <w:proofErr w:type="spellEnd"/>
      <w:r w:rsidR="00151B2F">
        <w:t xml:space="preserve"> projektu</w:t>
      </w:r>
      <w:r>
        <w:t xml:space="preserve">, a to nejpozději s datem ukončení etapy/projektu. V návaznosti na funkčnost systému je třeba, aby byla nejdříve schválena </w:t>
      </w:r>
      <w:proofErr w:type="spellStart"/>
      <w:r w:rsidR="0014404C">
        <w:t>ŽoZ</w:t>
      </w:r>
      <w:proofErr w:type="spellEnd"/>
      <w:r w:rsidR="00E90B8C">
        <w:t xml:space="preserve"> a následně podána </w:t>
      </w:r>
      <w:proofErr w:type="spellStart"/>
      <w:r w:rsidR="00E90B8C">
        <w:t>ZŽo</w:t>
      </w:r>
      <w:r>
        <w:t>P</w:t>
      </w:r>
      <w:proofErr w:type="spellEnd"/>
      <w:r>
        <w:t>/</w:t>
      </w:r>
      <w:proofErr w:type="spellStart"/>
      <w:r>
        <w:t>ZoR</w:t>
      </w:r>
      <w:proofErr w:type="spellEnd"/>
      <w:r w:rsidR="00E90B8C">
        <w:t xml:space="preserve"> projektu</w:t>
      </w:r>
      <w:r>
        <w:t>/</w:t>
      </w:r>
      <w:proofErr w:type="spellStart"/>
      <w:r>
        <w:t>ZoU</w:t>
      </w:r>
      <w:proofErr w:type="spellEnd"/>
      <w:r w:rsidR="00151B2F">
        <w:t xml:space="preserve"> projektu</w:t>
      </w:r>
      <w:r>
        <w:t>.</w:t>
      </w:r>
    </w:p>
    <w:p w:rsidR="007E4C85" w:rsidRDefault="007E4C85" w:rsidP="00A27DD4">
      <w:pPr>
        <w:spacing w:after="120" w:line="276" w:lineRule="auto"/>
      </w:pPr>
      <w:r>
        <w:t>Výjimku tvoří</w:t>
      </w:r>
      <w:r w:rsidRPr="008B2A83">
        <w:t xml:space="preserve"> mzdov</w:t>
      </w:r>
      <w:r>
        <w:t>é</w:t>
      </w:r>
      <w:r w:rsidRPr="008B2A83">
        <w:t xml:space="preserve"> </w:t>
      </w:r>
      <w:r>
        <w:t>projekty, kde je možné požádat o přesun nevyčerpaných finančních prostředků nejpozději 15 p. d. po ukončení etapy.</w:t>
      </w:r>
    </w:p>
    <w:p w:rsidR="007E4C85" w:rsidRDefault="007E4C85" w:rsidP="00A27DD4">
      <w:pPr>
        <w:spacing w:after="120" w:line="276" w:lineRule="auto"/>
      </w:pPr>
      <w:r>
        <w:lastRenderedPageBreak/>
        <w:t>V případě, že bude v rámci etapy/projektu realizovaná úspora (finanční prostředky se nepřevádí do dalších etap)</w:t>
      </w:r>
      <w:r w:rsidR="00263E70">
        <w:t xml:space="preserve"> nebo</w:t>
      </w:r>
      <w:r>
        <w:t xml:space="preserve"> proběhne krácení </w:t>
      </w:r>
      <w:proofErr w:type="spellStart"/>
      <w:r>
        <w:t>ŽoP</w:t>
      </w:r>
      <w:proofErr w:type="spellEnd"/>
      <w:r>
        <w:t xml:space="preserve"> za jakékoliv porušení nebo se bude lišit jakýmkoliv způsob</w:t>
      </w:r>
      <w:r w:rsidR="00E90B8C">
        <w:t xml:space="preserve">em finanční plán od schválené </w:t>
      </w:r>
      <w:proofErr w:type="spellStart"/>
      <w:r w:rsidR="00E90B8C">
        <w:t>Žo</w:t>
      </w:r>
      <w:r>
        <w:t>P</w:t>
      </w:r>
      <w:proofErr w:type="spellEnd"/>
      <w:r>
        <w:t>, mus</w:t>
      </w:r>
      <w:r w:rsidR="00E90B8C">
        <w:t xml:space="preserve">í příjemce podat po schválení </w:t>
      </w:r>
      <w:proofErr w:type="spellStart"/>
      <w:r w:rsidR="00E90B8C">
        <w:t>Žo</w:t>
      </w:r>
      <w:r>
        <w:t>P</w:t>
      </w:r>
      <w:proofErr w:type="spellEnd"/>
      <w:r>
        <w:t xml:space="preserve"> ve 2. stupni </w:t>
      </w:r>
      <w:proofErr w:type="spellStart"/>
      <w:r w:rsidR="00D36989">
        <w:t>ŽoZ</w:t>
      </w:r>
      <w:proofErr w:type="spellEnd"/>
      <w:r>
        <w:t xml:space="preserve">, aby se rovnal </w:t>
      </w:r>
      <w:r w:rsidR="00E07421">
        <w:t>rozpočet projektu</w:t>
      </w:r>
      <w:r>
        <w:t xml:space="preserve"> </w:t>
      </w:r>
      <w:proofErr w:type="spellStart"/>
      <w:r>
        <w:t>ŽoP</w:t>
      </w:r>
      <w:proofErr w:type="spellEnd"/>
      <w:r>
        <w:t xml:space="preserve"> (ŘO</w:t>
      </w:r>
      <w:r w:rsidR="00E04A0E">
        <w:t xml:space="preserve"> OPTP</w:t>
      </w:r>
      <w:r>
        <w:t xml:space="preserve">  </w:t>
      </w:r>
      <w:proofErr w:type="spellStart"/>
      <w:r w:rsidR="00D36989">
        <w:t>ŽoZ</w:t>
      </w:r>
      <w:proofErr w:type="spellEnd"/>
      <w:r>
        <w:t xml:space="preserve"> navrhne a příjemce jí schválí svým el. </w:t>
      </w:r>
      <w:proofErr w:type="gramStart"/>
      <w:r>
        <w:t>podpisem</w:t>
      </w:r>
      <w:proofErr w:type="gramEnd"/>
      <w:r>
        <w:t>). V případě úpravy finančního plánu p</w:t>
      </w:r>
      <w:r w:rsidR="00E90B8C">
        <w:t xml:space="preserve">o schválení </w:t>
      </w:r>
      <w:proofErr w:type="spellStart"/>
      <w:r w:rsidR="00E90B8C">
        <w:t>Žo</w:t>
      </w:r>
      <w:r>
        <w:t>P</w:t>
      </w:r>
      <w:proofErr w:type="spellEnd"/>
      <w:r>
        <w:t xml:space="preserve"> v projektu může být změnový právní akt/řídící dokument vydán až s následující změnou. </w:t>
      </w:r>
    </w:p>
    <w:p w:rsidR="00620908" w:rsidRPr="0021191C" w:rsidRDefault="00171819" w:rsidP="0021191C">
      <w:pPr>
        <w:pStyle w:val="S2"/>
        <w:rPr>
          <w:lang w:eastAsia="en-US"/>
        </w:rPr>
      </w:pPr>
      <w:bookmarkStart w:id="506" w:name="_Toc431911304"/>
      <w:bookmarkStart w:id="507" w:name="_Toc431911305"/>
      <w:bookmarkStart w:id="508" w:name="_Toc243199662"/>
      <w:bookmarkStart w:id="509" w:name="_Toc432422181"/>
      <w:bookmarkStart w:id="510" w:name="_Toc190584496"/>
      <w:bookmarkStart w:id="511" w:name="_Toc190587045"/>
      <w:bookmarkStart w:id="512" w:name="_Toc190587114"/>
      <w:bookmarkStart w:id="513" w:name="_Toc204065697"/>
      <w:bookmarkEnd w:id="506"/>
      <w:bookmarkEnd w:id="507"/>
      <w:r w:rsidRPr="0021191C">
        <w:rPr>
          <w:lang w:eastAsia="en-US"/>
        </w:rPr>
        <w:t>Předčasné ukončení realizace projektu</w:t>
      </w:r>
      <w:bookmarkEnd w:id="508"/>
      <w:bookmarkEnd w:id="509"/>
    </w:p>
    <w:p w:rsidR="00BD5E83" w:rsidRPr="00E25F3B" w:rsidRDefault="00BD5E83" w:rsidP="00474199">
      <w:pPr>
        <w:pStyle w:val="Zkladntext"/>
        <w:spacing w:before="120" w:after="120"/>
        <w:rPr>
          <w:rFonts w:cs="Arial"/>
          <w:lang w:val="cs-CZ"/>
        </w:rPr>
      </w:pPr>
      <w:r w:rsidRPr="00E25F3B">
        <w:rPr>
          <w:rFonts w:cs="Arial"/>
          <w:lang w:val="cs-CZ"/>
        </w:rPr>
        <w:t xml:space="preserve">Projekt může být předčasně ukončen buď na základě rozhodnutí ŘO OPTP v případě, že příjemce neplní stanovené Podmínky, nebo z rozhodnutí příjemce. ŘO OPTP </w:t>
      </w:r>
      <w:r w:rsidR="00536460" w:rsidRPr="00E25F3B">
        <w:rPr>
          <w:rFonts w:cs="Arial"/>
          <w:lang w:val="cs-CZ"/>
        </w:rPr>
        <w:t>oznámí</w:t>
      </w:r>
      <w:r w:rsidR="00536460">
        <w:rPr>
          <w:rFonts w:cs="Arial"/>
          <w:lang w:val="cs-CZ"/>
        </w:rPr>
        <w:t xml:space="preserve"> příjemci prostřednictvím MS2014+ </w:t>
      </w:r>
      <w:r w:rsidRPr="00E25F3B">
        <w:rPr>
          <w:rFonts w:cs="Arial"/>
          <w:lang w:val="cs-CZ"/>
        </w:rPr>
        <w:t>své rozhodnutí se zdůvodněním, nebo přijme od</w:t>
      </w:r>
      <w:r w:rsidR="00EB35A9">
        <w:rPr>
          <w:rFonts w:cs="Arial"/>
          <w:lang w:val="cs-CZ"/>
        </w:rPr>
        <w:t> </w:t>
      </w:r>
      <w:r w:rsidRPr="00E25F3B">
        <w:rPr>
          <w:rFonts w:cs="Arial"/>
          <w:lang w:val="cs-CZ"/>
        </w:rPr>
        <w:t xml:space="preserve">příjemce </w:t>
      </w:r>
      <w:r w:rsidR="00597F3E">
        <w:rPr>
          <w:rFonts w:cs="Arial"/>
          <w:lang w:val="cs-CZ"/>
        </w:rPr>
        <w:t xml:space="preserve">formou </w:t>
      </w:r>
      <w:proofErr w:type="spellStart"/>
      <w:r w:rsidR="0065321D">
        <w:rPr>
          <w:rFonts w:cs="Arial"/>
          <w:lang w:val="cs-CZ"/>
        </w:rPr>
        <w:t>ŽoZ</w:t>
      </w:r>
      <w:proofErr w:type="spellEnd"/>
      <w:r w:rsidR="00597F3E">
        <w:rPr>
          <w:rFonts w:cs="Arial"/>
          <w:lang w:val="cs-CZ"/>
        </w:rPr>
        <w:t xml:space="preserve"> v</w:t>
      </w:r>
      <w:r w:rsidR="00704235">
        <w:rPr>
          <w:rFonts w:cs="Arial"/>
          <w:lang w:val="cs-CZ"/>
        </w:rPr>
        <w:t> </w:t>
      </w:r>
      <w:r w:rsidR="00597F3E">
        <w:rPr>
          <w:rFonts w:cs="Arial"/>
          <w:lang w:val="cs-CZ"/>
        </w:rPr>
        <w:t>žádosti</w:t>
      </w:r>
      <w:r w:rsidR="00704235">
        <w:rPr>
          <w:rFonts w:cs="Arial"/>
          <w:lang w:val="cs-CZ"/>
        </w:rPr>
        <w:t xml:space="preserve"> o </w:t>
      </w:r>
      <w:r w:rsidR="00C64F9D">
        <w:rPr>
          <w:rFonts w:cs="Arial"/>
          <w:lang w:val="cs-CZ"/>
        </w:rPr>
        <w:t>podporu</w:t>
      </w:r>
      <w:r w:rsidR="00597F3E">
        <w:rPr>
          <w:rFonts w:cs="Arial"/>
          <w:lang w:val="cs-CZ"/>
        </w:rPr>
        <w:t>/</w:t>
      </w:r>
      <w:r w:rsidR="00704235">
        <w:rPr>
          <w:rFonts w:cs="Arial"/>
          <w:lang w:val="cs-CZ"/>
        </w:rPr>
        <w:t xml:space="preserve">v </w:t>
      </w:r>
      <w:r w:rsidR="00597F3E">
        <w:rPr>
          <w:rFonts w:cs="Arial"/>
          <w:lang w:val="cs-CZ"/>
        </w:rPr>
        <w:t>projektu informaci o</w:t>
      </w:r>
      <w:r w:rsidR="00EB35A9">
        <w:rPr>
          <w:rFonts w:cs="Arial"/>
          <w:lang w:val="cs-CZ"/>
        </w:rPr>
        <w:t> </w:t>
      </w:r>
      <w:r w:rsidR="00597F3E">
        <w:rPr>
          <w:rFonts w:cs="Arial"/>
          <w:lang w:val="cs-CZ"/>
        </w:rPr>
        <w:t>tom</w:t>
      </w:r>
      <w:r w:rsidRPr="00E25F3B">
        <w:rPr>
          <w:rFonts w:cs="Arial"/>
          <w:lang w:val="cs-CZ"/>
        </w:rPr>
        <w:t xml:space="preserve">, že odstupuje od realizace projektu. </w:t>
      </w:r>
    </w:p>
    <w:p w:rsidR="00096511" w:rsidRDefault="00171819" w:rsidP="00620908">
      <w:pPr>
        <w:rPr>
          <w:rFonts w:cs="Arial"/>
          <w:szCs w:val="22"/>
        </w:rPr>
      </w:pPr>
      <w:r w:rsidRPr="00E25F3B">
        <w:rPr>
          <w:rFonts w:cs="Arial"/>
          <w:szCs w:val="22"/>
        </w:rPr>
        <w:t>ŘO OPTP posoudí návrh, včetně zdůvodnění a lhůty, a vyjádří se k němu. Dnem doručení kladného vyjádření ŘO OPTP</w:t>
      </w:r>
      <w:r w:rsidR="002A0F31">
        <w:rPr>
          <w:rFonts w:cs="Arial"/>
          <w:szCs w:val="22"/>
        </w:rPr>
        <w:t xml:space="preserve"> jsou</w:t>
      </w:r>
      <w:r w:rsidRPr="00E25F3B">
        <w:rPr>
          <w:rFonts w:cs="Arial"/>
          <w:szCs w:val="22"/>
        </w:rPr>
        <w:t xml:space="preserve"> uzavřen</w:t>
      </w:r>
      <w:r w:rsidR="002A0F31">
        <w:rPr>
          <w:rFonts w:cs="Arial"/>
          <w:szCs w:val="22"/>
        </w:rPr>
        <w:t>y</w:t>
      </w:r>
      <w:r w:rsidRPr="00E25F3B">
        <w:rPr>
          <w:rFonts w:cs="Arial"/>
          <w:szCs w:val="22"/>
        </w:rPr>
        <w:t xml:space="preserve"> aktivit</w:t>
      </w:r>
      <w:r w:rsidR="002A0F31">
        <w:rPr>
          <w:rFonts w:cs="Arial"/>
          <w:szCs w:val="22"/>
        </w:rPr>
        <w:t>y</w:t>
      </w:r>
      <w:r w:rsidRPr="00E25F3B">
        <w:rPr>
          <w:rFonts w:cs="Arial"/>
          <w:szCs w:val="22"/>
        </w:rPr>
        <w:t xml:space="preserve"> projektu. V případě kladného vyjádření bude individuálně posouzen nárok příjemce na proplacení prostředků, a to jen za tu část projektu, která již byla provedena v souladu s</w:t>
      </w:r>
      <w:r w:rsidR="00C023BC" w:rsidRPr="00E25F3B">
        <w:rPr>
          <w:rFonts w:cs="Arial"/>
          <w:szCs w:val="22"/>
        </w:rPr>
        <w:t> </w:t>
      </w:r>
      <w:r w:rsidRPr="00E25F3B">
        <w:rPr>
          <w:rFonts w:cs="Arial"/>
          <w:szCs w:val="22"/>
        </w:rPr>
        <w:t>právním</w:t>
      </w:r>
      <w:r w:rsidR="00096511">
        <w:rPr>
          <w:rFonts w:cs="Arial"/>
          <w:szCs w:val="22"/>
        </w:rPr>
        <w:t xml:space="preserve"> </w:t>
      </w:r>
      <w:r w:rsidRPr="00E25F3B">
        <w:rPr>
          <w:rFonts w:cs="Arial"/>
          <w:szCs w:val="22"/>
        </w:rPr>
        <w:t>aktem</w:t>
      </w:r>
      <w:r w:rsidR="00096511">
        <w:rPr>
          <w:rFonts w:cs="Arial"/>
          <w:szCs w:val="22"/>
        </w:rPr>
        <w:t xml:space="preserve"> </w:t>
      </w:r>
      <w:r w:rsidRPr="00E25F3B">
        <w:rPr>
          <w:rFonts w:cs="Arial"/>
          <w:szCs w:val="22"/>
        </w:rPr>
        <w:t xml:space="preserve">o poskytnutí podpory. </w:t>
      </w:r>
    </w:p>
    <w:p w:rsidR="00171819" w:rsidRPr="00E25F3B" w:rsidRDefault="00171819" w:rsidP="00620908">
      <w:pPr>
        <w:rPr>
          <w:rFonts w:cs="Arial"/>
          <w:szCs w:val="22"/>
        </w:rPr>
      </w:pPr>
      <w:r w:rsidRPr="00E25F3B">
        <w:rPr>
          <w:rFonts w:cs="Arial"/>
          <w:szCs w:val="22"/>
        </w:rPr>
        <w:t>Vyplacení této části prostředků je podmíněno alespoň částečným dosažením cílů projektu odpovídajícímu vynaloženým prostředkům</w:t>
      </w:r>
      <w:r w:rsidR="00A16B36" w:rsidRPr="00E25F3B">
        <w:rPr>
          <w:rFonts w:cs="Arial"/>
          <w:szCs w:val="22"/>
        </w:rPr>
        <w:t>, tzn. částečné naplnění plánovaných indikátorů</w:t>
      </w:r>
      <w:r w:rsidRPr="00E25F3B">
        <w:rPr>
          <w:rFonts w:cs="Arial"/>
          <w:szCs w:val="22"/>
        </w:rPr>
        <w:t xml:space="preserve">. </w:t>
      </w:r>
    </w:p>
    <w:p w:rsidR="00DA7117" w:rsidRPr="003C70F9" w:rsidRDefault="00DA7117" w:rsidP="003C70F9">
      <w:pPr>
        <w:rPr>
          <w:rFonts w:cs="Arial"/>
          <w:szCs w:val="22"/>
        </w:rPr>
      </w:pPr>
      <w:bookmarkStart w:id="514" w:name="_Toc243199663"/>
      <w:r w:rsidRPr="003C70F9">
        <w:rPr>
          <w:rFonts w:cs="Arial"/>
          <w:szCs w:val="22"/>
        </w:rPr>
        <w:t xml:space="preserve">Finanční vypořádání již poskytnutých prostředků probíhá v souladu se zákonem </w:t>
      </w:r>
      <w:r w:rsidR="00474199">
        <w:rPr>
          <w:rFonts w:cs="Arial"/>
          <w:szCs w:val="22"/>
        </w:rPr>
        <w:br/>
      </w:r>
      <w:r w:rsidRPr="003C70F9">
        <w:rPr>
          <w:rFonts w:cs="Arial"/>
          <w:szCs w:val="22"/>
        </w:rPr>
        <w:t>č. 218/2000 Sb., o rozpočtových pravidlech, a s příslušnými prováděcími předpisy. Poskytnuté části dotace musí být řádně vyúčtovány a prostředky nevyužité ve prospěch projektu musí být vráceny ve lhůtě stanovené ŘO OPTP na účet poskytovatele.</w:t>
      </w:r>
      <w:bookmarkEnd w:id="514"/>
    </w:p>
    <w:p w:rsidR="0044285E" w:rsidRDefault="00F97689" w:rsidP="0044285E">
      <w:pPr>
        <w:rPr>
          <w:rFonts w:cs="Arial"/>
          <w:szCs w:val="22"/>
        </w:rPr>
      </w:pPr>
      <w:r w:rsidRPr="003C70F9">
        <w:rPr>
          <w:rFonts w:cs="Arial"/>
          <w:szCs w:val="22"/>
        </w:rPr>
        <w:t xml:space="preserve">Pokud příjemce ve stanovené lhůtě finanční prostředky nevrátí, předá ŘO OPTP záležitost příslušnému správci daně a případ je považován za neoprávněné použití finančních prostředků. </w:t>
      </w:r>
      <w:r w:rsidR="008B2A83" w:rsidRPr="008B2A83">
        <w:rPr>
          <w:rFonts w:cs="Arial"/>
          <w:szCs w:val="22"/>
        </w:rPr>
        <w:t>Pokud k neoprávněnému použití finančních prostředků došlo, ŘO OPTP zahájí řízení o odnětí dotace podle § 15 zákona č. 218/2000 Sb. Na řízení o</w:t>
      </w:r>
      <w:r w:rsidR="00EB35A9">
        <w:rPr>
          <w:rFonts w:cs="Arial"/>
          <w:szCs w:val="22"/>
        </w:rPr>
        <w:t> </w:t>
      </w:r>
      <w:r w:rsidR="008B2A83" w:rsidRPr="008B2A83">
        <w:rPr>
          <w:rFonts w:cs="Arial"/>
          <w:szCs w:val="22"/>
        </w:rPr>
        <w:t>odnětí dotace se vztahují obecné předpisy o správním řízení (zákon č. 500/2004 Sb., správní řád).</w:t>
      </w:r>
    </w:p>
    <w:p w:rsidR="00620908" w:rsidRPr="0021191C" w:rsidRDefault="00620908" w:rsidP="0021191C">
      <w:pPr>
        <w:pStyle w:val="S2"/>
        <w:rPr>
          <w:lang w:eastAsia="en-US"/>
        </w:rPr>
      </w:pPr>
      <w:bookmarkStart w:id="515" w:name="_Toc431911307"/>
      <w:bookmarkStart w:id="516" w:name="_Toc243199664"/>
      <w:bookmarkStart w:id="517" w:name="_Toc432422182"/>
      <w:bookmarkEnd w:id="515"/>
      <w:r w:rsidRPr="0021191C">
        <w:rPr>
          <w:lang w:eastAsia="en-US"/>
        </w:rPr>
        <w:t>Ukončení realizace projektu</w:t>
      </w:r>
      <w:bookmarkEnd w:id="516"/>
      <w:bookmarkEnd w:id="517"/>
    </w:p>
    <w:p w:rsidR="001078D7" w:rsidRPr="00D6012E" w:rsidRDefault="001078D7" w:rsidP="001078D7">
      <w:pPr>
        <w:spacing w:before="240"/>
        <w:rPr>
          <w:rFonts w:cs="Arial"/>
          <w:b/>
        </w:rPr>
      </w:pPr>
      <w:r w:rsidRPr="00D6012E">
        <w:rPr>
          <w:rFonts w:cs="Arial"/>
          <w:b/>
        </w:rPr>
        <w:t>Ukončení projektu</w:t>
      </w:r>
    </w:p>
    <w:p w:rsidR="001078D7" w:rsidRPr="0021191C" w:rsidRDefault="001078D7" w:rsidP="001078D7">
      <w:pPr>
        <w:pStyle w:val="Default"/>
        <w:spacing w:before="120"/>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Ukončení projektu začíná od skutečného data ukončení fyzické realizace projektu. Zahrnuje v sobě finanční ukončování a dobu udržitelnosti. </w:t>
      </w:r>
    </w:p>
    <w:p w:rsidR="001078D7" w:rsidRPr="0021191C" w:rsidRDefault="001078D7" w:rsidP="001078D7">
      <w:pPr>
        <w:pStyle w:val="Default"/>
        <w:spacing w:before="120"/>
        <w:jc w:val="both"/>
        <w:rPr>
          <w:rFonts w:ascii="Arial" w:hAnsi="Arial" w:cs="Arial"/>
          <w:i/>
          <w:color w:val="auto"/>
          <w:sz w:val="22"/>
          <w:szCs w:val="22"/>
          <w:lang w:eastAsia="en-US"/>
        </w:rPr>
      </w:pPr>
      <w:r w:rsidRPr="0021191C">
        <w:rPr>
          <w:rFonts w:ascii="Arial" w:hAnsi="Arial" w:cs="Arial"/>
          <w:i/>
          <w:color w:val="auto"/>
          <w:sz w:val="22"/>
          <w:szCs w:val="22"/>
          <w:lang w:eastAsia="en-US"/>
        </w:rPr>
        <w:t xml:space="preserve">Podmínkou ukončení (finálního uzavření) projektu je: </w:t>
      </w:r>
    </w:p>
    <w:p w:rsidR="001078D7" w:rsidRPr="0021191C" w:rsidRDefault="001078D7" w:rsidP="001078D7">
      <w:pPr>
        <w:pStyle w:val="Default"/>
        <w:numPr>
          <w:ilvl w:val="0"/>
          <w:numId w:val="135"/>
        </w:numPr>
        <w:spacing w:before="120" w:after="47"/>
        <w:ind w:left="714" w:hanging="35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schválení Závěrečné </w:t>
      </w:r>
      <w:proofErr w:type="spellStart"/>
      <w:r w:rsidR="0065321D">
        <w:rPr>
          <w:rFonts w:ascii="Arial" w:hAnsi="Arial" w:cs="Arial"/>
          <w:color w:val="auto"/>
          <w:sz w:val="22"/>
          <w:szCs w:val="22"/>
          <w:lang w:eastAsia="en-US"/>
        </w:rPr>
        <w:t>ZoR</w:t>
      </w:r>
      <w:proofErr w:type="spellEnd"/>
      <w:r w:rsidRPr="0021191C">
        <w:rPr>
          <w:rFonts w:ascii="Arial" w:hAnsi="Arial" w:cs="Arial"/>
          <w:color w:val="auto"/>
          <w:sz w:val="22"/>
          <w:szCs w:val="22"/>
          <w:lang w:eastAsia="en-US"/>
        </w:rPr>
        <w:t xml:space="preserve"> projektu ze strany ŘO OPTP, </w:t>
      </w:r>
    </w:p>
    <w:p w:rsidR="001078D7" w:rsidRPr="0021191C" w:rsidRDefault="001078D7" w:rsidP="001078D7">
      <w:pPr>
        <w:pStyle w:val="Default"/>
        <w:numPr>
          <w:ilvl w:val="0"/>
          <w:numId w:val="135"/>
        </w:numPr>
        <w:spacing w:after="4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finanční ukončení projektu: vyrovnání všech finančních závazků k projektu a provedení certifikace relevantních finančních prostředků, </w:t>
      </w:r>
      <w:r w:rsidR="00C50E24">
        <w:rPr>
          <w:rFonts w:ascii="Arial" w:hAnsi="Arial" w:cs="Arial"/>
          <w:color w:val="auto"/>
          <w:sz w:val="22"/>
          <w:szCs w:val="22"/>
          <w:lang w:eastAsia="en-US"/>
        </w:rPr>
        <w:t>příjemce předkládá formulář Závěrečné vyhodnocení akce (dále „ZVA“),</w:t>
      </w:r>
    </w:p>
    <w:p w:rsidR="001078D7" w:rsidRPr="0021191C" w:rsidRDefault="001078D7" w:rsidP="001078D7">
      <w:pPr>
        <w:pStyle w:val="Default"/>
        <w:numPr>
          <w:ilvl w:val="0"/>
          <w:numId w:val="135"/>
        </w:numPr>
        <w:jc w:val="both"/>
        <w:rPr>
          <w:rFonts w:ascii="Arial" w:hAnsi="Arial" w:cs="Arial"/>
          <w:color w:val="auto"/>
          <w:sz w:val="22"/>
          <w:szCs w:val="22"/>
          <w:lang w:eastAsia="en-US"/>
        </w:rPr>
      </w:pPr>
      <w:r w:rsidRPr="0021191C">
        <w:rPr>
          <w:rFonts w:ascii="Arial" w:hAnsi="Arial" w:cs="Arial"/>
          <w:color w:val="auto"/>
          <w:sz w:val="22"/>
          <w:szCs w:val="22"/>
          <w:lang w:eastAsia="en-US"/>
        </w:rPr>
        <w:t>schválení Závěrečné zprávy o udržitelnosti projektu (dále „</w:t>
      </w:r>
      <w:proofErr w:type="spellStart"/>
      <w:r w:rsidRPr="0021191C">
        <w:rPr>
          <w:rFonts w:ascii="Arial" w:hAnsi="Arial" w:cs="Arial"/>
          <w:color w:val="auto"/>
          <w:sz w:val="22"/>
          <w:szCs w:val="22"/>
          <w:lang w:eastAsia="en-US"/>
        </w:rPr>
        <w:t>ZoU</w:t>
      </w:r>
      <w:proofErr w:type="spellEnd"/>
      <w:r w:rsidR="0019711E">
        <w:rPr>
          <w:rFonts w:ascii="Arial" w:hAnsi="Arial" w:cs="Arial"/>
          <w:color w:val="auto"/>
          <w:sz w:val="22"/>
          <w:szCs w:val="22"/>
          <w:lang w:eastAsia="en-US"/>
        </w:rPr>
        <w:t xml:space="preserve"> projektu</w:t>
      </w:r>
      <w:r w:rsidRPr="0021191C">
        <w:rPr>
          <w:rFonts w:ascii="Arial" w:hAnsi="Arial" w:cs="Arial"/>
          <w:color w:val="auto"/>
          <w:sz w:val="22"/>
          <w:szCs w:val="22"/>
          <w:lang w:eastAsia="en-US"/>
        </w:rPr>
        <w:t xml:space="preserve">“) </w:t>
      </w:r>
      <w:r w:rsidR="00C50E24">
        <w:rPr>
          <w:rFonts w:ascii="Arial" w:hAnsi="Arial" w:cs="Arial"/>
          <w:color w:val="auto"/>
          <w:sz w:val="22"/>
          <w:szCs w:val="22"/>
          <w:lang w:eastAsia="en-US"/>
        </w:rPr>
        <w:t xml:space="preserve">a ZVA </w:t>
      </w:r>
      <w:r w:rsidRPr="0021191C">
        <w:rPr>
          <w:rFonts w:ascii="Arial" w:hAnsi="Arial" w:cs="Arial"/>
          <w:color w:val="auto"/>
          <w:sz w:val="22"/>
          <w:szCs w:val="22"/>
          <w:lang w:eastAsia="en-US"/>
        </w:rPr>
        <w:t>ze</w:t>
      </w:r>
      <w:r w:rsidR="00EB35A9">
        <w:rPr>
          <w:rFonts w:ascii="Arial" w:hAnsi="Arial" w:cs="Arial"/>
          <w:color w:val="auto"/>
          <w:sz w:val="22"/>
          <w:szCs w:val="22"/>
          <w:lang w:eastAsia="en-US"/>
        </w:rPr>
        <w:t> </w:t>
      </w:r>
      <w:r w:rsidRPr="0021191C">
        <w:rPr>
          <w:rFonts w:ascii="Arial" w:hAnsi="Arial" w:cs="Arial"/>
          <w:color w:val="auto"/>
          <w:sz w:val="22"/>
          <w:szCs w:val="22"/>
          <w:lang w:eastAsia="en-US"/>
        </w:rPr>
        <w:t>strany ŘO OPTP.</w:t>
      </w:r>
      <w:r w:rsidR="00C50E24" w:rsidRPr="00C50E24">
        <w:rPr>
          <w:rFonts w:ascii="Arial" w:hAnsi="Arial" w:cs="Arial"/>
          <w:color w:val="auto"/>
          <w:sz w:val="22"/>
          <w:szCs w:val="22"/>
          <w:lang w:eastAsia="en-US"/>
        </w:rPr>
        <w:t xml:space="preserve"> </w:t>
      </w:r>
    </w:p>
    <w:p w:rsidR="001078D7" w:rsidRDefault="001078D7" w:rsidP="0023631D">
      <w:pPr>
        <w:pStyle w:val="Default"/>
        <w:spacing w:before="120"/>
        <w:jc w:val="both"/>
        <w:rPr>
          <w:rFonts w:ascii="Arial" w:hAnsi="Arial" w:cs="Arial"/>
          <w:color w:val="auto"/>
          <w:sz w:val="22"/>
          <w:szCs w:val="22"/>
          <w:lang w:eastAsia="en-US"/>
        </w:rPr>
      </w:pPr>
      <w:proofErr w:type="spellStart"/>
      <w:r w:rsidRPr="0021191C">
        <w:rPr>
          <w:rFonts w:ascii="Arial" w:hAnsi="Arial" w:cs="Arial"/>
          <w:color w:val="auto"/>
          <w:sz w:val="22"/>
          <w:szCs w:val="22"/>
          <w:lang w:eastAsia="en-US"/>
        </w:rPr>
        <w:t>ZoU</w:t>
      </w:r>
      <w:proofErr w:type="spellEnd"/>
      <w:r w:rsidRPr="0021191C">
        <w:rPr>
          <w:rFonts w:ascii="Arial" w:hAnsi="Arial" w:cs="Arial"/>
          <w:color w:val="auto"/>
          <w:sz w:val="22"/>
          <w:szCs w:val="22"/>
          <w:lang w:eastAsia="en-US"/>
        </w:rPr>
        <w:t xml:space="preserve"> projektu se předkládá v době udržitelnosti projektu v pravidelných intervalech vždy za uplynulý rok (Průběžná zpráva o udržitelnosti projektu). </w:t>
      </w:r>
      <w:proofErr w:type="spellStart"/>
      <w:r w:rsidRPr="0021191C">
        <w:rPr>
          <w:rFonts w:ascii="Arial" w:hAnsi="Arial" w:cs="Arial"/>
          <w:color w:val="auto"/>
          <w:sz w:val="22"/>
          <w:szCs w:val="22"/>
          <w:lang w:eastAsia="en-US"/>
        </w:rPr>
        <w:t>ZoU</w:t>
      </w:r>
      <w:proofErr w:type="spellEnd"/>
      <w:r w:rsidR="0019711E">
        <w:rPr>
          <w:rFonts w:ascii="Arial" w:hAnsi="Arial" w:cs="Arial"/>
          <w:color w:val="auto"/>
          <w:sz w:val="22"/>
          <w:szCs w:val="22"/>
          <w:lang w:eastAsia="en-US"/>
        </w:rPr>
        <w:t xml:space="preserve"> </w:t>
      </w:r>
      <w:r w:rsidR="0019711E" w:rsidRPr="003B6594">
        <w:rPr>
          <w:rFonts w:ascii="Arial" w:hAnsi="Arial" w:cs="Arial"/>
          <w:sz w:val="22"/>
          <w:szCs w:val="22"/>
        </w:rPr>
        <w:t>projektu</w:t>
      </w:r>
      <w:r w:rsidRPr="0021191C">
        <w:rPr>
          <w:rFonts w:ascii="Arial" w:hAnsi="Arial" w:cs="Arial"/>
          <w:color w:val="auto"/>
          <w:sz w:val="22"/>
          <w:szCs w:val="22"/>
          <w:lang w:eastAsia="en-US"/>
        </w:rPr>
        <w:t xml:space="preserve"> se předkládá na</w:t>
      </w:r>
      <w:r w:rsidR="00EB35A9">
        <w:rPr>
          <w:rFonts w:ascii="Arial" w:hAnsi="Arial" w:cs="Arial"/>
          <w:color w:val="auto"/>
          <w:sz w:val="22"/>
          <w:szCs w:val="22"/>
          <w:lang w:eastAsia="en-US"/>
        </w:rPr>
        <w:t> </w:t>
      </w:r>
      <w:r w:rsidRPr="0021191C">
        <w:rPr>
          <w:rFonts w:ascii="Arial" w:hAnsi="Arial" w:cs="Arial"/>
          <w:color w:val="auto"/>
          <w:sz w:val="22"/>
          <w:szCs w:val="22"/>
          <w:lang w:eastAsia="en-US"/>
        </w:rPr>
        <w:t xml:space="preserve">konci udržitelnosti projektu. Doba udržitelnosti projektu je odvozena od poslední platby příjemci, resp. od centrálního stavu „Projekt finančně ukončen ze strany ŘO“. </w:t>
      </w:r>
    </w:p>
    <w:p w:rsidR="00B31E75" w:rsidRPr="004B3E03" w:rsidRDefault="005028E4" w:rsidP="00B31E75">
      <w:pPr>
        <w:spacing w:after="120"/>
        <w:rPr>
          <w:rFonts w:cs="Arial"/>
          <w:snapToGrid w:val="0"/>
        </w:rPr>
      </w:pPr>
      <w:r w:rsidRPr="00E25F3B">
        <w:rPr>
          <w:rFonts w:cs="Arial"/>
          <w:b/>
          <w:szCs w:val="24"/>
        </w:rPr>
        <w:lastRenderedPageBreak/>
        <w:t>Závěrečné vyhodnocení akce</w:t>
      </w:r>
      <w:r w:rsidRPr="00E25F3B">
        <w:rPr>
          <w:rFonts w:cs="Arial"/>
          <w:szCs w:val="24"/>
        </w:rPr>
        <w:t xml:space="preserve"> </w:t>
      </w:r>
      <w:r w:rsidRPr="004B3E03">
        <w:rPr>
          <w:rFonts w:cs="Arial"/>
          <w:snapToGrid w:val="0"/>
        </w:rPr>
        <w:t>je příjemce povinen provést do termínu uvedeného v říd</w:t>
      </w:r>
      <w:r>
        <w:rPr>
          <w:rFonts w:cs="Arial"/>
          <w:snapToGrid w:val="0"/>
        </w:rPr>
        <w:t>i</w:t>
      </w:r>
      <w:r w:rsidRPr="004B3E03">
        <w:rPr>
          <w:rFonts w:cs="Arial"/>
          <w:snapToGrid w:val="0"/>
        </w:rPr>
        <w:t>cím dokumentu v souladu s § 6 vyhlášky Ministerstva financí ČR č. 560</w:t>
      </w:r>
      <w:r>
        <w:rPr>
          <w:rFonts w:cs="Arial"/>
          <w:snapToGrid w:val="0"/>
        </w:rPr>
        <w:t xml:space="preserve">/2006 Sb. Příjemce předkládá </w:t>
      </w:r>
      <w:r w:rsidR="000F14BA">
        <w:rPr>
          <w:rFonts w:cs="Arial"/>
          <w:snapToGrid w:val="0"/>
        </w:rPr>
        <w:t>OR – odd. 913</w:t>
      </w:r>
      <w:r w:rsidR="000F14BA" w:rsidRPr="004B3E03">
        <w:rPr>
          <w:rFonts w:cs="Arial"/>
          <w:snapToGrid w:val="0"/>
        </w:rPr>
        <w:t xml:space="preserve"> </w:t>
      </w:r>
      <w:r w:rsidRPr="004B3E03">
        <w:rPr>
          <w:rFonts w:cs="Arial"/>
          <w:snapToGrid w:val="0"/>
        </w:rPr>
        <w:t>vyplněný formulář Zpráva pro závěrečné vyho</w:t>
      </w:r>
      <w:r>
        <w:rPr>
          <w:rFonts w:cs="Arial"/>
          <w:snapToGrid w:val="0"/>
        </w:rPr>
        <w:t>dnocení akce</w:t>
      </w:r>
      <w:r w:rsidRPr="004B3E03">
        <w:rPr>
          <w:rFonts w:cs="Arial"/>
          <w:snapToGrid w:val="0"/>
        </w:rPr>
        <w:t>. U projektů financovaných z kapitoly SR 317-</w:t>
      </w:r>
      <w:r w:rsidR="008778EB">
        <w:rPr>
          <w:rFonts w:cs="Arial"/>
          <w:snapToGrid w:val="0"/>
        </w:rPr>
        <w:t xml:space="preserve"> </w:t>
      </w:r>
      <w:r w:rsidRPr="004B3E03">
        <w:rPr>
          <w:rFonts w:cs="Arial"/>
          <w:snapToGrid w:val="0"/>
        </w:rPr>
        <w:t xml:space="preserve">MMR vystaví </w:t>
      </w:r>
      <w:r w:rsidR="000F14BA">
        <w:rPr>
          <w:rFonts w:cs="Arial"/>
          <w:snapToGrid w:val="0"/>
        </w:rPr>
        <w:t>OR – odd. 913</w:t>
      </w:r>
      <w:r w:rsidR="000F14BA" w:rsidRPr="004B3E03">
        <w:rPr>
          <w:rFonts w:cs="Arial"/>
          <w:snapToGrid w:val="0"/>
        </w:rPr>
        <w:t xml:space="preserve"> </w:t>
      </w:r>
      <w:r w:rsidRPr="004B3E03">
        <w:rPr>
          <w:rFonts w:cs="Arial"/>
          <w:snapToGrid w:val="0"/>
        </w:rPr>
        <w:t>říd</w:t>
      </w:r>
      <w:r>
        <w:rPr>
          <w:rFonts w:cs="Arial"/>
          <w:snapToGrid w:val="0"/>
        </w:rPr>
        <w:t>ic</w:t>
      </w:r>
      <w:r w:rsidRPr="004B3E03">
        <w:rPr>
          <w:rFonts w:cs="Arial"/>
          <w:snapToGrid w:val="0"/>
        </w:rPr>
        <w:t>í dokument – Závěrečné vyhodnoce</w:t>
      </w:r>
      <w:r>
        <w:rPr>
          <w:rFonts w:cs="Arial"/>
          <w:snapToGrid w:val="0"/>
        </w:rPr>
        <w:t>ní akce</w:t>
      </w:r>
      <w:r w:rsidRPr="004B3E03">
        <w:rPr>
          <w:rFonts w:cs="Arial"/>
          <w:snapToGrid w:val="0"/>
        </w:rPr>
        <w:t xml:space="preserve">, který bude zaslán příjemci. U projektů nad </w:t>
      </w:r>
      <w:r>
        <w:rPr>
          <w:rFonts w:cs="Arial"/>
          <w:snapToGrid w:val="0"/>
        </w:rPr>
        <w:t>2</w:t>
      </w:r>
      <w:r w:rsidRPr="004B3E03">
        <w:rPr>
          <w:rFonts w:cs="Arial"/>
          <w:snapToGrid w:val="0"/>
        </w:rPr>
        <w:t xml:space="preserve">00 mil. Kč (individuálně posuzované výdaje) </w:t>
      </w:r>
      <w:r w:rsidR="000F14BA">
        <w:rPr>
          <w:rFonts w:cs="Arial"/>
          <w:snapToGrid w:val="0"/>
        </w:rPr>
        <w:t>OR – odd. 913</w:t>
      </w:r>
      <w:r w:rsidR="000F14BA" w:rsidRPr="004B3E03">
        <w:rPr>
          <w:rFonts w:cs="Arial"/>
          <w:snapToGrid w:val="0"/>
        </w:rPr>
        <w:t xml:space="preserve"> </w:t>
      </w:r>
      <w:r w:rsidRPr="004B3E03">
        <w:rPr>
          <w:rFonts w:cs="Arial"/>
          <w:snapToGrid w:val="0"/>
        </w:rPr>
        <w:t>zašle říd</w:t>
      </w:r>
      <w:r>
        <w:rPr>
          <w:rFonts w:cs="Arial"/>
          <w:snapToGrid w:val="0"/>
        </w:rPr>
        <w:t>i</w:t>
      </w:r>
      <w:r w:rsidRPr="004B3E03">
        <w:rPr>
          <w:rFonts w:cs="Arial"/>
          <w:snapToGrid w:val="0"/>
        </w:rPr>
        <w:t>cí dokument - závěrečné vyhodnocení akce ke schválení na MF</w:t>
      </w:r>
      <w:r>
        <w:rPr>
          <w:rFonts w:cs="Arial"/>
          <w:snapToGrid w:val="0"/>
        </w:rPr>
        <w:t>.</w:t>
      </w:r>
    </w:p>
    <w:p w:rsidR="005028E4" w:rsidRDefault="005028E4" w:rsidP="005028E4">
      <w:r w:rsidRPr="004B3E03">
        <w:rPr>
          <w:rFonts w:cs="Arial"/>
          <w:snapToGrid w:val="0"/>
        </w:rPr>
        <w:t xml:space="preserve">Pokud je projekt financován z jiné kapitoly SR, než 317-MMR, jsou příjemci povinni </w:t>
      </w:r>
      <w:r>
        <w:rPr>
          <w:rFonts w:cs="Arial"/>
          <w:snapToGrid w:val="0"/>
        </w:rPr>
        <w:t>předložit</w:t>
      </w:r>
      <w:r w:rsidRPr="004B3E03">
        <w:rPr>
          <w:rFonts w:cs="Arial"/>
          <w:snapToGrid w:val="0"/>
        </w:rPr>
        <w:t xml:space="preserve"> formulář Zpráva pro závěrečné vyhodno</w:t>
      </w:r>
      <w:r>
        <w:rPr>
          <w:rFonts w:cs="Arial"/>
          <w:snapToGrid w:val="0"/>
        </w:rPr>
        <w:t>cení akce</w:t>
      </w:r>
      <w:r w:rsidRPr="004B3E03">
        <w:rPr>
          <w:rFonts w:cs="Arial"/>
          <w:snapToGrid w:val="0"/>
        </w:rPr>
        <w:t xml:space="preserve"> do termínu </w:t>
      </w:r>
      <w:r w:rsidR="006449B5" w:rsidRPr="004B3E03">
        <w:rPr>
          <w:rFonts w:cs="Arial"/>
          <w:snapToGrid w:val="0"/>
        </w:rPr>
        <w:t>uvedené</w:t>
      </w:r>
      <w:r w:rsidR="006449B5">
        <w:rPr>
          <w:rFonts w:cs="Arial"/>
          <w:snapToGrid w:val="0"/>
        </w:rPr>
        <w:t>ho</w:t>
      </w:r>
      <w:r w:rsidR="006449B5" w:rsidRPr="004B3E03">
        <w:rPr>
          <w:rFonts w:cs="Arial"/>
          <w:snapToGrid w:val="0"/>
        </w:rPr>
        <w:t xml:space="preserve"> </w:t>
      </w:r>
      <w:r w:rsidRPr="004B3E03">
        <w:rPr>
          <w:rFonts w:cs="Arial"/>
          <w:snapToGrid w:val="0"/>
        </w:rPr>
        <w:t>v Dopis</w:t>
      </w:r>
      <w:r w:rsidR="00E90947">
        <w:rPr>
          <w:rFonts w:cs="Arial"/>
          <w:snapToGrid w:val="0"/>
        </w:rPr>
        <w:t>u</w:t>
      </w:r>
      <w:r w:rsidRPr="004B3E03">
        <w:rPr>
          <w:rFonts w:cs="Arial"/>
          <w:snapToGrid w:val="0"/>
        </w:rPr>
        <w:t xml:space="preserve"> </w:t>
      </w:r>
      <w:r>
        <w:rPr>
          <w:rFonts w:cs="Arial"/>
          <w:snapToGrid w:val="0"/>
        </w:rPr>
        <w:t>na finanční útvar financující kapitoly. Je-li projekt evidován v EDS/SMVS vystaví následně financující kapitola řídicí dokument ZVA a zajistí</w:t>
      </w:r>
      <w:r w:rsidRPr="004B3E03">
        <w:rPr>
          <w:rFonts w:cs="Arial"/>
          <w:snapToGrid w:val="0"/>
        </w:rPr>
        <w:t xml:space="preserve"> jeho odsouhlasení dle vyhlášky </w:t>
      </w:r>
      <w:r>
        <w:rPr>
          <w:rFonts w:cs="Arial"/>
          <w:snapToGrid w:val="0"/>
        </w:rPr>
        <w:t xml:space="preserve">č. </w:t>
      </w:r>
      <w:r w:rsidRPr="004B3E03">
        <w:rPr>
          <w:rFonts w:cs="Arial"/>
          <w:snapToGrid w:val="0"/>
        </w:rPr>
        <w:t>560/2006 Sb. v platném znění</w:t>
      </w:r>
      <w:r>
        <w:rPr>
          <w:rFonts w:cs="Arial"/>
          <w:snapToGrid w:val="0"/>
        </w:rPr>
        <w:t>.</w:t>
      </w:r>
    </w:p>
    <w:p w:rsidR="00620908" w:rsidRPr="0021191C" w:rsidRDefault="00620908" w:rsidP="0021191C">
      <w:pPr>
        <w:pStyle w:val="S2"/>
        <w:rPr>
          <w:lang w:eastAsia="en-US"/>
        </w:rPr>
      </w:pPr>
      <w:bookmarkStart w:id="518" w:name="_Toc431911309"/>
      <w:bookmarkStart w:id="519" w:name="_Toc415490146"/>
      <w:bookmarkStart w:id="520" w:name="_Toc415490262"/>
      <w:bookmarkStart w:id="521" w:name="_Toc415568480"/>
      <w:bookmarkStart w:id="522" w:name="_Toc415490147"/>
      <w:bookmarkStart w:id="523" w:name="_Toc415490263"/>
      <w:bookmarkStart w:id="524" w:name="_Toc415568481"/>
      <w:bookmarkStart w:id="525" w:name="_Toc415490148"/>
      <w:bookmarkStart w:id="526" w:name="_Toc415490264"/>
      <w:bookmarkStart w:id="527" w:name="_Toc415568482"/>
      <w:bookmarkStart w:id="528" w:name="_Toc415490149"/>
      <w:bookmarkStart w:id="529" w:name="_Toc415490265"/>
      <w:bookmarkStart w:id="530" w:name="_Toc415568483"/>
      <w:bookmarkStart w:id="531" w:name="_Toc415490150"/>
      <w:bookmarkStart w:id="532" w:name="_Toc415490266"/>
      <w:bookmarkStart w:id="533" w:name="_Toc415568484"/>
      <w:bookmarkStart w:id="534" w:name="_Toc415490151"/>
      <w:bookmarkStart w:id="535" w:name="_Toc415490267"/>
      <w:bookmarkStart w:id="536" w:name="_Toc415568485"/>
      <w:bookmarkStart w:id="537" w:name="_Toc415490152"/>
      <w:bookmarkStart w:id="538" w:name="_Toc415490268"/>
      <w:bookmarkStart w:id="539" w:name="_Toc415568486"/>
      <w:bookmarkStart w:id="540" w:name="_Toc415490153"/>
      <w:bookmarkStart w:id="541" w:name="_Toc415490269"/>
      <w:bookmarkStart w:id="542" w:name="_Toc415568487"/>
      <w:bookmarkStart w:id="543" w:name="_Toc415490154"/>
      <w:bookmarkStart w:id="544" w:name="_Toc415490270"/>
      <w:bookmarkStart w:id="545" w:name="_Toc415568488"/>
      <w:bookmarkStart w:id="546" w:name="_Toc243199665"/>
      <w:bookmarkStart w:id="547" w:name="_Toc432422183"/>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Pr="0021191C">
        <w:rPr>
          <w:lang w:eastAsia="en-US"/>
        </w:rPr>
        <w:t>Nakládá</w:t>
      </w:r>
      <w:r w:rsidR="0054147B" w:rsidRPr="0021191C">
        <w:rPr>
          <w:lang w:eastAsia="en-US"/>
        </w:rPr>
        <w:t>ní s majetkem pořízeným z dotace</w:t>
      </w:r>
      <w:bookmarkEnd w:id="546"/>
      <w:bookmarkEnd w:id="547"/>
    </w:p>
    <w:p w:rsidR="00620908" w:rsidRPr="00D6012E" w:rsidRDefault="00620908" w:rsidP="00620908">
      <w:pPr>
        <w:rPr>
          <w:rFonts w:cs="Arial"/>
          <w:snapToGrid w:val="0"/>
        </w:rPr>
      </w:pPr>
      <w:r w:rsidRPr="00D6012E">
        <w:rPr>
          <w:rFonts w:cs="Arial"/>
          <w:snapToGrid w:val="0"/>
        </w:rPr>
        <w:t xml:space="preserve">Příjemce je povinen po dobu 5 let ode dne ukončení </w:t>
      </w:r>
      <w:r w:rsidR="00E6028C">
        <w:rPr>
          <w:rFonts w:cs="Arial"/>
          <w:snapToGrid w:val="0"/>
        </w:rPr>
        <w:t xml:space="preserve">realizace </w:t>
      </w:r>
      <w:r w:rsidRPr="00D6012E">
        <w:rPr>
          <w:rFonts w:cs="Arial"/>
          <w:snapToGrid w:val="0"/>
        </w:rPr>
        <w:t>projektu nakládat s veškerým majetkem získaným byť i jen částečně z</w:t>
      </w:r>
      <w:r w:rsidR="0054147B" w:rsidRPr="00D6012E">
        <w:rPr>
          <w:rFonts w:cs="Arial"/>
          <w:snapToGrid w:val="0"/>
        </w:rPr>
        <w:t xml:space="preserve"> poskytnuté </w:t>
      </w:r>
      <w:r w:rsidRPr="00D6012E">
        <w:rPr>
          <w:rFonts w:cs="Arial"/>
          <w:snapToGrid w:val="0"/>
        </w:rPr>
        <w:t>podpory s péčí řádného hospodáře a nesmí tento majetek ani jeho části zatěžovat žádnými věcnými právy třetích osob, včetně zástavního práva. Příjemce nesmí majetek pořízený z poskytnuté podpory po</w:t>
      </w:r>
      <w:r w:rsidR="00EB35A9">
        <w:rPr>
          <w:rFonts w:cs="Arial"/>
          <w:snapToGrid w:val="0"/>
        </w:rPr>
        <w:t> </w:t>
      </w:r>
      <w:r w:rsidRPr="00D6012E">
        <w:rPr>
          <w:rFonts w:cs="Arial"/>
          <w:snapToGrid w:val="0"/>
        </w:rPr>
        <w:t xml:space="preserve">dobu 5 let ode dne ukončení </w:t>
      </w:r>
      <w:r w:rsidR="00E6028C">
        <w:rPr>
          <w:rFonts w:cs="Arial"/>
          <w:snapToGrid w:val="0"/>
        </w:rPr>
        <w:t xml:space="preserve">realizace </w:t>
      </w:r>
      <w:r w:rsidRPr="00D6012E">
        <w:rPr>
          <w:rFonts w:cs="Arial"/>
          <w:snapToGrid w:val="0"/>
        </w:rPr>
        <w:t>projektu bez předchozího písemného souhlasu ŘO</w:t>
      </w:r>
      <w:r w:rsidR="00EB35A9">
        <w:rPr>
          <w:rFonts w:cs="Arial"/>
          <w:snapToGrid w:val="0"/>
        </w:rPr>
        <w:t> </w:t>
      </w:r>
      <w:r w:rsidRPr="00D6012E">
        <w:rPr>
          <w:rFonts w:cs="Arial"/>
          <w:snapToGrid w:val="0"/>
        </w:rPr>
        <w:t>OPTP pronajmout, převést, prodat či vypůjčit jinému subjektu.</w:t>
      </w:r>
    </w:p>
    <w:p w:rsidR="00B669E7" w:rsidRPr="004B4D5B" w:rsidRDefault="00DA5289" w:rsidP="0021191C">
      <w:pPr>
        <w:pStyle w:val="S2"/>
        <w:rPr>
          <w:lang w:eastAsia="en-US"/>
        </w:rPr>
      </w:pPr>
      <w:bookmarkStart w:id="548" w:name="_Toc432422184"/>
      <w:bookmarkStart w:id="549" w:name="_Toc243199666"/>
      <w:r w:rsidRPr="00336B6D">
        <w:rPr>
          <w:lang w:eastAsia="en-US"/>
        </w:rPr>
        <w:t>Pozas</w:t>
      </w:r>
      <w:r w:rsidRPr="001F2B1C">
        <w:rPr>
          <w:lang w:eastAsia="en-US"/>
        </w:rPr>
        <w:t>tavení p</w:t>
      </w:r>
      <w:r w:rsidR="00F81741" w:rsidRPr="00DC72E7">
        <w:rPr>
          <w:lang w:eastAsia="en-US"/>
        </w:rPr>
        <w:t>lateb</w:t>
      </w:r>
      <w:bookmarkEnd w:id="548"/>
      <w:r w:rsidR="006421BE" w:rsidRPr="004B4D5B">
        <w:rPr>
          <w:lang w:eastAsia="en-US"/>
        </w:rPr>
        <w:t xml:space="preserve"> a certifikace</w:t>
      </w:r>
      <w:r w:rsidR="00F81741" w:rsidRPr="00336B6D">
        <w:rPr>
          <w:lang w:eastAsia="en-US"/>
        </w:rPr>
        <w:t xml:space="preserve"> </w:t>
      </w:r>
      <w:bookmarkEnd w:id="510"/>
      <w:bookmarkEnd w:id="511"/>
      <w:bookmarkEnd w:id="512"/>
      <w:bookmarkEnd w:id="513"/>
      <w:bookmarkEnd w:id="549"/>
    </w:p>
    <w:p w:rsidR="006421BE" w:rsidRPr="00A10CB1" w:rsidRDefault="006421BE" w:rsidP="004B4D5B">
      <w:pPr>
        <w:rPr>
          <w:rFonts w:cs="Arial"/>
          <w:snapToGrid w:val="0"/>
        </w:rPr>
      </w:pPr>
      <w:r w:rsidRPr="006421BE">
        <w:rPr>
          <w:rFonts w:cs="Arial"/>
          <w:snapToGrid w:val="0"/>
        </w:rPr>
        <w:t>Pokud PCO není ujištěn o řádném vynakládání výdajů zejména z důvodu podezření na nesrovnalost</w:t>
      </w:r>
      <w:r w:rsidRPr="00DC72E7">
        <w:rPr>
          <w:rFonts w:cs="Arial"/>
          <w:snapToGrid w:val="0"/>
        </w:rPr>
        <w:t>, může na nezbytně nutnou dobu poza</w:t>
      </w:r>
      <w:r w:rsidRPr="00DC4673">
        <w:rPr>
          <w:rFonts w:cs="Arial"/>
          <w:snapToGrid w:val="0"/>
        </w:rPr>
        <w:t>stavit platby anebo certifika</w:t>
      </w:r>
      <w:r w:rsidRPr="000359A5">
        <w:rPr>
          <w:rFonts w:cs="Arial"/>
          <w:snapToGrid w:val="0"/>
        </w:rPr>
        <w:t>ci</w:t>
      </w:r>
      <w:r w:rsidR="002A3E67">
        <w:rPr>
          <w:rFonts w:cs="Arial"/>
          <w:snapToGrid w:val="0"/>
        </w:rPr>
        <w:t xml:space="preserve"> na daný projekt</w:t>
      </w:r>
      <w:r w:rsidRPr="00BB7413">
        <w:rPr>
          <w:rFonts w:cs="Arial"/>
          <w:snapToGrid w:val="0"/>
        </w:rPr>
        <w:t xml:space="preserve">. </w:t>
      </w:r>
      <w:r w:rsidRPr="005635FE">
        <w:rPr>
          <w:rFonts w:cs="Arial"/>
          <w:snapToGrid w:val="0"/>
        </w:rPr>
        <w:t xml:space="preserve">O pozastavení plateb anebo certifikace PCO bezodkladně informuje příslušný ŘO, AO a NOK. </w:t>
      </w:r>
      <w:r w:rsidRPr="00A10CB1">
        <w:rPr>
          <w:rFonts w:cs="Arial"/>
          <w:snapToGrid w:val="0"/>
        </w:rPr>
        <w:t xml:space="preserve">V uvedeném případě mohou být platby na daný projekt pozastaveny rovněž </w:t>
      </w:r>
      <w:r w:rsidR="00EB1518">
        <w:rPr>
          <w:rFonts w:cs="Arial"/>
          <w:snapToGrid w:val="0"/>
        </w:rPr>
        <w:t xml:space="preserve">ŘO </w:t>
      </w:r>
      <w:r w:rsidRPr="00A10CB1">
        <w:rPr>
          <w:rFonts w:cs="Arial"/>
          <w:snapToGrid w:val="0"/>
        </w:rPr>
        <w:t>OPTP.</w:t>
      </w:r>
    </w:p>
    <w:p w:rsidR="006421BE" w:rsidRDefault="006421BE" w:rsidP="004B4D5B">
      <w:pPr>
        <w:rPr>
          <w:rFonts w:cs="Arial"/>
          <w:snapToGrid w:val="0"/>
        </w:rPr>
      </w:pPr>
      <w:r w:rsidRPr="009C2BDF">
        <w:rPr>
          <w:rFonts w:cs="Arial"/>
          <w:snapToGrid w:val="0"/>
        </w:rPr>
        <w:t>PCO může dále rozhodnout o dočasném odložení projektu či jeho části z certifikace výdajů do doby, než jsou splněny podmínky pro zařazení tohoto odloženého výdaje do certifikace (vyřešení daného případu nesrovnalosti, předložení výdajů, ke kterým se vztahuje odložená finanční oprava atd.).</w:t>
      </w:r>
    </w:p>
    <w:p w:rsidR="00142F44" w:rsidRDefault="00142F44" w:rsidP="00142F44">
      <w:pPr>
        <w:pStyle w:val="S2"/>
        <w:rPr>
          <w:lang w:eastAsia="en-US"/>
        </w:rPr>
      </w:pPr>
      <w:r w:rsidRPr="007E4C85">
        <w:rPr>
          <w:lang w:eastAsia="en-US"/>
        </w:rPr>
        <w:t>Zadávání veřejných zakázek / zakázek</w:t>
      </w:r>
    </w:p>
    <w:p w:rsidR="00142F44" w:rsidRDefault="00142F44" w:rsidP="00142F44">
      <w:pPr>
        <w:widowControl w:val="0"/>
        <w:adjustRightInd w:val="0"/>
        <w:spacing w:before="0" w:line="240" w:lineRule="atLeast"/>
        <w:contextualSpacing/>
        <w:textAlignment w:val="baseline"/>
        <w:rPr>
          <w:rFonts w:cs="Arial"/>
          <w:szCs w:val="22"/>
          <w:lang w:eastAsia="en-US"/>
        </w:rPr>
      </w:pPr>
      <w:r>
        <w:rPr>
          <w:rFonts w:cs="Arial"/>
          <w:szCs w:val="22"/>
          <w:lang w:eastAsia="en-US"/>
        </w:rPr>
        <w:t xml:space="preserve">Kapitola byla vyňata z PŽP a je přílohou PŽP č. 14 „Zadávání veřejných zakázek/zakázek“. </w:t>
      </w:r>
    </w:p>
    <w:p w:rsidR="006421BE" w:rsidRPr="004B4D5B" w:rsidRDefault="006421BE" w:rsidP="004B4D5B">
      <w:pPr>
        <w:rPr>
          <w:highlight w:val="yellow"/>
          <w:lang w:eastAsia="en-US"/>
        </w:rPr>
      </w:pPr>
    </w:p>
    <w:p w:rsidR="00701881" w:rsidRDefault="00666605" w:rsidP="00A27DD4">
      <w:pPr>
        <w:spacing w:before="0"/>
        <w:jc w:val="left"/>
      </w:pPr>
      <w:r>
        <w:br w:type="page"/>
      </w:r>
    </w:p>
    <w:p w:rsidR="000C0867" w:rsidRPr="00B11D1C" w:rsidRDefault="0062413D" w:rsidP="00D6012E">
      <w:pPr>
        <w:pStyle w:val="Nadpis1"/>
      </w:pPr>
      <w:bookmarkStart w:id="550" w:name="_Toc427243766"/>
      <w:bookmarkStart w:id="551" w:name="_Toc419974735"/>
      <w:bookmarkStart w:id="552" w:name="_Toc419974736"/>
      <w:bookmarkStart w:id="553" w:name="_Toc419974737"/>
      <w:bookmarkStart w:id="554" w:name="_Toc415490157"/>
      <w:bookmarkStart w:id="555" w:name="_Toc415490273"/>
      <w:bookmarkStart w:id="556" w:name="_Toc415568491"/>
      <w:bookmarkStart w:id="557" w:name="_Toc415489074"/>
      <w:bookmarkStart w:id="558" w:name="_Toc415489151"/>
      <w:bookmarkStart w:id="559" w:name="_Toc415489223"/>
      <w:bookmarkStart w:id="560" w:name="_Toc415489292"/>
      <w:bookmarkStart w:id="561" w:name="_Toc415489361"/>
      <w:bookmarkStart w:id="562" w:name="_Toc415489483"/>
      <w:bookmarkStart w:id="563" w:name="_Toc415490159"/>
      <w:bookmarkStart w:id="564" w:name="_Toc415490275"/>
      <w:bookmarkStart w:id="565" w:name="_Toc415568493"/>
      <w:bookmarkStart w:id="566" w:name="_Toc415489075"/>
      <w:bookmarkStart w:id="567" w:name="_Toc415489152"/>
      <w:bookmarkStart w:id="568" w:name="_Toc415489224"/>
      <w:bookmarkStart w:id="569" w:name="_Toc415489293"/>
      <w:bookmarkStart w:id="570" w:name="_Toc415489362"/>
      <w:bookmarkStart w:id="571" w:name="_Toc415489484"/>
      <w:bookmarkStart w:id="572" w:name="_Toc415490160"/>
      <w:bookmarkStart w:id="573" w:name="_Toc415490276"/>
      <w:bookmarkStart w:id="574" w:name="_Toc415568494"/>
      <w:bookmarkStart w:id="575" w:name="_Toc415489076"/>
      <w:bookmarkStart w:id="576" w:name="_Toc415489153"/>
      <w:bookmarkStart w:id="577" w:name="_Toc415489225"/>
      <w:bookmarkStart w:id="578" w:name="_Toc415489294"/>
      <w:bookmarkStart w:id="579" w:name="_Toc415489363"/>
      <w:bookmarkStart w:id="580" w:name="_Toc415489485"/>
      <w:bookmarkStart w:id="581" w:name="_Toc415490161"/>
      <w:bookmarkStart w:id="582" w:name="_Toc415490277"/>
      <w:bookmarkStart w:id="583" w:name="_Toc415568495"/>
      <w:bookmarkStart w:id="584" w:name="_Toc415489077"/>
      <w:bookmarkStart w:id="585" w:name="_Toc415489154"/>
      <w:bookmarkStart w:id="586" w:name="_Toc415489226"/>
      <w:bookmarkStart w:id="587" w:name="_Toc415489295"/>
      <w:bookmarkStart w:id="588" w:name="_Toc415489364"/>
      <w:bookmarkStart w:id="589" w:name="_Toc415489486"/>
      <w:bookmarkStart w:id="590" w:name="_Toc415490162"/>
      <w:bookmarkStart w:id="591" w:name="_Toc415490278"/>
      <w:bookmarkStart w:id="592" w:name="_Toc415568496"/>
      <w:bookmarkStart w:id="593" w:name="_Toc415489078"/>
      <w:bookmarkStart w:id="594" w:name="_Toc415489155"/>
      <w:bookmarkStart w:id="595" w:name="_Toc415489227"/>
      <w:bookmarkStart w:id="596" w:name="_Toc415489296"/>
      <w:bookmarkStart w:id="597" w:name="_Toc415489365"/>
      <w:bookmarkStart w:id="598" w:name="_Toc415489487"/>
      <w:bookmarkStart w:id="599" w:name="_Toc415490163"/>
      <w:bookmarkStart w:id="600" w:name="_Toc415490279"/>
      <w:bookmarkStart w:id="601" w:name="_Toc415568497"/>
      <w:bookmarkStart w:id="602" w:name="_Toc415489079"/>
      <w:bookmarkStart w:id="603" w:name="_Toc415489156"/>
      <w:bookmarkStart w:id="604" w:name="_Toc415489228"/>
      <w:bookmarkStart w:id="605" w:name="_Toc415489297"/>
      <w:bookmarkStart w:id="606" w:name="_Toc415489366"/>
      <w:bookmarkStart w:id="607" w:name="_Toc415489488"/>
      <w:bookmarkStart w:id="608" w:name="_Toc415490164"/>
      <w:bookmarkStart w:id="609" w:name="_Toc415490280"/>
      <w:bookmarkStart w:id="610" w:name="_Toc415568498"/>
      <w:bookmarkStart w:id="611" w:name="_Toc415489080"/>
      <w:bookmarkStart w:id="612" w:name="_Toc415489157"/>
      <w:bookmarkStart w:id="613" w:name="_Toc415489229"/>
      <w:bookmarkStart w:id="614" w:name="_Toc415489298"/>
      <w:bookmarkStart w:id="615" w:name="_Toc415489367"/>
      <w:bookmarkStart w:id="616" w:name="_Toc415489489"/>
      <w:bookmarkStart w:id="617" w:name="_Toc415490165"/>
      <w:bookmarkStart w:id="618" w:name="_Toc415490281"/>
      <w:bookmarkStart w:id="619" w:name="_Toc415568499"/>
      <w:bookmarkStart w:id="620" w:name="_Toc292703931"/>
      <w:bookmarkStart w:id="621" w:name="_Toc292704171"/>
      <w:bookmarkStart w:id="622" w:name="_Toc292704411"/>
      <w:bookmarkStart w:id="623" w:name="_Toc292703934"/>
      <w:bookmarkStart w:id="624" w:name="_Toc292704174"/>
      <w:bookmarkStart w:id="625" w:name="_Toc292704414"/>
      <w:bookmarkStart w:id="626" w:name="_Toc292703942"/>
      <w:bookmarkStart w:id="627" w:name="_Toc292704182"/>
      <w:bookmarkStart w:id="628" w:name="_Toc292704422"/>
      <w:bookmarkStart w:id="629" w:name="_Toc292703944"/>
      <w:bookmarkStart w:id="630" w:name="_Toc292704184"/>
      <w:bookmarkStart w:id="631" w:name="_Toc292704424"/>
      <w:bookmarkStart w:id="632" w:name="_Toc292703951"/>
      <w:bookmarkStart w:id="633" w:name="_Toc292704191"/>
      <w:bookmarkStart w:id="634" w:name="_Toc292704431"/>
      <w:bookmarkStart w:id="635" w:name="_Toc292703952"/>
      <w:bookmarkStart w:id="636" w:name="_Toc292704192"/>
      <w:bookmarkStart w:id="637" w:name="_Toc292704432"/>
      <w:bookmarkStart w:id="638" w:name="_Toc292703953"/>
      <w:bookmarkStart w:id="639" w:name="_Toc292704193"/>
      <w:bookmarkStart w:id="640" w:name="_Toc292704433"/>
      <w:bookmarkStart w:id="641" w:name="_Toc292703969"/>
      <w:bookmarkStart w:id="642" w:name="_Toc292704209"/>
      <w:bookmarkStart w:id="643" w:name="_Toc292704449"/>
      <w:bookmarkStart w:id="644" w:name="_Toc292704020"/>
      <w:bookmarkStart w:id="645" w:name="_Toc292704260"/>
      <w:bookmarkStart w:id="646" w:name="_Toc292704500"/>
      <w:bookmarkStart w:id="647" w:name="_Toc292704021"/>
      <w:bookmarkStart w:id="648" w:name="_Toc292704261"/>
      <w:bookmarkStart w:id="649" w:name="_Toc292704501"/>
      <w:bookmarkStart w:id="650" w:name="_Toc292704024"/>
      <w:bookmarkStart w:id="651" w:name="_Toc292704264"/>
      <w:bookmarkStart w:id="652" w:name="_Toc292704504"/>
      <w:bookmarkStart w:id="653" w:name="_Toc292704025"/>
      <w:bookmarkStart w:id="654" w:name="_Toc292704265"/>
      <w:bookmarkStart w:id="655" w:name="_Toc292704505"/>
      <w:bookmarkStart w:id="656" w:name="_Toc292704033"/>
      <w:bookmarkStart w:id="657" w:name="_Toc292704273"/>
      <w:bookmarkStart w:id="658" w:name="_Toc292704513"/>
      <w:bookmarkStart w:id="659" w:name="_Toc292704034"/>
      <w:bookmarkStart w:id="660" w:name="_Toc292704274"/>
      <w:bookmarkStart w:id="661" w:name="_Toc292704514"/>
      <w:bookmarkStart w:id="662" w:name="_Toc292704044"/>
      <w:bookmarkStart w:id="663" w:name="_Toc292704284"/>
      <w:bookmarkStart w:id="664" w:name="_Toc292704524"/>
      <w:bookmarkStart w:id="665" w:name="_Toc292704045"/>
      <w:bookmarkStart w:id="666" w:name="_Toc292704285"/>
      <w:bookmarkStart w:id="667" w:name="_Toc292704525"/>
      <w:bookmarkStart w:id="668" w:name="_Toc292704046"/>
      <w:bookmarkStart w:id="669" w:name="_Toc292704286"/>
      <w:bookmarkStart w:id="670" w:name="_Toc292704526"/>
      <w:bookmarkStart w:id="671" w:name="_Toc292704047"/>
      <w:bookmarkStart w:id="672" w:name="_Toc292704287"/>
      <w:bookmarkStart w:id="673" w:name="_Toc292704527"/>
      <w:bookmarkStart w:id="674" w:name="_Toc292704048"/>
      <w:bookmarkStart w:id="675" w:name="_Toc292704288"/>
      <w:bookmarkStart w:id="676" w:name="_Toc292704528"/>
      <w:bookmarkStart w:id="677" w:name="_Toc292704049"/>
      <w:bookmarkStart w:id="678" w:name="_Toc292704289"/>
      <w:bookmarkStart w:id="679" w:name="_Toc292704529"/>
      <w:bookmarkStart w:id="680" w:name="_Toc292704050"/>
      <w:bookmarkStart w:id="681" w:name="_Toc292704290"/>
      <w:bookmarkStart w:id="682" w:name="_Toc292704530"/>
      <w:bookmarkStart w:id="683" w:name="_Toc292704051"/>
      <w:bookmarkStart w:id="684" w:name="_Toc292704291"/>
      <w:bookmarkStart w:id="685" w:name="_Toc292704531"/>
      <w:bookmarkStart w:id="686" w:name="_Toc292704052"/>
      <w:bookmarkStart w:id="687" w:name="_Toc292704292"/>
      <w:bookmarkStart w:id="688" w:name="_Toc292704532"/>
      <w:bookmarkStart w:id="689" w:name="_Toc292704053"/>
      <w:bookmarkStart w:id="690" w:name="_Toc292704293"/>
      <w:bookmarkStart w:id="691" w:name="_Toc292704533"/>
      <w:bookmarkStart w:id="692" w:name="_Toc292704054"/>
      <w:bookmarkStart w:id="693" w:name="_Toc292704294"/>
      <w:bookmarkStart w:id="694" w:name="_Toc292704534"/>
      <w:bookmarkStart w:id="695" w:name="_Toc292704055"/>
      <w:bookmarkStart w:id="696" w:name="_Toc292704295"/>
      <w:bookmarkStart w:id="697" w:name="_Toc292704535"/>
      <w:bookmarkStart w:id="698" w:name="_Toc292704056"/>
      <w:bookmarkStart w:id="699" w:name="_Toc292704296"/>
      <w:bookmarkStart w:id="700" w:name="_Toc292704536"/>
      <w:bookmarkStart w:id="701" w:name="_Toc292704078"/>
      <w:bookmarkStart w:id="702" w:name="_Toc292704318"/>
      <w:bookmarkStart w:id="703" w:name="_Toc292704558"/>
      <w:bookmarkStart w:id="704" w:name="_Toc292704079"/>
      <w:bookmarkStart w:id="705" w:name="_Toc292704319"/>
      <w:bookmarkStart w:id="706" w:name="_Toc292704559"/>
      <w:bookmarkStart w:id="707" w:name="_Toc292704080"/>
      <w:bookmarkStart w:id="708" w:name="_Toc292704320"/>
      <w:bookmarkStart w:id="709" w:name="_Toc292704560"/>
      <w:bookmarkStart w:id="710" w:name="_Toc292704081"/>
      <w:bookmarkStart w:id="711" w:name="_Toc292704321"/>
      <w:bookmarkStart w:id="712" w:name="_Toc292704561"/>
      <w:bookmarkStart w:id="713" w:name="_Toc292704082"/>
      <w:bookmarkStart w:id="714" w:name="_Toc292704322"/>
      <w:bookmarkStart w:id="715" w:name="_Toc292704562"/>
      <w:bookmarkStart w:id="716" w:name="_Toc292704083"/>
      <w:bookmarkStart w:id="717" w:name="_Toc292704323"/>
      <w:bookmarkStart w:id="718" w:name="_Toc292704563"/>
      <w:bookmarkStart w:id="719" w:name="_Toc292704084"/>
      <w:bookmarkStart w:id="720" w:name="_Toc292704324"/>
      <w:bookmarkStart w:id="721" w:name="_Toc292704564"/>
      <w:bookmarkStart w:id="722" w:name="_Toc292704086"/>
      <w:bookmarkStart w:id="723" w:name="_Toc292704326"/>
      <w:bookmarkStart w:id="724" w:name="_Toc292704566"/>
      <w:bookmarkStart w:id="725" w:name="_Toc292704087"/>
      <w:bookmarkStart w:id="726" w:name="_Toc292704327"/>
      <w:bookmarkStart w:id="727" w:name="_Toc292704567"/>
      <w:bookmarkStart w:id="728" w:name="_Toc292704101"/>
      <w:bookmarkStart w:id="729" w:name="_Toc292704341"/>
      <w:bookmarkStart w:id="730" w:name="_Toc292704581"/>
      <w:bookmarkStart w:id="731" w:name="_Toc292704102"/>
      <w:bookmarkStart w:id="732" w:name="_Toc292704342"/>
      <w:bookmarkStart w:id="733" w:name="_Toc292704582"/>
      <w:bookmarkStart w:id="734" w:name="_Toc292704103"/>
      <w:bookmarkStart w:id="735" w:name="_Toc292704343"/>
      <w:bookmarkStart w:id="736" w:name="_Toc292704583"/>
      <w:bookmarkStart w:id="737" w:name="_Toc292704109"/>
      <w:bookmarkStart w:id="738" w:name="_Toc292704349"/>
      <w:bookmarkStart w:id="739" w:name="_Toc292704589"/>
      <w:bookmarkStart w:id="740" w:name="_Toc292704111"/>
      <w:bookmarkStart w:id="741" w:name="_Toc292704351"/>
      <w:bookmarkStart w:id="742" w:name="_Toc292704591"/>
      <w:bookmarkStart w:id="743" w:name="_Toc292704116"/>
      <w:bookmarkStart w:id="744" w:name="_Toc292704356"/>
      <w:bookmarkStart w:id="745" w:name="_Toc292704596"/>
      <w:bookmarkStart w:id="746" w:name="_Toc292704122"/>
      <w:bookmarkStart w:id="747" w:name="_Toc292704362"/>
      <w:bookmarkStart w:id="748" w:name="_Toc292704602"/>
      <w:bookmarkStart w:id="749" w:name="_Toc243199675"/>
      <w:bookmarkStart w:id="750" w:name="_Toc243199676"/>
      <w:bookmarkStart w:id="751" w:name="_Toc243199679"/>
      <w:bookmarkStart w:id="752" w:name="_Toc432422186"/>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sidRPr="00B11D1C">
        <w:lastRenderedPageBreak/>
        <w:t>Procesy a</w:t>
      </w:r>
      <w:r w:rsidR="00886005" w:rsidRPr="00B11D1C">
        <w:t xml:space="preserve"> pravidla kontrol a auditů</w:t>
      </w:r>
      <w:bookmarkEnd w:id="752"/>
    </w:p>
    <w:p w:rsidR="0090776C" w:rsidRPr="007D3507" w:rsidRDefault="00592A0F" w:rsidP="00A459FC">
      <w:pPr>
        <w:rPr>
          <w:rFonts w:cs="Arial"/>
          <w:snapToGrid w:val="0"/>
          <w:szCs w:val="22"/>
        </w:rPr>
      </w:pPr>
      <w:bookmarkStart w:id="753" w:name="_Toc243199681"/>
      <w:r w:rsidRPr="007D3507">
        <w:rPr>
          <w:rFonts w:cs="Arial"/>
          <w:snapToGrid w:val="0"/>
          <w:szCs w:val="22"/>
        </w:rPr>
        <w:t>Příjemce je</w:t>
      </w:r>
      <w:r w:rsidR="00A459FC" w:rsidRPr="007D3507">
        <w:rPr>
          <w:rFonts w:cs="Arial"/>
          <w:snapToGrid w:val="0"/>
          <w:szCs w:val="22"/>
        </w:rPr>
        <w:t xml:space="preserve"> povinen </w:t>
      </w:r>
      <w:r w:rsidR="0024789E" w:rsidRPr="007D3507">
        <w:rPr>
          <w:rFonts w:cs="Arial"/>
          <w:snapToGrid w:val="0"/>
          <w:szCs w:val="22"/>
        </w:rPr>
        <w:t>poskytovat požadované informace a dokumentaci zaměstnancům nebo zmocněncům pověřených orgánů (MMR, Ministerstva financí, Evropské komise, Evropského účetního dvora, OLAF, Nejvyššího kontrolního úřadu, příslušného finančního úřadu a dalších oprávněných orgánů státní správy)</w:t>
      </w:r>
      <w:r w:rsidR="004A08AC" w:rsidRPr="007D3507">
        <w:rPr>
          <w:rFonts w:cs="Arial"/>
          <w:snapToGrid w:val="0"/>
          <w:szCs w:val="22"/>
        </w:rPr>
        <w:t xml:space="preserve"> za účelem ověřování plnění povinností vyplývajících z</w:t>
      </w:r>
      <w:r w:rsidR="00C023BC" w:rsidRPr="007D3507">
        <w:rPr>
          <w:rFonts w:cs="Arial"/>
          <w:snapToGrid w:val="0"/>
          <w:szCs w:val="22"/>
        </w:rPr>
        <w:t> </w:t>
      </w:r>
      <w:r w:rsidR="007A2C89" w:rsidRPr="007D3507">
        <w:rPr>
          <w:rFonts w:cs="Arial"/>
          <w:szCs w:val="22"/>
        </w:rPr>
        <w:t xml:space="preserve">Rozhodnutí/Stanovení výdajů/Dopisu </w:t>
      </w:r>
      <w:r w:rsidR="004A08AC" w:rsidRPr="007D3507">
        <w:rPr>
          <w:rFonts w:cs="Arial"/>
          <w:snapToGrid w:val="0"/>
          <w:szCs w:val="22"/>
        </w:rPr>
        <w:t>a Podmínek.</w:t>
      </w:r>
      <w:bookmarkEnd w:id="753"/>
    </w:p>
    <w:p w:rsidR="00C44E19" w:rsidRPr="007D3507" w:rsidRDefault="0024789E" w:rsidP="007D3507">
      <w:pPr>
        <w:pStyle w:val="Seznamsodrkami"/>
      </w:pPr>
      <w:bookmarkStart w:id="754" w:name="_Toc243199682"/>
      <w:r w:rsidRPr="007D3507">
        <w:t>Příjemce je povinen vytvořit uvedeným osobám podmínky k provedení kontroly vztahující se k realizaci projektu a poskytnout jim při provádění kontroly součinnost.</w:t>
      </w:r>
      <w:bookmarkEnd w:id="754"/>
      <w:r w:rsidRPr="007D3507">
        <w:t xml:space="preserve"> </w:t>
      </w:r>
      <w:bookmarkStart w:id="755" w:name="_Toc200440773"/>
    </w:p>
    <w:p w:rsidR="00155420" w:rsidRPr="007D3507" w:rsidRDefault="00155420" w:rsidP="008A3DA3">
      <w:pPr>
        <w:keepNext/>
        <w:rPr>
          <w:rFonts w:cs="Arial"/>
          <w:szCs w:val="22"/>
        </w:rPr>
      </w:pPr>
      <w:r w:rsidRPr="007D3507">
        <w:rPr>
          <w:rFonts w:cs="Arial"/>
          <w:b/>
          <w:szCs w:val="22"/>
        </w:rPr>
        <w:t>Kontroly realizované ŘO OPTP</w:t>
      </w:r>
    </w:p>
    <w:p w:rsidR="00A35B44" w:rsidRPr="007D3507" w:rsidRDefault="00A35B44" w:rsidP="007D3507">
      <w:pPr>
        <w:pStyle w:val="Seznamsodrkami"/>
        <w:rPr>
          <w:b/>
        </w:rPr>
      </w:pPr>
      <w:r w:rsidRPr="007D3507">
        <w:t>ŘO OPTP provádí následující typy kontrol:</w:t>
      </w:r>
      <w:r w:rsidR="008935F0" w:rsidRPr="007D3507">
        <w:t xml:space="preserve"> administrativní</w:t>
      </w:r>
      <w:r w:rsidR="005F4A2E" w:rsidRPr="007D3507">
        <w:t xml:space="preserve"> ověření</w:t>
      </w:r>
      <w:r w:rsidR="00E23F92" w:rsidRPr="007D3507">
        <w:t xml:space="preserve">, </w:t>
      </w:r>
      <w:r w:rsidR="008935F0" w:rsidRPr="007D3507">
        <w:t>fyzickou</w:t>
      </w:r>
      <w:r w:rsidR="005F4A2E" w:rsidRPr="007D3507">
        <w:t xml:space="preserve"> kontrolu na</w:t>
      </w:r>
      <w:r w:rsidR="005A0C83" w:rsidRPr="007D3507">
        <w:t> </w:t>
      </w:r>
      <w:r w:rsidR="005F4A2E" w:rsidRPr="007D3507">
        <w:t>místě</w:t>
      </w:r>
      <w:r w:rsidR="00E23F92" w:rsidRPr="007D3507">
        <w:t xml:space="preserve"> (</w:t>
      </w:r>
      <w:r w:rsidR="00510F2F" w:rsidRPr="007D3507">
        <w:t xml:space="preserve">obě mohou být </w:t>
      </w:r>
      <w:r w:rsidR="008935F0" w:rsidRPr="007D3507">
        <w:t xml:space="preserve">buď v režimu </w:t>
      </w:r>
      <w:r w:rsidR="00510F2F" w:rsidRPr="007D3507">
        <w:t>veřejno</w:t>
      </w:r>
      <w:r w:rsidR="00DF2653" w:rsidRPr="007D3507">
        <w:t>s</w:t>
      </w:r>
      <w:r w:rsidR="00510F2F" w:rsidRPr="007D3507">
        <w:t>právní kontroly</w:t>
      </w:r>
      <w:r w:rsidR="009178C3" w:rsidRPr="007D3507">
        <w:t>,</w:t>
      </w:r>
      <w:r w:rsidR="008935F0" w:rsidRPr="007D3507">
        <w:t xml:space="preserve"> nebo mimo tento režim </w:t>
      </w:r>
      <w:r w:rsidR="00510F2F" w:rsidRPr="007D3507">
        <w:t xml:space="preserve"> - </w:t>
      </w:r>
      <w:r w:rsidR="008935F0" w:rsidRPr="007D3507">
        <w:t xml:space="preserve">dle příjemce) a monitorovací návštěvu.    </w:t>
      </w:r>
    </w:p>
    <w:p w:rsidR="00155420" w:rsidRPr="007D3507" w:rsidRDefault="00F55EDC" w:rsidP="007D3507">
      <w:pPr>
        <w:pStyle w:val="Seznamsodrkami"/>
        <w:rPr>
          <w:b/>
        </w:rPr>
      </w:pPr>
      <w:r w:rsidRPr="007D3507">
        <w:t>Vzhledem k fázi výkonu kontroly v</w:t>
      </w:r>
      <w:r w:rsidR="00AB5BC1" w:rsidRPr="007D3507">
        <w:t> </w:t>
      </w:r>
      <w:r w:rsidRPr="007D3507">
        <w:t>čase</w:t>
      </w:r>
      <w:r w:rsidR="00AB5BC1" w:rsidRPr="007D3507">
        <w:t xml:space="preserve"> </w:t>
      </w:r>
      <w:r w:rsidR="00A35B44" w:rsidRPr="007D3507">
        <w:t>mohou být prováděny ex-ante kon</w:t>
      </w:r>
      <w:r w:rsidR="008935F0" w:rsidRPr="007D3507">
        <w:t>t</w:t>
      </w:r>
      <w:r w:rsidR="00A35B44" w:rsidRPr="007D3507">
        <w:t>roly</w:t>
      </w:r>
      <w:r w:rsidR="00FB308E" w:rsidRPr="007D3507">
        <w:t xml:space="preserve"> </w:t>
      </w:r>
      <w:r w:rsidR="00155420" w:rsidRPr="007D3507">
        <w:t xml:space="preserve">(více kap. 4.1), interim kontroly a ex-post kontroly. Obecné postupy pro kontroly na místě v kapitole 4.1 se týkají i interim kontrol a ex-post kontrol realizovaných ŘO OPTP.      </w:t>
      </w:r>
    </w:p>
    <w:p w:rsidR="0024789E" w:rsidRPr="007D3507" w:rsidRDefault="0024789E" w:rsidP="0021191C">
      <w:pPr>
        <w:rPr>
          <w:rFonts w:cs="Arial"/>
          <w:szCs w:val="22"/>
        </w:rPr>
      </w:pPr>
      <w:bookmarkStart w:id="756" w:name="_Toc243199683"/>
      <w:r w:rsidRPr="007D3507">
        <w:rPr>
          <w:rFonts w:cs="Arial"/>
          <w:b/>
          <w:szCs w:val="22"/>
        </w:rPr>
        <w:t>Veřejnosprávní kontrola</w:t>
      </w:r>
      <w:bookmarkEnd w:id="755"/>
      <w:bookmarkEnd w:id="756"/>
      <w:r w:rsidRPr="007D3507">
        <w:rPr>
          <w:rFonts w:cs="Arial"/>
          <w:b/>
          <w:szCs w:val="22"/>
        </w:rPr>
        <w:t xml:space="preserve"> </w:t>
      </w:r>
    </w:p>
    <w:p w:rsidR="00510F2F" w:rsidRPr="007D3507" w:rsidRDefault="0024789E" w:rsidP="007D3507">
      <w:pPr>
        <w:pStyle w:val="Seznamsodrkami"/>
      </w:pPr>
      <w:r w:rsidRPr="007D3507">
        <w:t>Veřejnosprávní kontrol</w:t>
      </w:r>
      <w:r w:rsidR="00510F2F" w:rsidRPr="007D3507">
        <w:t>a</w:t>
      </w:r>
      <w:r w:rsidRPr="007D3507">
        <w:t xml:space="preserve"> projektů </w:t>
      </w:r>
      <w:r w:rsidR="00FD686C" w:rsidRPr="007D3507">
        <w:t xml:space="preserve">(dále „VSK“) </w:t>
      </w:r>
      <w:r w:rsidR="00510F2F" w:rsidRPr="007D3507">
        <w:t xml:space="preserve">je </w:t>
      </w:r>
      <w:r w:rsidR="00C44E19" w:rsidRPr="007D3507">
        <w:t>provád</w:t>
      </w:r>
      <w:r w:rsidR="00510F2F" w:rsidRPr="007D3507">
        <w:t>ěna</w:t>
      </w:r>
      <w:r w:rsidR="00C44E19" w:rsidRPr="007D3507">
        <w:t xml:space="preserve"> </w:t>
      </w:r>
      <w:r w:rsidR="0008410C" w:rsidRPr="007D3507">
        <w:t xml:space="preserve">u příjemců mimo MMR </w:t>
      </w:r>
      <w:r w:rsidR="008912FB" w:rsidRPr="007D3507">
        <w:t>podle</w:t>
      </w:r>
      <w:r w:rsidRPr="007D3507">
        <w:t xml:space="preserve"> zákon</w:t>
      </w:r>
      <w:r w:rsidR="008912FB" w:rsidRPr="007D3507">
        <w:t>a</w:t>
      </w:r>
      <w:r w:rsidRPr="007D3507">
        <w:t xml:space="preserve"> č.</w:t>
      </w:r>
      <w:r w:rsidR="00F72709" w:rsidRPr="007D3507">
        <w:t> </w:t>
      </w:r>
      <w:r w:rsidRPr="007D3507">
        <w:t>320/2001 Sb., o finanční kontrole ve veřejné správě a o změně některých zákonů, ve znění pozdějších předpisů</w:t>
      </w:r>
      <w:r w:rsidR="00FD686C" w:rsidRPr="007D3507">
        <w:t>,</w:t>
      </w:r>
      <w:r w:rsidRPr="007D3507">
        <w:t xml:space="preserve"> </w:t>
      </w:r>
      <w:r w:rsidR="00510F2F" w:rsidRPr="007D3507">
        <w:t xml:space="preserve">dále </w:t>
      </w:r>
      <w:r w:rsidR="008912FB" w:rsidRPr="007D3507">
        <w:t>dle</w:t>
      </w:r>
      <w:r w:rsidR="00134246" w:rsidRPr="007D3507">
        <w:t xml:space="preserve"> </w:t>
      </w:r>
      <w:r w:rsidR="00510F2F" w:rsidRPr="007D3507">
        <w:t>vyhlášk</w:t>
      </w:r>
      <w:r w:rsidR="008912FB" w:rsidRPr="007D3507">
        <w:t>y</w:t>
      </w:r>
      <w:r w:rsidR="00510F2F" w:rsidRPr="007D3507">
        <w:t xml:space="preserve"> č. 416/2004 Sb., kterou se ZFK provádí, </w:t>
      </w:r>
      <w:r w:rsidR="008912FB" w:rsidRPr="007D3507">
        <w:t>podle</w:t>
      </w:r>
      <w:r w:rsidR="002F00E1" w:rsidRPr="007D3507">
        <w:t xml:space="preserve"> </w:t>
      </w:r>
      <w:r w:rsidR="00510F2F" w:rsidRPr="007D3507">
        <w:t>zákon</w:t>
      </w:r>
      <w:r w:rsidR="008912FB" w:rsidRPr="007D3507">
        <w:t>a</w:t>
      </w:r>
      <w:r w:rsidR="00510F2F" w:rsidRPr="007D3507">
        <w:t xml:space="preserve"> č. 255/2012 Sb., o kontrole (kontrolní řád), zákon</w:t>
      </w:r>
      <w:r w:rsidR="008912FB" w:rsidRPr="007D3507">
        <w:t>a</w:t>
      </w:r>
      <w:r w:rsidR="00510F2F" w:rsidRPr="007D3507">
        <w:t xml:space="preserve"> č. 218/2000 Sb., o rozpočtových pravidlech a o změně některých souvisejících zákonů, ve znění pozdějších předpisů (dále jen „ZRP“) a zákon</w:t>
      </w:r>
      <w:r w:rsidR="008912FB" w:rsidRPr="007D3507">
        <w:t>a</w:t>
      </w:r>
      <w:r w:rsidR="00510F2F" w:rsidRPr="007D3507">
        <w:t xml:space="preserve"> č. 500/2004 Sb., správní řád, ve znění pozdějších předpisů.</w:t>
      </w:r>
    </w:p>
    <w:p w:rsidR="00AC3188" w:rsidRPr="00D00066" w:rsidRDefault="00AC3188" w:rsidP="008A3DA3">
      <w:pPr>
        <w:keepNext/>
        <w:keepLines/>
        <w:rPr>
          <w:rFonts w:cs="Arial"/>
          <w:b/>
          <w:snapToGrid w:val="0"/>
          <w:szCs w:val="22"/>
        </w:rPr>
      </w:pPr>
      <w:r w:rsidRPr="00D00066">
        <w:rPr>
          <w:rFonts w:cs="Arial"/>
          <w:b/>
          <w:snapToGrid w:val="0"/>
          <w:szCs w:val="22"/>
        </w:rPr>
        <w:t>Kontroly mimo režim VSK</w:t>
      </w:r>
      <w:r>
        <w:rPr>
          <w:rFonts w:cs="Arial"/>
          <w:b/>
          <w:snapToGrid w:val="0"/>
          <w:szCs w:val="22"/>
        </w:rPr>
        <w:t xml:space="preserve"> </w:t>
      </w:r>
    </w:p>
    <w:p w:rsidR="00AC3188" w:rsidRDefault="00AC3188" w:rsidP="008A3DA3">
      <w:pPr>
        <w:keepNext/>
        <w:keepLines/>
        <w:rPr>
          <w:rFonts w:cs="Arial"/>
          <w:snapToGrid w:val="0"/>
          <w:szCs w:val="22"/>
        </w:rPr>
      </w:pPr>
      <w:r>
        <w:rPr>
          <w:rFonts w:cs="Arial"/>
          <w:snapToGrid w:val="0"/>
          <w:szCs w:val="22"/>
        </w:rPr>
        <w:t>V </w:t>
      </w:r>
      <w:r w:rsidRPr="00E25F3B">
        <w:rPr>
          <w:rFonts w:cs="Arial"/>
          <w:snapToGrid w:val="0"/>
          <w:szCs w:val="22"/>
        </w:rPr>
        <w:t xml:space="preserve">případě příjemců MMR </w:t>
      </w:r>
      <w:r>
        <w:rPr>
          <w:rFonts w:cs="Arial"/>
          <w:snapToGrid w:val="0"/>
          <w:szCs w:val="22"/>
        </w:rPr>
        <w:t xml:space="preserve">jsou prováděny </w:t>
      </w:r>
      <w:r w:rsidRPr="00E25F3B">
        <w:rPr>
          <w:rFonts w:cs="Arial"/>
          <w:snapToGrid w:val="0"/>
          <w:szCs w:val="22"/>
        </w:rPr>
        <w:t>kontrol</w:t>
      </w:r>
      <w:r>
        <w:rPr>
          <w:rFonts w:cs="Arial"/>
          <w:snapToGrid w:val="0"/>
          <w:szCs w:val="22"/>
        </w:rPr>
        <w:t>y</w:t>
      </w:r>
      <w:r w:rsidRPr="00E25F3B">
        <w:rPr>
          <w:rFonts w:cs="Arial"/>
          <w:snapToGrid w:val="0"/>
          <w:szCs w:val="22"/>
        </w:rPr>
        <w:t xml:space="preserve"> mimo režim VSK. </w:t>
      </w:r>
    </w:p>
    <w:p w:rsidR="002F00E1" w:rsidRPr="00E25F3B" w:rsidRDefault="00F64030" w:rsidP="007D3507">
      <w:pPr>
        <w:keepNext/>
        <w:keepLines/>
        <w:spacing w:after="120"/>
        <w:rPr>
          <w:rFonts w:cs="Arial"/>
          <w:snapToGrid w:val="0"/>
          <w:szCs w:val="22"/>
        </w:rPr>
      </w:pPr>
      <w:r w:rsidRPr="00E25F3B">
        <w:rPr>
          <w:rFonts w:cs="Arial"/>
          <w:snapToGrid w:val="0"/>
          <w:szCs w:val="22"/>
        </w:rPr>
        <w:t xml:space="preserve">V případě potřeby může být provedena </w:t>
      </w:r>
      <w:r w:rsidR="004C39E6">
        <w:rPr>
          <w:rFonts w:cs="Arial"/>
          <w:snapToGrid w:val="0"/>
          <w:szCs w:val="22"/>
        </w:rPr>
        <w:t xml:space="preserve">ze strany </w:t>
      </w:r>
      <w:r w:rsidR="00FD686C">
        <w:rPr>
          <w:rFonts w:cs="Arial"/>
          <w:snapToGrid w:val="0"/>
          <w:szCs w:val="22"/>
        </w:rPr>
        <w:t xml:space="preserve">ŘO OPTP </w:t>
      </w:r>
      <w:r w:rsidR="00DE10A0" w:rsidRPr="00DE10A0">
        <w:rPr>
          <w:rFonts w:cs="Arial"/>
          <w:b/>
          <w:snapToGrid w:val="0"/>
          <w:szCs w:val="22"/>
        </w:rPr>
        <w:t>monitorovací návštěva</w:t>
      </w:r>
      <w:r w:rsidR="002F00E1">
        <w:rPr>
          <w:rFonts w:cs="Arial"/>
          <w:b/>
          <w:snapToGrid w:val="0"/>
          <w:szCs w:val="22"/>
        </w:rPr>
        <w:t xml:space="preserve">, </w:t>
      </w:r>
      <w:r w:rsidR="00DE10A0" w:rsidRPr="00DE10A0">
        <w:rPr>
          <w:rFonts w:cs="Arial"/>
          <w:snapToGrid w:val="0"/>
          <w:szCs w:val="22"/>
        </w:rPr>
        <w:t>která</w:t>
      </w:r>
      <w:r w:rsidR="002F00E1">
        <w:rPr>
          <w:rFonts w:cs="Arial"/>
          <w:b/>
          <w:snapToGrid w:val="0"/>
          <w:szCs w:val="22"/>
        </w:rPr>
        <w:t xml:space="preserve"> </w:t>
      </w:r>
      <w:r w:rsidR="002F00E1" w:rsidRPr="00E25F3B">
        <w:rPr>
          <w:rFonts w:cs="Arial"/>
          <w:snapToGrid w:val="0"/>
          <w:szCs w:val="22"/>
        </w:rPr>
        <w:t xml:space="preserve">spočívá v návštěvách na místě realizace projektu, kdy je třeba si ověřit pouze určitou skutečnost či doplnit informace o průběhu realizace projektu. </w:t>
      </w:r>
      <w:r w:rsidR="00AC3188" w:rsidRPr="008863B7">
        <w:rPr>
          <w:rFonts w:cs="Arial"/>
          <w:snapToGrid w:val="0"/>
          <w:szCs w:val="22"/>
        </w:rPr>
        <w:t>Monitorovací návštěvy slouží jako pomoc příjemcům a zároveň jako předcházení chybovosti a</w:t>
      </w:r>
      <w:r w:rsidR="00AC3188">
        <w:rPr>
          <w:rFonts w:cs="Arial"/>
          <w:snapToGrid w:val="0"/>
          <w:szCs w:val="22"/>
        </w:rPr>
        <w:t> </w:t>
      </w:r>
      <w:r w:rsidR="00AC3188" w:rsidRPr="008863B7">
        <w:rPr>
          <w:rFonts w:cs="Arial"/>
          <w:snapToGrid w:val="0"/>
          <w:szCs w:val="22"/>
        </w:rPr>
        <w:t xml:space="preserve">problémům v rámci projektů. </w:t>
      </w:r>
      <w:r w:rsidR="002F00E1" w:rsidRPr="00E25F3B">
        <w:rPr>
          <w:rFonts w:cs="Arial"/>
          <w:snapToGrid w:val="0"/>
          <w:szCs w:val="22"/>
        </w:rPr>
        <w:t>Monitorovací návštěva nemusí být kontrolovanému subjektu oznámena v  předstihu, kontrolní pracovník nemusí mít vystavené pověření ke kontrole</w:t>
      </w:r>
      <w:r w:rsidR="00AC3188">
        <w:rPr>
          <w:rFonts w:cs="Arial"/>
          <w:snapToGrid w:val="0"/>
          <w:szCs w:val="22"/>
        </w:rPr>
        <w:t>.</w:t>
      </w:r>
      <w:r w:rsidR="002F00E1" w:rsidRPr="00E25F3B">
        <w:rPr>
          <w:rFonts w:cs="Arial"/>
          <w:snapToGrid w:val="0"/>
          <w:szCs w:val="22"/>
        </w:rPr>
        <w:t xml:space="preserve"> Výstupem monitorovací návštěvy je </w:t>
      </w:r>
      <w:r w:rsidR="00AC3188">
        <w:rPr>
          <w:rFonts w:cs="Arial"/>
          <w:snapToGrid w:val="0"/>
          <w:szCs w:val="22"/>
        </w:rPr>
        <w:t>zpráva z monitorovací návštěvy</w:t>
      </w:r>
      <w:r w:rsidR="00AC3188" w:rsidRPr="00E25F3B">
        <w:rPr>
          <w:rFonts w:cs="Arial"/>
          <w:snapToGrid w:val="0"/>
          <w:szCs w:val="22"/>
        </w:rPr>
        <w:t xml:space="preserve"> </w:t>
      </w:r>
      <w:r w:rsidR="002F00E1" w:rsidRPr="00E25F3B">
        <w:rPr>
          <w:rFonts w:cs="Arial"/>
          <w:snapToGrid w:val="0"/>
          <w:szCs w:val="22"/>
        </w:rPr>
        <w:t>popisující průběh a závěry, které vyplynuly z monitorovací návštěvy, sepsan</w:t>
      </w:r>
      <w:r w:rsidR="00AC3188">
        <w:rPr>
          <w:rFonts w:cs="Arial"/>
          <w:snapToGrid w:val="0"/>
          <w:szCs w:val="22"/>
        </w:rPr>
        <w:t>á</w:t>
      </w:r>
      <w:r w:rsidR="002F00E1" w:rsidRPr="00E25F3B">
        <w:rPr>
          <w:rFonts w:cs="Arial"/>
          <w:snapToGrid w:val="0"/>
          <w:szCs w:val="22"/>
        </w:rPr>
        <w:t xml:space="preserve"> pracovník</w:t>
      </w:r>
      <w:r w:rsidR="00AC3188">
        <w:rPr>
          <w:rFonts w:cs="Arial"/>
          <w:snapToGrid w:val="0"/>
          <w:szCs w:val="22"/>
        </w:rPr>
        <w:t>y</w:t>
      </w:r>
      <w:r w:rsidR="002F00E1" w:rsidRPr="00E25F3B">
        <w:rPr>
          <w:rFonts w:cs="Arial"/>
          <w:snapToGrid w:val="0"/>
          <w:szCs w:val="22"/>
        </w:rPr>
        <w:t xml:space="preserve">, </w:t>
      </w:r>
      <w:r w:rsidR="00AC3188" w:rsidRPr="00E25F3B">
        <w:rPr>
          <w:rFonts w:cs="Arial"/>
          <w:snapToGrid w:val="0"/>
          <w:szCs w:val="22"/>
        </w:rPr>
        <w:t>kte</w:t>
      </w:r>
      <w:r w:rsidR="00AC3188">
        <w:rPr>
          <w:rFonts w:cs="Arial"/>
          <w:snapToGrid w:val="0"/>
          <w:szCs w:val="22"/>
        </w:rPr>
        <w:t>ří</w:t>
      </w:r>
      <w:r w:rsidR="00AC3188" w:rsidRPr="00E25F3B">
        <w:rPr>
          <w:rFonts w:cs="Arial"/>
          <w:snapToGrid w:val="0"/>
          <w:szCs w:val="22"/>
        </w:rPr>
        <w:t xml:space="preserve"> </w:t>
      </w:r>
      <w:r w:rsidR="002F00E1" w:rsidRPr="00E25F3B">
        <w:rPr>
          <w:rFonts w:cs="Arial"/>
          <w:snapToGrid w:val="0"/>
          <w:szCs w:val="22"/>
        </w:rPr>
        <w:t>monitorovací návštěvu provedl</w:t>
      </w:r>
      <w:r w:rsidR="00AC3188">
        <w:rPr>
          <w:rFonts w:cs="Arial"/>
          <w:snapToGrid w:val="0"/>
          <w:szCs w:val="22"/>
        </w:rPr>
        <w:t>i</w:t>
      </w:r>
      <w:r w:rsidR="002F00E1" w:rsidRPr="00E25F3B">
        <w:rPr>
          <w:rFonts w:cs="Arial"/>
          <w:snapToGrid w:val="0"/>
          <w:szCs w:val="22"/>
        </w:rPr>
        <w:t xml:space="preserve">. V případě, že výsledek monitorovací návštěvy potvrdí opodstatněnost zvýšeného dohledu, doporučí kontrolní </w:t>
      </w:r>
      <w:r w:rsidR="002F00E1">
        <w:rPr>
          <w:rFonts w:cs="Arial"/>
          <w:snapToGrid w:val="0"/>
          <w:szCs w:val="22"/>
        </w:rPr>
        <w:t>pracovník/</w:t>
      </w:r>
      <w:r w:rsidR="002F00E1" w:rsidRPr="00E25F3B">
        <w:rPr>
          <w:rFonts w:cs="Arial"/>
          <w:snapToGrid w:val="0"/>
          <w:szCs w:val="22"/>
        </w:rPr>
        <w:t xml:space="preserve">skupina </w:t>
      </w:r>
      <w:r w:rsidR="002F00E1">
        <w:rPr>
          <w:rFonts w:cs="Arial"/>
          <w:snapToGrid w:val="0"/>
          <w:szCs w:val="22"/>
        </w:rPr>
        <w:t xml:space="preserve">další postup </w:t>
      </w:r>
      <w:r w:rsidR="002F00E1" w:rsidRPr="00E25F3B">
        <w:rPr>
          <w:rFonts w:cs="Arial"/>
          <w:snapToGrid w:val="0"/>
          <w:szCs w:val="22"/>
        </w:rPr>
        <w:t>– např. kontrolu na místě.</w:t>
      </w:r>
    </w:p>
    <w:p w:rsidR="0024789E" w:rsidRPr="0093073E" w:rsidRDefault="0024789E" w:rsidP="0093073E">
      <w:pPr>
        <w:rPr>
          <w:b/>
        </w:rPr>
      </w:pPr>
      <w:bookmarkStart w:id="757" w:name="_Toc72902230"/>
      <w:bookmarkStart w:id="758" w:name="_Toc86201993"/>
      <w:bookmarkStart w:id="759" w:name="_Toc155769604"/>
      <w:bookmarkStart w:id="760" w:name="_Toc222047163"/>
      <w:bookmarkStart w:id="761" w:name="_Toc230765187"/>
      <w:bookmarkStart w:id="762" w:name="_Toc243199684"/>
      <w:r w:rsidRPr="0093073E">
        <w:rPr>
          <w:b/>
        </w:rPr>
        <w:t>Kontrolovaný subjekt</w:t>
      </w:r>
      <w:bookmarkEnd w:id="757"/>
      <w:bookmarkEnd w:id="758"/>
      <w:bookmarkEnd w:id="759"/>
      <w:bookmarkEnd w:id="760"/>
      <w:bookmarkEnd w:id="761"/>
      <w:bookmarkEnd w:id="762"/>
    </w:p>
    <w:p w:rsidR="0024789E" w:rsidRPr="007D3507" w:rsidRDefault="0024789E" w:rsidP="007D3507">
      <w:pPr>
        <w:pStyle w:val="Seznamsodrkami"/>
      </w:pPr>
      <w:r w:rsidRPr="007D3507">
        <w:t xml:space="preserve">Kontrolovaný subjekt je na základě </w:t>
      </w:r>
      <w:r w:rsidR="007A2C89" w:rsidRPr="007D3507">
        <w:t xml:space="preserve">Rozhodnutí/Stanovení výdajů/Dopisu </w:t>
      </w:r>
      <w:r w:rsidR="00C44E19" w:rsidRPr="007D3507">
        <w:t>podpory</w:t>
      </w:r>
      <w:r w:rsidRPr="007D3507">
        <w:t xml:space="preserve"> povinen umožnit </w:t>
      </w:r>
      <w:r w:rsidR="0023597C" w:rsidRPr="007D3507">
        <w:t xml:space="preserve">oprávněným osobám </w:t>
      </w:r>
      <w:r w:rsidR="00C44E19" w:rsidRPr="007D3507">
        <w:t xml:space="preserve">kontrolu </w:t>
      </w:r>
      <w:r w:rsidRPr="007D3507">
        <w:t>projekt</w:t>
      </w:r>
      <w:r w:rsidR="00C44E19" w:rsidRPr="007D3507">
        <w:t>u</w:t>
      </w:r>
      <w:r w:rsidRPr="007D3507">
        <w:t xml:space="preserve"> před realizací, po dobu realizace i po</w:t>
      </w:r>
      <w:r w:rsidR="00C44E19" w:rsidRPr="007D3507">
        <w:t xml:space="preserve"> ukončení</w:t>
      </w:r>
      <w:r w:rsidRPr="007D3507">
        <w:t xml:space="preserve"> realizac</w:t>
      </w:r>
      <w:r w:rsidR="00C44E19" w:rsidRPr="007D3507">
        <w:t>e</w:t>
      </w:r>
      <w:r w:rsidRPr="007D3507">
        <w:t>.</w:t>
      </w:r>
    </w:p>
    <w:p w:rsidR="00B26244" w:rsidRDefault="0024789E">
      <w:pPr>
        <w:rPr>
          <w:rFonts w:cs="Arial"/>
          <w:szCs w:val="22"/>
        </w:rPr>
      </w:pPr>
      <w:bookmarkStart w:id="763" w:name="_Toc155769605"/>
      <w:bookmarkStart w:id="764" w:name="_Toc222047164"/>
      <w:bookmarkStart w:id="765" w:name="_Toc230765188"/>
      <w:r w:rsidRPr="005803EE">
        <w:rPr>
          <w:b/>
        </w:rPr>
        <w:t xml:space="preserve">Práva </w:t>
      </w:r>
      <w:r w:rsidR="00EE4AD1">
        <w:rPr>
          <w:b/>
        </w:rPr>
        <w:t xml:space="preserve">a povinnosti </w:t>
      </w:r>
      <w:r w:rsidRPr="005803EE">
        <w:rPr>
          <w:b/>
        </w:rPr>
        <w:t>kontrol</w:t>
      </w:r>
      <w:r w:rsidR="00EE4AD1">
        <w:rPr>
          <w:b/>
        </w:rPr>
        <w:t>ujícího i kontrol</w:t>
      </w:r>
      <w:r w:rsidRPr="005803EE">
        <w:rPr>
          <w:b/>
        </w:rPr>
        <w:t>ované</w:t>
      </w:r>
      <w:r w:rsidR="00EE4AD1">
        <w:rPr>
          <w:b/>
        </w:rPr>
        <w:t xml:space="preserve"> osoby </w:t>
      </w:r>
      <w:r w:rsidR="00DE10A0" w:rsidRPr="00DE10A0">
        <w:t>v případě kontroly v režimu VSK upr</w:t>
      </w:r>
      <w:r w:rsidR="007D3507">
        <w:t xml:space="preserve">avují ustanovení §7 až 10 </w:t>
      </w:r>
      <w:proofErr w:type="spellStart"/>
      <w:r w:rsidR="007D3507">
        <w:t>ZoK</w:t>
      </w:r>
      <w:proofErr w:type="spellEnd"/>
      <w:r w:rsidR="007D3507">
        <w:t xml:space="preserve">. </w:t>
      </w:r>
      <w:r w:rsidR="007D3507" w:rsidRPr="00DE10A0">
        <w:t>M. j.</w:t>
      </w:r>
      <w:r w:rsidR="00DE10A0" w:rsidRPr="00DE10A0">
        <w:t xml:space="preserve"> je kontrolovaná osoba </w:t>
      </w:r>
      <w:r w:rsidR="00EE4AD1">
        <w:t xml:space="preserve">oprávněna </w:t>
      </w:r>
      <w:bookmarkEnd w:id="763"/>
      <w:bookmarkEnd w:id="764"/>
      <w:bookmarkEnd w:id="765"/>
      <w:r w:rsidRPr="00EE4AD1">
        <w:rPr>
          <w:rFonts w:cs="Arial"/>
          <w:szCs w:val="22"/>
        </w:rPr>
        <w:t>požadovat po kontrol</w:t>
      </w:r>
      <w:r w:rsidR="00EE4AD1" w:rsidRPr="00EE4AD1">
        <w:rPr>
          <w:rFonts w:cs="Arial"/>
          <w:szCs w:val="22"/>
        </w:rPr>
        <w:t xml:space="preserve">ujícím </w:t>
      </w:r>
      <w:r w:rsidRPr="00EE4AD1">
        <w:rPr>
          <w:rFonts w:cs="Arial"/>
          <w:szCs w:val="22"/>
        </w:rPr>
        <w:t xml:space="preserve">předložení písemného </w:t>
      </w:r>
      <w:r w:rsidR="00FD686C" w:rsidRPr="00EE4AD1">
        <w:rPr>
          <w:rFonts w:cs="Arial"/>
          <w:szCs w:val="22"/>
        </w:rPr>
        <w:t xml:space="preserve">pověření </w:t>
      </w:r>
      <w:r w:rsidRPr="00EE4AD1">
        <w:rPr>
          <w:rFonts w:cs="Arial"/>
          <w:szCs w:val="22"/>
        </w:rPr>
        <w:t>ke kontrole,</w:t>
      </w:r>
      <w:r w:rsidR="00EE4AD1">
        <w:rPr>
          <w:rFonts w:cs="Arial"/>
          <w:szCs w:val="22"/>
        </w:rPr>
        <w:t xml:space="preserve"> nam</w:t>
      </w:r>
      <w:r w:rsidR="00EE4AD1" w:rsidRPr="00EE4AD1">
        <w:rPr>
          <w:rFonts w:cs="Arial"/>
          <w:szCs w:val="22"/>
        </w:rPr>
        <w:t>ítat podjatost kon</w:t>
      </w:r>
      <w:r w:rsidR="008763FB">
        <w:rPr>
          <w:rFonts w:cs="Arial"/>
          <w:szCs w:val="22"/>
        </w:rPr>
        <w:t>t</w:t>
      </w:r>
      <w:r w:rsidR="00EE4AD1" w:rsidRPr="00EE4AD1">
        <w:rPr>
          <w:rFonts w:cs="Arial"/>
          <w:szCs w:val="22"/>
        </w:rPr>
        <w:t>rolujícího nebo přizvané osoby</w:t>
      </w:r>
      <w:r w:rsidR="008763FB">
        <w:rPr>
          <w:rFonts w:cs="Arial"/>
          <w:szCs w:val="22"/>
        </w:rPr>
        <w:t xml:space="preserve"> a </w:t>
      </w:r>
      <w:r w:rsidR="00EE4AD1" w:rsidRPr="00EE4AD1">
        <w:rPr>
          <w:rFonts w:cs="Arial"/>
          <w:szCs w:val="22"/>
        </w:rPr>
        <w:t>seznámit se s obsahem prot</w:t>
      </w:r>
      <w:r w:rsidR="008763FB">
        <w:rPr>
          <w:rFonts w:cs="Arial"/>
          <w:szCs w:val="22"/>
        </w:rPr>
        <w:t>o</w:t>
      </w:r>
      <w:r w:rsidR="00EE4AD1" w:rsidRPr="00EE4AD1">
        <w:rPr>
          <w:rFonts w:cs="Arial"/>
          <w:szCs w:val="22"/>
        </w:rPr>
        <w:t>kolu o</w:t>
      </w:r>
      <w:r w:rsidR="005A0C83">
        <w:rPr>
          <w:rFonts w:cs="Arial"/>
          <w:szCs w:val="22"/>
        </w:rPr>
        <w:t> </w:t>
      </w:r>
      <w:r w:rsidR="00EE4AD1" w:rsidRPr="00EE4AD1">
        <w:rPr>
          <w:rFonts w:cs="Arial"/>
          <w:szCs w:val="22"/>
        </w:rPr>
        <w:t>kontrole</w:t>
      </w:r>
      <w:r w:rsidR="008763FB">
        <w:rPr>
          <w:rFonts w:cs="Arial"/>
          <w:szCs w:val="22"/>
        </w:rPr>
        <w:t xml:space="preserve">. Mezi povinnosti kontrolované osoby patří </w:t>
      </w:r>
      <w:r w:rsidR="007D3507">
        <w:rPr>
          <w:rFonts w:cs="Arial"/>
          <w:szCs w:val="22"/>
        </w:rPr>
        <w:t>mj. vytvoření</w:t>
      </w:r>
      <w:r w:rsidR="008763FB">
        <w:rPr>
          <w:rFonts w:cs="Arial"/>
          <w:szCs w:val="22"/>
        </w:rPr>
        <w:t xml:space="preserve"> podmínek pro výkon kontroly, poskytnutí součinnosti potřebné k výkonu kontroly a podat ve stanovené lhůtě písemnou zprávu o odstranění nebo prevenci nedostatků zjištěných kontrolou, pokud o</w:t>
      </w:r>
      <w:r w:rsidR="005A0C83">
        <w:rPr>
          <w:rFonts w:cs="Arial"/>
          <w:szCs w:val="22"/>
        </w:rPr>
        <w:t> </w:t>
      </w:r>
      <w:r w:rsidR="008763FB">
        <w:rPr>
          <w:rFonts w:cs="Arial"/>
          <w:szCs w:val="22"/>
        </w:rPr>
        <w:t xml:space="preserve">to kontrolující požádá. </w:t>
      </w:r>
    </w:p>
    <w:p w:rsidR="00F8168C" w:rsidRPr="008E3ADA" w:rsidRDefault="00F8168C" w:rsidP="00D6012E">
      <w:pPr>
        <w:rPr>
          <w:rFonts w:ascii="Tahoma" w:hAnsi="Tahoma" w:cs="Tahoma"/>
        </w:rPr>
      </w:pPr>
      <w:r w:rsidRPr="008E3ADA">
        <w:rPr>
          <w:rFonts w:ascii="Tahoma" w:hAnsi="Tahoma" w:cs="Tahoma"/>
        </w:rPr>
        <w:lastRenderedPageBreak/>
        <w:t xml:space="preserve">V případě kontrol prováděných dle </w:t>
      </w:r>
      <w:proofErr w:type="spellStart"/>
      <w:r w:rsidRPr="008E3ADA">
        <w:rPr>
          <w:rFonts w:ascii="Tahoma" w:hAnsi="Tahoma" w:cs="Tahoma"/>
        </w:rPr>
        <w:t>ZoK</w:t>
      </w:r>
      <w:proofErr w:type="spellEnd"/>
      <w:r w:rsidRPr="008E3ADA">
        <w:rPr>
          <w:rFonts w:ascii="Tahoma" w:hAnsi="Tahoma" w:cs="Tahoma"/>
        </w:rPr>
        <w:t xml:space="preserve"> může kontrolní orgán provádět úkony předcházející kontrole dle § 3 </w:t>
      </w:r>
      <w:proofErr w:type="spellStart"/>
      <w:r w:rsidRPr="008E3ADA">
        <w:rPr>
          <w:rFonts w:ascii="Tahoma" w:hAnsi="Tahoma" w:cs="Tahoma"/>
        </w:rPr>
        <w:t>ZoK</w:t>
      </w:r>
      <w:proofErr w:type="spellEnd"/>
      <w:r w:rsidRPr="008E3ADA">
        <w:rPr>
          <w:rFonts w:ascii="Tahoma" w:hAnsi="Tahoma" w:cs="Tahoma"/>
        </w:rPr>
        <w:t>.  O těchto úkonech pořídí záznam.</w:t>
      </w:r>
    </w:p>
    <w:p w:rsidR="00AB5BC1" w:rsidRPr="005512E0" w:rsidRDefault="00AB5BC1" w:rsidP="00AB5BC1">
      <w:pPr>
        <w:rPr>
          <w:rFonts w:cs="Arial"/>
          <w:lang w:eastAsia="en-US"/>
        </w:rPr>
      </w:pPr>
      <w:r w:rsidRPr="007D102B">
        <w:rPr>
          <w:rFonts w:cs="Arial"/>
          <w:lang w:eastAsia="en-US"/>
        </w:rPr>
        <w:t>ŘO OPTP kromě plánovaných kontrol může vykonat i ad-hoc kontrolu na místě (např. v případě, kdy jsou při administrativní</w:t>
      </w:r>
      <w:r w:rsidR="00F44EF5">
        <w:rPr>
          <w:rFonts w:cs="Arial"/>
          <w:lang w:eastAsia="en-US"/>
        </w:rPr>
        <w:t>m ověření</w:t>
      </w:r>
      <w:r w:rsidRPr="007D102B">
        <w:rPr>
          <w:rFonts w:cs="Arial"/>
          <w:lang w:eastAsia="en-US"/>
        </w:rPr>
        <w:t xml:space="preserve"> </w:t>
      </w:r>
      <w:r w:rsidR="00463E13">
        <w:rPr>
          <w:rFonts w:cs="Arial"/>
          <w:lang w:eastAsia="en-US"/>
        </w:rPr>
        <w:t>zpráv o realizaci</w:t>
      </w:r>
      <w:r w:rsidRPr="007D102B">
        <w:rPr>
          <w:rFonts w:cs="Arial"/>
          <w:lang w:eastAsia="en-US"/>
        </w:rPr>
        <w:t xml:space="preserve"> a ZŽOP identifikovány potencionálně nezpůsobilé výdaje). </w:t>
      </w:r>
    </w:p>
    <w:p w:rsidR="00DA5289" w:rsidRPr="00E25F3B" w:rsidRDefault="00DA5289" w:rsidP="00D6012E">
      <w:pPr>
        <w:pStyle w:val="Nadpis1"/>
      </w:pPr>
      <w:bookmarkStart w:id="766" w:name="_Toc415489086"/>
      <w:bookmarkStart w:id="767" w:name="_Toc415489163"/>
      <w:bookmarkStart w:id="768" w:name="_Toc415489235"/>
      <w:bookmarkStart w:id="769" w:name="_Toc415489304"/>
      <w:bookmarkStart w:id="770" w:name="_Toc415489373"/>
      <w:bookmarkStart w:id="771" w:name="_Toc415489495"/>
      <w:bookmarkStart w:id="772" w:name="_Toc415490171"/>
      <w:bookmarkStart w:id="773" w:name="_Toc415490283"/>
      <w:bookmarkStart w:id="774" w:name="_Toc415568501"/>
      <w:bookmarkStart w:id="775" w:name="_Toc415489087"/>
      <w:bookmarkStart w:id="776" w:name="_Toc415489164"/>
      <w:bookmarkStart w:id="777" w:name="_Toc415489236"/>
      <w:bookmarkStart w:id="778" w:name="_Toc415489305"/>
      <w:bookmarkStart w:id="779" w:name="_Toc415489374"/>
      <w:bookmarkStart w:id="780" w:name="_Toc415489496"/>
      <w:bookmarkStart w:id="781" w:name="_Toc415490172"/>
      <w:bookmarkStart w:id="782" w:name="_Toc415490284"/>
      <w:bookmarkStart w:id="783" w:name="_Toc415568502"/>
      <w:bookmarkStart w:id="784" w:name="_Toc415489088"/>
      <w:bookmarkStart w:id="785" w:name="_Toc415489165"/>
      <w:bookmarkStart w:id="786" w:name="_Toc415489237"/>
      <w:bookmarkStart w:id="787" w:name="_Toc415489306"/>
      <w:bookmarkStart w:id="788" w:name="_Toc415489375"/>
      <w:bookmarkStart w:id="789" w:name="_Toc415489497"/>
      <w:bookmarkStart w:id="790" w:name="_Toc415490173"/>
      <w:bookmarkStart w:id="791" w:name="_Toc415490285"/>
      <w:bookmarkStart w:id="792" w:name="_Toc415568503"/>
      <w:bookmarkStart w:id="793" w:name="_Toc415489089"/>
      <w:bookmarkStart w:id="794" w:name="_Toc415489166"/>
      <w:bookmarkStart w:id="795" w:name="_Toc415489238"/>
      <w:bookmarkStart w:id="796" w:name="_Toc415489307"/>
      <w:bookmarkStart w:id="797" w:name="_Toc415489376"/>
      <w:bookmarkStart w:id="798" w:name="_Toc415489498"/>
      <w:bookmarkStart w:id="799" w:name="_Toc415490174"/>
      <w:bookmarkStart w:id="800" w:name="_Toc415490286"/>
      <w:bookmarkStart w:id="801" w:name="_Toc415568504"/>
      <w:bookmarkStart w:id="802" w:name="_Toc415489090"/>
      <w:bookmarkStart w:id="803" w:name="_Toc415489167"/>
      <w:bookmarkStart w:id="804" w:name="_Toc415489239"/>
      <w:bookmarkStart w:id="805" w:name="_Toc415489308"/>
      <w:bookmarkStart w:id="806" w:name="_Toc415489377"/>
      <w:bookmarkStart w:id="807" w:name="_Toc415489499"/>
      <w:bookmarkStart w:id="808" w:name="_Toc415490175"/>
      <w:bookmarkStart w:id="809" w:name="_Toc415490287"/>
      <w:bookmarkStart w:id="810" w:name="_Toc415568505"/>
      <w:bookmarkStart w:id="811" w:name="_Toc415489091"/>
      <w:bookmarkStart w:id="812" w:name="_Toc415489168"/>
      <w:bookmarkStart w:id="813" w:name="_Toc415489240"/>
      <w:bookmarkStart w:id="814" w:name="_Toc415489309"/>
      <w:bookmarkStart w:id="815" w:name="_Toc415489378"/>
      <w:bookmarkStart w:id="816" w:name="_Toc415489500"/>
      <w:bookmarkStart w:id="817" w:name="_Toc415490176"/>
      <w:bookmarkStart w:id="818" w:name="_Toc415490288"/>
      <w:bookmarkStart w:id="819" w:name="_Toc415568506"/>
      <w:bookmarkStart w:id="820" w:name="_Toc415489092"/>
      <w:bookmarkStart w:id="821" w:name="_Toc415489169"/>
      <w:bookmarkStart w:id="822" w:name="_Toc415489241"/>
      <w:bookmarkStart w:id="823" w:name="_Toc415489310"/>
      <w:bookmarkStart w:id="824" w:name="_Toc415489379"/>
      <w:bookmarkStart w:id="825" w:name="_Toc415489501"/>
      <w:bookmarkStart w:id="826" w:name="_Toc415490177"/>
      <w:bookmarkStart w:id="827" w:name="_Toc415490289"/>
      <w:bookmarkStart w:id="828" w:name="_Toc415568507"/>
      <w:bookmarkStart w:id="829" w:name="_Toc415489093"/>
      <w:bookmarkStart w:id="830" w:name="_Toc415489170"/>
      <w:bookmarkStart w:id="831" w:name="_Toc415489242"/>
      <w:bookmarkStart w:id="832" w:name="_Toc415489311"/>
      <w:bookmarkStart w:id="833" w:name="_Toc415489380"/>
      <w:bookmarkStart w:id="834" w:name="_Toc415489502"/>
      <w:bookmarkStart w:id="835" w:name="_Toc415490178"/>
      <w:bookmarkStart w:id="836" w:name="_Toc415490290"/>
      <w:bookmarkStart w:id="837" w:name="_Toc415568508"/>
      <w:bookmarkStart w:id="838" w:name="_Toc415489094"/>
      <w:bookmarkStart w:id="839" w:name="_Toc415489171"/>
      <w:bookmarkStart w:id="840" w:name="_Toc415489243"/>
      <w:bookmarkStart w:id="841" w:name="_Toc415489312"/>
      <w:bookmarkStart w:id="842" w:name="_Toc415489381"/>
      <w:bookmarkStart w:id="843" w:name="_Toc415489503"/>
      <w:bookmarkStart w:id="844" w:name="_Toc415490179"/>
      <w:bookmarkStart w:id="845" w:name="_Toc415490291"/>
      <w:bookmarkStart w:id="846" w:name="_Toc415568509"/>
      <w:bookmarkStart w:id="847" w:name="_Toc415489095"/>
      <w:bookmarkStart w:id="848" w:name="_Toc415489172"/>
      <w:bookmarkStart w:id="849" w:name="_Toc415489244"/>
      <w:bookmarkStart w:id="850" w:name="_Toc415489313"/>
      <w:bookmarkStart w:id="851" w:name="_Toc415489382"/>
      <w:bookmarkStart w:id="852" w:name="_Toc415489504"/>
      <w:bookmarkStart w:id="853" w:name="_Toc415490180"/>
      <w:bookmarkStart w:id="854" w:name="_Toc415490292"/>
      <w:bookmarkStart w:id="855" w:name="_Toc415568510"/>
      <w:bookmarkStart w:id="856" w:name="_Toc223408209"/>
      <w:bookmarkStart w:id="857" w:name="_Toc415489096"/>
      <w:bookmarkStart w:id="858" w:name="_Toc415489173"/>
      <w:bookmarkStart w:id="859" w:name="_Toc415489245"/>
      <w:bookmarkStart w:id="860" w:name="_Toc415489314"/>
      <w:bookmarkStart w:id="861" w:name="_Toc415489383"/>
      <w:bookmarkStart w:id="862" w:name="_Toc415489505"/>
      <w:bookmarkStart w:id="863" w:name="_Toc415490181"/>
      <w:bookmarkStart w:id="864" w:name="_Toc415490293"/>
      <w:bookmarkStart w:id="865" w:name="_Toc415568511"/>
      <w:bookmarkStart w:id="866" w:name="_Toc243199691"/>
      <w:bookmarkStart w:id="867" w:name="_Toc243199692"/>
      <w:bookmarkStart w:id="868" w:name="_Toc243199693"/>
      <w:bookmarkStart w:id="869" w:name="_Toc239845688"/>
      <w:bookmarkStart w:id="870" w:name="_Toc239845959"/>
      <w:bookmarkStart w:id="871" w:name="_Toc239845689"/>
      <w:bookmarkStart w:id="872" w:name="_Toc239845960"/>
      <w:bookmarkStart w:id="873" w:name="_Toc239845690"/>
      <w:bookmarkStart w:id="874" w:name="_Toc239845961"/>
      <w:bookmarkStart w:id="875" w:name="_Toc239845692"/>
      <w:bookmarkStart w:id="876" w:name="_Toc239845963"/>
      <w:bookmarkStart w:id="877" w:name="_Toc239845693"/>
      <w:bookmarkStart w:id="878" w:name="_Toc239845964"/>
      <w:bookmarkStart w:id="879" w:name="_Toc239845694"/>
      <w:bookmarkStart w:id="880" w:name="_Toc239845965"/>
      <w:bookmarkStart w:id="881" w:name="_Toc239845695"/>
      <w:bookmarkStart w:id="882" w:name="_Toc239845966"/>
      <w:bookmarkStart w:id="883" w:name="_Toc239845696"/>
      <w:bookmarkStart w:id="884" w:name="_Toc239845967"/>
      <w:bookmarkStart w:id="885" w:name="_Toc243199698"/>
      <w:bookmarkStart w:id="886" w:name="_Toc239845698"/>
      <w:bookmarkStart w:id="887" w:name="_Toc239845969"/>
      <w:bookmarkStart w:id="888" w:name="_Toc198449221"/>
      <w:bookmarkStart w:id="889" w:name="_Toc198449222"/>
      <w:bookmarkStart w:id="890" w:name="_Toc198449223"/>
      <w:bookmarkStart w:id="891" w:name="_Toc190584503"/>
      <w:bookmarkStart w:id="892" w:name="_Toc190587052"/>
      <w:bookmarkStart w:id="893" w:name="_Toc190587121"/>
      <w:bookmarkStart w:id="894" w:name="_Toc204065704"/>
      <w:bookmarkStart w:id="895" w:name="_Toc243199699"/>
      <w:bookmarkStart w:id="896" w:name="_Toc432422187"/>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r w:rsidRPr="00E25F3B">
        <w:t>Udržitelnost projektu</w:t>
      </w:r>
      <w:bookmarkEnd w:id="891"/>
      <w:bookmarkEnd w:id="892"/>
      <w:bookmarkEnd w:id="893"/>
      <w:bookmarkEnd w:id="894"/>
      <w:bookmarkEnd w:id="895"/>
      <w:r w:rsidR="001348FE" w:rsidRPr="00E25F3B">
        <w:t xml:space="preserve"> a archivace dokumentace</w:t>
      </w:r>
      <w:bookmarkEnd w:id="896"/>
      <w:r w:rsidR="001348FE" w:rsidRPr="00E25F3B">
        <w:t xml:space="preserve"> </w:t>
      </w:r>
    </w:p>
    <w:p w:rsidR="001348FE" w:rsidRPr="00E25F3B" w:rsidRDefault="001348FE" w:rsidP="0021191C">
      <w:pPr>
        <w:pStyle w:val="S2"/>
        <w:rPr>
          <w:lang w:eastAsia="en-US"/>
        </w:rPr>
      </w:pPr>
      <w:bookmarkStart w:id="897" w:name="_Toc432422188"/>
      <w:r w:rsidRPr="00E25F3B">
        <w:rPr>
          <w:lang w:eastAsia="en-US"/>
        </w:rPr>
        <w:t>Udržitelnost projektu</w:t>
      </w:r>
      <w:bookmarkEnd w:id="897"/>
      <w:r w:rsidRPr="00E25F3B">
        <w:rPr>
          <w:lang w:eastAsia="en-US"/>
        </w:rPr>
        <w:t xml:space="preserve"> </w:t>
      </w:r>
    </w:p>
    <w:p w:rsidR="00522780" w:rsidRPr="00E25F3B" w:rsidRDefault="00522780" w:rsidP="00522780">
      <w:pPr>
        <w:pStyle w:val="Zkladntext"/>
        <w:rPr>
          <w:rFonts w:cs="Arial"/>
          <w:szCs w:val="22"/>
          <w:lang w:val="cs-CZ"/>
        </w:rPr>
      </w:pPr>
      <w:r w:rsidRPr="00E25F3B">
        <w:rPr>
          <w:rFonts w:cs="Arial"/>
          <w:szCs w:val="22"/>
          <w:lang w:val="cs-CZ"/>
        </w:rPr>
        <w:t xml:space="preserve">Příjemce je povinen zachovat výsledky </w:t>
      </w:r>
      <w:r w:rsidR="00EA171A">
        <w:rPr>
          <w:rFonts w:cs="Arial"/>
          <w:szCs w:val="22"/>
          <w:lang w:val="cs-CZ"/>
        </w:rPr>
        <w:t xml:space="preserve">investičních/částečně investičních </w:t>
      </w:r>
      <w:r w:rsidRPr="00E25F3B">
        <w:rPr>
          <w:rFonts w:cs="Arial"/>
          <w:szCs w:val="22"/>
          <w:lang w:val="cs-CZ"/>
        </w:rPr>
        <w:t>projekt</w:t>
      </w:r>
      <w:r w:rsidR="00EA171A">
        <w:rPr>
          <w:rFonts w:cs="Arial"/>
          <w:szCs w:val="22"/>
          <w:lang w:val="cs-CZ"/>
        </w:rPr>
        <w:t>ů</w:t>
      </w:r>
      <w:r w:rsidRPr="00E25F3B">
        <w:rPr>
          <w:rFonts w:cs="Arial"/>
          <w:szCs w:val="22"/>
          <w:lang w:val="cs-CZ"/>
        </w:rPr>
        <w:t xml:space="preserve"> v nezměněné podobě po dobu stanovenou v Podmínkách, které příjemci ukládají zejména, aby:</w:t>
      </w:r>
    </w:p>
    <w:p w:rsidR="00522780" w:rsidRPr="00E25F3B" w:rsidRDefault="00522780" w:rsidP="00A831B6">
      <w:pPr>
        <w:pStyle w:val="Vicepuntiku"/>
        <w:numPr>
          <w:ilvl w:val="0"/>
          <w:numId w:val="42"/>
        </w:numPr>
        <w:spacing w:before="120"/>
      </w:pPr>
      <w:r w:rsidRPr="00E25F3B">
        <w:t xml:space="preserve">plně a prokazatelně splnil účel projektu, na který mu budou poskytnuty finanční prostředky, a to v rozsahu schváleného projektu a zachoval výsledky realizace projektu </w:t>
      </w:r>
      <w:r w:rsidR="008F00EC">
        <w:t>min</w:t>
      </w:r>
      <w:r w:rsidR="008F00EC" w:rsidRPr="00127505">
        <w:t xml:space="preserve">. </w:t>
      </w:r>
      <w:r w:rsidRPr="00127505">
        <w:t>5 let</w:t>
      </w:r>
      <w:r w:rsidR="00174C4B">
        <w:t xml:space="preserve"> </w:t>
      </w:r>
      <w:r w:rsidRPr="00E25F3B">
        <w:t xml:space="preserve">ode dne ukončení </w:t>
      </w:r>
      <w:r w:rsidR="00E6028C">
        <w:t xml:space="preserve">realizace </w:t>
      </w:r>
      <w:r w:rsidRPr="00E25F3B">
        <w:t>projektu</w:t>
      </w:r>
      <w:r w:rsidR="00E6028C">
        <w:t>, pokud je to z hlediska charakteru projektu možné</w:t>
      </w:r>
      <w:r w:rsidR="007E325B">
        <w:t>;</w:t>
      </w:r>
    </w:p>
    <w:p w:rsidR="00522780" w:rsidRPr="00E25F3B" w:rsidRDefault="00522780" w:rsidP="00A831B6">
      <w:pPr>
        <w:pStyle w:val="Vicepuntiku"/>
        <w:numPr>
          <w:ilvl w:val="0"/>
          <w:numId w:val="42"/>
        </w:numPr>
        <w:spacing w:before="120"/>
      </w:pPr>
      <w:r w:rsidRPr="00E25F3B">
        <w:t xml:space="preserve">během realizace naplnil indikátory a uchoval je po </w:t>
      </w:r>
      <w:r w:rsidRPr="00127505">
        <w:t>dobu 5 let</w:t>
      </w:r>
      <w:r w:rsidRPr="00E25F3B">
        <w:t xml:space="preserve"> od ukončení </w:t>
      </w:r>
      <w:r w:rsidR="004E2461">
        <w:t xml:space="preserve">financování </w:t>
      </w:r>
      <w:r w:rsidR="002C60BE" w:rsidRPr="00E25F3B">
        <w:t>projektu</w:t>
      </w:r>
      <w:r w:rsidRPr="00E25F3B">
        <w:t>. V případě projektů technické pomoci se uchováním indikátorů myslí např. archivovaní propagačních materiálů, videozáznamů, hlasových záznamů, fotodokumentace, manuálů, příruček</w:t>
      </w:r>
      <w:r w:rsidR="008F00EC">
        <w:t xml:space="preserve">, technického či jiného vybavení nebo jeho případného odepsání z evidence majetku </w:t>
      </w:r>
      <w:r w:rsidRPr="00E25F3B">
        <w:t>apod</w:t>
      </w:r>
      <w:r w:rsidR="00174C4B">
        <w:t xml:space="preserve">. </w:t>
      </w:r>
    </w:p>
    <w:p w:rsidR="00726805" w:rsidRPr="009747E2" w:rsidRDefault="00726805" w:rsidP="00726805">
      <w:pPr>
        <w:pStyle w:val="Default"/>
        <w:spacing w:before="120"/>
        <w:jc w:val="both"/>
        <w:rPr>
          <w:rFonts w:ascii="Arial" w:hAnsi="Arial" w:cs="Arial"/>
          <w:color w:val="auto"/>
          <w:sz w:val="22"/>
          <w:szCs w:val="22"/>
          <w:lang w:eastAsia="en-US"/>
        </w:rPr>
      </w:pPr>
      <w:r w:rsidRPr="005E1AB3">
        <w:rPr>
          <w:rFonts w:ascii="Arial" w:hAnsi="Arial" w:cs="Arial"/>
          <w:color w:val="auto"/>
          <w:sz w:val="22"/>
          <w:szCs w:val="22"/>
          <w:lang w:eastAsia="en-US"/>
        </w:rPr>
        <w:t>Ukončení projektu začíná od skutečného data ukončení fyzické realizace projektu. Zahrnuje v sobě fina</w:t>
      </w:r>
      <w:r w:rsidRPr="009747E2">
        <w:rPr>
          <w:rFonts w:ascii="Arial" w:hAnsi="Arial" w:cs="Arial"/>
          <w:color w:val="auto"/>
          <w:sz w:val="22"/>
          <w:szCs w:val="22"/>
          <w:lang w:eastAsia="en-US"/>
        </w:rPr>
        <w:t xml:space="preserve">nční ukončování a dobu udržitelnosti. </w:t>
      </w:r>
    </w:p>
    <w:p w:rsidR="00726805" w:rsidRPr="009747E2" w:rsidRDefault="00726805" w:rsidP="00726805">
      <w:pPr>
        <w:pStyle w:val="Default"/>
        <w:spacing w:before="120"/>
        <w:jc w:val="both"/>
        <w:rPr>
          <w:rFonts w:ascii="Arial" w:hAnsi="Arial" w:cs="Arial"/>
          <w:i/>
          <w:color w:val="auto"/>
          <w:sz w:val="22"/>
          <w:szCs w:val="22"/>
          <w:lang w:eastAsia="en-US"/>
        </w:rPr>
      </w:pPr>
      <w:r w:rsidRPr="009747E2">
        <w:rPr>
          <w:rFonts w:ascii="Arial" w:hAnsi="Arial" w:cs="Arial"/>
          <w:i/>
          <w:color w:val="auto"/>
          <w:sz w:val="22"/>
          <w:szCs w:val="22"/>
          <w:lang w:eastAsia="en-US"/>
        </w:rPr>
        <w:t xml:space="preserve">Podmínkou ukončení (finálního uzavření) projektu je: </w:t>
      </w:r>
    </w:p>
    <w:p w:rsidR="00726805" w:rsidRPr="00515DB1" w:rsidRDefault="00726805" w:rsidP="00726805">
      <w:pPr>
        <w:pStyle w:val="Default"/>
        <w:numPr>
          <w:ilvl w:val="0"/>
          <w:numId w:val="218"/>
        </w:numPr>
        <w:spacing w:before="120" w:after="47"/>
        <w:jc w:val="both"/>
        <w:rPr>
          <w:rFonts w:ascii="Arial" w:hAnsi="Arial" w:cs="Arial"/>
          <w:color w:val="auto"/>
          <w:sz w:val="22"/>
          <w:szCs w:val="22"/>
          <w:lang w:eastAsia="en-US"/>
        </w:rPr>
      </w:pPr>
      <w:r w:rsidRPr="00515DB1">
        <w:rPr>
          <w:rFonts w:ascii="Arial" w:hAnsi="Arial" w:cs="Arial"/>
          <w:color w:val="auto"/>
          <w:sz w:val="22"/>
          <w:szCs w:val="22"/>
          <w:lang w:eastAsia="en-US"/>
        </w:rPr>
        <w:t xml:space="preserve">schválení Závěrečné zprávy o realizaci projektu ze strany ŘO OPTP, </w:t>
      </w:r>
    </w:p>
    <w:p w:rsidR="00726805" w:rsidRPr="005E1AB3" w:rsidRDefault="00726805" w:rsidP="00726805">
      <w:pPr>
        <w:pStyle w:val="Default"/>
        <w:numPr>
          <w:ilvl w:val="0"/>
          <w:numId w:val="218"/>
        </w:numPr>
        <w:spacing w:after="47"/>
        <w:jc w:val="both"/>
        <w:rPr>
          <w:rFonts w:ascii="Arial" w:hAnsi="Arial" w:cs="Arial"/>
          <w:color w:val="auto"/>
          <w:sz w:val="22"/>
          <w:szCs w:val="22"/>
          <w:lang w:eastAsia="en-US"/>
        </w:rPr>
      </w:pPr>
      <w:r w:rsidRPr="005E1AB3">
        <w:rPr>
          <w:rFonts w:ascii="Arial" w:hAnsi="Arial" w:cs="Arial"/>
          <w:color w:val="auto"/>
          <w:sz w:val="22"/>
          <w:szCs w:val="22"/>
          <w:lang w:eastAsia="en-US"/>
        </w:rPr>
        <w:t xml:space="preserve">finanční ukončení projektu: vyrovnání všech finančních závazků k projektu a provedení certifikace relevantních finančních prostředků, </w:t>
      </w:r>
      <w:r w:rsidR="00F61B6B" w:rsidRPr="005E1AB3">
        <w:rPr>
          <w:rFonts w:ascii="Arial" w:hAnsi="Arial" w:cs="Arial"/>
          <w:color w:val="auto"/>
          <w:sz w:val="22"/>
          <w:szCs w:val="22"/>
          <w:lang w:eastAsia="en-US"/>
        </w:rPr>
        <w:t>předložením ZVA pokud je to relevantní,</w:t>
      </w:r>
    </w:p>
    <w:p w:rsidR="00B778CD" w:rsidRPr="005E1AB3" w:rsidRDefault="00726805" w:rsidP="003B6594">
      <w:pPr>
        <w:pStyle w:val="Default"/>
        <w:numPr>
          <w:ilvl w:val="0"/>
          <w:numId w:val="218"/>
        </w:numPr>
        <w:spacing w:after="47"/>
        <w:jc w:val="both"/>
        <w:rPr>
          <w:rFonts w:cs="Arial"/>
          <w:szCs w:val="22"/>
        </w:rPr>
      </w:pPr>
      <w:r w:rsidRPr="005E1AB3">
        <w:rPr>
          <w:rFonts w:ascii="Arial" w:hAnsi="Arial" w:cs="Arial"/>
          <w:color w:val="auto"/>
          <w:sz w:val="22"/>
          <w:szCs w:val="22"/>
          <w:lang w:eastAsia="en-US"/>
        </w:rPr>
        <w:t xml:space="preserve">schválení Závěrečné </w:t>
      </w:r>
      <w:proofErr w:type="spellStart"/>
      <w:r w:rsidR="00FA15DC" w:rsidRPr="005E1AB3">
        <w:rPr>
          <w:rFonts w:ascii="Arial" w:hAnsi="Arial" w:cs="Arial"/>
          <w:color w:val="auto"/>
          <w:sz w:val="22"/>
          <w:szCs w:val="22"/>
          <w:lang w:eastAsia="en-US"/>
        </w:rPr>
        <w:t>ZoU</w:t>
      </w:r>
      <w:proofErr w:type="spellEnd"/>
      <w:r w:rsidRPr="005E1AB3">
        <w:rPr>
          <w:rFonts w:ascii="Arial" w:hAnsi="Arial" w:cs="Arial"/>
          <w:color w:val="auto"/>
          <w:sz w:val="22"/>
          <w:szCs w:val="22"/>
          <w:lang w:eastAsia="en-US"/>
        </w:rPr>
        <w:t xml:space="preserve"> </w:t>
      </w:r>
      <w:r w:rsidR="00151B2F">
        <w:rPr>
          <w:rFonts w:ascii="Arial" w:hAnsi="Arial" w:cs="Arial"/>
          <w:color w:val="auto"/>
          <w:sz w:val="22"/>
          <w:szCs w:val="22"/>
          <w:lang w:eastAsia="en-US"/>
        </w:rPr>
        <w:t xml:space="preserve">projektu </w:t>
      </w:r>
      <w:r w:rsidRPr="005E1AB3">
        <w:rPr>
          <w:rFonts w:ascii="Arial" w:hAnsi="Arial" w:cs="Arial"/>
          <w:color w:val="auto"/>
          <w:sz w:val="22"/>
          <w:szCs w:val="22"/>
          <w:lang w:eastAsia="en-US"/>
        </w:rPr>
        <w:t>ze strany ŘO OPTP.</w:t>
      </w:r>
    </w:p>
    <w:p w:rsidR="001A036B" w:rsidRPr="003B6594" w:rsidRDefault="001A036B" w:rsidP="007D3507">
      <w:pPr>
        <w:autoSpaceDE w:val="0"/>
        <w:autoSpaceDN w:val="0"/>
        <w:adjustRightInd w:val="0"/>
        <w:spacing w:after="120"/>
        <w:rPr>
          <w:rFonts w:cs="Arial"/>
          <w:color w:val="000000"/>
          <w:szCs w:val="22"/>
        </w:rPr>
      </w:pPr>
      <w:r w:rsidRPr="005E1AB3">
        <w:rPr>
          <w:rFonts w:cs="Arial"/>
          <w:color w:val="000000"/>
          <w:szCs w:val="22"/>
        </w:rPr>
        <w:t>Doba udržitelnosti projektu se tedy počítá od stavu, kdy příjemce předloží ŘO</w:t>
      </w:r>
      <w:r w:rsidR="0097121A" w:rsidRPr="005E1AB3">
        <w:rPr>
          <w:rFonts w:cs="Arial"/>
          <w:color w:val="000000"/>
          <w:szCs w:val="22"/>
        </w:rPr>
        <w:t xml:space="preserve"> OPTP</w:t>
      </w:r>
      <w:r w:rsidRPr="005E1AB3">
        <w:rPr>
          <w:rFonts w:cs="Arial"/>
          <w:color w:val="000000"/>
          <w:szCs w:val="22"/>
        </w:rPr>
        <w:t xml:space="preserve"> poslední vyúčtování, příp. závěrečnou žádost o platbu, ŘO </w:t>
      </w:r>
      <w:r w:rsidR="0097121A" w:rsidRPr="005E1AB3">
        <w:rPr>
          <w:rFonts w:cs="Arial"/>
          <w:color w:val="000000"/>
          <w:szCs w:val="22"/>
        </w:rPr>
        <w:t xml:space="preserve">OPTP </w:t>
      </w:r>
      <w:r w:rsidRPr="005E1AB3">
        <w:rPr>
          <w:rFonts w:cs="Arial"/>
          <w:color w:val="000000"/>
          <w:szCs w:val="22"/>
        </w:rPr>
        <w:t>schválí vyúčtování a dojde k vyrovnání vzájemných finančních závazků.</w:t>
      </w:r>
      <w:r w:rsidRPr="003B6594">
        <w:rPr>
          <w:rFonts w:cs="Arial"/>
          <w:color w:val="000000"/>
          <w:szCs w:val="22"/>
        </w:rPr>
        <w:t xml:space="preserve"> </w:t>
      </w:r>
    </w:p>
    <w:p w:rsidR="003F1A90" w:rsidRPr="009750CF" w:rsidRDefault="003F1A90" w:rsidP="007D3507">
      <w:pPr>
        <w:autoSpaceDE w:val="0"/>
        <w:autoSpaceDN w:val="0"/>
        <w:adjustRightInd w:val="0"/>
        <w:spacing w:before="240" w:after="120"/>
        <w:jc w:val="left"/>
        <w:rPr>
          <w:rFonts w:cs="Arial"/>
          <w:color w:val="000000"/>
          <w:szCs w:val="22"/>
        </w:rPr>
      </w:pPr>
      <w:r w:rsidRPr="009750CF">
        <w:rPr>
          <w:rFonts w:cs="Arial"/>
          <w:b/>
          <w:bCs/>
          <w:color w:val="000000"/>
          <w:szCs w:val="22"/>
        </w:rPr>
        <w:t>Zpráva o udržitelnosti projektu (</w:t>
      </w:r>
      <w:proofErr w:type="spellStart"/>
      <w:r w:rsidRPr="009750CF">
        <w:rPr>
          <w:rFonts w:cs="Arial"/>
          <w:b/>
          <w:bCs/>
          <w:color w:val="000000"/>
          <w:szCs w:val="22"/>
        </w:rPr>
        <w:t>ZoU</w:t>
      </w:r>
      <w:proofErr w:type="spellEnd"/>
      <w:r w:rsidRPr="009750CF">
        <w:rPr>
          <w:rFonts w:cs="Arial"/>
          <w:b/>
          <w:bCs/>
          <w:color w:val="000000"/>
          <w:szCs w:val="22"/>
        </w:rPr>
        <w:t xml:space="preserve"> projektu) má následující typy: </w:t>
      </w:r>
    </w:p>
    <w:p w:rsidR="003F1A90" w:rsidRPr="009750CF" w:rsidRDefault="003F1A90" w:rsidP="00193838">
      <w:pPr>
        <w:pStyle w:val="Odstavecseseznamem"/>
        <w:numPr>
          <w:ilvl w:val="0"/>
          <w:numId w:val="42"/>
        </w:numPr>
        <w:autoSpaceDE w:val="0"/>
        <w:autoSpaceDN w:val="0"/>
        <w:adjustRightInd w:val="0"/>
        <w:ind w:left="714" w:hanging="357"/>
        <w:rPr>
          <w:rFonts w:cs="Arial"/>
          <w:color w:val="000000"/>
          <w:szCs w:val="22"/>
        </w:rPr>
      </w:pPr>
      <w:r w:rsidRPr="009750CF">
        <w:rPr>
          <w:rFonts w:cs="Arial"/>
          <w:b/>
          <w:bCs/>
          <w:color w:val="000000"/>
          <w:szCs w:val="22"/>
        </w:rPr>
        <w:t xml:space="preserve">Průběžná zpráva o udržitelnosti projektu </w:t>
      </w:r>
      <w:r w:rsidRPr="009750CF">
        <w:rPr>
          <w:rFonts w:cs="Arial"/>
          <w:color w:val="000000"/>
          <w:szCs w:val="22"/>
        </w:rPr>
        <w:t xml:space="preserve">předkládaná v pravidelných ročních intervalech, </w:t>
      </w:r>
    </w:p>
    <w:p w:rsidR="003F1A90" w:rsidRPr="009750CF" w:rsidRDefault="003F1A90" w:rsidP="00193838">
      <w:pPr>
        <w:pStyle w:val="Odstavecseseznamem"/>
        <w:numPr>
          <w:ilvl w:val="0"/>
          <w:numId w:val="42"/>
        </w:numPr>
        <w:autoSpaceDE w:val="0"/>
        <w:autoSpaceDN w:val="0"/>
        <w:adjustRightInd w:val="0"/>
        <w:spacing w:before="0"/>
        <w:ind w:left="714" w:hanging="357"/>
        <w:rPr>
          <w:rFonts w:cs="Arial"/>
          <w:color w:val="000000"/>
          <w:szCs w:val="22"/>
        </w:rPr>
      </w:pPr>
      <w:r w:rsidRPr="009750CF">
        <w:rPr>
          <w:rFonts w:cs="Arial"/>
          <w:b/>
          <w:bCs/>
          <w:color w:val="000000"/>
          <w:szCs w:val="22"/>
        </w:rPr>
        <w:t xml:space="preserve">Závěrečná zpráva o udržitelnosti projektu </w:t>
      </w:r>
      <w:r w:rsidRPr="009750CF">
        <w:rPr>
          <w:rFonts w:cs="Arial"/>
          <w:color w:val="000000"/>
          <w:szCs w:val="22"/>
        </w:rPr>
        <w:t xml:space="preserve">předkládaná po ukončení doby udržitelnosti projektu. </w:t>
      </w:r>
    </w:p>
    <w:p w:rsidR="001060E9" w:rsidRPr="0021191C" w:rsidRDefault="007A096F" w:rsidP="0021191C">
      <w:pPr>
        <w:pStyle w:val="MPtext"/>
        <w:spacing w:after="0" w:line="240" w:lineRule="auto"/>
        <w:rPr>
          <w:rFonts w:eastAsia="Times New Roman" w:cs="Arial"/>
          <w:sz w:val="22"/>
          <w:szCs w:val="22"/>
          <w:lang w:eastAsia="cs-CZ" w:bidi="ar-SA"/>
        </w:rPr>
      </w:pPr>
      <w:r>
        <w:rPr>
          <w:rFonts w:cs="Arial"/>
          <w:sz w:val="22"/>
          <w:szCs w:val="22"/>
        </w:rPr>
        <w:t>Příjemce</w:t>
      </w:r>
      <w:r w:rsidRPr="00A27DD4">
        <w:rPr>
          <w:rFonts w:cs="Arial"/>
          <w:sz w:val="22"/>
          <w:szCs w:val="22"/>
        </w:rPr>
        <w:t xml:space="preserve"> předloží průběžnou </w:t>
      </w:r>
      <w:proofErr w:type="spellStart"/>
      <w:r w:rsidR="00492512">
        <w:rPr>
          <w:rFonts w:cs="Arial"/>
          <w:sz w:val="22"/>
          <w:szCs w:val="22"/>
        </w:rPr>
        <w:t>ZoU</w:t>
      </w:r>
      <w:proofErr w:type="spellEnd"/>
      <w:r w:rsidRPr="00A27DD4">
        <w:rPr>
          <w:rFonts w:cs="Arial"/>
          <w:sz w:val="22"/>
          <w:szCs w:val="22"/>
        </w:rPr>
        <w:t xml:space="preserve"> nejpozději do 11 měsíců od začátku udržitelnosti (období udržitelnosti se počítá od data, kdy projekt nabyl centrální stav „</w:t>
      </w:r>
      <w:r w:rsidRPr="00A27DD4">
        <w:rPr>
          <w:rFonts w:cs="Arial"/>
          <w:i/>
          <w:sz w:val="22"/>
          <w:szCs w:val="22"/>
        </w:rPr>
        <w:t>Projekt finančně ukončen ze strany ŘO</w:t>
      </w:r>
      <w:r w:rsidRPr="00A27DD4">
        <w:rPr>
          <w:rFonts w:cs="Arial"/>
          <w:sz w:val="22"/>
          <w:szCs w:val="22"/>
        </w:rPr>
        <w:t>“), pokud je to z hlediska charakteru projektu možné (investiční/</w:t>
      </w:r>
      <w:proofErr w:type="spellStart"/>
      <w:r w:rsidRPr="00A27DD4">
        <w:rPr>
          <w:rFonts w:cs="Arial"/>
          <w:sz w:val="22"/>
          <w:szCs w:val="22"/>
        </w:rPr>
        <w:t>poloinvestiční</w:t>
      </w:r>
      <w:proofErr w:type="spellEnd"/>
      <w:r w:rsidRPr="00A27DD4">
        <w:rPr>
          <w:rFonts w:cs="Arial"/>
          <w:sz w:val="22"/>
          <w:szCs w:val="22"/>
        </w:rPr>
        <w:t xml:space="preserve"> projekt). </w:t>
      </w:r>
      <w:r w:rsidRPr="003B6594">
        <w:rPr>
          <w:rFonts w:cs="Arial"/>
          <w:sz w:val="22"/>
          <w:szCs w:val="22"/>
        </w:rPr>
        <w:t xml:space="preserve">Průběžnou </w:t>
      </w:r>
      <w:proofErr w:type="spellStart"/>
      <w:r w:rsidRPr="0021191C">
        <w:rPr>
          <w:rFonts w:eastAsia="Times New Roman" w:cs="Arial"/>
          <w:sz w:val="22"/>
          <w:szCs w:val="22"/>
          <w:lang w:eastAsia="cs-CZ" w:bidi="ar-SA"/>
        </w:rPr>
        <w:t>ZoU</w:t>
      </w:r>
      <w:proofErr w:type="spellEnd"/>
      <w:r w:rsidRPr="0021191C">
        <w:rPr>
          <w:rFonts w:eastAsia="Times New Roman" w:cs="Arial"/>
          <w:sz w:val="22"/>
          <w:szCs w:val="22"/>
          <w:lang w:eastAsia="cs-CZ" w:bidi="ar-SA"/>
        </w:rPr>
        <w:t xml:space="preserve"> projektu podává příjemce prostřednictvím </w:t>
      </w:r>
      <w:r w:rsidR="000415E3">
        <w:rPr>
          <w:rFonts w:eastAsia="Times New Roman" w:cs="Arial"/>
          <w:sz w:val="22"/>
          <w:szCs w:val="22"/>
          <w:lang w:eastAsia="cs-CZ" w:bidi="ar-SA"/>
        </w:rPr>
        <w:t>IS KP14+</w:t>
      </w:r>
      <w:r w:rsidRPr="0021191C">
        <w:rPr>
          <w:rFonts w:eastAsia="Times New Roman" w:cs="Arial"/>
          <w:sz w:val="22"/>
          <w:szCs w:val="22"/>
          <w:lang w:eastAsia="cs-CZ" w:bidi="ar-SA"/>
        </w:rPr>
        <w:t xml:space="preserve"> za každý uplynulý rok v období udržitelnosti</w:t>
      </w:r>
      <w:r>
        <w:rPr>
          <w:rFonts w:eastAsia="Times New Roman" w:cs="Arial"/>
          <w:sz w:val="22"/>
          <w:szCs w:val="22"/>
          <w:lang w:eastAsia="cs-CZ" w:bidi="ar-SA"/>
        </w:rPr>
        <w:t>.</w:t>
      </w:r>
      <w:r w:rsidRPr="007A096F">
        <w:rPr>
          <w:rFonts w:cs="Arial"/>
          <w:sz w:val="22"/>
          <w:szCs w:val="22"/>
        </w:rPr>
        <w:t xml:space="preserve"> </w:t>
      </w:r>
      <w:r w:rsidRPr="00A27DD4">
        <w:rPr>
          <w:rFonts w:cs="Arial"/>
          <w:sz w:val="22"/>
          <w:szCs w:val="22"/>
        </w:rPr>
        <w:t>Další průběžn</w:t>
      </w:r>
      <w:r>
        <w:rPr>
          <w:rFonts w:cs="Arial"/>
          <w:sz w:val="22"/>
          <w:szCs w:val="22"/>
        </w:rPr>
        <w:t>ou</w:t>
      </w:r>
      <w:r w:rsidRPr="00A27DD4">
        <w:rPr>
          <w:rFonts w:cs="Arial"/>
          <w:sz w:val="22"/>
          <w:szCs w:val="22"/>
        </w:rPr>
        <w:t xml:space="preserve"> </w:t>
      </w:r>
      <w:proofErr w:type="spellStart"/>
      <w:r w:rsidRPr="00A27DD4">
        <w:rPr>
          <w:rFonts w:cs="Arial"/>
          <w:sz w:val="22"/>
          <w:szCs w:val="22"/>
        </w:rPr>
        <w:t>ZoU</w:t>
      </w:r>
      <w:proofErr w:type="spellEnd"/>
      <w:r w:rsidRPr="00A27DD4">
        <w:rPr>
          <w:rFonts w:cs="Arial"/>
          <w:sz w:val="22"/>
          <w:szCs w:val="22"/>
        </w:rPr>
        <w:t xml:space="preserve"> </w:t>
      </w:r>
      <w:r w:rsidR="00151B2F">
        <w:rPr>
          <w:rFonts w:cs="Arial"/>
          <w:sz w:val="22"/>
          <w:szCs w:val="22"/>
        </w:rPr>
        <w:t xml:space="preserve">projektu </w:t>
      </w:r>
      <w:r w:rsidRPr="00A27DD4">
        <w:rPr>
          <w:rFonts w:cs="Arial"/>
          <w:sz w:val="22"/>
          <w:szCs w:val="22"/>
        </w:rPr>
        <w:t xml:space="preserve">předkládá 10. </w:t>
      </w:r>
      <w:r w:rsidR="00822FDD">
        <w:rPr>
          <w:rFonts w:cs="Arial"/>
          <w:sz w:val="22"/>
          <w:szCs w:val="22"/>
        </w:rPr>
        <w:t>p</w:t>
      </w:r>
      <w:r w:rsidR="006F591B">
        <w:rPr>
          <w:rFonts w:cs="Arial"/>
          <w:sz w:val="22"/>
          <w:szCs w:val="22"/>
        </w:rPr>
        <w:t>.</w:t>
      </w:r>
      <w:r w:rsidR="007D3507">
        <w:rPr>
          <w:rFonts w:cs="Arial"/>
          <w:sz w:val="22"/>
          <w:szCs w:val="22"/>
        </w:rPr>
        <w:t xml:space="preserve"> </w:t>
      </w:r>
      <w:r w:rsidRPr="00A27DD4">
        <w:rPr>
          <w:rFonts w:cs="Arial"/>
          <w:sz w:val="22"/>
          <w:szCs w:val="22"/>
        </w:rPr>
        <w:t>d</w:t>
      </w:r>
      <w:r w:rsidR="006F591B">
        <w:rPr>
          <w:rFonts w:cs="Arial"/>
          <w:sz w:val="22"/>
          <w:szCs w:val="22"/>
        </w:rPr>
        <w:t>.</w:t>
      </w:r>
      <w:r w:rsidRPr="00A27DD4">
        <w:rPr>
          <w:rFonts w:cs="Arial"/>
          <w:sz w:val="22"/>
          <w:szCs w:val="22"/>
        </w:rPr>
        <w:t xml:space="preserve"> po uplynutí dalšího roku z doby udržitelnosti. </w:t>
      </w:r>
      <w:r w:rsidR="001060E9" w:rsidRPr="0021191C">
        <w:rPr>
          <w:rFonts w:eastAsia="Times New Roman" w:cs="Arial"/>
          <w:sz w:val="22"/>
          <w:szCs w:val="22"/>
          <w:lang w:eastAsia="cs-CZ" w:bidi="ar-SA"/>
        </w:rPr>
        <w:t>Cílem zprávy je poskytnout poskytovateli podpory průběžné informace o době udržitelnosti projektu.</w:t>
      </w:r>
    </w:p>
    <w:p w:rsidR="000576E4" w:rsidRDefault="00B778CD" w:rsidP="0021191C">
      <w:pPr>
        <w:pStyle w:val="MPtext"/>
        <w:spacing w:after="0" w:line="240" w:lineRule="auto"/>
        <w:rPr>
          <w:rFonts w:eastAsia="Times New Roman" w:cs="Arial"/>
          <w:sz w:val="22"/>
          <w:szCs w:val="22"/>
          <w:lang w:eastAsia="cs-CZ" w:bidi="ar-SA"/>
        </w:rPr>
      </w:pPr>
      <w:r w:rsidRPr="0021191C">
        <w:rPr>
          <w:rFonts w:eastAsia="Times New Roman" w:cs="Arial"/>
          <w:sz w:val="22"/>
          <w:szCs w:val="22"/>
          <w:lang w:eastAsia="cs-CZ" w:bidi="ar-SA"/>
        </w:rPr>
        <w:t xml:space="preserve">Závěrečnou </w:t>
      </w:r>
      <w:proofErr w:type="spellStart"/>
      <w:r w:rsidRPr="0021191C">
        <w:rPr>
          <w:rFonts w:eastAsia="Times New Roman" w:cs="Arial"/>
          <w:sz w:val="22"/>
          <w:szCs w:val="22"/>
          <w:lang w:eastAsia="cs-CZ" w:bidi="ar-SA"/>
        </w:rPr>
        <w:t>ZoU</w:t>
      </w:r>
      <w:proofErr w:type="spellEnd"/>
      <w:r w:rsidRPr="0021191C">
        <w:rPr>
          <w:rFonts w:eastAsia="Times New Roman" w:cs="Arial"/>
          <w:sz w:val="22"/>
          <w:szCs w:val="22"/>
          <w:lang w:eastAsia="cs-CZ" w:bidi="ar-SA"/>
        </w:rPr>
        <w:t xml:space="preserve"> projektu předkládá příjemce prostřednictvím </w:t>
      </w:r>
      <w:r w:rsidR="00A70C7B">
        <w:rPr>
          <w:rFonts w:eastAsia="Times New Roman" w:cs="Arial"/>
          <w:sz w:val="22"/>
          <w:szCs w:val="22"/>
          <w:lang w:eastAsia="cs-CZ" w:bidi="ar-SA"/>
        </w:rPr>
        <w:t>IS KP</w:t>
      </w:r>
      <w:r w:rsidR="000415E3">
        <w:rPr>
          <w:rFonts w:eastAsia="Times New Roman" w:cs="Arial"/>
          <w:sz w:val="22"/>
          <w:szCs w:val="22"/>
          <w:lang w:eastAsia="cs-CZ" w:bidi="ar-SA"/>
        </w:rPr>
        <w:t>14+</w:t>
      </w:r>
      <w:r w:rsidRPr="0021191C">
        <w:rPr>
          <w:rFonts w:eastAsia="Times New Roman" w:cs="Arial"/>
          <w:sz w:val="22"/>
          <w:szCs w:val="22"/>
          <w:lang w:eastAsia="cs-CZ" w:bidi="ar-SA"/>
        </w:rPr>
        <w:t xml:space="preserve"> </w:t>
      </w:r>
      <w:r w:rsidR="007A096F" w:rsidRPr="00E307B1">
        <w:rPr>
          <w:rFonts w:eastAsia="Times New Roman" w:cs="Arial"/>
          <w:sz w:val="22"/>
          <w:szCs w:val="22"/>
          <w:lang w:eastAsia="cs-CZ" w:bidi="ar-SA"/>
        </w:rPr>
        <w:t xml:space="preserve">do 4 let a 11 měsíců </w:t>
      </w:r>
      <w:r w:rsidRPr="0021191C">
        <w:rPr>
          <w:rFonts w:eastAsia="Times New Roman" w:cs="Arial"/>
          <w:sz w:val="22"/>
          <w:szCs w:val="22"/>
          <w:lang w:eastAsia="cs-CZ" w:bidi="ar-SA"/>
        </w:rPr>
        <w:t>po ukončení doby udržitelnosti</w:t>
      </w:r>
      <w:r w:rsidR="007A096F">
        <w:rPr>
          <w:rFonts w:eastAsia="Times New Roman" w:cs="Arial"/>
          <w:sz w:val="22"/>
          <w:szCs w:val="22"/>
          <w:lang w:eastAsia="cs-CZ" w:bidi="ar-SA"/>
        </w:rPr>
        <w:t xml:space="preserve"> projektu</w:t>
      </w:r>
      <w:r w:rsidRPr="0021191C">
        <w:rPr>
          <w:rFonts w:eastAsia="Times New Roman" w:cs="Arial"/>
          <w:sz w:val="22"/>
          <w:szCs w:val="22"/>
          <w:lang w:eastAsia="cs-CZ" w:bidi="ar-SA"/>
        </w:rPr>
        <w:t xml:space="preserve">, která se počítá od data, kdy projekt </w:t>
      </w:r>
      <w:r w:rsidRPr="0021191C">
        <w:rPr>
          <w:rFonts w:eastAsia="Times New Roman" w:cs="Arial"/>
          <w:sz w:val="22"/>
          <w:szCs w:val="22"/>
          <w:lang w:eastAsia="cs-CZ" w:bidi="ar-SA"/>
        </w:rPr>
        <w:lastRenderedPageBreak/>
        <w:t>nabyl centrální strav „</w:t>
      </w:r>
      <w:r w:rsidRPr="00A27DD4">
        <w:rPr>
          <w:rFonts w:eastAsia="Times New Roman" w:cs="Arial"/>
          <w:i/>
          <w:sz w:val="22"/>
          <w:szCs w:val="22"/>
          <w:lang w:eastAsia="cs-CZ" w:bidi="ar-SA"/>
        </w:rPr>
        <w:t>Projekt finančně ukončen ze strany ŘO</w:t>
      </w:r>
      <w:r w:rsidRPr="0021191C">
        <w:rPr>
          <w:rFonts w:eastAsia="Times New Roman" w:cs="Arial"/>
          <w:sz w:val="22"/>
          <w:szCs w:val="22"/>
          <w:lang w:eastAsia="cs-CZ" w:bidi="ar-SA"/>
        </w:rPr>
        <w:t>“. Cílem zprávy je poskytnout poskytovateli podpory informace o době udržitelnosti projektu.</w:t>
      </w:r>
    </w:p>
    <w:p w:rsidR="00B778CD" w:rsidRPr="0021191C" w:rsidRDefault="000576E4" w:rsidP="0021191C">
      <w:pPr>
        <w:pStyle w:val="MPtext"/>
        <w:spacing w:after="0" w:line="240" w:lineRule="auto"/>
        <w:rPr>
          <w:rFonts w:eastAsia="Times New Roman" w:cs="Arial"/>
          <w:sz w:val="22"/>
          <w:szCs w:val="22"/>
          <w:lang w:eastAsia="cs-CZ" w:bidi="ar-SA"/>
        </w:rPr>
      </w:pPr>
      <w:r w:rsidRPr="00AD1F4F">
        <w:rPr>
          <w:rFonts w:cs="Arial"/>
          <w:sz w:val="22"/>
        </w:rPr>
        <w:t xml:space="preserve">Dále platí, že podání v pořadí další </w:t>
      </w:r>
      <w:proofErr w:type="spellStart"/>
      <w:r w:rsidRPr="00AD1F4F">
        <w:rPr>
          <w:rFonts w:cs="Arial"/>
          <w:sz w:val="22"/>
        </w:rPr>
        <w:t>ZoU</w:t>
      </w:r>
      <w:proofErr w:type="spellEnd"/>
      <w:r w:rsidRPr="00AD1F4F">
        <w:rPr>
          <w:rFonts w:cs="Arial"/>
          <w:sz w:val="22"/>
        </w:rPr>
        <w:t xml:space="preserve"> projektu je možné až po schválení předchozí </w:t>
      </w:r>
      <w:proofErr w:type="spellStart"/>
      <w:r w:rsidRPr="00AD1F4F">
        <w:rPr>
          <w:rFonts w:cs="Arial"/>
          <w:sz w:val="22"/>
        </w:rPr>
        <w:t>ZoU</w:t>
      </w:r>
      <w:proofErr w:type="spellEnd"/>
      <w:r w:rsidRPr="00AD1F4F">
        <w:rPr>
          <w:rFonts w:cs="Arial"/>
          <w:sz w:val="22"/>
        </w:rPr>
        <w:t xml:space="preserve"> projektu</w:t>
      </w:r>
      <w:r w:rsidR="00FA15DC">
        <w:rPr>
          <w:rFonts w:cs="Arial"/>
          <w:sz w:val="22"/>
        </w:rPr>
        <w:t xml:space="preserve">. </w:t>
      </w:r>
      <w:proofErr w:type="spellStart"/>
      <w:r w:rsidR="00FA15DC">
        <w:rPr>
          <w:rFonts w:cs="Arial"/>
          <w:sz w:val="22"/>
        </w:rPr>
        <w:t>ZoU</w:t>
      </w:r>
      <w:proofErr w:type="spellEnd"/>
      <w:r w:rsidR="00FA15DC">
        <w:rPr>
          <w:rFonts w:cs="Arial"/>
          <w:sz w:val="22"/>
        </w:rPr>
        <w:t xml:space="preserve"> </w:t>
      </w:r>
      <w:r w:rsidR="00151B2F">
        <w:rPr>
          <w:rFonts w:cs="Arial"/>
          <w:sz w:val="22"/>
        </w:rPr>
        <w:t xml:space="preserve">projektu </w:t>
      </w:r>
      <w:r w:rsidR="00FA15DC">
        <w:rPr>
          <w:rFonts w:cs="Arial"/>
          <w:sz w:val="22"/>
        </w:rPr>
        <w:t xml:space="preserve">příjemce předkládá pouze u projektů investičních a </w:t>
      </w:r>
      <w:proofErr w:type="spellStart"/>
      <w:r w:rsidR="00FA15DC">
        <w:rPr>
          <w:rFonts w:cs="Arial"/>
          <w:sz w:val="22"/>
        </w:rPr>
        <w:t>poloinvestičních</w:t>
      </w:r>
      <w:proofErr w:type="spellEnd"/>
      <w:r w:rsidR="00300596">
        <w:rPr>
          <w:rFonts w:cs="Arial"/>
          <w:sz w:val="22"/>
        </w:rPr>
        <w:t xml:space="preserve">, resp. </w:t>
      </w:r>
      <w:r w:rsidR="00300596" w:rsidRPr="003B6594">
        <w:rPr>
          <w:rFonts w:cs="Arial"/>
          <w:sz w:val="22"/>
        </w:rPr>
        <w:t>pokud je to z hlediska charakteru projektu možné</w:t>
      </w:r>
      <w:r w:rsidR="00FA15DC">
        <w:rPr>
          <w:rFonts w:cs="Arial"/>
          <w:sz w:val="22"/>
        </w:rPr>
        <w:t>.</w:t>
      </w:r>
    </w:p>
    <w:p w:rsidR="000576E4" w:rsidRDefault="000576E4" w:rsidP="007D3507">
      <w:pPr>
        <w:spacing w:before="240" w:after="120"/>
        <w:rPr>
          <w:rFonts w:cs="Arial"/>
          <w:b/>
        </w:rPr>
      </w:pPr>
      <w:r w:rsidRPr="0050231A">
        <w:rPr>
          <w:rFonts w:cs="Arial"/>
          <w:b/>
        </w:rPr>
        <w:t xml:space="preserve">Struktura a obsah </w:t>
      </w:r>
      <w:proofErr w:type="spellStart"/>
      <w:r>
        <w:rPr>
          <w:rFonts w:cs="Arial"/>
          <w:b/>
        </w:rPr>
        <w:t>ZoU</w:t>
      </w:r>
      <w:proofErr w:type="spellEnd"/>
      <w:r>
        <w:rPr>
          <w:rFonts w:cs="Arial"/>
          <w:b/>
        </w:rPr>
        <w:t xml:space="preserve"> </w:t>
      </w:r>
      <w:r w:rsidRPr="0050231A">
        <w:rPr>
          <w:rFonts w:cs="Arial"/>
          <w:b/>
        </w:rPr>
        <w:t>projektu OPTP</w:t>
      </w:r>
      <w:r>
        <w:rPr>
          <w:rFonts w:cs="Arial"/>
          <w:b/>
        </w:rPr>
        <w:t>:</w:t>
      </w:r>
    </w:p>
    <w:p w:rsidR="00F95245" w:rsidRPr="00F95245" w:rsidRDefault="000576E4" w:rsidP="00A27DD4">
      <w:pPr>
        <w:pStyle w:val="Odstavecseseznamem"/>
        <w:numPr>
          <w:ilvl w:val="1"/>
          <w:numId w:val="422"/>
        </w:numPr>
        <w:spacing w:before="0"/>
        <w:ind w:left="709" w:hanging="425"/>
        <w:rPr>
          <w:rFonts w:cs="Arial"/>
        </w:rPr>
      </w:pPr>
      <w:r w:rsidRPr="00F95245">
        <w:rPr>
          <w:rFonts w:cs="Arial"/>
        </w:rPr>
        <w:t>Základní informace o projektu</w:t>
      </w:r>
      <w:r w:rsidR="00A00176">
        <w:rPr>
          <w:rFonts w:cs="Arial"/>
        </w:rPr>
        <w:t>;</w:t>
      </w:r>
    </w:p>
    <w:p w:rsidR="000576E4" w:rsidRPr="00F95245" w:rsidRDefault="000576E4" w:rsidP="00A27DD4">
      <w:pPr>
        <w:pStyle w:val="Odstavecseseznamem"/>
        <w:numPr>
          <w:ilvl w:val="1"/>
          <w:numId w:val="422"/>
        </w:numPr>
        <w:spacing w:before="0"/>
        <w:ind w:left="709" w:hanging="425"/>
        <w:rPr>
          <w:rFonts w:cs="Arial"/>
        </w:rPr>
      </w:pPr>
      <w:r w:rsidRPr="00F95245">
        <w:rPr>
          <w:rFonts w:cs="Arial"/>
        </w:rPr>
        <w:t>Informace o zprávě</w:t>
      </w:r>
      <w:r w:rsidR="00A00176">
        <w:rPr>
          <w:rFonts w:cs="Arial"/>
        </w:rPr>
        <w:t>;</w:t>
      </w:r>
      <w:r w:rsidRPr="00F95245">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Kontaktní údaje ve věci zprávy</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udržitelnosti projektu</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indikátorů</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firemních proměnných</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plnění horizontálních principů</w:t>
      </w:r>
      <w:r w:rsidR="00A00176">
        <w:rPr>
          <w:rFonts w:cs="Arial"/>
        </w:rPr>
        <w:t>;</w:t>
      </w:r>
      <w:r w:rsidRPr="00AD1F4F">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Informace o kontrolách provedených u příjemce v období, za které je tato zpráva vykazována (mimo kontrol z úrovně poskytovatele dotace)</w:t>
      </w:r>
      <w:r w:rsidR="00A00176">
        <w:rPr>
          <w:rFonts w:cs="Arial"/>
        </w:rPr>
        <w:t>;</w:t>
      </w:r>
      <w:r w:rsidRPr="00AD1F4F">
        <w:rPr>
          <w:rFonts w:cs="Arial"/>
        </w:rPr>
        <w:t xml:space="preserve"> </w:t>
      </w:r>
    </w:p>
    <w:p w:rsidR="00F95245" w:rsidRPr="00AD1F4F" w:rsidRDefault="000576E4" w:rsidP="00A27DD4">
      <w:pPr>
        <w:pStyle w:val="Odstavecseseznamem"/>
        <w:numPr>
          <w:ilvl w:val="1"/>
          <w:numId w:val="422"/>
        </w:numPr>
        <w:spacing w:before="0"/>
        <w:ind w:left="709" w:hanging="425"/>
        <w:rPr>
          <w:rFonts w:cs="Arial"/>
        </w:rPr>
      </w:pPr>
      <w:r w:rsidRPr="00F95245">
        <w:rPr>
          <w:rFonts w:cs="Arial"/>
        </w:rPr>
        <w:t>Informace o zajištění povinné publicity</w:t>
      </w:r>
      <w:r w:rsidR="00A00176">
        <w:rPr>
          <w:rFonts w:cs="Arial"/>
        </w:rPr>
        <w:t>;</w:t>
      </w:r>
      <w:r w:rsidRPr="00F95245">
        <w:rPr>
          <w:rFonts w:cs="Arial"/>
        </w:rPr>
        <w:t xml:space="preserve"> </w:t>
      </w:r>
    </w:p>
    <w:p w:rsidR="000576E4" w:rsidRPr="00F95245" w:rsidRDefault="000576E4" w:rsidP="00A27DD4">
      <w:pPr>
        <w:pStyle w:val="Odstavecseseznamem"/>
        <w:numPr>
          <w:ilvl w:val="1"/>
          <w:numId w:val="422"/>
        </w:numPr>
        <w:tabs>
          <w:tab w:val="left" w:pos="709"/>
        </w:tabs>
        <w:spacing w:before="0"/>
        <w:ind w:left="709" w:hanging="425"/>
        <w:rPr>
          <w:rFonts w:cs="Arial"/>
        </w:rPr>
      </w:pPr>
      <w:r w:rsidRPr="00F95245">
        <w:rPr>
          <w:rFonts w:cs="Arial"/>
        </w:rPr>
        <w:t>Informace o případných problémech, které se vyskytly v době udržitelnosti projektu</w:t>
      </w:r>
      <w:r w:rsidR="00A00176">
        <w:rPr>
          <w:rFonts w:cs="Arial"/>
        </w:rPr>
        <w:t>;</w:t>
      </w:r>
      <w:r w:rsidRPr="00F95245">
        <w:rPr>
          <w:rFonts w:cs="Arial"/>
        </w:rPr>
        <w:t xml:space="preserve"> </w:t>
      </w:r>
    </w:p>
    <w:p w:rsidR="000576E4" w:rsidRPr="00AD1F4F" w:rsidRDefault="000576E4" w:rsidP="00A27DD4">
      <w:pPr>
        <w:pStyle w:val="Odstavecseseznamem"/>
        <w:numPr>
          <w:ilvl w:val="1"/>
          <w:numId w:val="422"/>
        </w:numPr>
        <w:spacing w:before="0"/>
        <w:ind w:left="709" w:hanging="425"/>
        <w:rPr>
          <w:rFonts w:cs="Arial"/>
        </w:rPr>
      </w:pPr>
      <w:r w:rsidRPr="00AD1F4F">
        <w:rPr>
          <w:rFonts w:cs="Arial"/>
        </w:rPr>
        <w:t>Čestná prohlášení</w:t>
      </w:r>
      <w:r w:rsidR="00A00176">
        <w:rPr>
          <w:rFonts w:cs="Arial"/>
        </w:rPr>
        <w:t>.</w:t>
      </w:r>
      <w:r w:rsidRPr="00AD1F4F">
        <w:rPr>
          <w:rFonts w:cs="Arial"/>
        </w:rPr>
        <w:t xml:space="preserve"> </w:t>
      </w:r>
    </w:p>
    <w:p w:rsidR="000576E4" w:rsidRDefault="000576E4" w:rsidP="00A27DD4">
      <w:pPr>
        <w:spacing w:after="120"/>
        <w:rPr>
          <w:rFonts w:cs="Arial"/>
        </w:rPr>
      </w:pPr>
      <w:r w:rsidRPr="0050231A">
        <w:rPr>
          <w:szCs w:val="22"/>
        </w:rPr>
        <w:t xml:space="preserve">Forma </w:t>
      </w:r>
      <w:proofErr w:type="spellStart"/>
      <w:r w:rsidRPr="0050231A">
        <w:rPr>
          <w:szCs w:val="22"/>
        </w:rPr>
        <w:t>ZoU</w:t>
      </w:r>
      <w:proofErr w:type="spellEnd"/>
      <w:r w:rsidRPr="0050231A">
        <w:rPr>
          <w:szCs w:val="22"/>
        </w:rPr>
        <w:t xml:space="preserve"> projektu je elektronická. Zpráva se zpracovává v modulu Zpráva o realizaci projektu v MS2014+,</w:t>
      </w:r>
    </w:p>
    <w:p w:rsidR="000576E4" w:rsidRDefault="000576E4" w:rsidP="000576E4">
      <w:pPr>
        <w:rPr>
          <w:rFonts w:cs="Arial"/>
          <w:szCs w:val="22"/>
        </w:rPr>
      </w:pPr>
      <w:r>
        <w:rPr>
          <w:rFonts w:cs="Arial"/>
          <w:szCs w:val="22"/>
        </w:rPr>
        <w:t>Z</w:t>
      </w:r>
      <w:r w:rsidRPr="004F5CAF">
        <w:rPr>
          <w:rFonts w:cs="Arial"/>
          <w:szCs w:val="22"/>
        </w:rPr>
        <w:t>pravidla v období udržitelnosti</w:t>
      </w:r>
      <w:r>
        <w:rPr>
          <w:rFonts w:cs="Arial"/>
          <w:szCs w:val="22"/>
        </w:rPr>
        <w:t xml:space="preserve">, </w:t>
      </w:r>
      <w:r w:rsidRPr="00417F96">
        <w:rPr>
          <w:rFonts w:cs="Arial"/>
          <w:szCs w:val="22"/>
        </w:rPr>
        <w:t xml:space="preserve">se provádí </w:t>
      </w:r>
      <w:r>
        <w:rPr>
          <w:rFonts w:cs="Arial"/>
          <w:szCs w:val="22"/>
        </w:rPr>
        <w:t>tzv. e</w:t>
      </w:r>
      <w:r w:rsidRPr="0021191C">
        <w:rPr>
          <w:rFonts w:cs="Arial"/>
          <w:szCs w:val="22"/>
        </w:rPr>
        <w:t>x</w:t>
      </w:r>
      <w:r w:rsidR="00406810">
        <w:rPr>
          <w:rFonts w:cs="Arial"/>
          <w:szCs w:val="22"/>
        </w:rPr>
        <w:t>-</w:t>
      </w:r>
      <w:r w:rsidRPr="0021191C">
        <w:rPr>
          <w:rFonts w:cs="Arial"/>
          <w:szCs w:val="22"/>
        </w:rPr>
        <w:t>post kontrola po ukončení fyzické realizace projektu</w:t>
      </w:r>
      <w:r>
        <w:rPr>
          <w:rFonts w:cs="Arial"/>
          <w:szCs w:val="22"/>
        </w:rPr>
        <w:t>.</w:t>
      </w:r>
      <w:r w:rsidRPr="0021191C">
        <w:rPr>
          <w:rFonts w:cs="Arial"/>
          <w:szCs w:val="22"/>
        </w:rPr>
        <w:t xml:space="preserve"> Doporučení k provedení ex</w:t>
      </w:r>
      <w:r w:rsidR="00406810">
        <w:rPr>
          <w:rFonts w:cs="Arial"/>
          <w:szCs w:val="22"/>
        </w:rPr>
        <w:t>-</w:t>
      </w:r>
      <w:r w:rsidRPr="0021191C">
        <w:rPr>
          <w:rFonts w:cs="Arial"/>
          <w:szCs w:val="22"/>
        </w:rPr>
        <w:t>post kontroly na místě vyplyne např. z</w:t>
      </w:r>
      <w:r w:rsidR="005A0C83">
        <w:rPr>
          <w:rFonts w:cs="Arial"/>
          <w:szCs w:val="22"/>
        </w:rPr>
        <w:t> </w:t>
      </w:r>
      <w:r w:rsidRPr="0021191C">
        <w:rPr>
          <w:rFonts w:cs="Arial"/>
          <w:szCs w:val="22"/>
        </w:rPr>
        <w:t>výsledků ex</w:t>
      </w:r>
      <w:r w:rsidR="00406810">
        <w:rPr>
          <w:rFonts w:cs="Arial"/>
          <w:szCs w:val="22"/>
        </w:rPr>
        <w:t>-</w:t>
      </w:r>
      <w:r w:rsidRPr="0021191C">
        <w:rPr>
          <w:rFonts w:cs="Arial"/>
          <w:szCs w:val="22"/>
        </w:rPr>
        <w:t xml:space="preserve">post analýzy rizik. Jejím hlavním cílem je ověřit to, zda příjemce dodržuje ustanovení </w:t>
      </w:r>
      <w:r w:rsidR="007A2C89">
        <w:rPr>
          <w:rFonts w:cs="Arial"/>
        </w:rPr>
        <w:t>Rozhodnutí/Stanovení výdajů/Dopisu</w:t>
      </w:r>
      <w:r w:rsidRPr="0021191C">
        <w:rPr>
          <w:rFonts w:cs="Arial"/>
          <w:szCs w:val="22"/>
        </w:rPr>
        <w:t>, zda jsou dodrženy stanovené hodnoty příjmů a především pak ověřuje výsledky realizace projektu.</w:t>
      </w:r>
    </w:p>
    <w:p w:rsidR="00584335" w:rsidRPr="00A27DD4" w:rsidRDefault="00584335" w:rsidP="00A27DD4">
      <w:pPr>
        <w:rPr>
          <w:rFonts w:cs="Arial"/>
        </w:rPr>
      </w:pPr>
      <w:r w:rsidRPr="00A27DD4">
        <w:rPr>
          <w:rFonts w:cs="Arial"/>
        </w:rPr>
        <w:t xml:space="preserve">U projektů, u nichž není sledována udržitelnost ze strany ŘO OPTP (tj. u projektů, kde nebyly vynaloženy finanční prostředky na investice), neprovádí ŘO OPTP ex-post kontrolu projektu, což ovšem neznamená, že příjemce není povinen poskytovat požadované informace, dokumentaci a součinnost při provádění následných kontrol vztahujícím se k projektu jiným relevantním orgánům (EK, EÚD, NKÚ, Finanční úřad, MF apod.) po dobu uvedenou v Podmínkách.  </w:t>
      </w:r>
    </w:p>
    <w:p w:rsidR="008445F3" w:rsidRPr="00B51F0C" w:rsidRDefault="008445F3" w:rsidP="0021191C">
      <w:pPr>
        <w:pStyle w:val="S2"/>
        <w:rPr>
          <w:lang w:eastAsia="en-US"/>
        </w:rPr>
      </w:pPr>
      <w:bookmarkStart w:id="898" w:name="_Toc431911514"/>
      <w:bookmarkStart w:id="899" w:name="_Toc432422189"/>
      <w:bookmarkEnd w:id="898"/>
      <w:r w:rsidRPr="00E25F3B">
        <w:rPr>
          <w:lang w:eastAsia="en-US"/>
        </w:rPr>
        <w:t>Archivace dokumentace</w:t>
      </w:r>
      <w:bookmarkEnd w:id="899"/>
    </w:p>
    <w:p w:rsidR="00A20938" w:rsidRPr="00475C44" w:rsidRDefault="00F33ABC" w:rsidP="00A20938">
      <w:pPr>
        <w:rPr>
          <w:rFonts w:cs="Arial"/>
        </w:rPr>
      </w:pPr>
      <w:r>
        <w:rPr>
          <w:rFonts w:cs="Arial"/>
          <w:lang w:eastAsia="en-US"/>
        </w:rPr>
        <w:t xml:space="preserve">Dle </w:t>
      </w:r>
      <w:r w:rsidR="00A20938">
        <w:rPr>
          <w:rFonts w:cs="Arial"/>
          <w:lang w:eastAsia="en-US"/>
        </w:rPr>
        <w:t>obecného nařízení</w:t>
      </w:r>
      <w:r>
        <w:rPr>
          <w:rFonts w:cs="Arial"/>
          <w:lang w:eastAsia="en-US"/>
        </w:rPr>
        <w:t xml:space="preserve">, čl. 140 </w:t>
      </w:r>
      <w:r w:rsidR="00F17C31">
        <w:rPr>
          <w:rFonts w:cs="Arial"/>
          <w:lang w:eastAsia="en-US"/>
        </w:rPr>
        <w:t>je příjemce povinen uchovávat</w:t>
      </w:r>
      <w:r>
        <w:rPr>
          <w:rFonts w:cs="Arial"/>
          <w:lang w:eastAsia="en-US"/>
        </w:rPr>
        <w:t xml:space="preserve"> </w:t>
      </w:r>
      <w:r w:rsidR="00A20938" w:rsidRPr="006D06EA">
        <w:rPr>
          <w:rFonts w:cs="Arial"/>
        </w:rPr>
        <w:t>vešker</w:t>
      </w:r>
      <w:r w:rsidR="00F17C31">
        <w:rPr>
          <w:rFonts w:cs="Arial"/>
        </w:rPr>
        <w:t>ou</w:t>
      </w:r>
      <w:r w:rsidR="00A20938" w:rsidRPr="006D06EA">
        <w:rPr>
          <w:rFonts w:cs="Arial"/>
        </w:rPr>
        <w:t xml:space="preserve"> dokumentac</w:t>
      </w:r>
      <w:r w:rsidR="00F17C31">
        <w:rPr>
          <w:rFonts w:cs="Arial"/>
        </w:rPr>
        <w:t>i</w:t>
      </w:r>
      <w:r w:rsidR="00A20938" w:rsidRPr="006D06EA">
        <w:rPr>
          <w:rFonts w:cs="Arial"/>
        </w:rPr>
        <w:t xml:space="preserve"> související s realizací projektu včetně originálů účetních dokladů v souladu s článkem 140 </w:t>
      </w:r>
      <w:r w:rsidR="00A20938">
        <w:rPr>
          <w:rFonts w:cs="Arial"/>
        </w:rPr>
        <w:t>obecného nařízení</w:t>
      </w:r>
      <w:r w:rsidR="00A20938" w:rsidRPr="006D06EA">
        <w:rPr>
          <w:rFonts w:cs="Arial"/>
        </w:rPr>
        <w:t xml:space="preserve"> po dobu </w:t>
      </w:r>
      <w:r w:rsidR="00A20938" w:rsidRPr="00501BF2">
        <w:rPr>
          <w:rFonts w:cs="Arial"/>
          <w:b/>
        </w:rPr>
        <w:t>dvou let od 31. prosince následujícího po předložení účetní závěrky</w:t>
      </w:r>
      <w:r w:rsidR="00A20938" w:rsidRPr="006D06EA">
        <w:rPr>
          <w:rFonts w:cs="Arial"/>
        </w:rPr>
        <w:t xml:space="preserve">, v níž jsou zahrnuty konečné výdaje ukončené operace uvedeny a to minimálně do roku </w:t>
      </w:r>
      <w:r w:rsidR="00A20938" w:rsidRPr="00193838">
        <w:rPr>
          <w:rFonts w:cs="Arial"/>
          <w:b/>
        </w:rPr>
        <w:t>2027</w:t>
      </w:r>
      <w:r w:rsidR="00A20938" w:rsidRPr="006D06EA">
        <w:rPr>
          <w:rFonts w:cs="Arial"/>
        </w:rPr>
        <w:t>, a pokud je v českých právních předpisech stanovena lhůta delší než v evropských právních předpisech, musí být použita pro úschovu tato delší lhůta. Každý originál účetního dokladu musí obsahovat informaci, že se jedná o projekt OPTP 2014-2020 a registrační číslo projektu.</w:t>
      </w:r>
    </w:p>
    <w:p w:rsidR="0034154C" w:rsidRPr="00E25F3B" w:rsidRDefault="0034154C" w:rsidP="00A27DD4">
      <w:pPr>
        <w:keepNext/>
        <w:spacing w:after="120"/>
        <w:rPr>
          <w:rFonts w:cs="Arial"/>
          <w:lang w:eastAsia="en-US"/>
        </w:rPr>
      </w:pPr>
      <w:r w:rsidRPr="00E25F3B">
        <w:rPr>
          <w:rFonts w:cs="Arial"/>
          <w:lang w:eastAsia="en-US"/>
        </w:rPr>
        <w:lastRenderedPageBreak/>
        <w:t>Základní pravidla pro nakládání s dokumenty stanovuje:</w:t>
      </w:r>
    </w:p>
    <w:p w:rsidR="0034154C" w:rsidRPr="00E25F3B" w:rsidRDefault="0034154C" w:rsidP="00A27DD4">
      <w:pPr>
        <w:keepNext/>
        <w:numPr>
          <w:ilvl w:val="0"/>
          <w:numId w:val="35"/>
        </w:numPr>
        <w:spacing w:before="0"/>
        <w:ind w:left="714" w:hanging="357"/>
        <w:rPr>
          <w:rFonts w:cs="Arial"/>
          <w:lang w:eastAsia="en-US"/>
        </w:rPr>
      </w:pPr>
      <w:r w:rsidRPr="00E25F3B">
        <w:rPr>
          <w:rFonts w:cs="Arial"/>
          <w:lang w:eastAsia="en-US"/>
        </w:rPr>
        <w:t>zákon č. 499/2004 Sb., o archivnictví a spisové službě a o změně některých zákonů,</w:t>
      </w:r>
      <w:r w:rsidR="007C0105" w:rsidRPr="00E25F3B">
        <w:rPr>
          <w:rFonts w:cs="Arial"/>
          <w:lang w:eastAsia="en-US"/>
        </w:rPr>
        <w:t xml:space="preserve"> </w:t>
      </w:r>
      <w:r w:rsidR="00141206" w:rsidRPr="00E25F3B">
        <w:rPr>
          <w:rFonts w:cs="Arial"/>
          <w:lang w:eastAsia="en-US"/>
        </w:rPr>
        <w:t>v</w:t>
      </w:r>
      <w:r w:rsidRPr="00E25F3B">
        <w:rPr>
          <w:rFonts w:cs="Arial"/>
          <w:lang w:eastAsia="en-US"/>
        </w:rPr>
        <w:t xml:space="preserve">e znění </w:t>
      </w:r>
      <w:r w:rsidR="00141206" w:rsidRPr="00E25F3B">
        <w:rPr>
          <w:rFonts w:cs="Arial"/>
          <w:lang w:eastAsia="en-US"/>
        </w:rPr>
        <w:t>pozd</w:t>
      </w:r>
      <w:r w:rsidRPr="00E25F3B">
        <w:rPr>
          <w:rFonts w:cs="Arial"/>
          <w:lang w:eastAsia="en-US"/>
        </w:rPr>
        <w:t>ějších předpisů</w:t>
      </w:r>
      <w:r w:rsidR="00207BF2" w:rsidRPr="00E25F3B">
        <w:rPr>
          <w:rFonts w:cs="Arial"/>
          <w:lang w:eastAsia="en-US"/>
        </w:rPr>
        <w:t>;</w:t>
      </w:r>
    </w:p>
    <w:p w:rsidR="00141206" w:rsidRPr="00E25F3B" w:rsidRDefault="00141206" w:rsidP="00A27DD4">
      <w:pPr>
        <w:keepNext/>
        <w:numPr>
          <w:ilvl w:val="0"/>
          <w:numId w:val="35"/>
        </w:numPr>
        <w:spacing w:before="0"/>
        <w:ind w:left="714" w:hanging="357"/>
        <w:rPr>
          <w:rFonts w:cs="Arial"/>
          <w:lang w:eastAsia="en-US"/>
        </w:rPr>
      </w:pPr>
      <w:r w:rsidRPr="00E25F3B">
        <w:rPr>
          <w:rFonts w:cs="Arial"/>
          <w:lang w:eastAsia="en-US"/>
        </w:rPr>
        <w:t>vyhláška č. 645/2004 Sb., kterou se provádějí některá ustanovení</w:t>
      </w:r>
      <w:r w:rsidR="00207BF2" w:rsidRPr="00E25F3B">
        <w:rPr>
          <w:rFonts w:cs="Arial"/>
          <w:lang w:eastAsia="en-US"/>
        </w:rPr>
        <w:t xml:space="preserve"> zákona </w:t>
      </w:r>
      <w:r w:rsidR="00E3572E">
        <w:rPr>
          <w:rFonts w:cs="Arial"/>
          <w:lang w:eastAsia="en-US"/>
        </w:rPr>
        <w:br/>
      </w:r>
      <w:r w:rsidR="00207BF2" w:rsidRPr="00E25F3B">
        <w:rPr>
          <w:rFonts w:cs="Arial"/>
          <w:lang w:eastAsia="en-US"/>
        </w:rPr>
        <w:t>o archivnictví;</w:t>
      </w:r>
    </w:p>
    <w:p w:rsidR="00E31316" w:rsidRPr="00E25F3B" w:rsidRDefault="00141206" w:rsidP="00A27DD4">
      <w:pPr>
        <w:keepNext/>
        <w:numPr>
          <w:ilvl w:val="0"/>
          <w:numId w:val="35"/>
        </w:numPr>
        <w:spacing w:before="0"/>
        <w:ind w:left="714" w:hanging="357"/>
        <w:rPr>
          <w:rFonts w:cs="Arial"/>
          <w:lang w:eastAsia="en-US"/>
        </w:rPr>
      </w:pPr>
      <w:r w:rsidRPr="00E25F3B">
        <w:rPr>
          <w:rFonts w:cs="Arial"/>
          <w:lang w:eastAsia="en-US"/>
        </w:rPr>
        <w:t>vyhláška č. 646/2004 Sb., o podr</w:t>
      </w:r>
      <w:r w:rsidR="00207BF2" w:rsidRPr="00E25F3B">
        <w:rPr>
          <w:rFonts w:cs="Arial"/>
          <w:lang w:eastAsia="en-US"/>
        </w:rPr>
        <w:t>obnostech výkonu spisové služby;</w:t>
      </w:r>
    </w:p>
    <w:p w:rsidR="00A51491" w:rsidRDefault="00141206" w:rsidP="00A27DD4">
      <w:pPr>
        <w:keepNext/>
        <w:numPr>
          <w:ilvl w:val="0"/>
          <w:numId w:val="35"/>
        </w:numPr>
        <w:spacing w:before="0"/>
        <w:ind w:left="714" w:hanging="357"/>
        <w:rPr>
          <w:rFonts w:cs="Arial"/>
          <w:lang w:eastAsia="en-US"/>
        </w:rPr>
      </w:pPr>
      <w:r w:rsidRPr="00E25F3B">
        <w:rPr>
          <w:rFonts w:cs="Arial"/>
          <w:lang w:eastAsia="en-US"/>
        </w:rPr>
        <w:t>zákon č. 563/1991 Sb., o účetnictví, ve znění pozdějších předpisů</w:t>
      </w:r>
      <w:r w:rsidR="007E325B">
        <w:rPr>
          <w:rFonts w:cs="Arial"/>
          <w:lang w:eastAsia="en-US"/>
        </w:rPr>
        <w:t>;</w:t>
      </w:r>
    </w:p>
    <w:p w:rsidR="00141206" w:rsidRPr="008F5F49" w:rsidRDefault="00E1268A" w:rsidP="00A27DD4">
      <w:pPr>
        <w:keepNext/>
        <w:numPr>
          <w:ilvl w:val="0"/>
          <w:numId w:val="35"/>
        </w:numPr>
        <w:spacing w:before="0"/>
        <w:ind w:left="714" w:hanging="357"/>
        <w:rPr>
          <w:rFonts w:ascii="Tahoma" w:hAnsi="Tahoma" w:cs="Tahoma"/>
        </w:rPr>
      </w:pPr>
      <w:r>
        <w:rPr>
          <w:rFonts w:ascii="Tahoma" w:hAnsi="Tahoma" w:cs="Tahoma"/>
        </w:rPr>
        <w:t>z</w:t>
      </w:r>
      <w:r w:rsidR="00A51491" w:rsidRPr="009D09E2">
        <w:rPr>
          <w:rFonts w:ascii="Tahoma" w:hAnsi="Tahoma" w:cs="Tahoma"/>
        </w:rPr>
        <w:t>ákon č. 137/2006 Sb., o veřejných zakázkách, ve znění pozdějších předpisů</w:t>
      </w:r>
      <w:r w:rsidR="00D56493" w:rsidRPr="00E25F3B">
        <w:rPr>
          <w:rFonts w:cs="Arial"/>
          <w:lang w:eastAsia="en-US"/>
        </w:rPr>
        <w:t>.</w:t>
      </w:r>
      <w:r w:rsidR="00E31316" w:rsidRPr="00E25F3B">
        <w:rPr>
          <w:rFonts w:cs="Arial"/>
          <w:lang w:eastAsia="en-US"/>
        </w:rPr>
        <w:t xml:space="preserve"> </w:t>
      </w:r>
    </w:p>
    <w:p w:rsidR="00AC6B55" w:rsidRPr="00E25F3B" w:rsidRDefault="00E6064F" w:rsidP="00A27DD4">
      <w:pPr>
        <w:spacing w:after="120"/>
        <w:rPr>
          <w:rFonts w:cs="Arial"/>
          <w:lang w:eastAsia="en-US"/>
        </w:rPr>
      </w:pPr>
      <w:r w:rsidRPr="00E25F3B">
        <w:rPr>
          <w:rFonts w:cs="Arial"/>
          <w:lang w:eastAsia="en-US"/>
        </w:rPr>
        <w:t>Dále se p</w:t>
      </w:r>
      <w:r w:rsidR="00AC6B55" w:rsidRPr="00E25F3B">
        <w:rPr>
          <w:rFonts w:cs="Arial"/>
          <w:lang w:eastAsia="en-US"/>
        </w:rPr>
        <w:t>říjemce při ukládání a archivaci výše uvedených dokumentů řídí zejména těmito dalšími</w:t>
      </w:r>
      <w:r w:rsidR="007C0105" w:rsidRPr="00E25F3B">
        <w:rPr>
          <w:rFonts w:cs="Arial"/>
          <w:lang w:eastAsia="en-US"/>
        </w:rPr>
        <w:t xml:space="preserve"> </w:t>
      </w:r>
      <w:r w:rsidR="00AC6B55" w:rsidRPr="00E25F3B">
        <w:rPr>
          <w:rFonts w:cs="Arial"/>
          <w:lang w:eastAsia="en-US"/>
        </w:rPr>
        <w:t>právními předpisy:</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582/1991 Sb., o organizaci a provádění sociálního zabezpečen</w:t>
      </w:r>
      <w:r w:rsidR="00207BF2" w:rsidRPr="00E25F3B">
        <w:rPr>
          <w:rFonts w:cs="Arial"/>
          <w:lang w:eastAsia="en-US"/>
        </w:rPr>
        <w:t>í, ve</w:t>
      </w:r>
      <w:r w:rsidR="005A0C83">
        <w:rPr>
          <w:rFonts w:cs="Arial"/>
          <w:lang w:eastAsia="en-US"/>
        </w:rPr>
        <w:t> </w:t>
      </w:r>
      <w:r w:rsidR="00207BF2" w:rsidRPr="00E25F3B">
        <w:rPr>
          <w:rFonts w:cs="Arial"/>
          <w:lang w:eastAsia="en-US"/>
        </w:rPr>
        <w:t>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235/2004 Sb., o dani z přidané hodnot</w:t>
      </w:r>
      <w:r w:rsidR="00207BF2" w:rsidRPr="00E25F3B">
        <w:rPr>
          <w:rFonts w:cs="Arial"/>
          <w:lang w:eastAsia="en-US"/>
        </w:rPr>
        <w:t>y, ve 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589/1992 Sb., o pojistném na sociální zabezpečení a příspěvku na státní politiku zaměstnanost</w:t>
      </w:r>
      <w:r w:rsidR="00207BF2" w:rsidRPr="00E25F3B">
        <w:rPr>
          <w:rFonts w:cs="Arial"/>
          <w:lang w:eastAsia="en-US"/>
        </w:rPr>
        <w:t>i, ve znění pozdějších předpisů;</w:t>
      </w:r>
    </w:p>
    <w:p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592/1992 Sb., o pojistném na všeobecné zdravotní pojištění, ve</w:t>
      </w:r>
      <w:r w:rsidR="005A0C83">
        <w:rPr>
          <w:rFonts w:cs="Arial"/>
          <w:lang w:eastAsia="en-US"/>
        </w:rPr>
        <w:t> </w:t>
      </w:r>
      <w:r w:rsidRPr="00E25F3B">
        <w:rPr>
          <w:rFonts w:cs="Arial"/>
          <w:lang w:eastAsia="en-US"/>
        </w:rPr>
        <w:t>znění pozdějších předpisů.</w:t>
      </w:r>
    </w:p>
    <w:p w:rsidR="00570B8E" w:rsidRPr="00E25F3B" w:rsidRDefault="00570B8E" w:rsidP="00A27DD4">
      <w:pPr>
        <w:spacing w:after="120"/>
      </w:pPr>
      <w:r w:rsidRPr="00E25F3B">
        <w:t xml:space="preserve">V České republice žádný předpis neřeší úschovu dokumentů a dokladů výhradně pro účely dotací ze </w:t>
      </w:r>
      <w:r w:rsidR="004E2461">
        <w:t>SF</w:t>
      </w:r>
      <w:r w:rsidRPr="00E25F3B">
        <w:t xml:space="preserve"> a Fondu soudržnosti EU, resp. dotací z jiných zdrojů. Obecně jsou lhůty pro uchovávání dokumentů součástí různých právních předpisů</w:t>
      </w:r>
      <w:r w:rsidR="000B17BD" w:rsidRPr="00E25F3B">
        <w:t>.</w:t>
      </w:r>
    </w:p>
    <w:p w:rsidR="00F10A0A" w:rsidRPr="00E25F3B" w:rsidRDefault="00F10A0A" w:rsidP="00A27DD4">
      <w:pPr>
        <w:spacing w:after="120"/>
        <w:rPr>
          <w:snapToGrid w:val="0"/>
          <w:szCs w:val="22"/>
        </w:rPr>
      </w:pPr>
      <w:r w:rsidRPr="00E25F3B">
        <w:rPr>
          <w:snapToGrid w:val="0"/>
          <w:szCs w:val="22"/>
        </w:rPr>
        <w:t>Evropské právní normy nestanovují žádné závazné parametry archivů pro úschovu dokumentů. Vzhledem k nutnosti bezpečně a spolehlivě archivovat dokumenty a doklady vznikající</w:t>
      </w:r>
      <w:r w:rsidR="007C0105" w:rsidRPr="00E25F3B">
        <w:rPr>
          <w:snapToGrid w:val="0"/>
          <w:szCs w:val="22"/>
        </w:rPr>
        <w:t xml:space="preserve"> </w:t>
      </w:r>
      <w:r w:rsidRPr="00E25F3B">
        <w:rPr>
          <w:snapToGrid w:val="0"/>
          <w:szCs w:val="22"/>
        </w:rPr>
        <w:t>při implementaci pomoci ze SF a FS se příjemci ukládá přiměřeně aplikovat podmínky zákona</w:t>
      </w:r>
      <w:r w:rsidR="007C0105" w:rsidRPr="00E25F3B">
        <w:rPr>
          <w:snapToGrid w:val="0"/>
          <w:szCs w:val="22"/>
        </w:rPr>
        <w:t xml:space="preserve"> </w:t>
      </w:r>
      <w:r w:rsidRPr="00E25F3B">
        <w:rPr>
          <w:snapToGrid w:val="0"/>
          <w:szCs w:val="22"/>
        </w:rPr>
        <w:t>č. 499/2004 Sb., o archivnictví a spisové službě, v platném znění.</w:t>
      </w:r>
    </w:p>
    <w:p w:rsidR="00E6064F" w:rsidRPr="00E25F3B" w:rsidRDefault="00F10A0A" w:rsidP="00A27DD4">
      <w:pPr>
        <w:spacing w:after="120"/>
      </w:pPr>
      <w:r w:rsidRPr="00E25F3B">
        <w:t>Veškerá dokumentace související s realizací příslušného projektu musí být vedena přehledně a musí být lehce dosažitelná. Obdobně musí být k </w:t>
      </w:r>
      <w:r w:rsidR="005614E2" w:rsidRPr="00E25F3B">
        <w:t>uchovávání</w:t>
      </w:r>
      <w:r w:rsidRPr="00E25F3B">
        <w:t xml:space="preserve"> potřebných dokumentů zavázáni dodavatelé ve smlouvách s příjemcem podpory.</w:t>
      </w:r>
      <w:r w:rsidR="00E6064F" w:rsidRPr="00E25F3B">
        <w:t xml:space="preserve"> Příjemce musí zajistit, aby veškeré výstupy projektu byly dostupné pro všechny oprávněné kontrolní subjekty (zaměstnance či zmocněnce</w:t>
      </w:r>
      <w:r w:rsidR="007C0105" w:rsidRPr="00E25F3B">
        <w:t xml:space="preserve"> </w:t>
      </w:r>
      <w:r w:rsidR="00E6064F" w:rsidRPr="00E25F3B">
        <w:t xml:space="preserve">MMR, MF, EK, Evropského kontrolního úřadu, NKÚ, příslušného finančního </w:t>
      </w:r>
      <w:r w:rsidR="009F7ABA">
        <w:t>úřadu</w:t>
      </w:r>
      <w:r w:rsidR="009F7ABA" w:rsidRPr="00E25F3B">
        <w:t xml:space="preserve"> </w:t>
      </w:r>
      <w:r w:rsidR="00E6064F" w:rsidRPr="00E25F3B">
        <w:t>a dalších oprávněných orgánů).</w:t>
      </w:r>
    </w:p>
    <w:p w:rsidR="00A20938" w:rsidRPr="006D06EA" w:rsidRDefault="00A20938" w:rsidP="00A27DD4">
      <w:pPr>
        <w:spacing w:after="120"/>
        <w:rPr>
          <w:rFonts w:cs="Arial"/>
        </w:rPr>
      </w:pPr>
      <w:r w:rsidRPr="0030640B">
        <w:rPr>
          <w:rFonts w:cs="Arial"/>
        </w:rPr>
        <w:t>Doklady se uchovávají buď ve formě originálů, nebo ověřených kopií originálů, případně na běžných nosičích dat, včetně elektronické verze originálních dokladů nebo dokladů existujících pouze v elektronické podobě.</w:t>
      </w:r>
      <w:r>
        <w:rPr>
          <w:rFonts w:cs="Arial"/>
        </w:rPr>
        <w:t xml:space="preserve"> </w:t>
      </w:r>
      <w:r w:rsidRPr="0030640B">
        <w:rPr>
          <w:rFonts w:cs="Arial"/>
        </w:rPr>
        <w:t>Tyto doklady se uchovávají ve formě umožňující identifikaci subjektů údajů po dobu ne delší než je nezbytné pro účely, ke kterým byly údaje shromážděny nebo ke kterým jsou dále zpracovávány.</w:t>
      </w:r>
      <w:r>
        <w:rPr>
          <w:rFonts w:cs="Arial"/>
        </w:rPr>
        <w:t xml:space="preserve"> </w:t>
      </w:r>
      <w:r w:rsidRPr="0030640B">
        <w:rPr>
          <w:rFonts w:cs="Arial"/>
        </w:rPr>
        <w:t>Pokud doklady existují pouze v elektronické podobě, musí používané počítačové systémy splňovat uznávané bezpečnostní normy, které zajistí, že uchovávané doklady splňují požadavky vnitrostátních právních předpisů a jsou dostatečně spolehlivé pro účely auditu.</w:t>
      </w:r>
    </w:p>
    <w:p w:rsidR="007D21BE" w:rsidRPr="00E25F3B" w:rsidRDefault="007D21BE" w:rsidP="007C0105">
      <w:pPr>
        <w:pStyle w:val="Style3Char1"/>
        <w:shd w:val="clear" w:color="auto" w:fill="auto"/>
      </w:pPr>
    </w:p>
    <w:p w:rsidR="00B25628" w:rsidRPr="00572EF3" w:rsidRDefault="00B25628" w:rsidP="008A3DA3">
      <w:pPr>
        <w:pageBreakBefore/>
        <w:spacing w:after="120"/>
        <w:rPr>
          <w:rFonts w:cs="Arial"/>
          <w:b/>
        </w:rPr>
      </w:pPr>
      <w:r w:rsidRPr="00572EF3">
        <w:rPr>
          <w:rFonts w:cs="Arial"/>
          <w:b/>
        </w:rPr>
        <w:lastRenderedPageBreak/>
        <w:t>Harmonogram hodnocení projektu OPTP 2014 – 2020</w:t>
      </w:r>
    </w:p>
    <w:tbl>
      <w:tblPr>
        <w:tblStyle w:val="Mkatabulky"/>
        <w:tblW w:w="0" w:type="auto"/>
        <w:tblLook w:val="04A0" w:firstRow="1" w:lastRow="0" w:firstColumn="1" w:lastColumn="0" w:noHBand="0" w:noVBand="1"/>
      </w:tblPr>
      <w:tblGrid>
        <w:gridCol w:w="2235"/>
        <w:gridCol w:w="1823"/>
        <w:gridCol w:w="2287"/>
        <w:gridCol w:w="2268"/>
      </w:tblGrid>
      <w:tr w:rsidR="00B25628" w:rsidRPr="00C03EE1" w:rsidTr="00195C47">
        <w:tc>
          <w:tcPr>
            <w:tcW w:w="2235" w:type="dxa"/>
          </w:tcPr>
          <w:p w:rsidR="00B25628" w:rsidRPr="00C03EE1" w:rsidRDefault="00B25628" w:rsidP="00195C47">
            <w:pPr>
              <w:jc w:val="center"/>
              <w:rPr>
                <w:rFonts w:cs="Arial"/>
                <w:b/>
                <w:sz w:val="20"/>
              </w:rPr>
            </w:pPr>
            <w:r w:rsidRPr="00C03EE1">
              <w:rPr>
                <w:rFonts w:cs="Arial"/>
                <w:b/>
                <w:sz w:val="20"/>
              </w:rPr>
              <w:t>Proces/činnost</w:t>
            </w:r>
          </w:p>
        </w:tc>
        <w:tc>
          <w:tcPr>
            <w:tcW w:w="1823" w:type="dxa"/>
          </w:tcPr>
          <w:p w:rsidR="00B25628" w:rsidRPr="00C03EE1" w:rsidRDefault="00B25628" w:rsidP="00195C47">
            <w:pPr>
              <w:jc w:val="center"/>
              <w:rPr>
                <w:rFonts w:cs="Arial"/>
                <w:b/>
                <w:sz w:val="20"/>
              </w:rPr>
            </w:pPr>
            <w:r w:rsidRPr="00C03EE1">
              <w:rPr>
                <w:rFonts w:cs="Arial"/>
                <w:b/>
                <w:sz w:val="20"/>
              </w:rPr>
              <w:t>Lhůta pro provedení procesu/činnosti</w:t>
            </w:r>
          </w:p>
        </w:tc>
        <w:tc>
          <w:tcPr>
            <w:tcW w:w="2287" w:type="dxa"/>
          </w:tcPr>
          <w:p w:rsidR="00B25628" w:rsidRPr="00C03EE1" w:rsidRDefault="00B25628" w:rsidP="00195C47">
            <w:pPr>
              <w:jc w:val="center"/>
              <w:rPr>
                <w:rFonts w:cs="Arial"/>
                <w:b/>
                <w:sz w:val="20"/>
              </w:rPr>
            </w:pPr>
            <w:r w:rsidRPr="00C03EE1">
              <w:rPr>
                <w:rFonts w:cs="Arial"/>
                <w:b/>
                <w:sz w:val="20"/>
              </w:rPr>
              <w:t>Doba uplynulá od zahájení procesu administrace Žádosti</w:t>
            </w:r>
          </w:p>
        </w:tc>
        <w:tc>
          <w:tcPr>
            <w:tcW w:w="2268" w:type="dxa"/>
          </w:tcPr>
          <w:p w:rsidR="00B25628" w:rsidRPr="00C03EE1" w:rsidRDefault="00B25628" w:rsidP="00195C47">
            <w:pPr>
              <w:jc w:val="center"/>
              <w:rPr>
                <w:rFonts w:cs="Arial"/>
                <w:b/>
                <w:sz w:val="20"/>
              </w:rPr>
            </w:pPr>
            <w:r w:rsidRPr="00C03EE1">
              <w:rPr>
                <w:rFonts w:cs="Arial"/>
                <w:b/>
                <w:sz w:val="20"/>
              </w:rPr>
              <w:t>Poznámka</w:t>
            </w:r>
          </w:p>
        </w:tc>
      </w:tr>
      <w:tr w:rsidR="00B25628" w:rsidRPr="00C03EE1" w:rsidTr="00195C47">
        <w:trPr>
          <w:trHeight w:val="656"/>
        </w:trPr>
        <w:tc>
          <w:tcPr>
            <w:tcW w:w="2235" w:type="dxa"/>
          </w:tcPr>
          <w:p w:rsidR="00B25628" w:rsidRPr="00C03EE1" w:rsidRDefault="00B25628" w:rsidP="004B4D5B">
            <w:pPr>
              <w:jc w:val="left"/>
              <w:rPr>
                <w:rFonts w:cs="Arial"/>
                <w:sz w:val="20"/>
              </w:rPr>
            </w:pPr>
            <w:r w:rsidRPr="00C03EE1">
              <w:rPr>
                <w:rFonts w:cs="Arial"/>
                <w:sz w:val="20"/>
              </w:rPr>
              <w:t>Formální náležitosti</w:t>
            </w:r>
          </w:p>
        </w:tc>
        <w:tc>
          <w:tcPr>
            <w:tcW w:w="1823" w:type="dxa"/>
            <w:vMerge w:val="restart"/>
            <w:vAlign w:val="center"/>
          </w:tcPr>
          <w:p w:rsidR="00B25628" w:rsidRPr="00C03EE1" w:rsidRDefault="00B25628" w:rsidP="00195C47">
            <w:pPr>
              <w:jc w:val="center"/>
              <w:rPr>
                <w:rFonts w:cs="Arial"/>
                <w:sz w:val="20"/>
              </w:rPr>
            </w:pPr>
            <w:r w:rsidRPr="00C03EE1">
              <w:rPr>
                <w:rFonts w:cs="Arial"/>
                <w:sz w:val="20"/>
              </w:rPr>
              <w:t>6 PD</w:t>
            </w:r>
          </w:p>
        </w:tc>
        <w:tc>
          <w:tcPr>
            <w:tcW w:w="2287" w:type="dxa"/>
            <w:vMerge w:val="restart"/>
          </w:tcPr>
          <w:p w:rsidR="00B25628" w:rsidRPr="00C03EE1" w:rsidRDefault="00B25628" w:rsidP="00195C47">
            <w:pPr>
              <w:jc w:val="center"/>
              <w:rPr>
                <w:rFonts w:cs="Arial"/>
                <w:sz w:val="20"/>
              </w:rPr>
            </w:pPr>
          </w:p>
        </w:tc>
        <w:tc>
          <w:tcPr>
            <w:tcW w:w="2268" w:type="dxa"/>
            <w:vMerge w:val="restart"/>
          </w:tcPr>
          <w:p w:rsidR="00B25628" w:rsidRPr="00C03EE1" w:rsidRDefault="00B25628" w:rsidP="00195C47">
            <w:pPr>
              <w:rPr>
                <w:rFonts w:cs="Arial"/>
                <w:sz w:val="20"/>
              </w:rPr>
            </w:pPr>
            <w:r w:rsidRPr="00C03EE1">
              <w:rPr>
                <w:rFonts w:cs="Arial"/>
                <w:sz w:val="20"/>
              </w:rPr>
              <w:t>Proces administrace žádosti je zahájen ihned po doručení prostřednictvím MS 2014+</w:t>
            </w:r>
          </w:p>
        </w:tc>
      </w:tr>
      <w:tr w:rsidR="00B25628" w:rsidRPr="00C03EE1" w:rsidTr="00195C47">
        <w:tc>
          <w:tcPr>
            <w:tcW w:w="2235" w:type="dxa"/>
          </w:tcPr>
          <w:p w:rsidR="00B25628" w:rsidRPr="00C03EE1" w:rsidRDefault="00B25628" w:rsidP="004B4D5B">
            <w:pPr>
              <w:jc w:val="left"/>
              <w:rPr>
                <w:rFonts w:cs="Arial"/>
                <w:sz w:val="20"/>
              </w:rPr>
            </w:pPr>
            <w:r w:rsidRPr="00C03EE1">
              <w:rPr>
                <w:rFonts w:cs="Arial"/>
                <w:sz w:val="20"/>
              </w:rPr>
              <w:t>Přijatelnost</w:t>
            </w:r>
          </w:p>
        </w:tc>
        <w:tc>
          <w:tcPr>
            <w:tcW w:w="1823" w:type="dxa"/>
            <w:vMerge/>
          </w:tcPr>
          <w:p w:rsidR="00B25628" w:rsidRPr="00C03EE1" w:rsidRDefault="00B25628" w:rsidP="00195C47">
            <w:pPr>
              <w:jc w:val="center"/>
              <w:rPr>
                <w:rFonts w:cs="Arial"/>
                <w:sz w:val="20"/>
              </w:rPr>
            </w:pPr>
          </w:p>
        </w:tc>
        <w:tc>
          <w:tcPr>
            <w:tcW w:w="2287" w:type="dxa"/>
            <w:vMerge/>
          </w:tcPr>
          <w:p w:rsidR="00B25628" w:rsidRPr="00C03EE1" w:rsidRDefault="00B25628" w:rsidP="00195C47">
            <w:pPr>
              <w:jc w:val="center"/>
              <w:rPr>
                <w:rFonts w:cs="Arial"/>
                <w:sz w:val="20"/>
              </w:rPr>
            </w:pPr>
          </w:p>
        </w:tc>
        <w:tc>
          <w:tcPr>
            <w:tcW w:w="2268" w:type="dxa"/>
            <w:vMerge/>
          </w:tcPr>
          <w:p w:rsidR="00B25628" w:rsidRPr="00C03EE1" w:rsidRDefault="00B25628" w:rsidP="00195C47">
            <w:pPr>
              <w:rPr>
                <w:rFonts w:cs="Arial"/>
                <w:sz w:val="20"/>
              </w:rPr>
            </w:pPr>
          </w:p>
        </w:tc>
      </w:tr>
      <w:tr w:rsidR="00B25628" w:rsidRPr="00C03EE1" w:rsidTr="00195C47">
        <w:tc>
          <w:tcPr>
            <w:tcW w:w="2235" w:type="dxa"/>
            <w:vAlign w:val="center"/>
          </w:tcPr>
          <w:p w:rsidR="00B25628" w:rsidRPr="00C03EE1" w:rsidRDefault="00B25628" w:rsidP="004B4D5B">
            <w:pPr>
              <w:jc w:val="left"/>
              <w:rPr>
                <w:rFonts w:cs="Arial"/>
                <w:sz w:val="20"/>
              </w:rPr>
            </w:pPr>
            <w:r>
              <w:rPr>
                <w:rFonts w:cs="Arial"/>
                <w:sz w:val="20"/>
              </w:rPr>
              <w:t xml:space="preserve">Kontrola </w:t>
            </w:r>
            <w:r w:rsidR="00391A08">
              <w:rPr>
                <w:rFonts w:cs="Arial"/>
                <w:sz w:val="20"/>
              </w:rPr>
              <w:t>Z</w:t>
            </w:r>
            <w:r>
              <w:rPr>
                <w:rFonts w:cs="Arial"/>
                <w:sz w:val="20"/>
              </w:rPr>
              <w:t>Ř/</w:t>
            </w:r>
            <w:r w:rsidR="00391A08">
              <w:rPr>
                <w:rFonts w:cs="Arial"/>
                <w:sz w:val="20"/>
              </w:rPr>
              <w:t>V</w:t>
            </w:r>
            <w:r>
              <w:rPr>
                <w:rFonts w:cs="Arial"/>
                <w:sz w:val="20"/>
              </w:rPr>
              <w:t>Ř</w:t>
            </w:r>
          </w:p>
        </w:tc>
        <w:tc>
          <w:tcPr>
            <w:tcW w:w="1823" w:type="dxa"/>
            <w:vAlign w:val="center"/>
          </w:tcPr>
          <w:p w:rsidR="00B25628" w:rsidRDefault="00B25628" w:rsidP="00195C47">
            <w:pPr>
              <w:jc w:val="center"/>
              <w:rPr>
                <w:rFonts w:cs="Arial"/>
                <w:sz w:val="20"/>
              </w:rPr>
            </w:pPr>
            <w:r>
              <w:rPr>
                <w:rFonts w:cs="Arial"/>
                <w:sz w:val="20"/>
              </w:rPr>
              <w:t>5 PD</w:t>
            </w:r>
          </w:p>
          <w:p w:rsidR="00B25628" w:rsidRPr="00C03EE1" w:rsidRDefault="00B25628" w:rsidP="00195C47">
            <w:pPr>
              <w:jc w:val="center"/>
              <w:rPr>
                <w:rFonts w:cs="Arial"/>
                <w:sz w:val="20"/>
              </w:rPr>
            </w:pPr>
            <w:r w:rsidRPr="00B72BBF">
              <w:rPr>
                <w:rFonts w:cs="Arial"/>
                <w:sz w:val="18"/>
              </w:rPr>
              <w:t>(od podání žádosti)</w:t>
            </w:r>
          </w:p>
        </w:tc>
        <w:tc>
          <w:tcPr>
            <w:tcW w:w="2287" w:type="dxa"/>
            <w:vAlign w:val="center"/>
          </w:tcPr>
          <w:p w:rsidR="00B25628" w:rsidRPr="00C03EE1" w:rsidRDefault="00B25628" w:rsidP="00195C47">
            <w:pPr>
              <w:jc w:val="center"/>
              <w:rPr>
                <w:rFonts w:cs="Arial"/>
                <w:sz w:val="20"/>
              </w:rPr>
            </w:pPr>
            <w:r>
              <w:rPr>
                <w:rFonts w:cs="Arial"/>
                <w:sz w:val="20"/>
              </w:rPr>
              <w:t>6 PD</w:t>
            </w:r>
          </w:p>
        </w:tc>
        <w:tc>
          <w:tcPr>
            <w:tcW w:w="2268" w:type="dxa"/>
          </w:tcPr>
          <w:p w:rsidR="00B25628" w:rsidRDefault="00B25628" w:rsidP="00195C47">
            <w:pPr>
              <w:rPr>
                <w:rFonts w:cs="Arial"/>
                <w:sz w:val="20"/>
              </w:rPr>
            </w:pPr>
          </w:p>
          <w:p w:rsidR="00B25628" w:rsidRDefault="00B25628" w:rsidP="00195C47">
            <w:pPr>
              <w:rPr>
                <w:rFonts w:cs="Arial"/>
                <w:sz w:val="20"/>
              </w:rPr>
            </w:pPr>
            <w:r w:rsidRPr="00C03EE1">
              <w:rPr>
                <w:rFonts w:cs="Arial"/>
                <w:sz w:val="20"/>
              </w:rPr>
              <w:t xml:space="preserve">5 PD od podání </w:t>
            </w:r>
            <w:r>
              <w:rPr>
                <w:rFonts w:cs="Arial"/>
                <w:sz w:val="20"/>
              </w:rPr>
              <w:t xml:space="preserve">žádosti </w:t>
            </w:r>
            <w:r w:rsidRPr="00C03EE1">
              <w:rPr>
                <w:rFonts w:cs="Arial"/>
                <w:sz w:val="20"/>
              </w:rPr>
              <w:t xml:space="preserve">má žadatel k dispozici na dodání dokumentace </w:t>
            </w:r>
            <w:r w:rsidR="00675562">
              <w:rPr>
                <w:rFonts w:cs="Arial"/>
                <w:sz w:val="20"/>
              </w:rPr>
              <w:t>o</w:t>
            </w:r>
            <w:r w:rsidRPr="00C03EE1">
              <w:rPr>
                <w:rFonts w:cs="Arial"/>
                <w:sz w:val="20"/>
              </w:rPr>
              <w:t> </w:t>
            </w:r>
            <w:r w:rsidR="00675562">
              <w:rPr>
                <w:rFonts w:cs="Arial"/>
                <w:sz w:val="20"/>
              </w:rPr>
              <w:t>veřejné zakázce / zakázce</w:t>
            </w:r>
            <w:r>
              <w:rPr>
                <w:rFonts w:cs="Arial"/>
                <w:sz w:val="20"/>
              </w:rPr>
              <w:t>.</w:t>
            </w:r>
          </w:p>
          <w:p w:rsidR="00B25628" w:rsidRDefault="00B25628" w:rsidP="00195C47">
            <w:pPr>
              <w:rPr>
                <w:rFonts w:cs="Arial"/>
                <w:sz w:val="20"/>
              </w:rPr>
            </w:pPr>
            <w:r>
              <w:rPr>
                <w:rFonts w:cs="Arial"/>
                <w:sz w:val="20"/>
              </w:rPr>
              <w:t xml:space="preserve"> </w:t>
            </w:r>
          </w:p>
          <w:p w:rsidR="00B25628" w:rsidRDefault="00B25628" w:rsidP="00195C47">
            <w:pPr>
              <w:rPr>
                <w:rFonts w:cs="Arial"/>
                <w:sz w:val="20"/>
              </w:rPr>
            </w:pPr>
            <w:r>
              <w:rPr>
                <w:rFonts w:cs="Arial"/>
                <w:sz w:val="20"/>
              </w:rPr>
              <w:t>Proces probíhá současně s hodnocením formálních náležitostí a přijatelnosti.</w:t>
            </w:r>
          </w:p>
          <w:p w:rsidR="00B25628" w:rsidRPr="00C03EE1" w:rsidRDefault="00B25628" w:rsidP="00195C47">
            <w:pPr>
              <w:rPr>
                <w:rFonts w:cs="Arial"/>
                <w:sz w:val="20"/>
              </w:rPr>
            </w:pPr>
          </w:p>
        </w:tc>
      </w:tr>
      <w:tr w:rsidR="00B25628" w:rsidRPr="00C03EE1" w:rsidTr="00195C47">
        <w:tc>
          <w:tcPr>
            <w:tcW w:w="2235" w:type="dxa"/>
          </w:tcPr>
          <w:p w:rsidR="00B25628" w:rsidRPr="00C03EE1" w:rsidRDefault="00B25628" w:rsidP="004B4D5B">
            <w:pPr>
              <w:jc w:val="left"/>
              <w:rPr>
                <w:rFonts w:cs="Arial"/>
                <w:sz w:val="20"/>
              </w:rPr>
            </w:pPr>
            <w:r w:rsidRPr="00C03EE1">
              <w:rPr>
                <w:rFonts w:cs="Arial"/>
                <w:sz w:val="20"/>
              </w:rPr>
              <w:t>Doplnění formálních náležitostí</w:t>
            </w:r>
            <w:r>
              <w:rPr>
                <w:rFonts w:cs="Arial"/>
                <w:sz w:val="20"/>
              </w:rPr>
              <w:t xml:space="preserve"> příjemcem</w:t>
            </w:r>
          </w:p>
        </w:tc>
        <w:tc>
          <w:tcPr>
            <w:tcW w:w="1823" w:type="dxa"/>
          </w:tcPr>
          <w:p w:rsidR="00B25628" w:rsidRDefault="00B25628" w:rsidP="00195C47">
            <w:pPr>
              <w:jc w:val="center"/>
              <w:rPr>
                <w:rFonts w:cs="Arial"/>
                <w:sz w:val="20"/>
              </w:rPr>
            </w:pPr>
            <w:r w:rsidRPr="00C03EE1">
              <w:rPr>
                <w:rFonts w:cs="Arial"/>
                <w:sz w:val="20"/>
              </w:rPr>
              <w:t>5 PD</w:t>
            </w:r>
            <w:r>
              <w:rPr>
                <w:rFonts w:cs="Arial"/>
                <w:sz w:val="20"/>
              </w:rPr>
              <w:t xml:space="preserve"> </w:t>
            </w:r>
          </w:p>
          <w:p w:rsidR="00B25628" w:rsidRPr="00C03EE1" w:rsidRDefault="00B25628" w:rsidP="00195C47">
            <w:pPr>
              <w:jc w:val="center"/>
              <w:rPr>
                <w:rFonts w:cs="Arial"/>
                <w:sz w:val="20"/>
              </w:rPr>
            </w:pPr>
            <w:r w:rsidRPr="00081F4C">
              <w:rPr>
                <w:rFonts w:cs="Arial"/>
                <w:sz w:val="18"/>
              </w:rPr>
              <w:t>(ode dne doručení výzvy k</w:t>
            </w:r>
            <w:r>
              <w:rPr>
                <w:rFonts w:cs="Arial"/>
                <w:sz w:val="18"/>
              </w:rPr>
              <w:t> </w:t>
            </w:r>
            <w:r w:rsidRPr="00081F4C">
              <w:rPr>
                <w:rFonts w:cs="Arial"/>
                <w:sz w:val="18"/>
              </w:rPr>
              <w:t>doplnění žádosti)</w:t>
            </w:r>
          </w:p>
        </w:tc>
        <w:tc>
          <w:tcPr>
            <w:tcW w:w="2287" w:type="dxa"/>
          </w:tcPr>
          <w:p w:rsidR="00B25628" w:rsidRPr="00C03EE1" w:rsidRDefault="00B25628" w:rsidP="00195C47">
            <w:pPr>
              <w:jc w:val="center"/>
              <w:rPr>
                <w:rFonts w:cs="Arial"/>
                <w:sz w:val="20"/>
              </w:rPr>
            </w:pPr>
            <w:r>
              <w:rPr>
                <w:rFonts w:cs="Arial"/>
                <w:sz w:val="20"/>
              </w:rPr>
              <w:t>11 PD</w:t>
            </w:r>
          </w:p>
        </w:tc>
        <w:tc>
          <w:tcPr>
            <w:tcW w:w="2268" w:type="dxa"/>
          </w:tcPr>
          <w:p w:rsidR="00B25628" w:rsidRPr="00C03EE1" w:rsidRDefault="00B25628" w:rsidP="00195C47">
            <w:pPr>
              <w:rPr>
                <w:rFonts w:cs="Arial"/>
                <w:sz w:val="20"/>
              </w:rPr>
            </w:pPr>
          </w:p>
        </w:tc>
      </w:tr>
      <w:tr w:rsidR="00B25628" w:rsidRPr="00C03EE1" w:rsidTr="00195C47">
        <w:tc>
          <w:tcPr>
            <w:tcW w:w="2235" w:type="dxa"/>
          </w:tcPr>
          <w:p w:rsidR="00B25628" w:rsidRPr="00C03EE1" w:rsidRDefault="00B25628" w:rsidP="004B4D5B">
            <w:pPr>
              <w:jc w:val="left"/>
              <w:rPr>
                <w:rFonts w:cs="Arial"/>
                <w:sz w:val="20"/>
              </w:rPr>
            </w:pPr>
            <w:r>
              <w:rPr>
                <w:rFonts w:cs="Arial"/>
                <w:sz w:val="20"/>
              </w:rPr>
              <w:t>Ex-ante analýza rizik</w:t>
            </w:r>
          </w:p>
        </w:tc>
        <w:tc>
          <w:tcPr>
            <w:tcW w:w="1823" w:type="dxa"/>
          </w:tcPr>
          <w:p w:rsidR="00B25628" w:rsidRPr="00383C1F" w:rsidRDefault="00B25628" w:rsidP="00195C47">
            <w:pPr>
              <w:jc w:val="center"/>
              <w:rPr>
                <w:rFonts w:cs="Arial"/>
                <w:sz w:val="20"/>
              </w:rPr>
            </w:pPr>
            <w:r w:rsidRPr="00383C1F">
              <w:rPr>
                <w:rFonts w:cs="Arial"/>
                <w:sz w:val="20"/>
              </w:rPr>
              <w:t>5 PD</w:t>
            </w:r>
          </w:p>
          <w:p w:rsidR="00B25628" w:rsidRPr="00081F4C" w:rsidRDefault="00B25628" w:rsidP="00195C47">
            <w:pPr>
              <w:jc w:val="center"/>
              <w:rPr>
                <w:rFonts w:cs="Arial"/>
                <w:sz w:val="18"/>
              </w:rPr>
            </w:pPr>
            <w:r>
              <w:rPr>
                <w:rFonts w:cs="Arial"/>
                <w:sz w:val="18"/>
              </w:rPr>
              <w:t>(od ukončení hodnocení formálních náležitostí, přijatelnosti)</w:t>
            </w:r>
          </w:p>
          <w:p w:rsidR="00B25628" w:rsidRPr="00C03EE1" w:rsidRDefault="00B25628" w:rsidP="00195C47">
            <w:pPr>
              <w:jc w:val="center"/>
              <w:rPr>
                <w:rFonts w:cs="Arial"/>
                <w:sz w:val="20"/>
              </w:rPr>
            </w:pPr>
          </w:p>
        </w:tc>
        <w:tc>
          <w:tcPr>
            <w:tcW w:w="2287" w:type="dxa"/>
          </w:tcPr>
          <w:p w:rsidR="00B25628" w:rsidRPr="00C03EE1" w:rsidRDefault="00B25628" w:rsidP="00195C47">
            <w:pPr>
              <w:jc w:val="center"/>
              <w:rPr>
                <w:rFonts w:cs="Arial"/>
                <w:sz w:val="20"/>
              </w:rPr>
            </w:pPr>
          </w:p>
        </w:tc>
        <w:tc>
          <w:tcPr>
            <w:tcW w:w="2268" w:type="dxa"/>
          </w:tcPr>
          <w:p w:rsidR="00B25628" w:rsidRPr="00C03EE1" w:rsidRDefault="00B25628" w:rsidP="00195C47">
            <w:pPr>
              <w:rPr>
                <w:rFonts w:cs="Arial"/>
                <w:sz w:val="20"/>
              </w:rPr>
            </w:pPr>
            <w:r>
              <w:rPr>
                <w:rFonts w:cs="Arial"/>
                <w:sz w:val="20"/>
              </w:rPr>
              <w:t>Probíhá současně s kontrolou VŘ/ZŘ.</w:t>
            </w:r>
          </w:p>
        </w:tc>
      </w:tr>
      <w:tr w:rsidR="00B25628" w:rsidRPr="00C03EE1" w:rsidTr="00195C47">
        <w:tc>
          <w:tcPr>
            <w:tcW w:w="2235" w:type="dxa"/>
          </w:tcPr>
          <w:p w:rsidR="00B25628" w:rsidRPr="00C03EE1" w:rsidRDefault="00B25628" w:rsidP="004B4D5B">
            <w:pPr>
              <w:jc w:val="left"/>
              <w:rPr>
                <w:rFonts w:cs="Arial"/>
                <w:sz w:val="20"/>
              </w:rPr>
            </w:pPr>
            <w:r>
              <w:rPr>
                <w:rFonts w:cs="Arial"/>
                <w:sz w:val="20"/>
              </w:rPr>
              <w:t>Kontrola VŘ/ZŘ</w:t>
            </w:r>
          </w:p>
        </w:tc>
        <w:tc>
          <w:tcPr>
            <w:tcW w:w="1823" w:type="dxa"/>
          </w:tcPr>
          <w:p w:rsidR="00B25628" w:rsidRDefault="00B25628" w:rsidP="00195C47">
            <w:pPr>
              <w:jc w:val="center"/>
              <w:rPr>
                <w:rFonts w:cs="Arial"/>
                <w:sz w:val="20"/>
              </w:rPr>
            </w:pPr>
            <w:r>
              <w:rPr>
                <w:rFonts w:cs="Arial"/>
                <w:sz w:val="20"/>
              </w:rPr>
              <w:t>20 PD</w:t>
            </w:r>
          </w:p>
          <w:p w:rsidR="00B25628" w:rsidRDefault="00B25628" w:rsidP="00195C47">
            <w:pPr>
              <w:jc w:val="center"/>
              <w:rPr>
                <w:rFonts w:cs="Arial"/>
                <w:sz w:val="20"/>
              </w:rPr>
            </w:pPr>
            <w:r w:rsidRPr="005B08B7">
              <w:rPr>
                <w:rFonts w:cs="Arial"/>
                <w:sz w:val="18"/>
              </w:rPr>
              <w:t>(ode dne následujícího po poskytnutí kompletních podkladů)</w:t>
            </w:r>
          </w:p>
          <w:p w:rsidR="00B25628" w:rsidRPr="00C03EE1" w:rsidRDefault="00B25628" w:rsidP="00195C47">
            <w:pPr>
              <w:jc w:val="center"/>
              <w:rPr>
                <w:rFonts w:cs="Arial"/>
                <w:sz w:val="20"/>
              </w:rPr>
            </w:pPr>
          </w:p>
        </w:tc>
        <w:tc>
          <w:tcPr>
            <w:tcW w:w="2287" w:type="dxa"/>
          </w:tcPr>
          <w:p w:rsidR="00B25628" w:rsidRPr="00C03EE1" w:rsidRDefault="00B25628" w:rsidP="00195C47">
            <w:pPr>
              <w:jc w:val="center"/>
              <w:rPr>
                <w:rFonts w:cs="Arial"/>
                <w:sz w:val="20"/>
              </w:rPr>
            </w:pPr>
            <w:r>
              <w:rPr>
                <w:rFonts w:cs="Arial"/>
                <w:sz w:val="20"/>
              </w:rPr>
              <w:t>31 PD</w:t>
            </w:r>
          </w:p>
        </w:tc>
        <w:tc>
          <w:tcPr>
            <w:tcW w:w="2268" w:type="dxa"/>
          </w:tcPr>
          <w:p w:rsidR="00B25628" w:rsidRPr="00C03EE1" w:rsidRDefault="00B25628" w:rsidP="00195C47">
            <w:pPr>
              <w:rPr>
                <w:rFonts w:cs="Arial"/>
                <w:sz w:val="20"/>
              </w:rPr>
            </w:pPr>
          </w:p>
        </w:tc>
      </w:tr>
      <w:tr w:rsidR="00C80D31" w:rsidRPr="00C03EE1" w:rsidTr="00195C47">
        <w:tc>
          <w:tcPr>
            <w:tcW w:w="2235" w:type="dxa"/>
          </w:tcPr>
          <w:p w:rsidR="00C80D31" w:rsidRPr="00D3546C" w:rsidRDefault="00C80D31" w:rsidP="004B4D5B">
            <w:pPr>
              <w:jc w:val="left"/>
              <w:rPr>
                <w:rFonts w:cs="Arial"/>
                <w:sz w:val="20"/>
              </w:rPr>
            </w:pPr>
            <w:r w:rsidRPr="00D3546C">
              <w:rPr>
                <w:rFonts w:cs="Arial"/>
                <w:sz w:val="20"/>
              </w:rPr>
              <w:t>Předání podnětu k zahájení ex-ante kontroly</w:t>
            </w:r>
          </w:p>
        </w:tc>
        <w:tc>
          <w:tcPr>
            <w:tcW w:w="1823" w:type="dxa"/>
          </w:tcPr>
          <w:p w:rsidR="00C80D31" w:rsidRPr="00D3546C" w:rsidRDefault="00C80D31" w:rsidP="005A62B6">
            <w:pPr>
              <w:jc w:val="center"/>
              <w:rPr>
                <w:rFonts w:cs="Arial"/>
                <w:sz w:val="20"/>
              </w:rPr>
            </w:pPr>
            <w:r w:rsidRPr="00D3546C">
              <w:rPr>
                <w:rFonts w:cs="Arial"/>
                <w:sz w:val="20"/>
              </w:rPr>
              <w:t>5 PD</w:t>
            </w:r>
          </w:p>
          <w:p w:rsidR="00C80D31" w:rsidRPr="00D3546C" w:rsidRDefault="00C80D31" w:rsidP="00195C47">
            <w:pPr>
              <w:jc w:val="center"/>
              <w:rPr>
                <w:rFonts w:cs="Arial"/>
                <w:sz w:val="20"/>
              </w:rPr>
            </w:pPr>
            <w:r w:rsidRPr="00D3546C">
              <w:rPr>
                <w:rFonts w:cs="Arial"/>
                <w:sz w:val="18"/>
              </w:rPr>
              <w:t>(ode dne ukončení analýzy rizik)</w:t>
            </w:r>
          </w:p>
        </w:tc>
        <w:tc>
          <w:tcPr>
            <w:tcW w:w="2287" w:type="dxa"/>
          </w:tcPr>
          <w:p w:rsidR="00C80D31" w:rsidRPr="00D3546C" w:rsidRDefault="00C80D31" w:rsidP="00195C47">
            <w:pPr>
              <w:jc w:val="center"/>
              <w:rPr>
                <w:rFonts w:cs="Arial"/>
                <w:sz w:val="20"/>
              </w:rPr>
            </w:pPr>
            <w:r w:rsidRPr="00D3546C">
              <w:rPr>
                <w:rFonts w:cs="Arial"/>
                <w:sz w:val="20"/>
              </w:rPr>
              <w:t>36 PD</w:t>
            </w:r>
          </w:p>
        </w:tc>
        <w:tc>
          <w:tcPr>
            <w:tcW w:w="2268" w:type="dxa"/>
          </w:tcPr>
          <w:p w:rsidR="00C80D31" w:rsidRPr="00D3546C" w:rsidRDefault="00C80D31" w:rsidP="00195C47">
            <w:pPr>
              <w:rPr>
                <w:rFonts w:cs="Arial"/>
                <w:sz w:val="20"/>
              </w:rPr>
            </w:pPr>
          </w:p>
        </w:tc>
      </w:tr>
      <w:tr w:rsidR="00B25628" w:rsidRPr="00C03EE1" w:rsidTr="00195C47">
        <w:trPr>
          <w:trHeight w:val="60"/>
        </w:trPr>
        <w:tc>
          <w:tcPr>
            <w:tcW w:w="2235" w:type="dxa"/>
          </w:tcPr>
          <w:p w:rsidR="00B25628" w:rsidRDefault="00B25628" w:rsidP="004B4D5B">
            <w:pPr>
              <w:jc w:val="left"/>
              <w:rPr>
                <w:rFonts w:cs="Arial"/>
                <w:sz w:val="20"/>
              </w:rPr>
            </w:pPr>
          </w:p>
          <w:p w:rsidR="00B25628" w:rsidRPr="00C03EE1" w:rsidRDefault="00B25628" w:rsidP="004B4D5B">
            <w:pPr>
              <w:jc w:val="left"/>
              <w:rPr>
                <w:rFonts w:cs="Arial"/>
                <w:sz w:val="20"/>
              </w:rPr>
            </w:pPr>
            <w:r>
              <w:rPr>
                <w:rFonts w:cs="Arial"/>
                <w:sz w:val="20"/>
              </w:rPr>
              <w:t>Kontrola ex-</w:t>
            </w:r>
            <w:r w:rsidRPr="00C03EE1">
              <w:rPr>
                <w:rFonts w:cs="Arial"/>
                <w:sz w:val="20"/>
              </w:rPr>
              <w:t>ante</w:t>
            </w:r>
          </w:p>
          <w:p w:rsidR="00B25628" w:rsidRPr="00C03EE1" w:rsidRDefault="00B25628" w:rsidP="004B4D5B">
            <w:pPr>
              <w:jc w:val="left"/>
              <w:rPr>
                <w:rFonts w:cs="Arial"/>
                <w:sz w:val="20"/>
              </w:rPr>
            </w:pPr>
          </w:p>
          <w:p w:rsidR="00B25628" w:rsidRDefault="00B25628" w:rsidP="004B4D5B">
            <w:pPr>
              <w:jc w:val="left"/>
              <w:rPr>
                <w:rFonts w:cs="Arial"/>
                <w:sz w:val="20"/>
              </w:rPr>
            </w:pPr>
          </w:p>
          <w:p w:rsidR="00B25628" w:rsidRPr="00C03EE1" w:rsidRDefault="00B25628" w:rsidP="004B4D5B">
            <w:pPr>
              <w:jc w:val="left"/>
              <w:rPr>
                <w:rFonts w:cs="Arial"/>
                <w:sz w:val="20"/>
              </w:rPr>
            </w:pPr>
          </w:p>
          <w:p w:rsidR="00B25628" w:rsidRPr="00C03EE1" w:rsidRDefault="00B25628" w:rsidP="004B4D5B">
            <w:pPr>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Default="00B25628" w:rsidP="004B4D5B">
            <w:pPr>
              <w:pStyle w:val="Odstavecseseznamem"/>
              <w:jc w:val="left"/>
              <w:rPr>
                <w:rFonts w:cs="Arial"/>
                <w:sz w:val="20"/>
              </w:rPr>
            </w:pPr>
          </w:p>
          <w:p w:rsidR="00B25628" w:rsidRPr="00D14EA7" w:rsidRDefault="00B25628" w:rsidP="00C80D31">
            <w:pPr>
              <w:pStyle w:val="Odstavecseseznamem"/>
              <w:numPr>
                <w:ilvl w:val="0"/>
                <w:numId w:val="284"/>
              </w:numPr>
              <w:spacing w:before="0"/>
              <w:contextualSpacing/>
              <w:jc w:val="left"/>
              <w:rPr>
                <w:rFonts w:cs="Arial"/>
                <w:sz w:val="20"/>
              </w:rPr>
            </w:pPr>
            <w:r w:rsidRPr="00D14EA7">
              <w:rPr>
                <w:rFonts w:cs="Arial"/>
                <w:sz w:val="20"/>
              </w:rPr>
              <w:t>námitky</w:t>
            </w:r>
          </w:p>
          <w:p w:rsidR="00B25628" w:rsidRPr="00C03EE1" w:rsidRDefault="00B25628" w:rsidP="004B4D5B">
            <w:pPr>
              <w:jc w:val="left"/>
              <w:rPr>
                <w:rFonts w:cs="Arial"/>
                <w:sz w:val="20"/>
              </w:rPr>
            </w:pPr>
          </w:p>
          <w:p w:rsidR="00B25628" w:rsidRPr="00C03EE1" w:rsidRDefault="00B25628" w:rsidP="004B4D5B">
            <w:pPr>
              <w:jc w:val="left"/>
              <w:rPr>
                <w:rFonts w:cs="Arial"/>
                <w:sz w:val="20"/>
              </w:rPr>
            </w:pPr>
          </w:p>
          <w:p w:rsidR="00B25628" w:rsidRPr="00C03EE1" w:rsidRDefault="00B25628" w:rsidP="004B4D5B">
            <w:pPr>
              <w:jc w:val="left"/>
              <w:rPr>
                <w:rFonts w:cs="Arial"/>
                <w:sz w:val="20"/>
              </w:rPr>
            </w:pPr>
          </w:p>
          <w:p w:rsidR="00B25628" w:rsidRPr="00C03EE1" w:rsidRDefault="00B25628" w:rsidP="004B4D5B">
            <w:pPr>
              <w:pStyle w:val="Odstavecseseznamem"/>
              <w:jc w:val="left"/>
              <w:rPr>
                <w:rFonts w:cs="Arial"/>
                <w:sz w:val="20"/>
              </w:rPr>
            </w:pPr>
          </w:p>
        </w:tc>
        <w:tc>
          <w:tcPr>
            <w:tcW w:w="1823" w:type="dxa"/>
          </w:tcPr>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20 PD</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 xml:space="preserve">30 KD </w:t>
            </w:r>
          </w:p>
          <w:p w:rsidR="00B25628" w:rsidRPr="00081F4C" w:rsidRDefault="00B25628" w:rsidP="00195C47">
            <w:pPr>
              <w:jc w:val="center"/>
              <w:rPr>
                <w:rFonts w:cs="Arial"/>
                <w:sz w:val="18"/>
              </w:rPr>
            </w:pPr>
            <w:r w:rsidRPr="00081F4C">
              <w:rPr>
                <w:rFonts w:cs="Arial"/>
                <w:sz w:val="18"/>
              </w:rPr>
              <w:t>(od posledního kontrolního úkonu)</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 xml:space="preserve">15 KD </w:t>
            </w:r>
          </w:p>
          <w:p w:rsidR="00B25628" w:rsidRPr="00081F4C" w:rsidRDefault="00B25628" w:rsidP="00195C47">
            <w:pPr>
              <w:jc w:val="center"/>
              <w:rPr>
                <w:rFonts w:cs="Arial"/>
                <w:sz w:val="18"/>
              </w:rPr>
            </w:pPr>
            <w:r w:rsidRPr="00081F4C">
              <w:rPr>
                <w:rFonts w:cs="Arial"/>
                <w:sz w:val="18"/>
              </w:rPr>
              <w:t>(od doručení protokolu o kontrole)</w:t>
            </w:r>
          </w:p>
          <w:p w:rsidR="00B25628" w:rsidRPr="00C03EE1"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sidRPr="00C03EE1">
              <w:rPr>
                <w:rFonts w:cs="Arial"/>
                <w:sz w:val="20"/>
              </w:rPr>
              <w:t>7 KD</w:t>
            </w:r>
          </w:p>
          <w:p w:rsidR="00B25628" w:rsidRPr="00081F4C" w:rsidRDefault="00B25628" w:rsidP="00195C47">
            <w:pPr>
              <w:jc w:val="center"/>
              <w:rPr>
                <w:rFonts w:cs="Arial"/>
                <w:sz w:val="18"/>
              </w:rPr>
            </w:pPr>
            <w:r w:rsidRPr="00081F4C">
              <w:rPr>
                <w:rFonts w:cs="Arial"/>
                <w:sz w:val="18"/>
              </w:rPr>
              <w:t>(od obdržení námitek)</w:t>
            </w: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87" w:type="dxa"/>
          </w:tcPr>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5</w:t>
            </w:r>
            <w:r w:rsidR="00C80D31">
              <w:rPr>
                <w:rFonts w:cs="Arial"/>
                <w:sz w:val="20"/>
              </w:rPr>
              <w:t>6</w:t>
            </w:r>
            <w:r>
              <w:rPr>
                <w:rFonts w:cs="Arial"/>
                <w:sz w:val="20"/>
              </w:rPr>
              <w:t xml:space="preserve"> PD</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8</w:t>
            </w:r>
            <w:r w:rsidR="00C80D31">
              <w:rPr>
                <w:rFonts w:cs="Arial"/>
                <w:sz w:val="20"/>
              </w:rPr>
              <w:t>6</w:t>
            </w:r>
            <w:r>
              <w:rPr>
                <w:rFonts w:cs="Arial"/>
                <w:sz w:val="20"/>
              </w:rPr>
              <w:t>*</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C80D31" w:rsidP="00195C47">
            <w:pPr>
              <w:jc w:val="center"/>
              <w:rPr>
                <w:rFonts w:cs="Arial"/>
                <w:sz w:val="20"/>
              </w:rPr>
            </w:pPr>
            <w:r>
              <w:rPr>
                <w:rFonts w:cs="Arial"/>
                <w:sz w:val="20"/>
              </w:rPr>
              <w:t>101</w:t>
            </w:r>
            <w:r w:rsidR="00B25628">
              <w:rPr>
                <w:rFonts w:cs="Arial"/>
                <w:sz w:val="20"/>
              </w:rPr>
              <w:t>*</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r>
              <w:rPr>
                <w:rFonts w:cs="Arial"/>
                <w:sz w:val="20"/>
              </w:rPr>
              <w:t>10</w:t>
            </w:r>
            <w:r w:rsidR="00C80D31">
              <w:rPr>
                <w:rFonts w:cs="Arial"/>
                <w:sz w:val="20"/>
              </w:rPr>
              <w:t>8</w:t>
            </w:r>
            <w:r>
              <w:rPr>
                <w:rFonts w:cs="Arial"/>
                <w:sz w:val="20"/>
              </w:rPr>
              <w:t>*</w:t>
            </w:r>
          </w:p>
          <w:p w:rsidR="00B25628" w:rsidRDefault="00B25628" w:rsidP="00195C47">
            <w:pP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68" w:type="dxa"/>
          </w:tcPr>
          <w:p w:rsidR="00B25628" w:rsidRDefault="00B25628" w:rsidP="00195C47">
            <w:pPr>
              <w:rPr>
                <w:rFonts w:cs="Arial"/>
                <w:sz w:val="20"/>
              </w:rPr>
            </w:pPr>
          </w:p>
          <w:p w:rsidR="00B25628" w:rsidRDefault="00B25628" w:rsidP="00195C47">
            <w:pPr>
              <w:rPr>
                <w:rFonts w:cs="Arial"/>
                <w:sz w:val="20"/>
              </w:rPr>
            </w:pPr>
            <w:r>
              <w:rPr>
                <w:rFonts w:cs="Arial"/>
                <w:sz w:val="20"/>
              </w:rPr>
              <w:t xml:space="preserve">Kontrola ex-ante proběhne do </w:t>
            </w:r>
            <w:proofErr w:type="gramStart"/>
            <w:r>
              <w:rPr>
                <w:rFonts w:cs="Arial"/>
                <w:sz w:val="20"/>
              </w:rPr>
              <w:t>20ti</w:t>
            </w:r>
            <w:proofErr w:type="gramEnd"/>
            <w:r>
              <w:rPr>
                <w:rFonts w:cs="Arial"/>
                <w:sz w:val="20"/>
              </w:rPr>
              <w:t xml:space="preserve"> dnů od ukončení ex</w:t>
            </w:r>
            <w:r w:rsidR="00587A33">
              <w:rPr>
                <w:rFonts w:cs="Arial"/>
                <w:sz w:val="20"/>
              </w:rPr>
              <w:t>-</w:t>
            </w:r>
            <w:r>
              <w:rPr>
                <w:rFonts w:cs="Arial"/>
                <w:sz w:val="20"/>
              </w:rPr>
              <w:t>ante analýzy rizik.</w:t>
            </w:r>
          </w:p>
          <w:p w:rsidR="00B25628" w:rsidRDefault="00B25628" w:rsidP="00195C47">
            <w:pPr>
              <w:rPr>
                <w:rFonts w:cs="Arial"/>
                <w:sz w:val="20"/>
              </w:rPr>
            </w:pPr>
          </w:p>
          <w:p w:rsidR="00B25628" w:rsidRDefault="00B25628" w:rsidP="00195C47">
            <w:pPr>
              <w:rPr>
                <w:rFonts w:cs="Arial"/>
                <w:sz w:val="20"/>
              </w:rPr>
            </w:pPr>
          </w:p>
          <w:p w:rsidR="00B25628" w:rsidRDefault="00B25628" w:rsidP="00195C47">
            <w:pPr>
              <w:rPr>
                <w:rFonts w:cs="Arial"/>
                <w:sz w:val="20"/>
              </w:rPr>
            </w:pPr>
            <w:r>
              <w:rPr>
                <w:rFonts w:cs="Arial"/>
                <w:sz w:val="20"/>
              </w:rPr>
              <w:t>V</w:t>
            </w:r>
            <w:r w:rsidRPr="00C555F5">
              <w:rPr>
                <w:rFonts w:cs="Arial"/>
                <w:sz w:val="20"/>
              </w:rPr>
              <w:t>e lhůtě 30 kalendářních dnů ode dne provedení posledního kontrolního úkonu</w:t>
            </w:r>
            <w:r>
              <w:rPr>
                <w:rFonts w:cs="Arial"/>
                <w:sz w:val="20"/>
              </w:rPr>
              <w:t xml:space="preserve"> je vyhotoven protokol o kontrole.</w:t>
            </w:r>
          </w:p>
          <w:p w:rsidR="00B25628" w:rsidRDefault="00B25628" w:rsidP="00195C47">
            <w:pPr>
              <w:rPr>
                <w:rFonts w:cs="Arial"/>
                <w:sz w:val="20"/>
              </w:rPr>
            </w:pPr>
          </w:p>
          <w:p w:rsidR="00B25628" w:rsidRDefault="00B25628" w:rsidP="00195C47">
            <w:pPr>
              <w:rPr>
                <w:rFonts w:cs="Arial"/>
                <w:sz w:val="20"/>
              </w:rPr>
            </w:pPr>
            <w:r w:rsidRPr="00904142">
              <w:rPr>
                <w:rFonts w:cs="Arial"/>
                <w:sz w:val="20"/>
              </w:rPr>
              <w:t xml:space="preserve">Námitky proti kontrolnímu zjištění </w:t>
            </w:r>
            <w:r>
              <w:rPr>
                <w:rFonts w:cs="Arial"/>
                <w:sz w:val="20"/>
              </w:rPr>
              <w:t xml:space="preserve">může </w:t>
            </w:r>
            <w:r w:rsidRPr="00904142">
              <w:rPr>
                <w:rFonts w:cs="Arial"/>
                <w:sz w:val="20"/>
              </w:rPr>
              <w:t>kontrolovaná osoba</w:t>
            </w:r>
            <w:r>
              <w:rPr>
                <w:rFonts w:cs="Arial"/>
                <w:sz w:val="20"/>
              </w:rPr>
              <w:t xml:space="preserve"> podat </w:t>
            </w:r>
            <w:r w:rsidRPr="00904142">
              <w:rPr>
                <w:rFonts w:cs="Arial"/>
                <w:sz w:val="20"/>
              </w:rPr>
              <w:t>ve lhůtě 15 dnů</w:t>
            </w:r>
            <w:r>
              <w:rPr>
                <w:rFonts w:cs="Arial"/>
                <w:sz w:val="20"/>
              </w:rPr>
              <w:t>.</w:t>
            </w:r>
            <w:r w:rsidRPr="00904142">
              <w:rPr>
                <w:rFonts w:cs="Arial"/>
                <w:sz w:val="20"/>
              </w:rPr>
              <w:t xml:space="preserve"> </w:t>
            </w:r>
          </w:p>
          <w:p w:rsidR="00B25628" w:rsidRDefault="00B25628" w:rsidP="00195C47">
            <w:pPr>
              <w:rPr>
                <w:rFonts w:cs="Arial"/>
                <w:sz w:val="20"/>
              </w:rPr>
            </w:pPr>
          </w:p>
          <w:p w:rsidR="00B25628" w:rsidRDefault="00B25628" w:rsidP="00195C47">
            <w:pPr>
              <w:rPr>
                <w:rFonts w:cs="Arial"/>
                <w:sz w:val="20"/>
              </w:rPr>
            </w:pPr>
          </w:p>
          <w:p w:rsidR="00B25628" w:rsidRPr="00904142" w:rsidRDefault="00B25628" w:rsidP="00195C47">
            <w:pPr>
              <w:rPr>
                <w:rFonts w:cs="Arial"/>
                <w:sz w:val="20"/>
              </w:rPr>
            </w:pPr>
          </w:p>
          <w:p w:rsidR="00B25628" w:rsidRDefault="00B25628" w:rsidP="00195C47">
            <w:pPr>
              <w:rPr>
                <w:rFonts w:cs="Arial"/>
                <w:sz w:val="20"/>
              </w:rPr>
            </w:pPr>
            <w:r>
              <w:rPr>
                <w:rFonts w:cs="Arial"/>
                <w:sz w:val="20"/>
              </w:rPr>
              <w:t>O námitkách rozhoduje vedoucí KS</w:t>
            </w:r>
          </w:p>
          <w:p w:rsidR="00B25628" w:rsidRPr="00C03EE1" w:rsidRDefault="00B25628" w:rsidP="00195C47">
            <w:pPr>
              <w:rPr>
                <w:rFonts w:cs="Arial"/>
                <w:sz w:val="20"/>
              </w:rPr>
            </w:pPr>
            <w:r w:rsidRPr="000D608A">
              <w:rPr>
                <w:rFonts w:cs="Arial"/>
                <w:sz w:val="20"/>
              </w:rPr>
              <w:t xml:space="preserve">V případě, že vedoucí KS nevyhoví námitkám do 7KD rozhoduje o nich ředitel ŘO OPTP do </w:t>
            </w:r>
            <w:proofErr w:type="gramStart"/>
            <w:r w:rsidRPr="000D608A">
              <w:rPr>
                <w:rFonts w:cs="Arial"/>
                <w:sz w:val="20"/>
              </w:rPr>
              <w:t>30ti</w:t>
            </w:r>
            <w:proofErr w:type="gramEnd"/>
            <w:r w:rsidRPr="000D608A">
              <w:rPr>
                <w:rFonts w:cs="Arial"/>
                <w:sz w:val="20"/>
              </w:rPr>
              <w:t xml:space="preserve"> KD od jejich obdržení </w:t>
            </w:r>
          </w:p>
        </w:tc>
      </w:tr>
      <w:tr w:rsidR="00B25628" w:rsidRPr="00C03EE1" w:rsidTr="00195C47">
        <w:tc>
          <w:tcPr>
            <w:tcW w:w="2235" w:type="dxa"/>
          </w:tcPr>
          <w:p w:rsidR="00B25628" w:rsidRPr="00C03EE1" w:rsidRDefault="00B25628" w:rsidP="004B4D5B">
            <w:pPr>
              <w:jc w:val="left"/>
              <w:rPr>
                <w:rFonts w:cs="Arial"/>
                <w:sz w:val="20"/>
              </w:rPr>
            </w:pPr>
            <w:r w:rsidRPr="00C03EE1">
              <w:rPr>
                <w:rFonts w:cs="Arial"/>
                <w:sz w:val="20"/>
              </w:rPr>
              <w:lastRenderedPageBreak/>
              <w:t>Přezkum hodnocení</w:t>
            </w:r>
            <w:r>
              <w:rPr>
                <w:rFonts w:cs="Arial"/>
                <w:sz w:val="20"/>
              </w:rPr>
              <w:t xml:space="preserve"> Přezkumnou komisí</w:t>
            </w:r>
          </w:p>
        </w:tc>
        <w:tc>
          <w:tcPr>
            <w:tcW w:w="1823" w:type="dxa"/>
          </w:tcPr>
          <w:p w:rsidR="00B25628" w:rsidRDefault="00B25628" w:rsidP="00195C47">
            <w:pPr>
              <w:jc w:val="center"/>
              <w:rPr>
                <w:rFonts w:cs="Arial"/>
                <w:sz w:val="20"/>
              </w:rPr>
            </w:pPr>
            <w:r>
              <w:rPr>
                <w:rFonts w:cs="Arial"/>
                <w:sz w:val="20"/>
              </w:rPr>
              <w:t>14 KD</w:t>
            </w:r>
          </w:p>
          <w:p w:rsidR="00B25628" w:rsidRDefault="00B25628" w:rsidP="00195C47">
            <w:pPr>
              <w:jc w:val="center"/>
              <w:rPr>
                <w:rFonts w:cs="Arial"/>
                <w:sz w:val="20"/>
              </w:rPr>
            </w:pPr>
            <w:r w:rsidRPr="000D608A">
              <w:rPr>
                <w:rFonts w:cs="Arial"/>
                <w:sz w:val="18"/>
              </w:rPr>
              <w:t>(od doručení výsledku hodnocení)</w:t>
            </w:r>
          </w:p>
          <w:p w:rsidR="00B25628" w:rsidRDefault="00B25628" w:rsidP="00195C47">
            <w:pPr>
              <w:jc w:val="center"/>
              <w:rPr>
                <w:rFonts w:cs="Arial"/>
                <w:sz w:val="20"/>
              </w:rPr>
            </w:pPr>
            <w:r>
              <w:rPr>
                <w:rFonts w:cs="Arial"/>
                <w:sz w:val="20"/>
              </w:rPr>
              <w:t>30 KD</w:t>
            </w:r>
          </w:p>
          <w:p w:rsidR="00B25628" w:rsidRPr="00C03EE1" w:rsidRDefault="00B25628" w:rsidP="00195C47">
            <w:pPr>
              <w:jc w:val="center"/>
              <w:rPr>
                <w:rFonts w:cs="Arial"/>
                <w:sz w:val="20"/>
              </w:rPr>
            </w:pPr>
            <w:r w:rsidRPr="000D608A">
              <w:rPr>
                <w:rFonts w:cs="Arial"/>
                <w:sz w:val="18"/>
              </w:rPr>
              <w:t>(od doručení žádosti o přezkum)</w:t>
            </w:r>
          </w:p>
        </w:tc>
        <w:tc>
          <w:tcPr>
            <w:tcW w:w="2287" w:type="dxa"/>
          </w:tcPr>
          <w:p w:rsidR="00B25628" w:rsidRDefault="00B25628" w:rsidP="00195C47">
            <w:pPr>
              <w:jc w:val="center"/>
              <w:rPr>
                <w:rFonts w:cs="Arial"/>
                <w:sz w:val="20"/>
              </w:rPr>
            </w:pPr>
            <w:r>
              <w:rPr>
                <w:rFonts w:cs="Arial"/>
                <w:sz w:val="20"/>
              </w:rPr>
              <w:t>1</w:t>
            </w:r>
            <w:r w:rsidR="00C80D31">
              <w:rPr>
                <w:rFonts w:cs="Arial"/>
                <w:sz w:val="20"/>
              </w:rPr>
              <w:t>22</w:t>
            </w:r>
            <w:r>
              <w:rPr>
                <w:rFonts w:cs="Arial"/>
                <w:sz w:val="20"/>
              </w:rPr>
              <w:t>*</w:t>
            </w:r>
          </w:p>
          <w:p w:rsidR="00B25628" w:rsidRDefault="00B25628" w:rsidP="00195C47">
            <w:pPr>
              <w:jc w:val="center"/>
              <w:rPr>
                <w:rFonts w:cs="Arial"/>
                <w:sz w:val="20"/>
              </w:rPr>
            </w:pP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C80D31">
            <w:pPr>
              <w:jc w:val="center"/>
              <w:rPr>
                <w:rFonts w:cs="Arial"/>
                <w:sz w:val="20"/>
              </w:rPr>
            </w:pPr>
            <w:r>
              <w:rPr>
                <w:rFonts w:cs="Arial"/>
                <w:sz w:val="20"/>
              </w:rPr>
              <w:t>1</w:t>
            </w:r>
            <w:r w:rsidR="00C80D31">
              <w:rPr>
                <w:rFonts w:cs="Arial"/>
                <w:sz w:val="20"/>
              </w:rPr>
              <w:t>52</w:t>
            </w:r>
            <w:r>
              <w:rPr>
                <w:rFonts w:cs="Arial"/>
                <w:sz w:val="20"/>
              </w:rPr>
              <w:t>*</w:t>
            </w:r>
          </w:p>
        </w:tc>
        <w:tc>
          <w:tcPr>
            <w:tcW w:w="2268" w:type="dxa"/>
          </w:tcPr>
          <w:p w:rsidR="00B25628" w:rsidRDefault="00B25628" w:rsidP="00195C47">
            <w:pPr>
              <w:rPr>
                <w:rFonts w:cs="Arial"/>
                <w:sz w:val="20"/>
              </w:rPr>
            </w:pPr>
            <w:r>
              <w:rPr>
                <w:rFonts w:cs="Arial"/>
                <w:sz w:val="20"/>
              </w:rPr>
              <w:t>Žadatel má možnost po každé fázi hodnocení požádat o přezkum.</w:t>
            </w:r>
          </w:p>
          <w:p w:rsidR="00B25628" w:rsidRDefault="00B25628" w:rsidP="00195C47">
            <w:pPr>
              <w:rPr>
                <w:rFonts w:cs="Arial"/>
                <w:sz w:val="20"/>
              </w:rPr>
            </w:pPr>
          </w:p>
          <w:p w:rsidR="00B25628" w:rsidRPr="00C03EE1" w:rsidRDefault="00B25628" w:rsidP="00195C47">
            <w:pPr>
              <w:rPr>
                <w:rFonts w:cs="Arial"/>
                <w:sz w:val="20"/>
              </w:rPr>
            </w:pPr>
            <w:r>
              <w:rPr>
                <w:rFonts w:cs="Arial"/>
                <w:sz w:val="20"/>
              </w:rPr>
              <w:t>Lhůta pro vyřízení žádosti pro přezkum.</w:t>
            </w:r>
          </w:p>
        </w:tc>
      </w:tr>
      <w:tr w:rsidR="00B25628" w:rsidRPr="00C03EE1" w:rsidTr="00195C47">
        <w:tc>
          <w:tcPr>
            <w:tcW w:w="2235" w:type="dxa"/>
          </w:tcPr>
          <w:p w:rsidR="00B25628" w:rsidRDefault="00B25628" w:rsidP="004B4D5B">
            <w:pPr>
              <w:jc w:val="left"/>
              <w:rPr>
                <w:rFonts w:cs="Arial"/>
                <w:sz w:val="20"/>
              </w:rPr>
            </w:pPr>
            <w:r>
              <w:rPr>
                <w:rFonts w:cs="Arial"/>
                <w:sz w:val="20"/>
              </w:rPr>
              <w:t xml:space="preserve">Rozhodnutí o výběru projektu – </w:t>
            </w:r>
          </w:p>
          <w:p w:rsidR="00B25628" w:rsidRPr="00C03EE1" w:rsidRDefault="00B25628" w:rsidP="004B4D5B">
            <w:pPr>
              <w:jc w:val="left"/>
              <w:rPr>
                <w:rFonts w:cs="Arial"/>
                <w:sz w:val="20"/>
              </w:rPr>
            </w:pPr>
            <w:r>
              <w:rPr>
                <w:rFonts w:cs="Arial"/>
                <w:sz w:val="20"/>
              </w:rPr>
              <w:t>Stanovisko ředitele ŘO OPTP ke schválení žádosti o podporu</w:t>
            </w:r>
          </w:p>
        </w:tc>
        <w:tc>
          <w:tcPr>
            <w:tcW w:w="1823" w:type="dxa"/>
          </w:tcPr>
          <w:p w:rsidR="00B25628" w:rsidRDefault="00B25628" w:rsidP="00195C47">
            <w:pPr>
              <w:rPr>
                <w:rFonts w:cs="Arial"/>
                <w:sz w:val="20"/>
              </w:rPr>
            </w:pPr>
          </w:p>
        </w:tc>
        <w:tc>
          <w:tcPr>
            <w:tcW w:w="2287" w:type="dxa"/>
          </w:tcPr>
          <w:p w:rsidR="00B25628" w:rsidRPr="00C03EE1" w:rsidRDefault="00B25628" w:rsidP="00195C47">
            <w:pPr>
              <w:rPr>
                <w:rFonts w:cs="Arial"/>
                <w:sz w:val="20"/>
              </w:rPr>
            </w:pPr>
          </w:p>
        </w:tc>
        <w:tc>
          <w:tcPr>
            <w:tcW w:w="2268" w:type="dxa"/>
          </w:tcPr>
          <w:p w:rsidR="00B25628" w:rsidRDefault="00B25628" w:rsidP="00195C47">
            <w:pPr>
              <w:rPr>
                <w:rFonts w:cs="Arial"/>
                <w:sz w:val="20"/>
              </w:rPr>
            </w:pPr>
            <w:r>
              <w:rPr>
                <w:rFonts w:cs="Arial"/>
                <w:sz w:val="20"/>
              </w:rPr>
              <w:t>Výběr projektu bezprostředně navazuje na ukončení hodnocení projektu.</w:t>
            </w:r>
          </w:p>
          <w:p w:rsidR="00B25628" w:rsidRDefault="00B25628" w:rsidP="00195C47">
            <w:pPr>
              <w:rPr>
                <w:rFonts w:cs="Arial"/>
                <w:sz w:val="20"/>
              </w:rPr>
            </w:pPr>
          </w:p>
        </w:tc>
      </w:tr>
      <w:tr w:rsidR="00B25628" w:rsidRPr="00C03EE1" w:rsidTr="00195C47">
        <w:tc>
          <w:tcPr>
            <w:tcW w:w="2235" w:type="dxa"/>
          </w:tcPr>
          <w:p w:rsidR="00B25628" w:rsidRPr="00C03EE1" w:rsidRDefault="00B25628" w:rsidP="004B4D5B">
            <w:pPr>
              <w:jc w:val="left"/>
              <w:rPr>
                <w:rFonts w:cs="Arial"/>
                <w:sz w:val="20"/>
              </w:rPr>
            </w:pPr>
            <w:r>
              <w:rPr>
                <w:rFonts w:cs="Arial"/>
                <w:sz w:val="20"/>
              </w:rPr>
              <w:t>Informování příjemce o výsledku hodnocení</w:t>
            </w:r>
          </w:p>
        </w:tc>
        <w:tc>
          <w:tcPr>
            <w:tcW w:w="1823" w:type="dxa"/>
          </w:tcPr>
          <w:p w:rsidR="00B25628" w:rsidRDefault="00B25628" w:rsidP="00195C47">
            <w:pPr>
              <w:jc w:val="center"/>
              <w:rPr>
                <w:rFonts w:cs="Arial"/>
                <w:sz w:val="20"/>
              </w:rPr>
            </w:pPr>
            <w:r>
              <w:rPr>
                <w:rFonts w:cs="Arial"/>
                <w:sz w:val="20"/>
              </w:rPr>
              <w:t>5 PD</w:t>
            </w:r>
          </w:p>
          <w:p w:rsidR="00B25628" w:rsidRPr="00E152F8" w:rsidRDefault="00B25628" w:rsidP="00195C47">
            <w:pPr>
              <w:jc w:val="center"/>
              <w:rPr>
                <w:rFonts w:cs="Arial"/>
                <w:sz w:val="18"/>
              </w:rPr>
            </w:pPr>
            <w:r w:rsidRPr="00E152F8">
              <w:rPr>
                <w:rFonts w:cs="Arial"/>
                <w:sz w:val="18"/>
              </w:rPr>
              <w:t>(od ukončení hodnocení)</w:t>
            </w:r>
          </w:p>
          <w:p w:rsidR="00B25628" w:rsidRPr="00C03EE1" w:rsidRDefault="00B25628" w:rsidP="00195C47">
            <w:pPr>
              <w:rPr>
                <w:rFonts w:cs="Arial"/>
                <w:sz w:val="20"/>
              </w:rPr>
            </w:pPr>
          </w:p>
        </w:tc>
        <w:tc>
          <w:tcPr>
            <w:tcW w:w="2287" w:type="dxa"/>
          </w:tcPr>
          <w:p w:rsidR="00B25628" w:rsidRDefault="00B25628" w:rsidP="00195C47">
            <w:pPr>
              <w:jc w:val="center"/>
              <w:rPr>
                <w:rFonts w:cs="Arial"/>
                <w:sz w:val="20"/>
              </w:rPr>
            </w:pPr>
            <w:r>
              <w:rPr>
                <w:rFonts w:cs="Arial"/>
                <w:sz w:val="20"/>
              </w:rPr>
              <w:t>15</w:t>
            </w:r>
            <w:r w:rsidR="00C80D31">
              <w:rPr>
                <w:rFonts w:cs="Arial"/>
                <w:sz w:val="20"/>
              </w:rPr>
              <w:t>7</w:t>
            </w:r>
            <w:r>
              <w:rPr>
                <w:rFonts w:cs="Arial"/>
                <w:sz w:val="20"/>
              </w:rPr>
              <w:t>*</w:t>
            </w:r>
          </w:p>
          <w:p w:rsidR="00B25628" w:rsidRDefault="00B25628" w:rsidP="00195C47">
            <w:pPr>
              <w:jc w:val="center"/>
              <w:rPr>
                <w:rFonts w:cs="Arial"/>
                <w:sz w:val="20"/>
              </w:rPr>
            </w:pPr>
          </w:p>
          <w:p w:rsidR="00B25628" w:rsidRDefault="00B25628" w:rsidP="00195C47">
            <w:pPr>
              <w:jc w:val="center"/>
              <w:rPr>
                <w:rFonts w:cs="Arial"/>
                <w:sz w:val="20"/>
              </w:rPr>
            </w:pPr>
          </w:p>
          <w:p w:rsidR="00B25628" w:rsidRPr="00C03EE1" w:rsidRDefault="00B25628" w:rsidP="00195C47">
            <w:pPr>
              <w:jc w:val="center"/>
              <w:rPr>
                <w:rFonts w:cs="Arial"/>
                <w:sz w:val="20"/>
              </w:rPr>
            </w:pPr>
          </w:p>
        </w:tc>
        <w:tc>
          <w:tcPr>
            <w:tcW w:w="2268" w:type="dxa"/>
          </w:tcPr>
          <w:p w:rsidR="00B25628" w:rsidRDefault="00B25628" w:rsidP="00195C47">
            <w:pPr>
              <w:rPr>
                <w:rFonts w:cs="Arial"/>
                <w:sz w:val="20"/>
              </w:rPr>
            </w:pPr>
            <w:r>
              <w:rPr>
                <w:rFonts w:cs="Arial"/>
                <w:sz w:val="20"/>
              </w:rPr>
              <w:t xml:space="preserve">Úspěšný žadatel je o dalším postupu informován do </w:t>
            </w:r>
            <w:proofErr w:type="gramStart"/>
            <w:r>
              <w:rPr>
                <w:rFonts w:cs="Arial"/>
                <w:sz w:val="20"/>
              </w:rPr>
              <w:t>5ti</w:t>
            </w:r>
            <w:proofErr w:type="gramEnd"/>
            <w:r>
              <w:rPr>
                <w:rFonts w:cs="Arial"/>
                <w:sz w:val="20"/>
              </w:rPr>
              <w:t xml:space="preserve"> PD.</w:t>
            </w:r>
          </w:p>
          <w:p w:rsidR="00B25628" w:rsidRPr="00C03EE1" w:rsidRDefault="00B25628" w:rsidP="00195C47">
            <w:pPr>
              <w:rPr>
                <w:rFonts w:cs="Arial"/>
                <w:sz w:val="20"/>
              </w:rPr>
            </w:pPr>
            <w:r>
              <w:rPr>
                <w:rFonts w:cs="Arial"/>
                <w:sz w:val="20"/>
              </w:rPr>
              <w:t xml:space="preserve">Neúspěšný žadatel je informován do </w:t>
            </w:r>
            <w:proofErr w:type="gramStart"/>
            <w:r>
              <w:rPr>
                <w:rFonts w:cs="Arial"/>
                <w:sz w:val="20"/>
              </w:rPr>
              <w:t>10ti</w:t>
            </w:r>
            <w:proofErr w:type="gramEnd"/>
            <w:r>
              <w:rPr>
                <w:rFonts w:cs="Arial"/>
                <w:sz w:val="20"/>
              </w:rPr>
              <w:t xml:space="preserve"> PD.</w:t>
            </w:r>
          </w:p>
        </w:tc>
      </w:tr>
      <w:tr w:rsidR="00B25628" w:rsidRPr="00C03EE1" w:rsidTr="00195C47">
        <w:tc>
          <w:tcPr>
            <w:tcW w:w="2235" w:type="dxa"/>
          </w:tcPr>
          <w:p w:rsidR="00B25628" w:rsidRPr="00C03EE1" w:rsidRDefault="00B25628" w:rsidP="004B4D5B">
            <w:pPr>
              <w:jc w:val="left"/>
              <w:rPr>
                <w:rFonts w:cs="Arial"/>
                <w:sz w:val="20"/>
              </w:rPr>
            </w:pPr>
            <w:r>
              <w:rPr>
                <w:rFonts w:cs="Arial"/>
                <w:sz w:val="20"/>
              </w:rPr>
              <w:t>Rozhodnutí, Stanovení výdajů, Dopis ředitele ŘO OPTP</w:t>
            </w:r>
          </w:p>
        </w:tc>
        <w:tc>
          <w:tcPr>
            <w:tcW w:w="1823" w:type="dxa"/>
          </w:tcPr>
          <w:p w:rsidR="00B25628" w:rsidRDefault="00B25628" w:rsidP="00195C47">
            <w:pPr>
              <w:rPr>
                <w:rFonts w:cs="Arial"/>
                <w:sz w:val="20"/>
              </w:rPr>
            </w:pPr>
          </w:p>
          <w:p w:rsidR="00B25628" w:rsidRDefault="00B25628" w:rsidP="00195C47">
            <w:pPr>
              <w:jc w:val="center"/>
              <w:rPr>
                <w:rFonts w:cs="Arial"/>
                <w:sz w:val="20"/>
              </w:rPr>
            </w:pPr>
            <w:r>
              <w:rPr>
                <w:rFonts w:cs="Arial"/>
                <w:sz w:val="20"/>
              </w:rPr>
              <w:t>10 PD</w:t>
            </w:r>
          </w:p>
          <w:p w:rsidR="00B25628" w:rsidRPr="00C03EE1" w:rsidRDefault="00B25628" w:rsidP="00195C47">
            <w:pPr>
              <w:jc w:val="center"/>
              <w:rPr>
                <w:rFonts w:cs="Arial"/>
                <w:sz w:val="20"/>
              </w:rPr>
            </w:pPr>
            <w:r w:rsidRPr="00E152F8">
              <w:rPr>
                <w:rFonts w:cs="Arial"/>
                <w:sz w:val="18"/>
              </w:rPr>
              <w:t xml:space="preserve">(od rozhodnutí o </w:t>
            </w:r>
            <w:r w:rsidRPr="00E152F8">
              <w:rPr>
                <w:rFonts w:cs="Arial"/>
                <w:sz w:val="18"/>
              </w:rPr>
              <w:lastRenderedPageBreak/>
              <w:t>výběru projektu)</w:t>
            </w:r>
          </w:p>
        </w:tc>
        <w:tc>
          <w:tcPr>
            <w:tcW w:w="2287" w:type="dxa"/>
          </w:tcPr>
          <w:p w:rsidR="00B25628" w:rsidRDefault="00B25628" w:rsidP="00195C47">
            <w:pPr>
              <w:jc w:val="center"/>
              <w:rPr>
                <w:rFonts w:cs="Arial"/>
                <w:sz w:val="20"/>
              </w:rPr>
            </w:pPr>
          </w:p>
          <w:p w:rsidR="00B25628" w:rsidRPr="00C03EE1" w:rsidRDefault="00B25628" w:rsidP="00C80D31">
            <w:pPr>
              <w:jc w:val="center"/>
              <w:rPr>
                <w:rFonts w:cs="Arial"/>
                <w:sz w:val="20"/>
              </w:rPr>
            </w:pPr>
            <w:r>
              <w:rPr>
                <w:rFonts w:cs="Arial"/>
                <w:sz w:val="20"/>
              </w:rPr>
              <w:t>16</w:t>
            </w:r>
            <w:r w:rsidR="00C80D31">
              <w:rPr>
                <w:rFonts w:cs="Arial"/>
                <w:sz w:val="20"/>
              </w:rPr>
              <w:t>7</w:t>
            </w:r>
            <w:r>
              <w:rPr>
                <w:rFonts w:cs="Arial"/>
                <w:sz w:val="20"/>
              </w:rPr>
              <w:t>*</w:t>
            </w:r>
          </w:p>
        </w:tc>
        <w:tc>
          <w:tcPr>
            <w:tcW w:w="2268" w:type="dxa"/>
          </w:tcPr>
          <w:p w:rsidR="00B25628" w:rsidRPr="00C03EE1" w:rsidRDefault="00B25628" w:rsidP="00163C63">
            <w:pPr>
              <w:rPr>
                <w:rFonts w:cs="Arial"/>
                <w:sz w:val="20"/>
              </w:rPr>
            </w:pPr>
            <w:r>
              <w:rPr>
                <w:rFonts w:cs="Arial"/>
                <w:sz w:val="20"/>
              </w:rPr>
              <w:t xml:space="preserve">Dokumenty jsou žadateli předány prostřednictvím MS 2014+ </w:t>
            </w:r>
            <w:r w:rsidR="00163C63">
              <w:rPr>
                <w:rFonts w:cs="Arial"/>
                <w:sz w:val="20"/>
              </w:rPr>
              <w:t>.</w:t>
            </w:r>
          </w:p>
        </w:tc>
      </w:tr>
      <w:tr w:rsidR="00295B98" w:rsidRPr="00C03EE1" w:rsidTr="00195C47">
        <w:tc>
          <w:tcPr>
            <w:tcW w:w="2235" w:type="dxa"/>
          </w:tcPr>
          <w:p w:rsidR="00295B98" w:rsidRDefault="00295B98" w:rsidP="004B4D5B">
            <w:pPr>
              <w:jc w:val="left"/>
              <w:rPr>
                <w:rFonts w:cs="Arial"/>
                <w:sz w:val="20"/>
              </w:rPr>
            </w:pPr>
            <w:r>
              <w:rPr>
                <w:rFonts w:cs="Arial"/>
                <w:sz w:val="20"/>
              </w:rPr>
              <w:lastRenderedPageBreak/>
              <w:t>Rozhodnutí, Stanovení výdajů, Dopis ředitele ŘO OPTP pro projekty s individuálně posuzovanými výdaji (nad 200 mil. Kč)</w:t>
            </w:r>
          </w:p>
        </w:tc>
        <w:tc>
          <w:tcPr>
            <w:tcW w:w="1823" w:type="dxa"/>
          </w:tcPr>
          <w:p w:rsidR="00295B98" w:rsidRDefault="00295B98" w:rsidP="00193838">
            <w:pPr>
              <w:jc w:val="center"/>
              <w:rPr>
                <w:rFonts w:cs="Arial"/>
                <w:sz w:val="20"/>
              </w:rPr>
            </w:pPr>
            <w:r>
              <w:rPr>
                <w:rFonts w:cs="Arial"/>
                <w:sz w:val="20"/>
              </w:rPr>
              <w:t>25 PD</w:t>
            </w:r>
          </w:p>
          <w:p w:rsidR="00295B98" w:rsidRDefault="00295B98" w:rsidP="00193838">
            <w:pPr>
              <w:jc w:val="center"/>
              <w:rPr>
                <w:rFonts w:cs="Arial"/>
                <w:sz w:val="20"/>
              </w:rPr>
            </w:pPr>
            <w:r w:rsidRPr="00193838">
              <w:rPr>
                <w:rFonts w:cs="Arial"/>
                <w:sz w:val="18"/>
              </w:rPr>
              <w:t>(od rozhodnutí o výběru projektu)</w:t>
            </w:r>
          </w:p>
        </w:tc>
        <w:tc>
          <w:tcPr>
            <w:tcW w:w="2287" w:type="dxa"/>
          </w:tcPr>
          <w:p w:rsidR="00295B98" w:rsidRDefault="00295B98" w:rsidP="00C80D31">
            <w:pPr>
              <w:jc w:val="center"/>
              <w:rPr>
                <w:rFonts w:cs="Arial"/>
                <w:sz w:val="20"/>
              </w:rPr>
            </w:pPr>
            <w:r>
              <w:rPr>
                <w:rFonts w:cs="Arial"/>
                <w:sz w:val="20"/>
              </w:rPr>
              <w:t>1</w:t>
            </w:r>
            <w:r w:rsidR="00C80D31">
              <w:rPr>
                <w:rFonts w:cs="Arial"/>
                <w:sz w:val="20"/>
              </w:rPr>
              <w:t>82</w:t>
            </w:r>
            <w:r>
              <w:rPr>
                <w:rFonts w:cs="Arial"/>
                <w:sz w:val="20"/>
              </w:rPr>
              <w:t>*</w:t>
            </w:r>
          </w:p>
        </w:tc>
        <w:tc>
          <w:tcPr>
            <w:tcW w:w="2268" w:type="dxa"/>
          </w:tcPr>
          <w:p w:rsidR="00295B98" w:rsidRDefault="00295B98" w:rsidP="00193838">
            <w:pPr>
              <w:ind w:firstLine="709"/>
              <w:rPr>
                <w:rFonts w:cs="Arial"/>
                <w:sz w:val="20"/>
              </w:rPr>
            </w:pPr>
            <w:r>
              <w:rPr>
                <w:rFonts w:cs="Arial"/>
                <w:sz w:val="20"/>
              </w:rPr>
              <w:t>Dokumenty jsou žadateli předány prostřednictvím MS 2014+ k elektronickému podpisu.</w:t>
            </w:r>
          </w:p>
        </w:tc>
      </w:tr>
    </w:tbl>
    <w:p w:rsidR="002B4419" w:rsidRDefault="009178C3" w:rsidP="00193838">
      <w:pPr>
        <w:spacing w:before="60"/>
        <w:rPr>
          <w:b/>
          <w:smallCaps/>
          <w:kern w:val="28"/>
          <w:sz w:val="28"/>
        </w:rPr>
      </w:pPr>
      <w:r w:rsidRPr="00193838">
        <w:rPr>
          <w:rFonts w:cs="Arial"/>
          <w:sz w:val="18"/>
          <w:szCs w:val="18"/>
        </w:rPr>
        <w:t>*</w:t>
      </w:r>
      <w:r w:rsidRPr="009178C3">
        <w:rPr>
          <w:rFonts w:cs="Arial"/>
          <w:sz w:val="18"/>
          <w:szCs w:val="18"/>
        </w:rPr>
        <w:t xml:space="preserve">V rámci </w:t>
      </w:r>
      <w:r w:rsidRPr="002E77F4">
        <w:rPr>
          <w:rFonts w:cs="Arial"/>
          <w:sz w:val="18"/>
          <w:szCs w:val="18"/>
        </w:rPr>
        <w:t>kontroly ex-ante a přezkumu hodnocení Přezkumnou komisí jsou lhůty počítány v kalendářních dnech (KD). U dalších procesů jsou lhůty nastaveny v pracovních dnech (PD). Z důvodu kombinace dvojího počítání lhůt nejsou celkové součty procesů ve dnech zcela přesné.</w:t>
      </w:r>
      <w:bookmarkStart w:id="900" w:name="_Toc190584512"/>
      <w:bookmarkStart w:id="901" w:name="_Toc190587061"/>
      <w:bookmarkStart w:id="902" w:name="_Toc190587130"/>
      <w:bookmarkStart w:id="903" w:name="_Toc204065712"/>
      <w:bookmarkStart w:id="904" w:name="_Toc243199701"/>
    </w:p>
    <w:p w:rsidR="00DA5289" w:rsidRPr="00E25F3B" w:rsidRDefault="00DA5289" w:rsidP="00193838">
      <w:pPr>
        <w:pStyle w:val="Nadpis1"/>
        <w:keepNext w:val="0"/>
        <w:pageBreakBefore/>
      </w:pPr>
      <w:bookmarkStart w:id="905" w:name="_Toc432422190"/>
      <w:r w:rsidRPr="00E25F3B">
        <w:lastRenderedPageBreak/>
        <w:t>Seznam příloh - příručka pro žadatele a příjemce</w:t>
      </w:r>
      <w:bookmarkEnd w:id="900"/>
      <w:bookmarkEnd w:id="901"/>
      <w:bookmarkEnd w:id="902"/>
      <w:r w:rsidRPr="00E25F3B">
        <w:t xml:space="preserve"> v OPTP</w:t>
      </w:r>
      <w:bookmarkEnd w:id="903"/>
      <w:bookmarkEnd w:id="904"/>
      <w:bookmarkEnd w:id="905"/>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6"/>
        <w:gridCol w:w="7507"/>
      </w:tblGrid>
      <w:tr w:rsidR="00260BCB" w:rsidRPr="00E25F3B" w:rsidTr="0021191C">
        <w:trPr>
          <w:jc w:val="center"/>
        </w:trPr>
        <w:tc>
          <w:tcPr>
            <w:tcW w:w="1556" w:type="dxa"/>
          </w:tcPr>
          <w:p w:rsidR="00260BCB" w:rsidRPr="00E25F3B" w:rsidRDefault="00260BCB" w:rsidP="00525211">
            <w:pPr>
              <w:rPr>
                <w:rFonts w:cs="Arial"/>
                <w:b/>
                <w:szCs w:val="22"/>
              </w:rPr>
            </w:pPr>
            <w:r w:rsidRPr="00E25F3B">
              <w:rPr>
                <w:rFonts w:cs="Arial"/>
                <w:b/>
                <w:szCs w:val="22"/>
              </w:rPr>
              <w:t xml:space="preserve">Číslo přílohy </w:t>
            </w:r>
          </w:p>
        </w:tc>
        <w:tc>
          <w:tcPr>
            <w:tcW w:w="7507" w:type="dxa"/>
            <w:tcBorders>
              <w:bottom w:val="single" w:sz="4" w:space="0" w:color="auto"/>
            </w:tcBorders>
          </w:tcPr>
          <w:p w:rsidR="00260BCB" w:rsidRPr="00E25F3B" w:rsidRDefault="00260BCB" w:rsidP="00525211">
            <w:pPr>
              <w:rPr>
                <w:rFonts w:cs="Arial"/>
                <w:b/>
                <w:szCs w:val="22"/>
              </w:rPr>
            </w:pPr>
            <w:r w:rsidRPr="00E25F3B">
              <w:rPr>
                <w:rFonts w:cs="Arial"/>
                <w:b/>
                <w:szCs w:val="22"/>
              </w:rPr>
              <w:t>Název přílohy</w:t>
            </w:r>
          </w:p>
          <w:p w:rsidR="00260BCB" w:rsidRPr="00E25F3B" w:rsidRDefault="00260BCB" w:rsidP="00525211">
            <w:pPr>
              <w:rPr>
                <w:rFonts w:cs="Arial"/>
                <w:b/>
                <w:szCs w:val="22"/>
              </w:rPr>
            </w:pP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Registrace akce</w:t>
            </w:r>
          </w:p>
        </w:tc>
      </w:tr>
      <w:tr w:rsidR="00B91A3B" w:rsidRPr="00E25F3B" w:rsidTr="0021191C">
        <w:trPr>
          <w:jc w:val="center"/>
        </w:trPr>
        <w:tc>
          <w:tcPr>
            <w:tcW w:w="1556" w:type="dxa"/>
          </w:tcPr>
          <w:p w:rsidR="00B91A3B" w:rsidRPr="00E25F3B" w:rsidRDefault="00B91A3B" w:rsidP="00C75D93">
            <w:pPr>
              <w:tabs>
                <w:tab w:val="left" w:pos="705"/>
                <w:tab w:val="left" w:pos="989"/>
              </w:tabs>
              <w:spacing w:after="120"/>
              <w:ind w:left="564" w:right="2"/>
              <w:jc w:val="center"/>
              <w:rPr>
                <w:rFonts w:cs="Arial"/>
                <w:szCs w:val="22"/>
              </w:rPr>
            </w:pPr>
            <w:r>
              <w:rPr>
                <w:rFonts w:cs="Arial"/>
                <w:szCs w:val="22"/>
              </w:rPr>
              <w:t>2a</w:t>
            </w:r>
          </w:p>
        </w:tc>
        <w:tc>
          <w:tcPr>
            <w:tcW w:w="7507" w:type="dxa"/>
          </w:tcPr>
          <w:p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Podání žádosti o podporu</w:t>
            </w:r>
          </w:p>
        </w:tc>
      </w:tr>
      <w:tr w:rsidR="00B91A3B" w:rsidRPr="00E25F3B" w:rsidTr="0021191C">
        <w:trPr>
          <w:jc w:val="center"/>
        </w:trPr>
        <w:tc>
          <w:tcPr>
            <w:tcW w:w="1556" w:type="dxa"/>
          </w:tcPr>
          <w:p w:rsidR="00B91A3B" w:rsidRPr="00E25F3B" w:rsidRDefault="00B91A3B" w:rsidP="00C75D93">
            <w:pPr>
              <w:tabs>
                <w:tab w:val="left" w:pos="705"/>
              </w:tabs>
              <w:spacing w:after="120"/>
              <w:ind w:left="564"/>
              <w:jc w:val="center"/>
              <w:rPr>
                <w:rFonts w:cs="Arial"/>
                <w:szCs w:val="22"/>
              </w:rPr>
            </w:pPr>
            <w:r>
              <w:rPr>
                <w:rFonts w:cs="Arial"/>
                <w:szCs w:val="22"/>
              </w:rPr>
              <w:t>2b</w:t>
            </w:r>
          </w:p>
        </w:tc>
        <w:tc>
          <w:tcPr>
            <w:tcW w:w="7507" w:type="dxa"/>
          </w:tcPr>
          <w:p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Žádost o změnu</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060675">
            <w:pPr>
              <w:rPr>
                <w:rFonts w:cs="Arial"/>
                <w:szCs w:val="22"/>
              </w:rPr>
            </w:pPr>
            <w:r w:rsidRPr="00E25F3B">
              <w:rPr>
                <w:rFonts w:cs="Arial"/>
                <w:szCs w:val="22"/>
              </w:rPr>
              <w:t>Vzory:</w:t>
            </w:r>
          </w:p>
          <w:p w:rsidR="00260BCB" w:rsidRPr="00E25F3B" w:rsidRDefault="00260BCB" w:rsidP="00060675">
            <w:pPr>
              <w:rPr>
                <w:rFonts w:cs="Arial"/>
                <w:szCs w:val="22"/>
              </w:rPr>
            </w:pPr>
            <w:r w:rsidRPr="00E25F3B">
              <w:rPr>
                <w:rFonts w:cs="Arial"/>
                <w:szCs w:val="22"/>
              </w:rPr>
              <w:t xml:space="preserve">3a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p>
          <w:p w:rsidR="00260BCB" w:rsidRPr="00E25F3B" w:rsidRDefault="00260BCB" w:rsidP="00060675">
            <w:pPr>
              <w:rPr>
                <w:rFonts w:cs="Arial"/>
                <w:szCs w:val="22"/>
              </w:rPr>
            </w:pPr>
            <w:r w:rsidRPr="00E25F3B">
              <w:rPr>
                <w:rFonts w:cs="Arial"/>
                <w:szCs w:val="22"/>
              </w:rPr>
              <w:t xml:space="preserve">3b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r w:rsidRPr="00E25F3B">
              <w:rPr>
                <w:rFonts w:cs="Arial"/>
                <w:szCs w:val="22"/>
              </w:rPr>
              <w:t xml:space="preserve"> o schválení změny projektu</w:t>
            </w:r>
          </w:p>
          <w:p w:rsidR="00260BCB" w:rsidRPr="00E25F3B" w:rsidRDefault="00260BCB" w:rsidP="00060675">
            <w:pPr>
              <w:rPr>
                <w:rFonts w:cs="Arial"/>
                <w:szCs w:val="22"/>
              </w:rPr>
            </w:pPr>
            <w:r w:rsidRPr="00E25F3B">
              <w:rPr>
                <w:rFonts w:cs="Arial"/>
                <w:szCs w:val="22"/>
              </w:rPr>
              <w:t xml:space="preserve">3c Podmínky realizace projektu – Dopis </w:t>
            </w:r>
            <w:r w:rsidR="00CE3747">
              <w:rPr>
                <w:rFonts w:cs="Arial"/>
                <w:szCs w:val="22"/>
              </w:rPr>
              <w:t>ředitel</w:t>
            </w:r>
            <w:r w:rsidR="004D4D7C">
              <w:rPr>
                <w:rFonts w:cs="Arial"/>
                <w:szCs w:val="22"/>
              </w:rPr>
              <w:t>e</w:t>
            </w:r>
            <w:r w:rsidR="00CE3747">
              <w:rPr>
                <w:rFonts w:cs="Arial"/>
                <w:szCs w:val="22"/>
              </w:rPr>
              <w:t xml:space="preserve"> </w:t>
            </w:r>
            <w:r w:rsidR="005B19F3">
              <w:rPr>
                <w:rFonts w:cs="Arial"/>
                <w:szCs w:val="22"/>
              </w:rPr>
              <w:t>Říd</w:t>
            </w:r>
            <w:r w:rsidR="00BA4CD9">
              <w:rPr>
                <w:rFonts w:cs="Arial"/>
                <w:szCs w:val="22"/>
              </w:rPr>
              <w:t>i</w:t>
            </w:r>
            <w:r w:rsidR="005B19F3">
              <w:rPr>
                <w:rFonts w:cs="Arial"/>
                <w:szCs w:val="22"/>
              </w:rPr>
              <w:t xml:space="preserve">cího orgánu </w:t>
            </w:r>
            <w:r w:rsidR="00CE3747">
              <w:rPr>
                <w:rFonts w:cs="Arial"/>
                <w:szCs w:val="22"/>
              </w:rPr>
              <w:t>OPTP</w:t>
            </w:r>
          </w:p>
          <w:p w:rsidR="00260BCB" w:rsidRPr="00E25F3B" w:rsidRDefault="00260BCB" w:rsidP="00060675">
            <w:pPr>
              <w:rPr>
                <w:rFonts w:cs="Arial"/>
                <w:szCs w:val="22"/>
              </w:rPr>
            </w:pPr>
            <w:r w:rsidRPr="00E25F3B">
              <w:rPr>
                <w:rFonts w:cs="Arial"/>
                <w:szCs w:val="22"/>
              </w:rPr>
              <w:t xml:space="preserve">3d Podmínky realizace projektu – Stanovení výdajů na financování akce organizační složky státu </w:t>
            </w:r>
          </w:p>
          <w:p w:rsidR="00260BCB" w:rsidRPr="00E25F3B" w:rsidRDefault="00260BCB" w:rsidP="00060675">
            <w:pPr>
              <w:rPr>
                <w:rFonts w:cs="Arial"/>
                <w:szCs w:val="22"/>
              </w:rPr>
            </w:pPr>
            <w:r w:rsidRPr="00E25F3B">
              <w:rPr>
                <w:rFonts w:cs="Arial"/>
                <w:szCs w:val="22"/>
              </w:rPr>
              <w:t>3e Podmínky realizace projektu – Rozhodnutí o poskytnutí dotace</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433CAC" w:rsidRDefault="004A5531" w:rsidP="00525211">
            <w:pPr>
              <w:spacing w:after="120"/>
              <w:rPr>
                <w:rFonts w:cs="Arial"/>
                <w:szCs w:val="22"/>
              </w:rPr>
            </w:pPr>
            <w:r>
              <w:rPr>
                <w:rFonts w:cs="Arial"/>
                <w:szCs w:val="22"/>
              </w:rPr>
              <w:t>Pravidla pro hodnocení a výběr projektů</w:t>
            </w:r>
            <w:r w:rsidR="004E2461" w:rsidRPr="008425CC">
              <w:rPr>
                <w:rFonts w:cs="Arial"/>
                <w:szCs w:val="22"/>
              </w:rPr>
              <w:t xml:space="preserve"> </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Zjednodušená žádost o platbu</w:t>
            </w:r>
            <w:r w:rsidR="00DC3C72">
              <w:rPr>
                <w:rFonts w:cs="Arial"/>
                <w:szCs w:val="22"/>
              </w:rPr>
              <w:t xml:space="preserve"> včetně soupisky dokladů</w:t>
            </w:r>
            <w:r w:rsidRPr="00E25F3B">
              <w:rPr>
                <w:rFonts w:cs="Arial"/>
                <w:szCs w:val="22"/>
              </w:rPr>
              <w:t xml:space="preserve"> </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927EE7" w:rsidP="00525211">
            <w:pPr>
              <w:spacing w:after="120"/>
              <w:rPr>
                <w:rFonts w:cs="Arial"/>
                <w:szCs w:val="22"/>
              </w:rPr>
            </w:pPr>
            <w:r>
              <w:rPr>
                <w:rFonts w:cs="Arial"/>
                <w:szCs w:val="22"/>
              </w:rPr>
              <w:t>Z</w:t>
            </w:r>
            <w:r w:rsidR="00260BCB" w:rsidRPr="00E25F3B">
              <w:rPr>
                <w:rFonts w:cs="Arial"/>
                <w:szCs w:val="22"/>
              </w:rPr>
              <w:t>ávěrečné vyhodnocení akce</w:t>
            </w:r>
          </w:p>
        </w:tc>
      </w:tr>
      <w:tr w:rsidR="00285DA4" w:rsidRPr="00E25F3B" w:rsidTr="0021191C">
        <w:trPr>
          <w:jc w:val="center"/>
        </w:trPr>
        <w:tc>
          <w:tcPr>
            <w:tcW w:w="1556" w:type="dxa"/>
          </w:tcPr>
          <w:p w:rsidR="00285DA4" w:rsidRPr="00E25F3B" w:rsidRDefault="00181F0B" w:rsidP="00181F0B">
            <w:pPr>
              <w:spacing w:after="120"/>
              <w:ind w:left="360"/>
              <w:rPr>
                <w:rFonts w:cs="Arial"/>
                <w:szCs w:val="22"/>
              </w:rPr>
            </w:pPr>
            <w:r>
              <w:rPr>
                <w:rFonts w:cs="Arial"/>
                <w:szCs w:val="22"/>
              </w:rPr>
              <w:t>6</w:t>
            </w:r>
            <w:r w:rsidR="00ED1F63">
              <w:rPr>
                <w:rFonts w:cs="Arial"/>
                <w:szCs w:val="22"/>
              </w:rPr>
              <w:t>a</w:t>
            </w:r>
          </w:p>
        </w:tc>
        <w:tc>
          <w:tcPr>
            <w:tcW w:w="7507" w:type="dxa"/>
          </w:tcPr>
          <w:p w:rsidR="00285DA4" w:rsidRPr="00E25F3B" w:rsidRDefault="00285DA4" w:rsidP="00525211">
            <w:pPr>
              <w:spacing w:after="120"/>
              <w:rPr>
                <w:rFonts w:cs="Arial"/>
                <w:szCs w:val="22"/>
              </w:rPr>
            </w:pPr>
            <w:r>
              <w:rPr>
                <w:rFonts w:cs="Arial"/>
                <w:szCs w:val="22"/>
              </w:rPr>
              <w:t>Z</w:t>
            </w:r>
            <w:r w:rsidR="009C1089">
              <w:rPr>
                <w:rFonts w:cs="Arial"/>
                <w:szCs w:val="22"/>
              </w:rPr>
              <w:t>práva pro z</w:t>
            </w:r>
            <w:r>
              <w:rPr>
                <w:rFonts w:cs="Arial"/>
                <w:szCs w:val="22"/>
              </w:rPr>
              <w:t>ávěrečné vyhodnocení akce (zjednodušený formulář)</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Logo manuál OPTP</w:t>
            </w:r>
            <w:r w:rsidRPr="00E25F3B" w:rsidDel="00E62E41">
              <w:rPr>
                <w:rFonts w:cs="Arial"/>
                <w:szCs w:val="22"/>
              </w:rPr>
              <w:t xml:space="preserve"> </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382421">
            <w:pPr>
              <w:spacing w:after="120"/>
              <w:rPr>
                <w:rFonts w:cs="Arial"/>
                <w:szCs w:val="22"/>
              </w:rPr>
            </w:pPr>
            <w:r w:rsidRPr="00E25F3B">
              <w:rPr>
                <w:rFonts w:cs="Arial"/>
                <w:szCs w:val="22"/>
              </w:rPr>
              <w:t>Metodika indikátorů v OPTP</w:t>
            </w:r>
          </w:p>
        </w:tc>
      </w:tr>
      <w:tr w:rsidR="00973E8D" w:rsidRPr="00E25F3B" w:rsidTr="0021191C">
        <w:trPr>
          <w:jc w:val="center"/>
        </w:trPr>
        <w:tc>
          <w:tcPr>
            <w:tcW w:w="1556" w:type="dxa"/>
          </w:tcPr>
          <w:p w:rsidR="00973E8D" w:rsidRPr="00784580" w:rsidRDefault="00973E8D" w:rsidP="00A27DD4">
            <w:pPr>
              <w:spacing w:after="120"/>
              <w:ind w:left="720"/>
              <w:rPr>
                <w:rFonts w:cs="Arial"/>
                <w:szCs w:val="22"/>
              </w:rPr>
            </w:pPr>
            <w:r w:rsidRPr="00973E8D">
              <w:rPr>
                <w:rFonts w:cs="Arial"/>
                <w:szCs w:val="22"/>
              </w:rPr>
              <w:t>8a</w:t>
            </w:r>
          </w:p>
        </w:tc>
        <w:tc>
          <w:tcPr>
            <w:tcW w:w="7507" w:type="dxa"/>
          </w:tcPr>
          <w:p w:rsidR="00973E8D" w:rsidRPr="00973E8D" w:rsidRDefault="00973E8D" w:rsidP="00E0677E">
            <w:pPr>
              <w:rPr>
                <w:rFonts w:cs="Arial"/>
                <w:szCs w:val="22"/>
              </w:rPr>
            </w:pPr>
            <w:r w:rsidRPr="00A27DD4">
              <w:rPr>
                <w:rFonts w:cs="Arial"/>
                <w:szCs w:val="22"/>
              </w:rPr>
              <w:t>Dotazník</w:t>
            </w:r>
            <w:r w:rsidR="00E0677E">
              <w:rPr>
                <w:rFonts w:cs="Arial"/>
                <w:szCs w:val="22"/>
              </w:rPr>
              <w:t>y ke zjištění míry spokojenosti</w:t>
            </w:r>
          </w:p>
        </w:tc>
      </w:tr>
      <w:tr w:rsidR="00260BCB" w:rsidRPr="00E25F3B" w:rsidTr="0021191C">
        <w:trPr>
          <w:jc w:val="center"/>
        </w:trPr>
        <w:tc>
          <w:tcPr>
            <w:tcW w:w="1556" w:type="dxa"/>
          </w:tcPr>
          <w:p w:rsidR="00260BCB" w:rsidRPr="00E25F3B" w:rsidRDefault="00260BCB" w:rsidP="00A831B6">
            <w:pPr>
              <w:numPr>
                <w:ilvl w:val="0"/>
                <w:numId w:val="22"/>
              </w:numPr>
              <w:spacing w:after="120"/>
              <w:rPr>
                <w:rFonts w:cs="Arial"/>
                <w:szCs w:val="22"/>
              </w:rPr>
            </w:pPr>
          </w:p>
        </w:tc>
        <w:tc>
          <w:tcPr>
            <w:tcW w:w="7507" w:type="dxa"/>
          </w:tcPr>
          <w:p w:rsidR="00260BCB" w:rsidRPr="00E25F3B" w:rsidRDefault="00260BCB" w:rsidP="00525211">
            <w:pPr>
              <w:spacing w:after="120"/>
              <w:rPr>
                <w:rFonts w:cs="Arial"/>
                <w:szCs w:val="22"/>
              </w:rPr>
            </w:pPr>
            <w:r w:rsidRPr="00E25F3B">
              <w:rPr>
                <w:rFonts w:cs="Arial"/>
                <w:szCs w:val="22"/>
              </w:rPr>
              <w:t>Stížnosti</w:t>
            </w:r>
          </w:p>
        </w:tc>
      </w:tr>
      <w:tr w:rsidR="008B0A4F" w:rsidRPr="00E25F3B" w:rsidTr="0021191C">
        <w:trPr>
          <w:jc w:val="center"/>
        </w:trPr>
        <w:tc>
          <w:tcPr>
            <w:tcW w:w="1556" w:type="dxa"/>
          </w:tcPr>
          <w:p w:rsidR="008B0A4F" w:rsidRPr="00181F0B" w:rsidRDefault="008B0A4F" w:rsidP="00A831B6">
            <w:pPr>
              <w:numPr>
                <w:ilvl w:val="0"/>
                <w:numId w:val="22"/>
              </w:numPr>
              <w:spacing w:after="120"/>
              <w:rPr>
                <w:rFonts w:cs="Arial"/>
                <w:szCs w:val="22"/>
              </w:rPr>
            </w:pPr>
          </w:p>
        </w:tc>
        <w:tc>
          <w:tcPr>
            <w:tcW w:w="7507" w:type="dxa"/>
          </w:tcPr>
          <w:p w:rsidR="008B0A4F" w:rsidRPr="0021191C" w:rsidRDefault="00BB2D7F" w:rsidP="00BB2D7F">
            <w:pPr>
              <w:spacing w:after="120"/>
              <w:rPr>
                <w:rFonts w:cs="Arial"/>
                <w:szCs w:val="22"/>
              </w:rPr>
            </w:pPr>
            <w:r>
              <w:rPr>
                <w:rFonts w:cs="Arial"/>
                <w:szCs w:val="22"/>
              </w:rPr>
              <w:t>Pravidla způsobilosti pro některé druhy výdajů</w:t>
            </w:r>
          </w:p>
        </w:tc>
      </w:tr>
      <w:tr w:rsidR="00B40AE6" w:rsidRPr="00E25F3B" w:rsidTr="0021191C">
        <w:trPr>
          <w:jc w:val="center"/>
        </w:trPr>
        <w:tc>
          <w:tcPr>
            <w:tcW w:w="1556" w:type="dxa"/>
          </w:tcPr>
          <w:p w:rsidR="00B40AE6" w:rsidRPr="00181F0B" w:rsidRDefault="00B40AE6" w:rsidP="00193838">
            <w:pPr>
              <w:spacing w:after="120"/>
              <w:jc w:val="center"/>
              <w:rPr>
                <w:rFonts w:cs="Arial"/>
                <w:szCs w:val="22"/>
              </w:rPr>
            </w:pPr>
            <w:r>
              <w:rPr>
                <w:rFonts w:cs="Arial"/>
                <w:szCs w:val="22"/>
              </w:rPr>
              <w:t>10a</w:t>
            </w:r>
          </w:p>
        </w:tc>
        <w:tc>
          <w:tcPr>
            <w:tcW w:w="7507" w:type="dxa"/>
          </w:tcPr>
          <w:p w:rsidR="00B40AE6" w:rsidRDefault="0064299A" w:rsidP="00BB2D7F">
            <w:pPr>
              <w:spacing w:after="120"/>
              <w:rPr>
                <w:rFonts w:cs="Arial"/>
                <w:szCs w:val="22"/>
              </w:rPr>
            </w:pPr>
            <w:r>
              <w:rPr>
                <w:rFonts w:cs="Arial"/>
                <w:szCs w:val="22"/>
              </w:rPr>
              <w:t xml:space="preserve">Vzory formulářů k per </w:t>
            </w:r>
            <w:proofErr w:type="spellStart"/>
            <w:r>
              <w:rPr>
                <w:rFonts w:cs="Arial"/>
                <w:szCs w:val="22"/>
              </w:rPr>
              <w:t>diems</w:t>
            </w:r>
            <w:proofErr w:type="spellEnd"/>
          </w:p>
        </w:tc>
      </w:tr>
      <w:tr w:rsidR="009A721B" w:rsidRPr="00E25F3B" w:rsidTr="00181F0B">
        <w:trPr>
          <w:jc w:val="center"/>
        </w:trPr>
        <w:tc>
          <w:tcPr>
            <w:tcW w:w="1556" w:type="dxa"/>
          </w:tcPr>
          <w:p w:rsidR="009A721B" w:rsidRPr="00181F0B" w:rsidRDefault="009A721B" w:rsidP="00A831B6">
            <w:pPr>
              <w:numPr>
                <w:ilvl w:val="0"/>
                <w:numId w:val="22"/>
              </w:numPr>
              <w:spacing w:after="120"/>
              <w:rPr>
                <w:rFonts w:cs="Arial"/>
                <w:szCs w:val="22"/>
              </w:rPr>
            </w:pPr>
          </w:p>
        </w:tc>
        <w:tc>
          <w:tcPr>
            <w:tcW w:w="7507" w:type="dxa"/>
          </w:tcPr>
          <w:p w:rsidR="009A721B" w:rsidRPr="009A721B" w:rsidRDefault="009A721B" w:rsidP="00525211">
            <w:pPr>
              <w:spacing w:after="120"/>
              <w:rPr>
                <w:rFonts w:cs="Arial"/>
                <w:szCs w:val="22"/>
              </w:rPr>
            </w:pPr>
            <w:r>
              <w:rPr>
                <w:rFonts w:cs="Arial"/>
                <w:szCs w:val="22"/>
              </w:rPr>
              <w:t>Dokladování výdajů</w:t>
            </w:r>
          </w:p>
        </w:tc>
      </w:tr>
      <w:tr w:rsidR="002623E8" w:rsidRPr="00E25F3B" w:rsidTr="003B6594">
        <w:trPr>
          <w:jc w:val="center"/>
        </w:trPr>
        <w:tc>
          <w:tcPr>
            <w:tcW w:w="1556" w:type="dxa"/>
            <w:vAlign w:val="bottom"/>
          </w:tcPr>
          <w:p w:rsidR="002623E8" w:rsidRPr="00181F0B" w:rsidRDefault="002623E8" w:rsidP="003B6594">
            <w:pPr>
              <w:spacing w:after="120"/>
              <w:jc w:val="center"/>
              <w:rPr>
                <w:rFonts w:cs="Arial"/>
                <w:szCs w:val="22"/>
              </w:rPr>
            </w:pPr>
            <w:r>
              <w:rPr>
                <w:rFonts w:cs="Arial"/>
                <w:szCs w:val="22"/>
              </w:rPr>
              <w:t>11a</w:t>
            </w:r>
          </w:p>
        </w:tc>
        <w:tc>
          <w:tcPr>
            <w:tcW w:w="7507" w:type="dxa"/>
          </w:tcPr>
          <w:p w:rsidR="002623E8" w:rsidRDefault="00152675" w:rsidP="002623E8">
            <w:pPr>
              <w:spacing w:after="120"/>
              <w:rPr>
                <w:rFonts w:cs="Arial"/>
                <w:szCs w:val="22"/>
              </w:rPr>
            </w:pPr>
            <w:r>
              <w:rPr>
                <w:rFonts w:cs="Arial"/>
                <w:szCs w:val="22"/>
              </w:rPr>
              <w:t>Zrušeno</w:t>
            </w:r>
          </w:p>
        </w:tc>
      </w:tr>
      <w:tr w:rsidR="002623E8" w:rsidRPr="00E25F3B" w:rsidTr="002623E8">
        <w:trPr>
          <w:jc w:val="center"/>
        </w:trPr>
        <w:tc>
          <w:tcPr>
            <w:tcW w:w="1556" w:type="dxa"/>
            <w:vAlign w:val="bottom"/>
          </w:tcPr>
          <w:p w:rsidR="002623E8" w:rsidRDefault="002623E8" w:rsidP="002623E8">
            <w:pPr>
              <w:spacing w:after="120"/>
              <w:jc w:val="center"/>
              <w:rPr>
                <w:rFonts w:cs="Arial"/>
                <w:szCs w:val="22"/>
              </w:rPr>
            </w:pPr>
            <w:r>
              <w:rPr>
                <w:rFonts w:cs="Arial"/>
                <w:szCs w:val="22"/>
              </w:rPr>
              <w:t>11b</w:t>
            </w:r>
          </w:p>
        </w:tc>
        <w:tc>
          <w:tcPr>
            <w:tcW w:w="7507" w:type="dxa"/>
          </w:tcPr>
          <w:p w:rsidR="002623E8" w:rsidRDefault="002623E8" w:rsidP="002623E8">
            <w:pPr>
              <w:spacing w:after="120"/>
              <w:rPr>
                <w:rFonts w:cs="Arial"/>
                <w:szCs w:val="22"/>
              </w:rPr>
            </w:pPr>
            <w:r>
              <w:rPr>
                <w:rFonts w:cs="Arial"/>
                <w:szCs w:val="22"/>
              </w:rPr>
              <w:t>Souhrnný pracovní list denní</w:t>
            </w:r>
          </w:p>
        </w:tc>
      </w:tr>
      <w:tr w:rsidR="002623E8" w:rsidRPr="00E25F3B" w:rsidTr="002623E8">
        <w:trPr>
          <w:jc w:val="center"/>
        </w:trPr>
        <w:tc>
          <w:tcPr>
            <w:tcW w:w="1556" w:type="dxa"/>
            <w:vAlign w:val="bottom"/>
          </w:tcPr>
          <w:p w:rsidR="002623E8" w:rsidRDefault="002623E8" w:rsidP="002623E8">
            <w:pPr>
              <w:spacing w:after="120"/>
              <w:jc w:val="center"/>
              <w:rPr>
                <w:rFonts w:cs="Arial"/>
                <w:szCs w:val="22"/>
              </w:rPr>
            </w:pPr>
            <w:r>
              <w:rPr>
                <w:rFonts w:cs="Arial"/>
                <w:szCs w:val="22"/>
              </w:rPr>
              <w:t>11c</w:t>
            </w:r>
          </w:p>
        </w:tc>
        <w:tc>
          <w:tcPr>
            <w:tcW w:w="7507" w:type="dxa"/>
          </w:tcPr>
          <w:p w:rsidR="002623E8" w:rsidRDefault="00C00E14" w:rsidP="002623E8">
            <w:pPr>
              <w:spacing w:after="120"/>
              <w:rPr>
                <w:rFonts w:cs="Arial"/>
                <w:szCs w:val="22"/>
              </w:rPr>
            </w:pPr>
            <w:r>
              <w:rPr>
                <w:rFonts w:cs="Arial"/>
                <w:szCs w:val="22"/>
              </w:rPr>
              <w:t>Prohlášení k vyplácení osobních nákladů zaměstnance implementujícího DOP/NSRR</w:t>
            </w:r>
          </w:p>
        </w:tc>
      </w:tr>
      <w:tr w:rsidR="00C00E14" w:rsidRPr="00E25F3B" w:rsidTr="002623E8">
        <w:trPr>
          <w:jc w:val="center"/>
        </w:trPr>
        <w:tc>
          <w:tcPr>
            <w:tcW w:w="1556" w:type="dxa"/>
            <w:vAlign w:val="bottom"/>
          </w:tcPr>
          <w:p w:rsidR="00C00E14" w:rsidRDefault="00C00E14" w:rsidP="00C00E14">
            <w:pPr>
              <w:spacing w:after="120"/>
              <w:jc w:val="center"/>
              <w:rPr>
                <w:rFonts w:cs="Arial"/>
                <w:szCs w:val="22"/>
              </w:rPr>
            </w:pPr>
            <w:r>
              <w:rPr>
                <w:rFonts w:cs="Arial"/>
                <w:szCs w:val="22"/>
              </w:rPr>
              <w:t>11d</w:t>
            </w:r>
          </w:p>
        </w:tc>
        <w:tc>
          <w:tcPr>
            <w:tcW w:w="7507" w:type="dxa"/>
          </w:tcPr>
          <w:p w:rsidR="00C00E14" w:rsidRDefault="00C00E14" w:rsidP="002623E8">
            <w:pPr>
              <w:spacing w:after="120"/>
              <w:rPr>
                <w:rFonts w:cs="Arial"/>
                <w:szCs w:val="22"/>
              </w:rPr>
            </w:pPr>
            <w:r>
              <w:rPr>
                <w:rFonts w:cs="Arial"/>
                <w:szCs w:val="22"/>
              </w:rPr>
              <w:t>Sumární rekapitulace mzdových nákladů – oddělení za jednotlivé měsíce a etapu</w:t>
            </w:r>
          </w:p>
        </w:tc>
      </w:tr>
      <w:tr w:rsidR="00C00E14" w:rsidRPr="00E25F3B" w:rsidTr="002623E8">
        <w:trPr>
          <w:jc w:val="center"/>
        </w:trPr>
        <w:tc>
          <w:tcPr>
            <w:tcW w:w="1556" w:type="dxa"/>
            <w:vAlign w:val="bottom"/>
          </w:tcPr>
          <w:p w:rsidR="00C00E14" w:rsidRDefault="00C00E14" w:rsidP="002623E8">
            <w:pPr>
              <w:spacing w:after="120"/>
              <w:jc w:val="center"/>
              <w:rPr>
                <w:rFonts w:cs="Arial"/>
                <w:szCs w:val="22"/>
              </w:rPr>
            </w:pPr>
            <w:r>
              <w:rPr>
                <w:rFonts w:cs="Arial"/>
                <w:szCs w:val="22"/>
              </w:rPr>
              <w:lastRenderedPageBreak/>
              <w:t>11e</w:t>
            </w:r>
          </w:p>
        </w:tc>
        <w:tc>
          <w:tcPr>
            <w:tcW w:w="7507" w:type="dxa"/>
          </w:tcPr>
          <w:p w:rsidR="00C00E14" w:rsidRDefault="00C00E14" w:rsidP="002623E8">
            <w:pPr>
              <w:spacing w:after="120"/>
              <w:rPr>
                <w:rFonts w:cs="Arial"/>
                <w:szCs w:val="22"/>
              </w:rPr>
            </w:pPr>
            <w:r>
              <w:rPr>
                <w:rFonts w:cs="Arial"/>
                <w:szCs w:val="22"/>
              </w:rPr>
              <w:t>Sumární rekapitulace mzdových nákladů – pracovní pozice za jednotlivé měsíce</w:t>
            </w:r>
          </w:p>
        </w:tc>
      </w:tr>
      <w:tr w:rsidR="00C00E14" w:rsidRPr="00E25F3B" w:rsidTr="002623E8">
        <w:trPr>
          <w:jc w:val="center"/>
        </w:trPr>
        <w:tc>
          <w:tcPr>
            <w:tcW w:w="1556" w:type="dxa"/>
            <w:vAlign w:val="bottom"/>
          </w:tcPr>
          <w:p w:rsidR="00C00E14" w:rsidRDefault="00C00E14" w:rsidP="002623E8">
            <w:pPr>
              <w:spacing w:after="120"/>
              <w:jc w:val="center"/>
              <w:rPr>
                <w:rFonts w:cs="Arial"/>
                <w:szCs w:val="22"/>
              </w:rPr>
            </w:pPr>
            <w:r>
              <w:rPr>
                <w:rFonts w:cs="Arial"/>
                <w:szCs w:val="22"/>
              </w:rPr>
              <w:t>11f</w:t>
            </w:r>
          </w:p>
        </w:tc>
        <w:tc>
          <w:tcPr>
            <w:tcW w:w="7507" w:type="dxa"/>
          </w:tcPr>
          <w:p w:rsidR="00C00E14" w:rsidRDefault="00C00E14" w:rsidP="002623E8">
            <w:pPr>
              <w:spacing w:after="120"/>
              <w:rPr>
                <w:rFonts w:cs="Arial"/>
                <w:szCs w:val="22"/>
              </w:rPr>
            </w:pPr>
            <w:r>
              <w:rPr>
                <w:rFonts w:cs="Arial"/>
                <w:szCs w:val="22"/>
              </w:rPr>
              <w:t>Rekapitulace mzdových nákladů – za oddělení za jednotlivé měsíce</w:t>
            </w:r>
          </w:p>
        </w:tc>
      </w:tr>
      <w:tr w:rsidR="00C00E14" w:rsidRPr="00E25F3B" w:rsidTr="002623E8">
        <w:trPr>
          <w:jc w:val="center"/>
        </w:trPr>
        <w:tc>
          <w:tcPr>
            <w:tcW w:w="1556" w:type="dxa"/>
            <w:vAlign w:val="bottom"/>
          </w:tcPr>
          <w:p w:rsidR="00C00E14" w:rsidRDefault="00C00E14" w:rsidP="002623E8">
            <w:pPr>
              <w:spacing w:after="120"/>
              <w:jc w:val="center"/>
              <w:rPr>
                <w:rFonts w:cs="Arial"/>
                <w:szCs w:val="22"/>
              </w:rPr>
            </w:pPr>
            <w:r>
              <w:rPr>
                <w:rFonts w:cs="Arial"/>
                <w:szCs w:val="22"/>
              </w:rPr>
              <w:t>11g</w:t>
            </w:r>
          </w:p>
        </w:tc>
        <w:tc>
          <w:tcPr>
            <w:tcW w:w="7507" w:type="dxa"/>
          </w:tcPr>
          <w:p w:rsidR="00C00E14" w:rsidRDefault="00C00E14" w:rsidP="002623E8">
            <w:pPr>
              <w:spacing w:after="120"/>
              <w:rPr>
                <w:rFonts w:cs="Arial"/>
                <w:szCs w:val="22"/>
              </w:rPr>
            </w:pPr>
            <w:r>
              <w:rPr>
                <w:rFonts w:cs="Arial"/>
                <w:szCs w:val="22"/>
              </w:rPr>
              <w:t>Rekapitulace mzdových nákladů – za pracovníky za jednotlivé měsíce</w:t>
            </w:r>
          </w:p>
        </w:tc>
      </w:tr>
      <w:tr w:rsidR="00C00E14" w:rsidRPr="00E25F3B" w:rsidTr="002623E8">
        <w:trPr>
          <w:jc w:val="center"/>
        </w:trPr>
        <w:tc>
          <w:tcPr>
            <w:tcW w:w="1556" w:type="dxa"/>
            <w:vAlign w:val="bottom"/>
          </w:tcPr>
          <w:p w:rsidR="00C00E14" w:rsidRDefault="00C00E14" w:rsidP="002623E8">
            <w:pPr>
              <w:spacing w:after="120"/>
              <w:jc w:val="center"/>
              <w:rPr>
                <w:rFonts w:cs="Arial"/>
                <w:szCs w:val="22"/>
              </w:rPr>
            </w:pPr>
            <w:r>
              <w:rPr>
                <w:rFonts w:cs="Arial"/>
                <w:szCs w:val="22"/>
              </w:rPr>
              <w:t>11h</w:t>
            </w:r>
          </w:p>
        </w:tc>
        <w:tc>
          <w:tcPr>
            <w:tcW w:w="7507" w:type="dxa"/>
          </w:tcPr>
          <w:p w:rsidR="00C00E14" w:rsidRDefault="008D29CD" w:rsidP="002623E8">
            <w:pPr>
              <w:spacing w:after="120"/>
              <w:rPr>
                <w:rFonts w:cs="Arial"/>
                <w:szCs w:val="22"/>
              </w:rPr>
            </w:pPr>
            <w:r>
              <w:rPr>
                <w:rFonts w:cs="Arial"/>
                <w:szCs w:val="22"/>
              </w:rPr>
              <w:t>Přehled finančního leasingu</w:t>
            </w:r>
          </w:p>
        </w:tc>
      </w:tr>
      <w:tr w:rsidR="008D29CD" w:rsidRPr="00E25F3B" w:rsidTr="002623E8">
        <w:trPr>
          <w:jc w:val="center"/>
        </w:trPr>
        <w:tc>
          <w:tcPr>
            <w:tcW w:w="1556" w:type="dxa"/>
            <w:vAlign w:val="bottom"/>
          </w:tcPr>
          <w:p w:rsidR="008D29CD" w:rsidRDefault="008D29CD" w:rsidP="002623E8">
            <w:pPr>
              <w:spacing w:after="120"/>
              <w:jc w:val="center"/>
              <w:rPr>
                <w:rFonts w:cs="Arial"/>
                <w:szCs w:val="22"/>
              </w:rPr>
            </w:pPr>
            <w:r>
              <w:rPr>
                <w:rFonts w:cs="Arial"/>
                <w:szCs w:val="22"/>
              </w:rPr>
              <w:t>11i</w:t>
            </w:r>
          </w:p>
        </w:tc>
        <w:tc>
          <w:tcPr>
            <w:tcW w:w="7507" w:type="dxa"/>
          </w:tcPr>
          <w:p w:rsidR="008D29CD" w:rsidRDefault="00236326" w:rsidP="002623E8">
            <w:pPr>
              <w:spacing w:after="120"/>
              <w:rPr>
                <w:rFonts w:cs="Arial"/>
                <w:szCs w:val="22"/>
              </w:rPr>
            </w:pPr>
            <w:r>
              <w:rPr>
                <w:rFonts w:cs="Arial"/>
                <w:szCs w:val="22"/>
              </w:rPr>
              <w:t xml:space="preserve">Seznam účetních dokladů </w:t>
            </w:r>
          </w:p>
        </w:tc>
      </w:tr>
      <w:tr w:rsidR="00FE43AF" w:rsidRPr="00E25F3B" w:rsidTr="00181F0B">
        <w:trPr>
          <w:jc w:val="center"/>
        </w:trPr>
        <w:tc>
          <w:tcPr>
            <w:tcW w:w="1556" w:type="dxa"/>
          </w:tcPr>
          <w:p w:rsidR="00FE43AF" w:rsidRPr="00181F0B" w:rsidRDefault="00FE43AF" w:rsidP="007D3507">
            <w:pPr>
              <w:numPr>
                <w:ilvl w:val="0"/>
                <w:numId w:val="438"/>
              </w:numPr>
              <w:spacing w:after="120"/>
              <w:rPr>
                <w:rFonts w:cs="Arial"/>
                <w:szCs w:val="22"/>
              </w:rPr>
            </w:pPr>
          </w:p>
        </w:tc>
        <w:tc>
          <w:tcPr>
            <w:tcW w:w="7507" w:type="dxa"/>
          </w:tcPr>
          <w:p w:rsidR="00FE43AF" w:rsidRDefault="00FE43AF" w:rsidP="00FE43AF">
            <w:pPr>
              <w:spacing w:after="120"/>
              <w:rPr>
                <w:rFonts w:cs="Arial"/>
                <w:szCs w:val="22"/>
              </w:rPr>
            </w:pPr>
            <w:r w:rsidRPr="003B6594">
              <w:rPr>
                <w:rFonts w:cs="Arial"/>
                <w:szCs w:val="22"/>
              </w:rPr>
              <w:t>Čestné prohlášení příjemce o úhradě mzdových výdajů a odvodů sociálního a zdravotního pojištění</w:t>
            </w:r>
          </w:p>
        </w:tc>
      </w:tr>
      <w:tr w:rsidR="00BC3384" w:rsidRPr="00E25F3B" w:rsidTr="00181F0B">
        <w:trPr>
          <w:jc w:val="center"/>
        </w:trPr>
        <w:tc>
          <w:tcPr>
            <w:tcW w:w="1556" w:type="dxa"/>
          </w:tcPr>
          <w:p w:rsidR="00BC3384" w:rsidRPr="00181F0B" w:rsidRDefault="00BC3384" w:rsidP="007D3507">
            <w:pPr>
              <w:numPr>
                <w:ilvl w:val="0"/>
                <w:numId w:val="438"/>
              </w:numPr>
              <w:spacing w:after="120"/>
              <w:rPr>
                <w:rFonts w:cs="Arial"/>
                <w:szCs w:val="22"/>
              </w:rPr>
            </w:pPr>
          </w:p>
        </w:tc>
        <w:tc>
          <w:tcPr>
            <w:tcW w:w="7507" w:type="dxa"/>
          </w:tcPr>
          <w:p w:rsidR="00BC3384" w:rsidRPr="003B6594" w:rsidRDefault="00BC3384" w:rsidP="00FE43AF">
            <w:pPr>
              <w:spacing w:after="120"/>
              <w:rPr>
                <w:rFonts w:cs="Arial"/>
                <w:szCs w:val="22"/>
              </w:rPr>
            </w:pPr>
            <w:r>
              <w:rPr>
                <w:rFonts w:cs="Arial"/>
                <w:szCs w:val="22"/>
              </w:rPr>
              <w:t>Zdůvodnění rozpočtu</w:t>
            </w:r>
          </w:p>
        </w:tc>
      </w:tr>
      <w:tr w:rsidR="00163C63" w:rsidRPr="00E25F3B" w:rsidTr="00181F0B">
        <w:trPr>
          <w:jc w:val="center"/>
        </w:trPr>
        <w:tc>
          <w:tcPr>
            <w:tcW w:w="1556" w:type="dxa"/>
          </w:tcPr>
          <w:p w:rsidR="00163C63" w:rsidRPr="00181F0B" w:rsidRDefault="00163C63" w:rsidP="007D3507">
            <w:pPr>
              <w:numPr>
                <w:ilvl w:val="0"/>
                <w:numId w:val="438"/>
              </w:numPr>
              <w:spacing w:after="120"/>
              <w:rPr>
                <w:rFonts w:cs="Arial"/>
                <w:szCs w:val="22"/>
              </w:rPr>
            </w:pPr>
          </w:p>
        </w:tc>
        <w:tc>
          <w:tcPr>
            <w:tcW w:w="7507" w:type="dxa"/>
          </w:tcPr>
          <w:p w:rsidR="00163C63" w:rsidRDefault="00163C63" w:rsidP="00FE43AF">
            <w:pPr>
              <w:spacing w:after="120"/>
              <w:rPr>
                <w:rFonts w:cs="Arial"/>
                <w:szCs w:val="22"/>
              </w:rPr>
            </w:pPr>
            <w:r>
              <w:rPr>
                <w:rFonts w:cs="Arial"/>
                <w:szCs w:val="22"/>
              </w:rPr>
              <w:t>Zadávání veřejných zakázek/zakázek</w:t>
            </w:r>
          </w:p>
        </w:tc>
      </w:tr>
    </w:tbl>
    <w:p w:rsidR="00224833" w:rsidRDefault="00224833" w:rsidP="007C0105">
      <w:pPr>
        <w:rPr>
          <w:rFonts w:cs="Arial"/>
          <w:szCs w:val="22"/>
        </w:rPr>
      </w:pPr>
    </w:p>
    <w:p w:rsidR="00DA5289" w:rsidRPr="00E25F3B" w:rsidRDefault="00DA5289" w:rsidP="007C0105">
      <w:pPr>
        <w:rPr>
          <w:rFonts w:cs="Arial"/>
          <w:sz w:val="24"/>
        </w:rPr>
      </w:pPr>
      <w:r w:rsidRPr="00E25F3B">
        <w:rPr>
          <w:rFonts w:cs="Arial"/>
          <w:szCs w:val="22"/>
        </w:rPr>
        <w:t xml:space="preserve">Vzory příloh </w:t>
      </w:r>
      <w:r w:rsidR="004E2461">
        <w:rPr>
          <w:rFonts w:cs="Arial"/>
          <w:szCs w:val="22"/>
        </w:rPr>
        <w:t>jsou</w:t>
      </w:r>
      <w:r w:rsidR="004E2461" w:rsidRPr="00E25F3B">
        <w:rPr>
          <w:rFonts w:cs="Arial"/>
          <w:szCs w:val="22"/>
        </w:rPr>
        <w:t xml:space="preserve"> </w:t>
      </w:r>
      <w:r w:rsidRPr="00E25F3B">
        <w:rPr>
          <w:rFonts w:cs="Arial"/>
          <w:szCs w:val="22"/>
        </w:rPr>
        <w:t>postupně doplňovány</w:t>
      </w:r>
      <w:r w:rsidR="004E2461">
        <w:rPr>
          <w:rFonts w:cs="Arial"/>
          <w:szCs w:val="22"/>
        </w:rPr>
        <w:t>/upravovány</w:t>
      </w:r>
      <w:r w:rsidRPr="00E25F3B">
        <w:rPr>
          <w:rFonts w:cs="Arial"/>
          <w:szCs w:val="22"/>
        </w:rPr>
        <w:t xml:space="preserve"> tak, jak postupuje realizace programu. V případě, že dojde ke změně formulářů příloh, bude mít příjemce povinnost vyplňovat nové verze formulářů. Případné změny včetně </w:t>
      </w:r>
      <w:r w:rsidR="00AD6D91" w:rsidRPr="00E25F3B">
        <w:rPr>
          <w:rFonts w:cs="Arial"/>
          <w:szCs w:val="22"/>
        </w:rPr>
        <w:t xml:space="preserve">platného </w:t>
      </w:r>
      <w:r w:rsidRPr="00E25F3B">
        <w:rPr>
          <w:rFonts w:cs="Arial"/>
          <w:szCs w:val="22"/>
        </w:rPr>
        <w:t>znění příslušných formulářů budou uveřejňovány na webové stránce</w:t>
      </w:r>
      <w:bookmarkStart w:id="906" w:name="_Toc190224762"/>
      <w:bookmarkStart w:id="907" w:name="_Toc190224764"/>
      <w:bookmarkStart w:id="908" w:name="_Toc190224765"/>
      <w:bookmarkStart w:id="909" w:name="_Toc190224766"/>
      <w:bookmarkStart w:id="910" w:name="_Toc190224767"/>
      <w:bookmarkStart w:id="911" w:name="_Toc190224768"/>
      <w:bookmarkStart w:id="912" w:name="_Toc190224775"/>
      <w:bookmarkStart w:id="913" w:name="_Toc190224783"/>
      <w:bookmarkStart w:id="914" w:name="_Toc190224787"/>
      <w:bookmarkStart w:id="915" w:name="_Toc190224788"/>
      <w:bookmarkStart w:id="916" w:name="_Toc190224789"/>
      <w:bookmarkStart w:id="917" w:name="_Toc190224790"/>
      <w:bookmarkStart w:id="918" w:name="_Toc190224791"/>
      <w:bookmarkStart w:id="919" w:name="_Toc190224792"/>
      <w:bookmarkStart w:id="920" w:name="_Toc190224798"/>
      <w:bookmarkStart w:id="921" w:name="_Toc190224800"/>
      <w:bookmarkStart w:id="922" w:name="_Toc190224812"/>
      <w:bookmarkStart w:id="923" w:name="_Toc190224816"/>
      <w:bookmarkStart w:id="924" w:name="_Toc189557703"/>
      <w:bookmarkStart w:id="925" w:name="_Toc189557923"/>
      <w:bookmarkStart w:id="926" w:name="_Toc189987104"/>
      <w:bookmarkStart w:id="927" w:name="_Toc189557704"/>
      <w:bookmarkStart w:id="928" w:name="_Toc189557924"/>
      <w:bookmarkStart w:id="929" w:name="_Toc189987105"/>
      <w:bookmarkStart w:id="930" w:name="_Toc189557705"/>
      <w:bookmarkStart w:id="931" w:name="_Toc189557925"/>
      <w:bookmarkStart w:id="932" w:name="_Toc189987106"/>
      <w:bookmarkStart w:id="933" w:name="_Toc190221973"/>
      <w:bookmarkStart w:id="934" w:name="_Toc190584514"/>
      <w:bookmarkEnd w:id="0"/>
      <w:bookmarkEnd w:id="1"/>
      <w:bookmarkEnd w:id="2"/>
      <w:bookmarkEnd w:id="3"/>
      <w:bookmarkEnd w:id="4"/>
      <w:bookmarkEnd w:id="5"/>
      <w:bookmarkEnd w:id="6"/>
      <w:bookmarkEnd w:id="11"/>
      <w:bookmarkEnd w:id="12"/>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r w:rsidR="0072157E">
        <w:t xml:space="preserve"> </w:t>
      </w:r>
      <w:hyperlink r:id="rId49" w:history="1">
        <w:r w:rsidR="00CB1DB9" w:rsidRPr="00CB1DB9">
          <w:rPr>
            <w:rStyle w:val="Hypertextovodkaz"/>
            <w:rFonts w:ascii="Arial" w:hAnsi="Arial"/>
            <w:lang w:val="cs-CZ" w:eastAsia="cs-CZ"/>
          </w:rPr>
          <w:t>http://www.strukturalni-fondy.cz/cs/Microsites/op-technicka-pomoc/OPTP-2014-2020/Dokumenty</w:t>
        </w:r>
      </w:hyperlink>
      <w:r w:rsidR="00CB1DB9">
        <w:t xml:space="preserve">. </w:t>
      </w:r>
    </w:p>
    <w:sectPr w:rsidR="00DA5289" w:rsidRPr="00E25F3B" w:rsidSect="007337C1">
      <w:footerReference w:type="even" r:id="rId50"/>
      <w:headerReference w:type="first" r:id="rId51"/>
      <w:footerReference w:type="first" r:id="rId52"/>
      <w:pgSz w:w="11907" w:h="16840" w:code="9"/>
      <w:pgMar w:top="1418" w:right="1842"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C19" w:rsidRDefault="00895C19">
      <w:pPr>
        <w:spacing w:before="0"/>
      </w:pPr>
      <w:r>
        <w:separator/>
      </w:r>
    </w:p>
  </w:endnote>
  <w:endnote w:type="continuationSeparator" w:id="0">
    <w:p w:rsidR="00895C19" w:rsidRDefault="00895C19">
      <w:pPr>
        <w:spacing w:before="0"/>
      </w:pPr>
      <w:r>
        <w:continuationSeparator/>
      </w:r>
    </w:p>
  </w:endnote>
  <w:endnote w:type="continuationNotice" w:id="1">
    <w:p w:rsidR="00895C19" w:rsidRDefault="00895C1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altName w:val="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HLHCPB+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C19" w:rsidRDefault="00895C19"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895C19" w:rsidRDefault="00895C19" w:rsidP="00603FB5">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C19" w:rsidRDefault="00895C19"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D5379F">
      <w:rPr>
        <w:rStyle w:val="slostrnky"/>
        <w:noProof/>
      </w:rPr>
      <w:t>58</w:t>
    </w:r>
    <w:r>
      <w:rPr>
        <w:rStyle w:val="slostrnky"/>
      </w:rPr>
      <w:fldChar w:fldCharType="end"/>
    </w:r>
  </w:p>
  <w:p w:rsidR="00895C19" w:rsidRPr="0008106D" w:rsidRDefault="00895C19" w:rsidP="00C67037">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D5379F">
      <w:rPr>
        <w:noProof/>
        <w:snapToGrid w:val="0"/>
      </w:rPr>
      <w:t>58</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sidR="00D5379F">
      <w:rPr>
        <w:noProof/>
        <w:snapToGrid w:val="0"/>
      </w:rPr>
      <w:t>71</w:t>
    </w:r>
    <w:r>
      <w:rPr>
        <w:snapToGrid w:val="0"/>
      </w:rPr>
      <w:fldChar w:fldCharType="end"/>
    </w:r>
    <w:r>
      <w:rPr>
        <w:snapToGrid w:val="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C19" w:rsidRDefault="00895C19" w:rsidP="00603FB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895C19" w:rsidRDefault="00895C19" w:rsidP="00603FB5">
    <w:pPr>
      <w:pStyle w:val="Zpa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C19" w:rsidRPr="0008106D" w:rsidRDefault="00895C19" w:rsidP="00424EE8">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D5379F">
      <w:rPr>
        <w:noProof/>
        <w:snapToGrid w:val="0"/>
      </w:rPr>
      <w:t>19</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sidR="00D5379F">
      <w:rPr>
        <w:noProof/>
        <w:snapToGrid w:val="0"/>
      </w:rPr>
      <w:t>71</w:t>
    </w:r>
    <w:r>
      <w:rPr>
        <w:snapToGrid w:val="0"/>
      </w:rPr>
      <w:fldChar w:fldCharType="end"/>
    </w:r>
    <w:r>
      <w:rPr>
        <w:snapToGrid w:val="0"/>
      </w:rPr>
      <w:t>)</w:t>
    </w:r>
  </w:p>
  <w:p w:rsidR="00895C19" w:rsidRDefault="00895C1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C19" w:rsidRDefault="00895C19">
      <w:pPr>
        <w:spacing w:before="0"/>
      </w:pPr>
      <w:r>
        <w:separator/>
      </w:r>
    </w:p>
  </w:footnote>
  <w:footnote w:type="continuationSeparator" w:id="0">
    <w:p w:rsidR="00895C19" w:rsidRDefault="00895C19">
      <w:pPr>
        <w:spacing w:before="0"/>
      </w:pPr>
      <w:r>
        <w:continuationSeparator/>
      </w:r>
    </w:p>
  </w:footnote>
  <w:footnote w:type="continuationNotice" w:id="1">
    <w:p w:rsidR="00895C19" w:rsidRDefault="00895C19">
      <w:pPr>
        <w:spacing w:before="0"/>
      </w:pPr>
    </w:p>
  </w:footnote>
  <w:footnote w:id="2">
    <w:p w:rsidR="00895C19" w:rsidRDefault="00895C19">
      <w:pPr>
        <w:pStyle w:val="Textpoznpodarou"/>
      </w:pPr>
      <w:r>
        <w:rPr>
          <w:rStyle w:val="Znakapoznpodarou"/>
        </w:rPr>
        <w:footnoteRef/>
      </w:r>
      <w:r>
        <w:t xml:space="preserve"> </w:t>
      </w:r>
      <w:hyperlink r:id="rId1" w:history="1">
        <w:r w:rsidRPr="0005586F">
          <w:rPr>
            <w:rStyle w:val="Hypertextovodkaz"/>
            <w:rFonts w:ascii="Arial" w:hAnsi="Arial"/>
            <w:lang w:val="cs-CZ" w:eastAsia="cs-CZ"/>
          </w:rPr>
          <w:t>http://www.strukturalni-fondy.cz/cs/Microsites/op-technicka-pomoc/OPTP-2014-2020/Dokumenty</w:t>
        </w:r>
      </w:hyperlink>
    </w:p>
  </w:footnote>
  <w:footnote w:id="3">
    <w:p w:rsidR="00895C19" w:rsidRDefault="00895C19" w:rsidP="003B6594">
      <w:pPr>
        <w:pStyle w:val="Textpoznpodarou"/>
        <w:ind w:left="0" w:firstLine="0"/>
        <w:rPr>
          <w:rFonts w:eastAsiaTheme="minorHAnsi"/>
        </w:rPr>
      </w:pPr>
      <w:r>
        <w:rPr>
          <w:rStyle w:val="Znakapoznpodarou"/>
        </w:rPr>
        <w:footnoteRef/>
      </w:r>
      <w:r>
        <w:t xml:space="preserve"> Hospodářským subjektem se rozumí subjekt zapojený do realizace programů nebo projektů spolufinancovaných z rozpočtu EU.</w:t>
      </w:r>
    </w:p>
    <w:p w:rsidR="00895C19" w:rsidRDefault="00895C19">
      <w:pPr>
        <w:pStyle w:val="Textpoznpodarou"/>
      </w:pPr>
    </w:p>
  </w:footnote>
  <w:footnote w:id="4">
    <w:p w:rsidR="00895C19" w:rsidRPr="008A3DA3" w:rsidRDefault="00895C19">
      <w:pPr>
        <w:pStyle w:val="Textpoznpodarou"/>
        <w:rPr>
          <w:rFonts w:cs="Arial"/>
          <w:sz w:val="20"/>
        </w:rPr>
      </w:pPr>
      <w:r w:rsidRPr="008A3DA3">
        <w:rPr>
          <w:rStyle w:val="Znakapoznpodarou"/>
          <w:rFonts w:ascii="Arial" w:hAnsi="Arial" w:cs="Arial"/>
          <w:sz w:val="20"/>
        </w:rPr>
        <w:footnoteRef/>
      </w:r>
      <w:r w:rsidRPr="008A3DA3">
        <w:rPr>
          <w:rFonts w:cs="Arial"/>
          <w:sz w:val="20"/>
        </w:rPr>
        <w:t xml:space="preserve"> </w:t>
      </w:r>
      <w:r w:rsidRPr="008A3DA3">
        <w:rPr>
          <w:rFonts w:cs="Arial"/>
          <w:bCs/>
          <w:sz w:val="20"/>
        </w:rPr>
        <w:t>Pokyn č. R 1-2010 Ministerstva financí</w:t>
      </w:r>
      <w:r>
        <w:rPr>
          <w:rFonts w:cs="Arial"/>
          <w:bCs/>
          <w:sz w:val="20"/>
        </w:rPr>
        <w:t>.</w:t>
      </w:r>
    </w:p>
  </w:footnote>
  <w:footnote w:id="5">
    <w:p w:rsidR="00895C19" w:rsidRPr="00997B5D" w:rsidRDefault="00895C19" w:rsidP="005113AE">
      <w:pPr>
        <w:pStyle w:val="Textpoznpodarou"/>
      </w:pPr>
      <w:r>
        <w:rPr>
          <w:rStyle w:val="Znakapoznpodarou"/>
        </w:rPr>
        <w:footnoteRef/>
      </w:r>
      <w:r>
        <w:t xml:space="preserve"> </w:t>
      </w:r>
      <w:r w:rsidRPr="00A250DA">
        <w:rPr>
          <w:rFonts w:cs="Arial"/>
          <w:szCs w:val="18"/>
        </w:rPr>
        <w:t xml:space="preserve">V době zpracování uvedené Strategie se používal pro ESI fondy název „fondy Společného strategického rámce“, resp. „fondy SSR“.  </w:t>
      </w:r>
    </w:p>
  </w:footnote>
  <w:footnote w:id="6">
    <w:p w:rsidR="00895C19" w:rsidRDefault="00895C19" w:rsidP="004B4D5B">
      <w:pPr>
        <w:pStyle w:val="Textpoznpodarou"/>
        <w:spacing w:after="0"/>
        <w:ind w:left="142" w:hanging="142"/>
      </w:pPr>
      <w:r w:rsidRPr="004B4D5B">
        <w:rPr>
          <w:rFonts w:cs="Arial"/>
          <w:szCs w:val="18"/>
        </w:rPr>
        <w:footnoteRef/>
      </w:r>
      <w:r w:rsidRPr="00A4664A">
        <w:rPr>
          <w:rFonts w:cs="Arial"/>
          <w:szCs w:val="18"/>
        </w:rPr>
        <w:t xml:space="preserve"> Plakát může být nahrazen nosičem, kde budou informace zobrazeny písemně a trvale (např. deska, billboard, apod.) p</w:t>
      </w:r>
      <w:r w:rsidRPr="0084445D">
        <w:rPr>
          <w:rFonts w:cs="Arial"/>
          <w:szCs w:val="18"/>
        </w:rPr>
        <w:t>ři dodrž</w:t>
      </w:r>
      <w:r w:rsidRPr="00BC446E">
        <w:rPr>
          <w:rFonts w:cs="Arial"/>
          <w:szCs w:val="18"/>
        </w:rPr>
        <w:t>ení minimální velikosti A3.</w:t>
      </w:r>
      <w:r>
        <w:t xml:space="preserve">  </w:t>
      </w:r>
    </w:p>
  </w:footnote>
  <w:footnote w:id="7">
    <w:p w:rsidR="00895C19" w:rsidRPr="0094252C" w:rsidRDefault="00895C19" w:rsidP="008A3DA3">
      <w:pPr>
        <w:pStyle w:val="Textpoznpodarou"/>
        <w:spacing w:after="0"/>
        <w:rPr>
          <w:rFonts w:cs="Arial"/>
          <w:szCs w:val="18"/>
        </w:rPr>
      </w:pPr>
      <w:r w:rsidRPr="0094252C">
        <w:rPr>
          <w:rStyle w:val="Znakapoznpodarou"/>
          <w:rFonts w:ascii="Arial" w:hAnsi="Arial" w:cs="Arial"/>
          <w:sz w:val="18"/>
          <w:szCs w:val="18"/>
        </w:rPr>
        <w:footnoteRef/>
      </w:r>
      <w:r w:rsidRPr="0094252C">
        <w:rPr>
          <w:rFonts w:cs="Arial"/>
          <w:szCs w:val="18"/>
        </w:rPr>
        <w:t xml:space="preserve"> Vhodnými případy se rozumí školení, konference, semináře a workshopy.  </w:t>
      </w:r>
    </w:p>
  </w:footnote>
  <w:footnote w:id="8">
    <w:p w:rsidR="00895C19" w:rsidRPr="0094252C" w:rsidRDefault="00895C19" w:rsidP="004B4D5B">
      <w:pPr>
        <w:pStyle w:val="Textpoznpodarou"/>
        <w:spacing w:after="0"/>
        <w:rPr>
          <w:rFonts w:cs="Arial"/>
          <w:szCs w:val="18"/>
        </w:rPr>
      </w:pPr>
      <w:r w:rsidRPr="0094252C">
        <w:rPr>
          <w:rStyle w:val="Znakapoznpodarou"/>
          <w:rFonts w:ascii="Arial" w:hAnsi="Arial" w:cs="Arial"/>
          <w:sz w:val="18"/>
          <w:szCs w:val="18"/>
        </w:rPr>
        <w:footnoteRef/>
      </w:r>
      <w:r w:rsidRPr="0094252C">
        <w:rPr>
          <w:rFonts w:cs="Arial"/>
          <w:szCs w:val="18"/>
        </w:rPr>
        <w:t xml:space="preserve"> </w:t>
      </w:r>
      <w:r w:rsidRPr="00193838">
        <w:rPr>
          <w:rFonts w:cs="Arial"/>
          <w:szCs w:val="18"/>
        </w:rPr>
        <w:t>Provedení zóny je doporučeno Manuálem jednotného vizuálního stylu.</w:t>
      </w:r>
    </w:p>
  </w:footnote>
  <w:footnote w:id="9">
    <w:p w:rsidR="00895C19" w:rsidRPr="00123A69" w:rsidRDefault="00895C19" w:rsidP="0094252C">
      <w:pPr>
        <w:pStyle w:val="Textpoznpodarou"/>
        <w:spacing w:after="0"/>
        <w:ind w:left="0" w:firstLine="0"/>
        <w:rPr>
          <w:rFonts w:cs="Arial"/>
          <w:szCs w:val="18"/>
        </w:rPr>
      </w:pPr>
      <w:r w:rsidRPr="0094252C">
        <w:rPr>
          <w:rStyle w:val="Znakapoznpodarou"/>
          <w:rFonts w:ascii="Arial" w:hAnsi="Arial" w:cs="Arial"/>
          <w:sz w:val="18"/>
          <w:szCs w:val="18"/>
        </w:rPr>
        <w:footnoteRef/>
      </w:r>
      <w:r w:rsidRPr="0094252C">
        <w:rPr>
          <w:rFonts w:cs="Arial"/>
          <w:szCs w:val="18"/>
        </w:rPr>
        <w:t xml:space="preserve"> Všechny důvody, pro které náprava není možná, musí být příjemcem řádně písemně zdůvodněny ve stanovené lhůtě. Obecně platí, že oprava je ekonomicky nevýhodná, pakliže náklady za odstranění pochybení převyšují výši sankce. Ostatní případy jsou na posouzení kontrolníh</w:t>
      </w:r>
      <w:r w:rsidRPr="00123A69">
        <w:rPr>
          <w:rFonts w:cs="Arial"/>
          <w:szCs w:val="18"/>
        </w:rPr>
        <w:t xml:space="preserve">o subjektu.  </w:t>
      </w:r>
    </w:p>
  </w:footnote>
  <w:footnote w:id="10">
    <w:p w:rsidR="00895C19" w:rsidRPr="00446D84" w:rsidRDefault="00895C19" w:rsidP="0094252C">
      <w:pPr>
        <w:pStyle w:val="Textpoznpodarou"/>
        <w:spacing w:after="0"/>
        <w:ind w:left="0" w:firstLine="0"/>
        <w:rPr>
          <w:rFonts w:cs="Arial"/>
          <w:szCs w:val="18"/>
        </w:rPr>
      </w:pPr>
      <w:r w:rsidRPr="00446D84">
        <w:rPr>
          <w:rStyle w:val="Znakapoznpodarou"/>
          <w:rFonts w:ascii="Arial" w:hAnsi="Arial" w:cs="Arial"/>
          <w:sz w:val="18"/>
          <w:szCs w:val="18"/>
        </w:rPr>
        <w:footnoteRef/>
      </w:r>
      <w:r w:rsidRPr="0094252C">
        <w:rPr>
          <w:rFonts w:cs="Arial"/>
          <w:szCs w:val="18"/>
        </w:rPr>
        <w:t xml:space="preserve"> Jednu výtku lze udělit za více nepovinných nástrojů dohromady. Nástrojům, které již byly jednou započítány, nelze následně udělit žádnou další výtku.  </w:t>
      </w:r>
    </w:p>
  </w:footnote>
  <w:footnote w:id="11">
    <w:p w:rsidR="00895C19" w:rsidRDefault="00895C19" w:rsidP="00855C71">
      <w:pPr>
        <w:pStyle w:val="Textpoznpodarou"/>
      </w:pPr>
      <w:r w:rsidRPr="00170BD1">
        <w:rPr>
          <w:rStyle w:val="Znakapoznpodarou"/>
          <w:rFonts w:ascii="Arial" w:hAnsi="Arial" w:cs="Arial"/>
          <w:sz w:val="18"/>
          <w:szCs w:val="18"/>
        </w:rPr>
        <w:footnoteRef/>
      </w:r>
      <w:r w:rsidRPr="00170BD1">
        <w:rPr>
          <w:rFonts w:cs="Arial"/>
          <w:szCs w:val="18"/>
        </w:rPr>
        <w:t xml:space="preserve"> Nařízení EP a Rady (EU) č. 1303/2013</w:t>
      </w:r>
      <w:r w:rsidRPr="00C6735B">
        <w:rPr>
          <w:rFonts w:cs="Arial"/>
          <w:szCs w:val="18"/>
        </w:rPr>
        <w:t>, Příloha XII, 2.2 Povinnosti příjemců, odst. 3.</w:t>
      </w:r>
      <w:r>
        <w:t xml:space="preserve">  </w:t>
      </w:r>
    </w:p>
  </w:footnote>
  <w:footnote w:id="12">
    <w:p w:rsidR="00895C19" w:rsidRDefault="00895C19">
      <w:pPr>
        <w:pStyle w:val="Textpoznpodarou"/>
      </w:pPr>
      <w:r>
        <w:rPr>
          <w:rStyle w:val="Znakapoznpodarou"/>
        </w:rPr>
        <w:footnoteRef/>
      </w:r>
      <w:r>
        <w:t xml:space="preserve"> V případě alokace 2014 se vykazuje její plnění v roce 2018.</w:t>
      </w:r>
    </w:p>
  </w:footnote>
  <w:footnote w:id="13">
    <w:p w:rsidR="00895C19" w:rsidRDefault="00895C19" w:rsidP="004B4D5B">
      <w:pPr>
        <w:pStyle w:val="Textpoznpodarou"/>
        <w:ind w:left="284" w:hanging="284"/>
      </w:pPr>
      <w:r>
        <w:rPr>
          <w:rStyle w:val="Znakapoznpodarou"/>
        </w:rPr>
        <w:footnoteRef/>
      </w:r>
      <w:r>
        <w:t xml:space="preserve"> Uvedená </w:t>
      </w:r>
      <w:proofErr w:type="spellStart"/>
      <w:r>
        <w:t>strukura</w:t>
      </w:r>
      <w:proofErr w:type="spellEnd"/>
      <w:r>
        <w:t xml:space="preserve"> </w:t>
      </w:r>
      <w:proofErr w:type="spellStart"/>
      <w:r>
        <w:t>ZoR</w:t>
      </w:r>
      <w:proofErr w:type="spellEnd"/>
      <w:r>
        <w:t xml:space="preserve"> projektu/ </w:t>
      </w:r>
      <w:proofErr w:type="spellStart"/>
      <w:r>
        <w:t>IoP</w:t>
      </w:r>
      <w:proofErr w:type="spellEnd"/>
      <w:r>
        <w:t xml:space="preserve"> projektu/ Závěrečné </w:t>
      </w:r>
      <w:proofErr w:type="spellStart"/>
      <w:r>
        <w:t>ZoR</w:t>
      </w:r>
      <w:proofErr w:type="spellEnd"/>
      <w:r>
        <w:t xml:space="preserve"> projektu je pouze indikativní. Závazná je struktura </w:t>
      </w:r>
      <w:proofErr w:type="spellStart"/>
      <w:r>
        <w:t>ZoR</w:t>
      </w:r>
      <w:proofErr w:type="spellEnd"/>
      <w:r>
        <w:t xml:space="preserve"> projektu/ </w:t>
      </w:r>
      <w:proofErr w:type="spellStart"/>
      <w:r>
        <w:t>IoP</w:t>
      </w:r>
      <w:proofErr w:type="spellEnd"/>
      <w:r>
        <w:t xml:space="preserve"> projektu/ Závěrečné </w:t>
      </w:r>
      <w:proofErr w:type="spellStart"/>
      <w:r>
        <w:t>ZoR</w:t>
      </w:r>
      <w:proofErr w:type="spellEnd"/>
      <w:r>
        <w:t xml:space="preserve"> projektu v MS2014+.  </w:t>
      </w:r>
    </w:p>
  </w:footnote>
  <w:footnote w:id="14">
    <w:p w:rsidR="00895C19" w:rsidRDefault="00895C19" w:rsidP="005C62D4">
      <w:pPr>
        <w:pStyle w:val="Textpoznpodarou"/>
        <w:ind w:left="142" w:hanging="142"/>
      </w:pPr>
      <w:r>
        <w:rPr>
          <w:rStyle w:val="Znakapoznpodarou"/>
        </w:rPr>
        <w:footnoteRef/>
      </w:r>
      <w:r>
        <w:t xml:space="preserve"> Povinnost vést oddělený účetní systém nebo odpovídající účetní kód pro všechny transakce související s operací je stanovena v čl. 125 odst. 4b) obecného nařízení.</w:t>
      </w:r>
    </w:p>
  </w:footnote>
  <w:footnote w:id="15">
    <w:p w:rsidR="00895C19" w:rsidRPr="00577468" w:rsidRDefault="00895C19" w:rsidP="00EF72BF">
      <w:pPr>
        <w:pStyle w:val="Textpoznpodarou"/>
        <w:spacing w:after="60"/>
        <w:rPr>
          <w:rFonts w:cs="Arial"/>
          <w:szCs w:val="18"/>
        </w:rPr>
      </w:pPr>
      <w:r w:rsidRPr="00577468">
        <w:rPr>
          <w:rStyle w:val="Znakapoznpodarou"/>
          <w:rFonts w:cs="Arial"/>
          <w:szCs w:val="18"/>
        </w:rPr>
        <w:footnoteRef/>
      </w:r>
      <w:r w:rsidRPr="00577468">
        <w:rPr>
          <w:rFonts w:cs="Arial"/>
          <w:szCs w:val="18"/>
        </w:rPr>
        <w:t xml:space="preserve"> </w:t>
      </w:r>
      <w:r>
        <w:rPr>
          <w:rFonts w:cs="Arial"/>
          <w:szCs w:val="18"/>
        </w:rPr>
        <w:t>Registrační číslo</w:t>
      </w:r>
      <w:r w:rsidRPr="00577468">
        <w:rPr>
          <w:rFonts w:cs="Arial"/>
          <w:szCs w:val="18"/>
        </w:rPr>
        <w:t xml:space="preserve"> projektu v </w:t>
      </w:r>
      <w:r>
        <w:rPr>
          <w:rFonts w:cs="Arial"/>
          <w:szCs w:val="18"/>
        </w:rPr>
        <w:t>MS2014+</w:t>
      </w:r>
    </w:p>
  </w:footnote>
  <w:footnote w:id="16">
    <w:p w:rsidR="00895C19" w:rsidRDefault="00895C19" w:rsidP="004B4D5B">
      <w:pPr>
        <w:pStyle w:val="Textpoznpodarou"/>
        <w:ind w:left="284" w:hanging="284"/>
      </w:pPr>
      <w:r>
        <w:rPr>
          <w:rStyle w:val="Znakapoznpodarou"/>
        </w:rPr>
        <w:footnoteRef/>
      </w:r>
      <w:r>
        <w:t xml:space="preserve"> Toto ustanovení se nepoužije, pokud je </w:t>
      </w:r>
      <w:r w:rsidRPr="00BC0BD2">
        <w:t xml:space="preserve">podezření na porušení rozpočtové kázně vypořádáno postupem podle § 14f zákona o rozpočtových </w:t>
      </w:r>
      <w:r w:rsidRPr="00142F44">
        <w:t>pravidlech</w:t>
      </w:r>
      <w:r w:rsidRPr="00142F44">
        <w:rPr>
          <w:rFonts w:cs="Arial"/>
          <w:szCs w:val="22"/>
        </w:rPr>
        <w:t xml:space="preserve"> resp. §26 odst. 3 pro OSS</w:t>
      </w:r>
      <w:r w:rsidRPr="00142F44">
        <w:t xml:space="preserve">.  </w:t>
      </w:r>
    </w:p>
  </w:footnote>
  <w:footnote w:id="17">
    <w:p w:rsidR="00895C19" w:rsidRDefault="00895C19" w:rsidP="004B4D5B">
      <w:pPr>
        <w:pStyle w:val="Textpoznpodarou"/>
        <w:ind w:left="284" w:hanging="284"/>
      </w:pPr>
      <w:r>
        <w:rPr>
          <w:rStyle w:val="Znakapoznpodarou"/>
        </w:rPr>
        <w:footnoteRef/>
      </w:r>
      <w:r>
        <w:t xml:space="preserve"> Za zamě</w:t>
      </w:r>
      <w:r w:rsidR="00205644">
        <w:t>stnance přijaté v období 2007–</w:t>
      </w:r>
      <w:r>
        <w:t>2013 není nutné dokládat podklady ke kontrole VŘ, pokud již tato VŘ byla předmětem kontroly a lze</w:t>
      </w:r>
      <w:r w:rsidR="00205644">
        <w:t xml:space="preserve"> </w:t>
      </w:r>
      <w:r>
        <w:t>doložit pouze čestné prohlášení se seznamem již zkontrolovaných zaměstnanců. V případě nálezů z auditů, korekce přetrvává v období 2014-2020, pokud nebyl nález vypořádán.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C19" w:rsidRDefault="00895C19"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895C19" w:rsidRDefault="00895C19"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rsidR="00895C19" w:rsidRDefault="00895C19">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C19" w:rsidRPr="00BF0582" w:rsidRDefault="00895C19" w:rsidP="00603FB5">
    <w:pPr>
      <w:pStyle w:val="Zhlav"/>
      <w:jc w:val="right"/>
      <w:rPr>
        <w:rFonts w:cs="Arial"/>
      </w:rPr>
    </w:pPr>
    <w:r>
      <w:rPr>
        <w:rFonts w:cs="Arial"/>
      </w:rPr>
      <w:t xml:space="preserve">Pravidla </w:t>
    </w:r>
    <w:r w:rsidRPr="00BF0582">
      <w:rPr>
        <w:rFonts w:cs="Arial"/>
      </w:rPr>
      <w:t>pro žadatele a příjemce v OPTP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C19" w:rsidRDefault="00895C19" w:rsidP="00603FB5">
    <w:r>
      <w:rPr>
        <w:noProof/>
      </w:rPr>
      <w:drawing>
        <wp:anchor distT="0" distB="0" distL="114300" distR="114300" simplePos="0" relativeHeight="251658240" behindDoc="0" locked="0" layoutInCell="1" allowOverlap="1" wp14:anchorId="278F408E" wp14:editId="3DAC43FB">
          <wp:simplePos x="0" y="0"/>
          <wp:positionH relativeFrom="column">
            <wp:posOffset>856615</wp:posOffset>
          </wp:positionH>
          <wp:positionV relativeFrom="paragraph">
            <wp:posOffset>-185420</wp:posOffset>
          </wp:positionV>
          <wp:extent cx="3943985" cy="678180"/>
          <wp:effectExtent l="0" t="0" r="0" b="7620"/>
          <wp:wrapNone/>
          <wp:docPr id="1" name="Obrázek 1" descr="OPTP_CZ_RO_B_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P_CZ_RO_B_C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398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C19" w:rsidRDefault="00895C19">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C19" w:rsidRDefault="00895C19" w:rsidP="00603FB5">
    <w:pPr>
      <w:pStyle w:val="Zhlav"/>
      <w:jc w:val="right"/>
    </w:pPr>
    <w:r>
      <w:t>Pravidla pro příjemce a žadatele v OPTP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4D6"/>
      </v:shape>
    </w:pict>
  </w:numPicBullet>
  <w:numPicBullet w:numPicBulletId="1">
    <w:pict>
      <v:shape id="_x0000_i1027" type="#_x0000_t75" style="width:8.85pt;height:8.85pt" o:bullet="t">
        <v:imagedata r:id="rId2" o:title="BD14656_"/>
      </v:shape>
    </w:pict>
  </w:numPicBullet>
  <w:abstractNum w:abstractNumId="0">
    <w:nsid w:val="FFFFFF82"/>
    <w:multiLevelType w:val="singleLevel"/>
    <w:tmpl w:val="83BE9F5A"/>
    <w:lvl w:ilvl="0">
      <w:start w:val="1"/>
      <w:numFmt w:val="bullet"/>
      <w:pStyle w:val="Seznamsodrkami2"/>
      <w:lvlText w:val=""/>
      <w:lvlJc w:val="left"/>
      <w:pPr>
        <w:tabs>
          <w:tab w:val="num" w:pos="926"/>
        </w:tabs>
        <w:ind w:left="926" w:hanging="360"/>
      </w:pPr>
      <w:rPr>
        <w:rFonts w:ascii="Symbol" w:hAnsi="Symbol" w:hint="default"/>
      </w:rPr>
    </w:lvl>
  </w:abstractNum>
  <w:abstractNum w:abstractNumId="1">
    <w:nsid w:val="00000024"/>
    <w:multiLevelType w:val="singleLevel"/>
    <w:tmpl w:val="28BAC81E"/>
    <w:name w:val="WW8Num26"/>
    <w:lvl w:ilvl="0">
      <w:start w:val="1"/>
      <w:numFmt w:val="bullet"/>
      <w:lvlText w:val=""/>
      <w:lvlJc w:val="left"/>
      <w:pPr>
        <w:tabs>
          <w:tab w:val="num" w:pos="720"/>
        </w:tabs>
        <w:ind w:left="720" w:hanging="360"/>
      </w:pPr>
      <w:rPr>
        <w:rFonts w:ascii="Symbol" w:hAnsi="Symbol"/>
        <w:color w:val="auto"/>
      </w:rPr>
    </w:lvl>
  </w:abstractNum>
  <w:abstractNum w:abstractNumId="2">
    <w:nsid w:val="0000002A"/>
    <w:multiLevelType w:val="singleLevel"/>
    <w:tmpl w:val="0000002A"/>
    <w:name w:val="WW8Num35"/>
    <w:lvl w:ilvl="0">
      <w:start w:val="1"/>
      <w:numFmt w:val="bullet"/>
      <w:lvlText w:val=""/>
      <w:lvlJc w:val="left"/>
      <w:pPr>
        <w:tabs>
          <w:tab w:val="num" w:pos="720"/>
        </w:tabs>
        <w:ind w:left="720" w:hanging="360"/>
      </w:pPr>
      <w:rPr>
        <w:rFonts w:ascii="Symbol" w:hAnsi="Symbol"/>
      </w:rPr>
    </w:lvl>
  </w:abstractNum>
  <w:abstractNum w:abstractNumId="3">
    <w:nsid w:val="0000002D"/>
    <w:multiLevelType w:val="multilevel"/>
    <w:tmpl w:val="0000002D"/>
    <w:name w:val="WW8Num41"/>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1732AD"/>
    <w:multiLevelType w:val="hybridMultilevel"/>
    <w:tmpl w:val="8CD40FCA"/>
    <w:name w:val="WW8Num4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0A97AB8"/>
    <w:multiLevelType w:val="hybridMultilevel"/>
    <w:tmpl w:val="A740D10C"/>
    <w:lvl w:ilvl="0" w:tplc="23A4AD60">
      <w:start w:val="1"/>
      <w:numFmt w:val="lowerLetter"/>
      <w:lvlText w:val="%1)"/>
      <w:lvlJc w:val="left"/>
      <w:pPr>
        <w:tabs>
          <w:tab w:val="num" w:pos="780"/>
        </w:tabs>
        <w:ind w:left="780" w:hanging="360"/>
      </w:pPr>
      <w:rPr>
        <w:rFonts w:hint="default"/>
        <w:b w:val="0"/>
      </w:rPr>
    </w:lvl>
    <w:lvl w:ilvl="1" w:tplc="D974AFAA" w:tentative="1">
      <w:start w:val="1"/>
      <w:numFmt w:val="lowerLetter"/>
      <w:lvlText w:val="%2."/>
      <w:lvlJc w:val="left"/>
      <w:pPr>
        <w:tabs>
          <w:tab w:val="num" w:pos="1500"/>
        </w:tabs>
        <w:ind w:left="1500" w:hanging="360"/>
      </w:pPr>
    </w:lvl>
    <w:lvl w:ilvl="2" w:tplc="8AA20578">
      <w:start w:val="1"/>
      <w:numFmt w:val="lowerRoman"/>
      <w:lvlText w:val="%3."/>
      <w:lvlJc w:val="right"/>
      <w:pPr>
        <w:tabs>
          <w:tab w:val="num" w:pos="2220"/>
        </w:tabs>
        <w:ind w:left="2220" w:hanging="180"/>
      </w:pPr>
    </w:lvl>
    <w:lvl w:ilvl="3" w:tplc="42F63640" w:tentative="1">
      <w:start w:val="1"/>
      <w:numFmt w:val="decimal"/>
      <w:lvlText w:val="%4."/>
      <w:lvlJc w:val="left"/>
      <w:pPr>
        <w:tabs>
          <w:tab w:val="num" w:pos="2940"/>
        </w:tabs>
        <w:ind w:left="2940" w:hanging="360"/>
      </w:pPr>
    </w:lvl>
    <w:lvl w:ilvl="4" w:tplc="9DD22A38" w:tentative="1">
      <w:start w:val="1"/>
      <w:numFmt w:val="lowerLetter"/>
      <w:lvlText w:val="%5."/>
      <w:lvlJc w:val="left"/>
      <w:pPr>
        <w:tabs>
          <w:tab w:val="num" w:pos="3660"/>
        </w:tabs>
        <w:ind w:left="3660" w:hanging="360"/>
      </w:pPr>
    </w:lvl>
    <w:lvl w:ilvl="5" w:tplc="00E2434E" w:tentative="1">
      <w:start w:val="1"/>
      <w:numFmt w:val="lowerRoman"/>
      <w:lvlText w:val="%6."/>
      <w:lvlJc w:val="right"/>
      <w:pPr>
        <w:tabs>
          <w:tab w:val="num" w:pos="4380"/>
        </w:tabs>
        <w:ind w:left="4380" w:hanging="180"/>
      </w:pPr>
    </w:lvl>
    <w:lvl w:ilvl="6" w:tplc="6E3C629E" w:tentative="1">
      <w:start w:val="1"/>
      <w:numFmt w:val="decimal"/>
      <w:lvlText w:val="%7."/>
      <w:lvlJc w:val="left"/>
      <w:pPr>
        <w:tabs>
          <w:tab w:val="num" w:pos="5100"/>
        </w:tabs>
        <w:ind w:left="5100" w:hanging="360"/>
      </w:pPr>
    </w:lvl>
    <w:lvl w:ilvl="7" w:tplc="B270F628" w:tentative="1">
      <w:start w:val="1"/>
      <w:numFmt w:val="lowerLetter"/>
      <w:lvlText w:val="%8."/>
      <w:lvlJc w:val="left"/>
      <w:pPr>
        <w:tabs>
          <w:tab w:val="num" w:pos="5820"/>
        </w:tabs>
        <w:ind w:left="5820" w:hanging="360"/>
      </w:pPr>
    </w:lvl>
    <w:lvl w:ilvl="8" w:tplc="1174E9EE" w:tentative="1">
      <w:start w:val="1"/>
      <w:numFmt w:val="lowerRoman"/>
      <w:lvlText w:val="%9."/>
      <w:lvlJc w:val="right"/>
      <w:pPr>
        <w:tabs>
          <w:tab w:val="num" w:pos="6540"/>
        </w:tabs>
        <w:ind w:left="6540" w:hanging="180"/>
      </w:pPr>
    </w:lvl>
  </w:abstractNum>
  <w:abstractNum w:abstractNumId="6">
    <w:nsid w:val="00F60CC9"/>
    <w:multiLevelType w:val="multilevel"/>
    <w:tmpl w:val="38B4B502"/>
    <w:lvl w:ilvl="0">
      <w:start w:val="1"/>
      <w:numFmt w:val="upperLetter"/>
      <w:pStyle w:val="Odrka"/>
      <w:lvlText w:val="%1)"/>
      <w:lvlJc w:val="left"/>
      <w:pPr>
        <w:tabs>
          <w:tab w:val="num" w:pos="360"/>
        </w:tabs>
        <w:ind w:left="360" w:hanging="360"/>
      </w:pPr>
      <w:rPr>
        <w:rFonts w:hint="default"/>
        <w:sz w:val="20"/>
        <w:szCs w:val="20"/>
      </w:rPr>
    </w:lvl>
    <w:lvl w:ilvl="1">
      <w:start w:val="1"/>
      <w:numFmt w:val="decimal"/>
      <w:pStyle w:val="Normlnweb"/>
      <w:lvlText w:val="%2."/>
      <w:lvlJc w:val="left"/>
      <w:pPr>
        <w:tabs>
          <w:tab w:val="num" w:pos="180"/>
        </w:tabs>
        <w:ind w:left="180" w:hanging="360"/>
      </w:pPr>
      <w:rPr>
        <w:rFonts w:hint="default"/>
      </w:rPr>
    </w:lvl>
    <w:lvl w:ilvl="2">
      <w:start w:val="1"/>
      <w:numFmt w:val="decimal"/>
      <w:lvlText w:val="%2%3)"/>
      <w:lvlJc w:val="left"/>
      <w:pPr>
        <w:tabs>
          <w:tab w:val="num" w:pos="900"/>
        </w:tabs>
        <w:ind w:left="900" w:hanging="360"/>
      </w:pPr>
      <w:rPr>
        <w:rFonts w:hint="default"/>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1620"/>
        </w:tabs>
        <w:ind w:left="1620" w:hanging="360"/>
      </w:pPr>
      <w:rPr>
        <w:rFonts w:hint="default"/>
      </w:rPr>
    </w:lvl>
    <w:lvl w:ilvl="5">
      <w:start w:val="1"/>
      <w:numFmt w:val="lowerRoman"/>
      <w:lvlText w:val="(%6)"/>
      <w:lvlJc w:val="left"/>
      <w:pPr>
        <w:tabs>
          <w:tab w:val="num" w:pos="1980"/>
        </w:tabs>
        <w:ind w:left="1980" w:hanging="360"/>
      </w:pPr>
      <w:rPr>
        <w:rFonts w:hint="default"/>
      </w:rPr>
    </w:lvl>
    <w:lvl w:ilvl="6">
      <w:start w:val="1"/>
      <w:numFmt w:val="decimal"/>
      <w:lvlText w:val="%7."/>
      <w:lvlJc w:val="left"/>
      <w:pPr>
        <w:tabs>
          <w:tab w:val="num" w:pos="2340"/>
        </w:tabs>
        <w:ind w:left="2340" w:hanging="360"/>
      </w:pPr>
      <w:rPr>
        <w:rFonts w:hint="default"/>
      </w:rPr>
    </w:lvl>
    <w:lvl w:ilvl="7">
      <w:start w:val="1"/>
      <w:numFmt w:val="lowerLetter"/>
      <w:lvlText w:val="%8."/>
      <w:lvlJc w:val="left"/>
      <w:pPr>
        <w:tabs>
          <w:tab w:val="num" w:pos="2700"/>
        </w:tabs>
        <w:ind w:left="2700" w:hanging="360"/>
      </w:pPr>
      <w:rPr>
        <w:rFonts w:hint="default"/>
      </w:rPr>
    </w:lvl>
    <w:lvl w:ilvl="8">
      <w:start w:val="1"/>
      <w:numFmt w:val="lowerRoman"/>
      <w:lvlText w:val="%9."/>
      <w:lvlJc w:val="left"/>
      <w:pPr>
        <w:tabs>
          <w:tab w:val="num" w:pos="3060"/>
        </w:tabs>
        <w:ind w:left="3060" w:hanging="360"/>
      </w:pPr>
      <w:rPr>
        <w:rFonts w:hint="default"/>
      </w:rPr>
    </w:lvl>
  </w:abstractNum>
  <w:abstractNum w:abstractNumId="7">
    <w:nsid w:val="01345130"/>
    <w:multiLevelType w:val="hybridMultilevel"/>
    <w:tmpl w:val="725A691E"/>
    <w:lvl w:ilvl="0" w:tplc="D6C28288">
      <w:start w:val="3"/>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1BA5E74"/>
    <w:multiLevelType w:val="hybridMultilevel"/>
    <w:tmpl w:val="BB6A4800"/>
    <w:lvl w:ilvl="0" w:tplc="843EC4E2">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2F2257C"/>
    <w:multiLevelType w:val="hybridMultilevel"/>
    <w:tmpl w:val="7E0061F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02F51EBC"/>
    <w:multiLevelType w:val="hybridMultilevel"/>
    <w:tmpl w:val="7C72B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3521602"/>
    <w:multiLevelType w:val="hybridMultilevel"/>
    <w:tmpl w:val="1A2C5EE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nsid w:val="03A3393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3F745F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4BF37C2"/>
    <w:multiLevelType w:val="multilevel"/>
    <w:tmpl w:val="734CC00A"/>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04E74E32"/>
    <w:multiLevelType w:val="hybridMultilevel"/>
    <w:tmpl w:val="ABFECC88"/>
    <w:lvl w:ilvl="0" w:tplc="26E68D02">
      <w:start w:val="1"/>
      <w:numFmt w:val="bullet"/>
      <w:pStyle w:val="seznambodov"/>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start w:val="1"/>
      <w:numFmt w:val="lowerRoman"/>
      <w:lvlText w:val="%3."/>
      <w:lvlJc w:val="right"/>
      <w:pPr>
        <w:tabs>
          <w:tab w:val="num" w:pos="2160"/>
        </w:tabs>
        <w:ind w:left="2160" w:hanging="180"/>
      </w:pPr>
    </w:lvl>
    <w:lvl w:ilvl="3" w:tplc="04050001">
      <w:start w:val="1"/>
      <w:numFmt w:val="upperLetter"/>
      <w:lvlText w:val="%4."/>
      <w:lvlJc w:val="left"/>
      <w:pPr>
        <w:tabs>
          <w:tab w:val="num" w:pos="2880"/>
        </w:tabs>
        <w:ind w:left="2880" w:hanging="360"/>
      </w:pPr>
      <w:rPr>
        <w:rFonts w:hint="default"/>
        <w:b/>
      </w:r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6">
    <w:nsid w:val="055D0356"/>
    <w:multiLevelType w:val="hybridMultilevel"/>
    <w:tmpl w:val="3A3C6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05A41C3F"/>
    <w:multiLevelType w:val="multilevel"/>
    <w:tmpl w:val="D8B08D5E"/>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b w:val="0"/>
        <w:i w:val="0"/>
      </w:rPr>
    </w:lvl>
    <w:lvl w:ilvl="2">
      <w:start w:val="1"/>
      <w:numFmt w:val="lowerLetter"/>
      <w:lvlText w:val="%3)"/>
      <w:lvlJc w:val="left"/>
      <w:pPr>
        <w:ind w:left="720" w:hanging="720"/>
      </w:pPr>
      <w:rPr>
        <w:rFonts w:hint="default"/>
      </w:rPr>
    </w:lvl>
    <w:lvl w:ilvl="3">
      <w:start w:val="1"/>
      <w:numFmt w:val="decimal"/>
      <w:lvlText w:val="%1.%2.%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0638437B"/>
    <w:multiLevelType w:val="hybridMultilevel"/>
    <w:tmpl w:val="07C44FB0"/>
    <w:lvl w:ilvl="0" w:tplc="04050017">
      <w:start w:val="1"/>
      <w:numFmt w:val="lowerLetter"/>
      <w:lvlText w:val="%1)"/>
      <w:lvlJc w:val="left"/>
      <w:pPr>
        <w:ind w:left="1211" w:hanging="360"/>
      </w:pPr>
    </w:lvl>
    <w:lvl w:ilvl="1" w:tplc="A97EF25A">
      <w:start w:val="1"/>
      <w:numFmt w:val="lowerLetter"/>
      <w:lvlText w:val="%2)"/>
      <w:lvlJc w:val="left"/>
      <w:pPr>
        <w:ind w:left="1931" w:hanging="360"/>
      </w:pPr>
      <w:rPr>
        <w:rFonts w:ascii="Arial" w:eastAsia="Times New Roman" w:hAnsi="Arial" w:cs="Arial"/>
        <w:sz w:val="22"/>
        <w:szCs w:val="22"/>
      </w:rPr>
    </w:lvl>
    <w:lvl w:ilvl="2" w:tplc="0405001B">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9">
    <w:nsid w:val="07C01269"/>
    <w:multiLevelType w:val="hybridMultilevel"/>
    <w:tmpl w:val="FB4AD4E0"/>
    <w:lvl w:ilvl="0" w:tplc="49C0B24E">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08491994"/>
    <w:multiLevelType w:val="multilevel"/>
    <w:tmpl w:val="AC7456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Mjstyl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9024AFC"/>
    <w:multiLevelType w:val="hybridMultilevel"/>
    <w:tmpl w:val="38CC4700"/>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2">
    <w:nsid w:val="09942167"/>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0A2F5227"/>
    <w:multiLevelType w:val="multilevel"/>
    <w:tmpl w:val="D6C8622C"/>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0A576BB2"/>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5">
    <w:nsid w:val="0A7D19AA"/>
    <w:multiLevelType w:val="hybridMultilevel"/>
    <w:tmpl w:val="8DBA8A4E"/>
    <w:lvl w:ilvl="0" w:tplc="FFFFFFFF">
      <w:start w:val="1"/>
      <w:numFmt w:val="bullet"/>
      <w:pStyle w:val="vty"/>
      <w:lvlText w:val=""/>
      <w:lvlJc w:val="left"/>
      <w:pPr>
        <w:tabs>
          <w:tab w:val="num" w:pos="717"/>
        </w:tabs>
        <w:ind w:left="717" w:hanging="360"/>
      </w:pPr>
      <w:rPr>
        <w:rFonts w:ascii="Symbol" w:hAnsi="Symbol" w:hint="default"/>
        <w:sz w:val="24"/>
      </w:rPr>
    </w:lvl>
    <w:lvl w:ilvl="1" w:tplc="04050003">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0A8426AE"/>
    <w:multiLevelType w:val="hybridMultilevel"/>
    <w:tmpl w:val="5A0C09E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0B172BA5"/>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8">
    <w:nsid w:val="0BA84C42"/>
    <w:multiLevelType w:val="hybridMultilevel"/>
    <w:tmpl w:val="EFCCF9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0BDB729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30">
    <w:nsid w:val="0C457614"/>
    <w:multiLevelType w:val="multilevel"/>
    <w:tmpl w:val="E6C6E26A"/>
    <w:lvl w:ilvl="0">
      <w:start w:val="2"/>
      <w:numFmt w:val="decimal"/>
      <w:lvlText w:val="%1."/>
      <w:lvlJc w:val="left"/>
      <w:pPr>
        <w:ind w:left="644" w:hanging="360"/>
      </w:pPr>
      <w:rPr>
        <w:rFonts w:hint="default"/>
        <w:u w:val="none"/>
      </w:rPr>
    </w:lvl>
    <w:lvl w:ilvl="1">
      <w:start w:val="1"/>
      <w:numFmt w:val="decimal"/>
      <w:isLgl/>
      <w:lvlText w:val="%1.%2"/>
      <w:lvlJc w:val="left"/>
      <w:pPr>
        <w:ind w:left="1440" w:hanging="36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31">
    <w:nsid w:val="0CBF1D59"/>
    <w:multiLevelType w:val="hybridMultilevel"/>
    <w:tmpl w:val="19AC41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nsid w:val="0CFD7E7D"/>
    <w:multiLevelType w:val="hybridMultilevel"/>
    <w:tmpl w:val="A8B82172"/>
    <w:lvl w:ilvl="0" w:tplc="0405000F">
      <w:start w:val="1"/>
      <w:numFmt w:val="bullet"/>
      <w:pStyle w:val="StylGuidelines3NahoebezohranienDolebezohranien"/>
      <w:lvlText w:val=""/>
      <w:lvlJc w:val="left"/>
      <w:pPr>
        <w:tabs>
          <w:tab w:val="num" w:pos="1003"/>
        </w:tabs>
        <w:ind w:left="700" w:firstLine="170"/>
      </w:pPr>
      <w:rPr>
        <w:rFonts w:ascii="Symbol" w:hAnsi="Symbol" w:hint="default"/>
      </w:rPr>
    </w:lvl>
    <w:lvl w:ilvl="1" w:tplc="3E464EA2" w:tentative="1">
      <w:start w:val="1"/>
      <w:numFmt w:val="bullet"/>
      <w:lvlText w:val="o"/>
      <w:lvlJc w:val="left"/>
      <w:pPr>
        <w:tabs>
          <w:tab w:val="num" w:pos="1800"/>
        </w:tabs>
        <w:ind w:left="1800" w:hanging="360"/>
      </w:pPr>
      <w:rPr>
        <w:rFonts w:ascii="Courier New" w:hAnsi="Courier New" w:cs="Courier New" w:hint="default"/>
      </w:rPr>
    </w:lvl>
    <w:lvl w:ilvl="2" w:tplc="878C7526" w:tentative="1">
      <w:start w:val="1"/>
      <w:numFmt w:val="bullet"/>
      <w:lvlText w:val=""/>
      <w:lvlJc w:val="left"/>
      <w:pPr>
        <w:tabs>
          <w:tab w:val="num" w:pos="2520"/>
        </w:tabs>
        <w:ind w:left="2520" w:hanging="360"/>
      </w:pPr>
      <w:rPr>
        <w:rFonts w:ascii="Wingdings" w:hAnsi="Wingdings" w:hint="default"/>
      </w:rPr>
    </w:lvl>
    <w:lvl w:ilvl="3" w:tplc="0405000F" w:tentative="1">
      <w:start w:val="1"/>
      <w:numFmt w:val="bullet"/>
      <w:lvlText w:val=""/>
      <w:lvlJc w:val="left"/>
      <w:pPr>
        <w:tabs>
          <w:tab w:val="num" w:pos="3240"/>
        </w:tabs>
        <w:ind w:left="3240" w:hanging="360"/>
      </w:pPr>
      <w:rPr>
        <w:rFonts w:ascii="Symbol" w:hAnsi="Symbol" w:hint="default"/>
      </w:rPr>
    </w:lvl>
    <w:lvl w:ilvl="4" w:tplc="04050019" w:tentative="1">
      <w:start w:val="1"/>
      <w:numFmt w:val="bullet"/>
      <w:lvlText w:val="o"/>
      <w:lvlJc w:val="left"/>
      <w:pPr>
        <w:tabs>
          <w:tab w:val="num" w:pos="3960"/>
        </w:tabs>
        <w:ind w:left="3960" w:hanging="360"/>
      </w:pPr>
      <w:rPr>
        <w:rFonts w:ascii="Courier New" w:hAnsi="Courier New" w:cs="Courier New" w:hint="default"/>
      </w:rPr>
    </w:lvl>
    <w:lvl w:ilvl="5" w:tplc="0405001B" w:tentative="1">
      <w:start w:val="1"/>
      <w:numFmt w:val="bullet"/>
      <w:lvlText w:val=""/>
      <w:lvlJc w:val="left"/>
      <w:pPr>
        <w:tabs>
          <w:tab w:val="num" w:pos="4680"/>
        </w:tabs>
        <w:ind w:left="4680" w:hanging="360"/>
      </w:pPr>
      <w:rPr>
        <w:rFonts w:ascii="Wingdings" w:hAnsi="Wingdings" w:hint="default"/>
      </w:rPr>
    </w:lvl>
    <w:lvl w:ilvl="6" w:tplc="0405000F" w:tentative="1">
      <w:start w:val="1"/>
      <w:numFmt w:val="bullet"/>
      <w:lvlText w:val=""/>
      <w:lvlJc w:val="left"/>
      <w:pPr>
        <w:tabs>
          <w:tab w:val="num" w:pos="5400"/>
        </w:tabs>
        <w:ind w:left="5400" w:hanging="360"/>
      </w:pPr>
      <w:rPr>
        <w:rFonts w:ascii="Symbol" w:hAnsi="Symbol" w:hint="default"/>
      </w:rPr>
    </w:lvl>
    <w:lvl w:ilvl="7" w:tplc="04050019" w:tentative="1">
      <w:start w:val="1"/>
      <w:numFmt w:val="bullet"/>
      <w:lvlText w:val="o"/>
      <w:lvlJc w:val="left"/>
      <w:pPr>
        <w:tabs>
          <w:tab w:val="num" w:pos="6120"/>
        </w:tabs>
        <w:ind w:left="6120" w:hanging="360"/>
      </w:pPr>
      <w:rPr>
        <w:rFonts w:ascii="Courier New" w:hAnsi="Courier New" w:cs="Courier New" w:hint="default"/>
      </w:rPr>
    </w:lvl>
    <w:lvl w:ilvl="8" w:tplc="0405001B" w:tentative="1">
      <w:start w:val="1"/>
      <w:numFmt w:val="bullet"/>
      <w:lvlText w:val=""/>
      <w:lvlJc w:val="left"/>
      <w:pPr>
        <w:tabs>
          <w:tab w:val="num" w:pos="6840"/>
        </w:tabs>
        <w:ind w:left="6840" w:hanging="360"/>
      </w:pPr>
      <w:rPr>
        <w:rFonts w:ascii="Wingdings" w:hAnsi="Wingdings" w:hint="default"/>
      </w:rPr>
    </w:lvl>
  </w:abstractNum>
  <w:abstractNum w:abstractNumId="33">
    <w:nsid w:val="0D907D07"/>
    <w:multiLevelType w:val="hybridMultilevel"/>
    <w:tmpl w:val="957A1116"/>
    <w:lvl w:ilvl="0" w:tplc="5F6E531E">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0DD56864"/>
    <w:multiLevelType w:val="hybridMultilevel"/>
    <w:tmpl w:val="2E04A7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0E017AB9"/>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36">
    <w:nsid w:val="0E3D5BEA"/>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0E447C0A"/>
    <w:multiLevelType w:val="hybridMultilevel"/>
    <w:tmpl w:val="CDF82928"/>
    <w:lvl w:ilvl="0" w:tplc="04050001">
      <w:start w:val="1"/>
      <w:numFmt w:val="bullet"/>
      <w:lvlText w:val=""/>
      <w:lvlJc w:val="left"/>
      <w:pPr>
        <w:ind w:left="2053" w:hanging="360"/>
      </w:pPr>
      <w:rPr>
        <w:rFonts w:ascii="Symbol" w:hAnsi="Symbol"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38">
    <w:nsid w:val="0E5164C9"/>
    <w:multiLevelType w:val="hybridMultilevel"/>
    <w:tmpl w:val="8690B6CE"/>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0E5925F0"/>
    <w:multiLevelType w:val="hybridMultilevel"/>
    <w:tmpl w:val="37448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0F1A1D38"/>
    <w:multiLevelType w:val="hybridMultilevel"/>
    <w:tmpl w:val="69D23B28"/>
    <w:lvl w:ilvl="0" w:tplc="031ECF9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0FEA48B3"/>
    <w:multiLevelType w:val="hybridMultilevel"/>
    <w:tmpl w:val="7612F602"/>
    <w:lvl w:ilvl="0" w:tplc="DE66704C">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2">
    <w:nsid w:val="0FF13968"/>
    <w:multiLevelType w:val="multilevel"/>
    <w:tmpl w:val="B8865EEE"/>
    <w:lvl w:ilvl="0">
      <w:start w:val="1"/>
      <w:numFmt w:val="decimal"/>
      <w:pStyle w:val="Nadpis1"/>
      <w:lvlText w:val="%1."/>
      <w:lvlJc w:val="left"/>
      <w:pPr>
        <w:tabs>
          <w:tab w:val="num" w:pos="360"/>
        </w:tabs>
        <w:ind w:left="0" w:firstLine="0"/>
      </w:pPr>
      <w:rPr>
        <w:rFonts w:ascii="Arial" w:hAnsi="Arial" w:hint="default"/>
        <w:b/>
        <w:i w:val="0"/>
        <w:sz w:val="28"/>
        <w:szCs w:val="28"/>
      </w:rPr>
    </w:lvl>
    <w:lvl w:ilvl="1">
      <w:start w:val="1"/>
      <w:numFmt w:val="decimal"/>
      <w:pStyle w:val="S2"/>
      <w:lvlText w:val="%1.%2"/>
      <w:lvlJc w:val="left"/>
      <w:pPr>
        <w:tabs>
          <w:tab w:val="num" w:pos="284"/>
        </w:tabs>
        <w:ind w:left="0" w:firstLine="0"/>
      </w:pPr>
      <w:rPr>
        <w:rFonts w:hint="default"/>
        <w:b/>
        <w:sz w:val="22"/>
        <w:szCs w:val="22"/>
      </w:rPr>
    </w:lvl>
    <w:lvl w:ilvl="2">
      <w:start w:val="1"/>
      <w:numFmt w:val="decimal"/>
      <w:pStyle w:val="S3"/>
      <w:lvlText w:val="%1.%2.%3."/>
      <w:lvlJc w:val="left"/>
      <w:pPr>
        <w:tabs>
          <w:tab w:val="num" w:pos="720"/>
        </w:tabs>
        <w:ind w:left="0" w:firstLine="0"/>
      </w:pPr>
      <w:rPr>
        <w:rFonts w:hint="default"/>
        <w:b/>
        <w:i w:val="0"/>
        <w:sz w:val="22"/>
      </w:rPr>
    </w:lvl>
    <w:lvl w:ilvl="3">
      <w:start w:val="1"/>
      <w:numFmt w:val="decimal"/>
      <w:pStyle w:val="Nadpis4"/>
      <w:lvlText w:val="%1.%2.%3.%4"/>
      <w:lvlJc w:val="left"/>
      <w:pPr>
        <w:tabs>
          <w:tab w:val="num" w:pos="862"/>
        </w:tabs>
        <w:ind w:left="142" w:firstLine="0"/>
      </w:pPr>
      <w:rPr>
        <w:rFonts w:hint="default"/>
        <w:b/>
        <w:i w:val="0"/>
        <w:sz w:val="22"/>
      </w:rPr>
    </w:lvl>
    <w:lvl w:ilvl="4">
      <w:start w:val="1"/>
      <w:numFmt w:val="decimal"/>
      <w:pStyle w:val="Nadpis5"/>
      <w:lvlText w:val="(%5)"/>
      <w:lvlJc w:val="left"/>
      <w:pPr>
        <w:tabs>
          <w:tab w:val="num" w:pos="397"/>
        </w:tabs>
        <w:ind w:left="397" w:hanging="397"/>
      </w:pPr>
      <w:rPr>
        <w:rFonts w:hint="default"/>
        <w:b w:val="0"/>
        <w:i w:val="0"/>
      </w:rPr>
    </w:lvl>
    <w:lvl w:ilvl="5">
      <w:start w:val="1"/>
      <w:numFmt w:val="lowerLetter"/>
      <w:pStyle w:val="Nadpis6"/>
      <w:lvlText w:val="(%6)"/>
      <w:lvlJc w:val="left"/>
      <w:pPr>
        <w:tabs>
          <w:tab w:val="num" w:pos="-567"/>
        </w:tabs>
        <w:ind w:left="2975" w:hanging="708"/>
      </w:pPr>
      <w:rPr>
        <w:rFonts w:hint="default"/>
      </w:rPr>
    </w:lvl>
    <w:lvl w:ilvl="6">
      <w:start w:val="1"/>
      <w:numFmt w:val="lowerRoman"/>
      <w:pStyle w:val="Nadpis7"/>
      <w:lvlText w:val="(%7)"/>
      <w:lvlJc w:val="left"/>
      <w:pPr>
        <w:tabs>
          <w:tab w:val="num" w:pos="-567"/>
        </w:tabs>
        <w:ind w:left="3683" w:hanging="708"/>
      </w:pPr>
      <w:rPr>
        <w:rFonts w:hint="default"/>
      </w:rPr>
    </w:lvl>
    <w:lvl w:ilvl="7">
      <w:start w:val="1"/>
      <w:numFmt w:val="lowerLetter"/>
      <w:pStyle w:val="Nadpis8"/>
      <w:lvlText w:val="(%8)"/>
      <w:lvlJc w:val="left"/>
      <w:pPr>
        <w:tabs>
          <w:tab w:val="num" w:pos="-567"/>
        </w:tabs>
        <w:ind w:left="4391" w:hanging="708"/>
      </w:pPr>
      <w:rPr>
        <w:rFonts w:hint="default"/>
      </w:rPr>
    </w:lvl>
    <w:lvl w:ilvl="8">
      <w:start w:val="1"/>
      <w:numFmt w:val="lowerRoman"/>
      <w:pStyle w:val="Nadpis9"/>
      <w:lvlText w:val="(%9)"/>
      <w:lvlJc w:val="left"/>
      <w:pPr>
        <w:tabs>
          <w:tab w:val="num" w:pos="-567"/>
        </w:tabs>
        <w:ind w:left="5099" w:hanging="708"/>
      </w:pPr>
      <w:rPr>
        <w:rFonts w:hint="default"/>
      </w:rPr>
    </w:lvl>
  </w:abstractNum>
  <w:abstractNum w:abstractNumId="43">
    <w:nsid w:val="10C34F1C"/>
    <w:multiLevelType w:val="hybridMultilevel"/>
    <w:tmpl w:val="52329A0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10DD239A"/>
    <w:multiLevelType w:val="hybridMultilevel"/>
    <w:tmpl w:val="FAF6429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11522DAD"/>
    <w:multiLevelType w:val="hybridMultilevel"/>
    <w:tmpl w:val="A8C2C2BA"/>
    <w:lvl w:ilvl="0" w:tplc="FFFFFFFF">
      <w:start w:val="1"/>
      <w:numFmt w:val="bullet"/>
      <w:lvlText w:val=""/>
      <w:lvlJc w:val="left"/>
      <w:pPr>
        <w:tabs>
          <w:tab w:val="num" w:pos="170"/>
        </w:tabs>
        <w:ind w:left="170" w:hanging="170"/>
      </w:pPr>
      <w:rPr>
        <w:rFonts w:ascii="Wingdings" w:hAnsi="Wingdings" w:hint="default"/>
      </w:rPr>
    </w:lvl>
    <w:lvl w:ilvl="1" w:tplc="FFFFFFFF">
      <w:start w:val="1"/>
      <w:numFmt w:val="bullet"/>
      <w:pStyle w:val="odsazenpuntk"/>
      <w:lvlText w:val=""/>
      <w:lvlJc w:val="left"/>
      <w:pPr>
        <w:tabs>
          <w:tab w:val="num" w:pos="964"/>
        </w:tabs>
        <w:ind w:left="964" w:hanging="397"/>
      </w:pPr>
      <w:rPr>
        <w:rFonts w:ascii="Symbol" w:hAnsi="Symbol" w:hint="default"/>
      </w:rPr>
    </w:lvl>
    <w:lvl w:ilvl="2" w:tplc="FFFFFFFF">
      <w:start w:val="1"/>
      <w:numFmt w:val="bullet"/>
      <w:lvlText w:val=""/>
      <w:lvlJc w:val="left"/>
      <w:pPr>
        <w:tabs>
          <w:tab w:val="num" w:pos="660"/>
        </w:tabs>
        <w:ind w:left="660" w:hanging="360"/>
      </w:pPr>
      <w:rPr>
        <w:rFonts w:ascii="Wingdings" w:hAnsi="Wingdings" w:hint="default"/>
      </w:rPr>
    </w:lvl>
    <w:lvl w:ilvl="3" w:tplc="FFFFFFFF">
      <w:start w:val="1"/>
      <w:numFmt w:val="bullet"/>
      <w:lvlText w:val=""/>
      <w:lvlJc w:val="left"/>
      <w:pPr>
        <w:tabs>
          <w:tab w:val="num" w:pos="1380"/>
        </w:tabs>
        <w:ind w:left="1380" w:hanging="360"/>
      </w:pPr>
      <w:rPr>
        <w:rFonts w:ascii="Symbol" w:hAnsi="Symbol" w:hint="default"/>
      </w:rPr>
    </w:lvl>
    <w:lvl w:ilvl="4" w:tplc="FFFFFFFF" w:tentative="1">
      <w:start w:val="1"/>
      <w:numFmt w:val="bullet"/>
      <w:lvlText w:val="o"/>
      <w:lvlJc w:val="left"/>
      <w:pPr>
        <w:tabs>
          <w:tab w:val="num" w:pos="2100"/>
        </w:tabs>
        <w:ind w:left="2100" w:hanging="360"/>
      </w:pPr>
      <w:rPr>
        <w:rFonts w:ascii="Courier New" w:hAnsi="Courier New" w:cs="Courier New" w:hint="default"/>
      </w:rPr>
    </w:lvl>
    <w:lvl w:ilvl="5" w:tplc="FFFFFFFF" w:tentative="1">
      <w:start w:val="1"/>
      <w:numFmt w:val="bullet"/>
      <w:lvlText w:val=""/>
      <w:lvlJc w:val="left"/>
      <w:pPr>
        <w:tabs>
          <w:tab w:val="num" w:pos="2820"/>
        </w:tabs>
        <w:ind w:left="2820" w:hanging="360"/>
      </w:pPr>
      <w:rPr>
        <w:rFonts w:ascii="Wingdings" w:hAnsi="Wingdings" w:hint="default"/>
      </w:rPr>
    </w:lvl>
    <w:lvl w:ilvl="6" w:tplc="FFFFFFFF" w:tentative="1">
      <w:start w:val="1"/>
      <w:numFmt w:val="bullet"/>
      <w:lvlText w:val=""/>
      <w:lvlJc w:val="left"/>
      <w:pPr>
        <w:tabs>
          <w:tab w:val="num" w:pos="3540"/>
        </w:tabs>
        <w:ind w:left="3540" w:hanging="360"/>
      </w:pPr>
      <w:rPr>
        <w:rFonts w:ascii="Symbol" w:hAnsi="Symbol" w:hint="default"/>
      </w:rPr>
    </w:lvl>
    <w:lvl w:ilvl="7" w:tplc="FFFFFFFF" w:tentative="1">
      <w:start w:val="1"/>
      <w:numFmt w:val="bullet"/>
      <w:lvlText w:val="o"/>
      <w:lvlJc w:val="left"/>
      <w:pPr>
        <w:tabs>
          <w:tab w:val="num" w:pos="4260"/>
        </w:tabs>
        <w:ind w:left="4260" w:hanging="360"/>
      </w:pPr>
      <w:rPr>
        <w:rFonts w:ascii="Courier New" w:hAnsi="Courier New" w:cs="Courier New" w:hint="default"/>
      </w:rPr>
    </w:lvl>
    <w:lvl w:ilvl="8" w:tplc="FFFFFFFF" w:tentative="1">
      <w:start w:val="1"/>
      <w:numFmt w:val="bullet"/>
      <w:lvlText w:val=""/>
      <w:lvlJc w:val="left"/>
      <w:pPr>
        <w:tabs>
          <w:tab w:val="num" w:pos="4980"/>
        </w:tabs>
        <w:ind w:left="4980" w:hanging="360"/>
      </w:pPr>
      <w:rPr>
        <w:rFonts w:ascii="Wingdings" w:hAnsi="Wingdings" w:hint="default"/>
      </w:rPr>
    </w:lvl>
  </w:abstractNum>
  <w:abstractNum w:abstractNumId="46">
    <w:nsid w:val="123F29AB"/>
    <w:multiLevelType w:val="multilevel"/>
    <w:tmpl w:val="2604CB04"/>
    <w:lvl w:ilvl="0">
      <w:start w:val="1"/>
      <w:numFmt w:val="decimal"/>
      <w:pStyle w:val="Vcesel"/>
      <w:lvlText w:val="%1."/>
      <w:lvlJc w:val="left"/>
      <w:pPr>
        <w:tabs>
          <w:tab w:val="num" w:pos="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125D398F"/>
    <w:multiLevelType w:val="hybridMultilevel"/>
    <w:tmpl w:val="CB0E8172"/>
    <w:lvl w:ilvl="0" w:tplc="314A2B32">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127F351D"/>
    <w:multiLevelType w:val="hybridMultilevel"/>
    <w:tmpl w:val="A4328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12876948"/>
    <w:multiLevelType w:val="hybridMultilevel"/>
    <w:tmpl w:val="F10CEE9C"/>
    <w:lvl w:ilvl="0" w:tplc="FCFAC840">
      <w:start w:val="3"/>
      <w:numFmt w:val="decimal"/>
      <w:lvlText w:val="%1"/>
      <w:lvlJc w:val="left"/>
      <w:pPr>
        <w:ind w:left="720" w:hanging="360"/>
      </w:pPr>
      <w:rPr>
        <w:rFonts w:hint="default"/>
      </w:rPr>
    </w:lvl>
    <w:lvl w:ilvl="1" w:tplc="9CFCF9D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137770E0"/>
    <w:multiLevelType w:val="hybridMultilevel"/>
    <w:tmpl w:val="28E09658"/>
    <w:lvl w:ilvl="0" w:tplc="1ECE0BEE">
      <w:start w:val="4"/>
      <w:numFmt w:val="bullet"/>
      <w:lvlText w:val="-"/>
      <w:lvlJc w:val="left"/>
      <w:pPr>
        <w:ind w:left="360" w:hanging="360"/>
      </w:pPr>
      <w:rPr>
        <w:rFonts w:ascii="Calibri" w:eastAsia="Calibri" w:hAnsi="Calibri"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1">
    <w:nsid w:val="13A25B71"/>
    <w:multiLevelType w:val="multilevel"/>
    <w:tmpl w:val="CA1C146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pStyle w:val="Nadpis3CharChar"/>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2">
    <w:nsid w:val="13A961B4"/>
    <w:multiLevelType w:val="hybridMultilevel"/>
    <w:tmpl w:val="05142B3C"/>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142F0361"/>
    <w:multiLevelType w:val="multilevel"/>
    <w:tmpl w:val="003ECB78"/>
    <w:lvl w:ilvl="0">
      <w:start w:val="6"/>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145A766B"/>
    <w:multiLevelType w:val="hybridMultilevel"/>
    <w:tmpl w:val="6D828E96"/>
    <w:lvl w:ilvl="0" w:tplc="DE96CDDE">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14717460"/>
    <w:multiLevelType w:val="hybridMultilevel"/>
    <w:tmpl w:val="F01CF0F0"/>
    <w:lvl w:ilvl="0" w:tplc="04050001">
      <w:start w:val="1"/>
      <w:numFmt w:val="decimal"/>
      <w:pStyle w:val="n1"/>
      <w:lvlText w:val="%1."/>
      <w:lvlJc w:val="left"/>
      <w:pPr>
        <w:tabs>
          <w:tab w:val="num" w:pos="360"/>
        </w:tabs>
        <w:ind w:left="360" w:hanging="360"/>
      </w:pPr>
      <w:rPr>
        <w:sz w:val="28"/>
        <w:szCs w:val="28"/>
      </w:rPr>
    </w:lvl>
    <w:lvl w:ilvl="1" w:tplc="04050001" w:tentative="1">
      <w:start w:val="1"/>
      <w:numFmt w:val="lowerLetter"/>
      <w:lvlText w:val="%2."/>
      <w:lvlJc w:val="left"/>
      <w:pPr>
        <w:tabs>
          <w:tab w:val="num" w:pos="1080"/>
        </w:tabs>
        <w:ind w:left="1080" w:hanging="360"/>
      </w:p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56">
    <w:nsid w:val="14F958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15506536"/>
    <w:multiLevelType w:val="hybridMultilevel"/>
    <w:tmpl w:val="1960F872"/>
    <w:lvl w:ilvl="0" w:tplc="B158205E">
      <w:start w:val="1"/>
      <w:numFmt w:val="decimal"/>
      <w:lvlText w:val="%1."/>
      <w:lvlJc w:val="left"/>
      <w:pPr>
        <w:ind w:left="360" w:hanging="360"/>
      </w:pPr>
      <w:rPr>
        <w:rFonts w:hint="default"/>
        <w:b/>
        <w:i w:val="0"/>
        <w:color w:val="auto"/>
      </w:rPr>
    </w:lvl>
    <w:lvl w:ilvl="1" w:tplc="04050019">
      <w:start w:val="1"/>
      <w:numFmt w:val="lowerLetter"/>
      <w:lvlText w:val="%2."/>
      <w:lvlJc w:val="left"/>
      <w:pPr>
        <w:ind w:left="1440" w:hanging="360"/>
      </w:pPr>
      <w:rPr>
        <w:i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157970FE"/>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59">
    <w:nsid w:val="15CA2B56"/>
    <w:multiLevelType w:val="hybridMultilevel"/>
    <w:tmpl w:val="9E824FF6"/>
    <w:lvl w:ilvl="0" w:tplc="4322EE70">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15F515B1"/>
    <w:multiLevelType w:val="hybridMultilevel"/>
    <w:tmpl w:val="B9FEDC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16B26DFB"/>
    <w:multiLevelType w:val="hybridMultilevel"/>
    <w:tmpl w:val="0BDC6A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16D805C3"/>
    <w:multiLevelType w:val="hybridMultilevel"/>
    <w:tmpl w:val="8774F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16F97F60"/>
    <w:multiLevelType w:val="hybridMultilevel"/>
    <w:tmpl w:val="F8F0D418"/>
    <w:lvl w:ilvl="0" w:tplc="70DE7E64">
      <w:start w:val="1"/>
      <w:numFmt w:val="decimal"/>
      <w:lvlText w:val="%1."/>
      <w:lvlJc w:val="left"/>
      <w:pPr>
        <w:tabs>
          <w:tab w:val="num" w:pos="360"/>
        </w:tabs>
        <w:ind w:left="360" w:hanging="360"/>
      </w:pPr>
      <w:rPr>
        <w:rFonts w:hint="default"/>
        <w:b w:val="0"/>
        <w:i w:val="0"/>
      </w:rPr>
    </w:lvl>
    <w:lvl w:ilvl="1" w:tplc="360A7C5A">
      <w:start w:val="1"/>
      <w:numFmt w:val="lowerLetter"/>
      <w:lvlText w:val="%2."/>
      <w:lvlJc w:val="left"/>
      <w:pPr>
        <w:tabs>
          <w:tab w:val="num" w:pos="1080"/>
        </w:tabs>
        <w:ind w:left="1080" w:hanging="360"/>
      </w:pPr>
      <w:rPr>
        <w:b w:val="0"/>
        <w:i w:val="0"/>
      </w:rPr>
    </w:lvl>
    <w:lvl w:ilvl="2" w:tplc="0405001B">
      <w:start w:val="1"/>
      <w:numFmt w:val="lowerRoman"/>
      <w:lvlText w:val="%3."/>
      <w:lvlJc w:val="right"/>
      <w:pPr>
        <w:tabs>
          <w:tab w:val="num" w:pos="1800"/>
        </w:tabs>
        <w:ind w:left="1800" w:hanging="180"/>
      </w:pPr>
    </w:lvl>
    <w:lvl w:ilvl="3" w:tplc="38CA14C2">
      <w:start w:val="100"/>
      <w:numFmt w:val="decimal"/>
      <w:lvlText w:val="%4"/>
      <w:lvlJc w:val="left"/>
      <w:pPr>
        <w:ind w:left="2520" w:hanging="360"/>
      </w:pPr>
      <w:rPr>
        <w:rFonts w:hint="default"/>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4">
    <w:nsid w:val="17D86E6A"/>
    <w:multiLevelType w:val="hybridMultilevel"/>
    <w:tmpl w:val="45A063C8"/>
    <w:lvl w:ilvl="0" w:tplc="04050001">
      <w:start w:val="1"/>
      <w:numFmt w:val="bullet"/>
      <w:lvlText w:val=""/>
      <w:lvlJc w:val="left"/>
      <w:pPr>
        <w:tabs>
          <w:tab w:val="num" w:pos="1800"/>
        </w:tabs>
        <w:ind w:left="1800" w:hanging="360"/>
      </w:pPr>
      <w:rPr>
        <w:rFonts w:ascii="Symbol" w:hAnsi="Symbol" w:hint="default"/>
      </w:rPr>
    </w:lvl>
    <w:lvl w:ilvl="1" w:tplc="04050003">
      <w:start w:val="1"/>
      <w:numFmt w:val="bullet"/>
      <w:lvlText w:val="o"/>
      <w:lvlJc w:val="left"/>
      <w:pPr>
        <w:tabs>
          <w:tab w:val="num" w:pos="2520"/>
        </w:tabs>
        <w:ind w:left="252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5">
    <w:nsid w:val="19772BE0"/>
    <w:multiLevelType w:val="hybridMultilevel"/>
    <w:tmpl w:val="EFE482A6"/>
    <w:lvl w:ilvl="0" w:tplc="83C6E08C">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nsid w:val="199F27A7"/>
    <w:multiLevelType w:val="hybridMultilevel"/>
    <w:tmpl w:val="EE586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1A183B6F"/>
    <w:multiLevelType w:val="multilevel"/>
    <w:tmpl w:val="FC6C42F0"/>
    <w:lvl w:ilvl="0">
      <w:start w:val="1"/>
      <w:numFmt w:val="upperLetter"/>
      <w:lvlText w:val="%1."/>
      <w:lvlJc w:val="left"/>
      <w:pPr>
        <w:ind w:left="644" w:hanging="360"/>
      </w:pPr>
      <w:rPr>
        <w:rFonts w:hint="default"/>
        <w:u w:val="none"/>
      </w:rPr>
    </w:lvl>
    <w:lvl w:ilvl="1">
      <w:start w:val="1"/>
      <w:numFmt w:val="decimal"/>
      <w:isLgl/>
      <w:lvlText w:val="%1.%2"/>
      <w:lvlJc w:val="left"/>
      <w:pPr>
        <w:ind w:left="1440" w:hanging="360"/>
      </w:pPr>
      <w:rPr>
        <w:rFonts w:hint="default"/>
        <w:b w:val="0"/>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68">
    <w:nsid w:val="1A375ECB"/>
    <w:multiLevelType w:val="hybridMultilevel"/>
    <w:tmpl w:val="15E696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1A3B74C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1A41624D"/>
    <w:multiLevelType w:val="singleLevel"/>
    <w:tmpl w:val="8C4E3622"/>
    <w:lvl w:ilvl="0">
      <w:start w:val="1"/>
      <w:numFmt w:val="decimal"/>
      <w:pStyle w:val="odrakyslalev"/>
      <w:lvlText w:val="%1."/>
      <w:lvlJc w:val="left"/>
      <w:pPr>
        <w:tabs>
          <w:tab w:val="num" w:pos="360"/>
        </w:tabs>
        <w:ind w:left="360" w:hanging="360"/>
      </w:pPr>
    </w:lvl>
  </w:abstractNum>
  <w:abstractNum w:abstractNumId="71">
    <w:nsid w:val="1AF60F96"/>
    <w:multiLevelType w:val="hybridMultilevel"/>
    <w:tmpl w:val="42D2F2F2"/>
    <w:lvl w:ilvl="0" w:tplc="F984C5A0">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nsid w:val="1B3C0C5D"/>
    <w:multiLevelType w:val="singleLevel"/>
    <w:tmpl w:val="DEB8E206"/>
    <w:lvl w:ilvl="0">
      <w:start w:val="1"/>
      <w:numFmt w:val="bullet"/>
      <w:pStyle w:val="StylTunernZarovnatdobloku"/>
      <w:lvlText w:val=""/>
      <w:lvlJc w:val="left"/>
      <w:pPr>
        <w:tabs>
          <w:tab w:val="num" w:pos="360"/>
        </w:tabs>
        <w:ind w:left="360" w:hanging="360"/>
      </w:pPr>
      <w:rPr>
        <w:rFonts w:ascii="Symbol" w:hAnsi="Symbol" w:hint="default"/>
        <w:sz w:val="22"/>
      </w:rPr>
    </w:lvl>
  </w:abstractNum>
  <w:abstractNum w:abstractNumId="73">
    <w:nsid w:val="1B4908B1"/>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nsid w:val="1B862904"/>
    <w:multiLevelType w:val="multilevel"/>
    <w:tmpl w:val="AAEEEB26"/>
    <w:lvl w:ilvl="0">
      <w:start w:val="2"/>
      <w:numFmt w:val="decimal"/>
      <w:lvlText w:val="%1."/>
      <w:lvlJc w:val="left"/>
      <w:pPr>
        <w:ind w:left="360" w:hanging="360"/>
      </w:pPr>
      <w:rPr>
        <w:rFonts w:hint="default"/>
        <w:b/>
      </w:rPr>
    </w:lvl>
    <w:lvl w:ilvl="1">
      <w:start w:val="1"/>
      <w:numFmt w:val="decimal"/>
      <w:lvlText w:val="%1.%2."/>
      <w:lvlJc w:val="left"/>
      <w:pPr>
        <w:ind w:left="1146" w:hanging="72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75">
    <w:nsid w:val="1BCD337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76">
    <w:nsid w:val="1C077E10"/>
    <w:multiLevelType w:val="hybridMultilevel"/>
    <w:tmpl w:val="0EFAF768"/>
    <w:lvl w:ilvl="0" w:tplc="04050005">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7">
    <w:nsid w:val="1C7A3D6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78">
    <w:nsid w:val="1C8C5F49"/>
    <w:multiLevelType w:val="hybridMultilevel"/>
    <w:tmpl w:val="FE6AE786"/>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79">
    <w:nsid w:val="1C983999"/>
    <w:multiLevelType w:val="hybridMultilevel"/>
    <w:tmpl w:val="F6304620"/>
    <w:lvl w:ilvl="0" w:tplc="1E40D8FE">
      <w:start w:val="5"/>
      <w:numFmt w:val="lowerLetter"/>
      <w:lvlText w:val="%1)"/>
      <w:lvlJc w:val="left"/>
      <w:pPr>
        <w:tabs>
          <w:tab w:val="num" w:pos="1211"/>
        </w:tabs>
        <w:ind w:left="1211" w:hanging="360"/>
      </w:pPr>
      <w:rPr>
        <w:rFonts w:hint="default"/>
        <w:b w:val="0"/>
        <w:u w:val="none"/>
      </w:rPr>
    </w:lvl>
    <w:lvl w:ilvl="1" w:tplc="BBB46AFA">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nsid w:val="1CA104A9"/>
    <w:multiLevelType w:val="multilevel"/>
    <w:tmpl w:val="EF2298BC"/>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1CDF4C37"/>
    <w:multiLevelType w:val="hybridMultilevel"/>
    <w:tmpl w:val="95987BB8"/>
    <w:lvl w:ilvl="0" w:tplc="5E94A6E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2">
    <w:nsid w:val="1E002BFC"/>
    <w:multiLevelType w:val="multilevel"/>
    <w:tmpl w:val="42A4209E"/>
    <w:styleLink w:val="Aktulnseznam1"/>
    <w:lvl w:ilvl="0">
      <w:start w:val="1"/>
      <w:numFmt w:val="upp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nsid w:val="1E124A66"/>
    <w:multiLevelType w:val="hybridMultilevel"/>
    <w:tmpl w:val="FDF2F9F4"/>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nsid w:val="1EE6119A"/>
    <w:multiLevelType w:val="hybridMultilevel"/>
    <w:tmpl w:val="D284CD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nsid w:val="1F0D617B"/>
    <w:multiLevelType w:val="hybridMultilevel"/>
    <w:tmpl w:val="99F01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nsid w:val="1F3F7B35"/>
    <w:multiLevelType w:val="hybridMultilevel"/>
    <w:tmpl w:val="F7E22F16"/>
    <w:lvl w:ilvl="0" w:tplc="CC8470E8">
      <w:numFmt w:val="bullet"/>
      <w:lvlText w:val=""/>
      <w:lvlJc w:val="left"/>
      <w:pPr>
        <w:tabs>
          <w:tab w:val="num" w:pos="720"/>
        </w:tabs>
        <w:ind w:left="720" w:hanging="360"/>
      </w:pPr>
      <w:rPr>
        <w:rFonts w:ascii="Symbol" w:eastAsia="Times New Roman" w:hAnsi="Symbol" w:hint="default"/>
        <w:color w:val="auto"/>
      </w:rPr>
    </w:lvl>
    <w:lvl w:ilvl="1" w:tplc="0604304E">
      <w:start w:val="1"/>
      <w:numFmt w:val="bullet"/>
      <w:lvlText w:val="o"/>
      <w:lvlJc w:val="left"/>
      <w:pPr>
        <w:tabs>
          <w:tab w:val="num" w:pos="1440"/>
        </w:tabs>
        <w:ind w:left="1440" w:hanging="360"/>
      </w:pPr>
      <w:rPr>
        <w:rFonts w:ascii="Courier New" w:hAnsi="Courier New" w:hint="default"/>
      </w:rPr>
    </w:lvl>
    <w:lvl w:ilvl="2" w:tplc="9B42A28A" w:tentative="1">
      <w:start w:val="1"/>
      <w:numFmt w:val="bullet"/>
      <w:lvlText w:val=""/>
      <w:lvlJc w:val="left"/>
      <w:pPr>
        <w:tabs>
          <w:tab w:val="num" w:pos="2160"/>
        </w:tabs>
        <w:ind w:left="2160" w:hanging="360"/>
      </w:pPr>
      <w:rPr>
        <w:rFonts w:ascii="Wingdings" w:hAnsi="Wingdings" w:hint="default"/>
      </w:rPr>
    </w:lvl>
    <w:lvl w:ilvl="3" w:tplc="30B85CC2" w:tentative="1">
      <w:start w:val="1"/>
      <w:numFmt w:val="bullet"/>
      <w:lvlText w:val=""/>
      <w:lvlJc w:val="left"/>
      <w:pPr>
        <w:tabs>
          <w:tab w:val="num" w:pos="2880"/>
        </w:tabs>
        <w:ind w:left="2880" w:hanging="360"/>
      </w:pPr>
      <w:rPr>
        <w:rFonts w:ascii="Symbol" w:hAnsi="Symbol" w:hint="default"/>
      </w:rPr>
    </w:lvl>
    <w:lvl w:ilvl="4" w:tplc="19FC2160" w:tentative="1">
      <w:start w:val="1"/>
      <w:numFmt w:val="bullet"/>
      <w:lvlText w:val="o"/>
      <w:lvlJc w:val="left"/>
      <w:pPr>
        <w:tabs>
          <w:tab w:val="num" w:pos="3600"/>
        </w:tabs>
        <w:ind w:left="3600" w:hanging="360"/>
      </w:pPr>
      <w:rPr>
        <w:rFonts w:ascii="Courier New" w:hAnsi="Courier New" w:hint="default"/>
      </w:rPr>
    </w:lvl>
    <w:lvl w:ilvl="5" w:tplc="D138096E" w:tentative="1">
      <w:start w:val="1"/>
      <w:numFmt w:val="bullet"/>
      <w:lvlText w:val=""/>
      <w:lvlJc w:val="left"/>
      <w:pPr>
        <w:tabs>
          <w:tab w:val="num" w:pos="4320"/>
        </w:tabs>
        <w:ind w:left="4320" w:hanging="360"/>
      </w:pPr>
      <w:rPr>
        <w:rFonts w:ascii="Wingdings" w:hAnsi="Wingdings" w:hint="default"/>
      </w:rPr>
    </w:lvl>
    <w:lvl w:ilvl="6" w:tplc="07A814D6" w:tentative="1">
      <w:start w:val="1"/>
      <w:numFmt w:val="bullet"/>
      <w:lvlText w:val=""/>
      <w:lvlJc w:val="left"/>
      <w:pPr>
        <w:tabs>
          <w:tab w:val="num" w:pos="5040"/>
        </w:tabs>
        <w:ind w:left="5040" w:hanging="360"/>
      </w:pPr>
      <w:rPr>
        <w:rFonts w:ascii="Symbol" w:hAnsi="Symbol" w:hint="default"/>
      </w:rPr>
    </w:lvl>
    <w:lvl w:ilvl="7" w:tplc="9D58A9A0" w:tentative="1">
      <w:start w:val="1"/>
      <w:numFmt w:val="bullet"/>
      <w:lvlText w:val="o"/>
      <w:lvlJc w:val="left"/>
      <w:pPr>
        <w:tabs>
          <w:tab w:val="num" w:pos="5760"/>
        </w:tabs>
        <w:ind w:left="5760" w:hanging="360"/>
      </w:pPr>
      <w:rPr>
        <w:rFonts w:ascii="Courier New" w:hAnsi="Courier New" w:hint="default"/>
      </w:rPr>
    </w:lvl>
    <w:lvl w:ilvl="8" w:tplc="FA2E7D2E" w:tentative="1">
      <w:start w:val="1"/>
      <w:numFmt w:val="bullet"/>
      <w:lvlText w:val=""/>
      <w:lvlJc w:val="left"/>
      <w:pPr>
        <w:tabs>
          <w:tab w:val="num" w:pos="6480"/>
        </w:tabs>
        <w:ind w:left="6480" w:hanging="360"/>
      </w:pPr>
      <w:rPr>
        <w:rFonts w:ascii="Wingdings" w:hAnsi="Wingdings" w:hint="default"/>
      </w:rPr>
    </w:lvl>
  </w:abstractNum>
  <w:abstractNum w:abstractNumId="87">
    <w:nsid w:val="1F6C2B7D"/>
    <w:multiLevelType w:val="hybridMultilevel"/>
    <w:tmpl w:val="E730CBEA"/>
    <w:lvl w:ilvl="0" w:tplc="459AB116">
      <w:start w:val="1"/>
      <w:numFmt w:val="lowerLetter"/>
      <w:lvlText w:val="%1)"/>
      <w:lvlJc w:val="left"/>
      <w:pPr>
        <w:tabs>
          <w:tab w:val="num" w:pos="720"/>
        </w:tabs>
        <w:ind w:left="720" w:hanging="360"/>
      </w:pPr>
      <w:rPr>
        <w:rFonts w:hint="default"/>
        <w:b/>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8">
    <w:nsid w:val="1F7A4638"/>
    <w:multiLevelType w:val="hybridMultilevel"/>
    <w:tmpl w:val="62FA8098"/>
    <w:lvl w:ilvl="0" w:tplc="598E16C2">
      <w:start w:val="1"/>
      <w:numFmt w:val="lowerLetter"/>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9">
    <w:nsid w:val="1FB108D0"/>
    <w:multiLevelType w:val="hybridMultilevel"/>
    <w:tmpl w:val="A740D10C"/>
    <w:lvl w:ilvl="0" w:tplc="41223ACE">
      <w:start w:val="1"/>
      <w:numFmt w:val="lowerLetter"/>
      <w:lvlText w:val="%1)"/>
      <w:lvlJc w:val="left"/>
      <w:pPr>
        <w:tabs>
          <w:tab w:val="num" w:pos="780"/>
        </w:tabs>
        <w:ind w:left="780" w:hanging="360"/>
      </w:pPr>
      <w:rPr>
        <w:rFonts w:hint="default"/>
        <w:b w:val="0"/>
      </w:rPr>
    </w:lvl>
    <w:lvl w:ilvl="1" w:tplc="5C4AE742" w:tentative="1">
      <w:start w:val="1"/>
      <w:numFmt w:val="lowerLetter"/>
      <w:lvlText w:val="%2."/>
      <w:lvlJc w:val="left"/>
      <w:pPr>
        <w:tabs>
          <w:tab w:val="num" w:pos="1500"/>
        </w:tabs>
        <w:ind w:left="1500" w:hanging="360"/>
      </w:pPr>
    </w:lvl>
    <w:lvl w:ilvl="2" w:tplc="51C8D0D8" w:tentative="1">
      <w:start w:val="1"/>
      <w:numFmt w:val="lowerRoman"/>
      <w:lvlText w:val="%3."/>
      <w:lvlJc w:val="right"/>
      <w:pPr>
        <w:tabs>
          <w:tab w:val="num" w:pos="2220"/>
        </w:tabs>
        <w:ind w:left="2220" w:hanging="180"/>
      </w:pPr>
    </w:lvl>
    <w:lvl w:ilvl="3" w:tplc="9F120926" w:tentative="1">
      <w:start w:val="1"/>
      <w:numFmt w:val="decimal"/>
      <w:lvlText w:val="%4."/>
      <w:lvlJc w:val="left"/>
      <w:pPr>
        <w:tabs>
          <w:tab w:val="num" w:pos="2940"/>
        </w:tabs>
        <w:ind w:left="2940" w:hanging="360"/>
      </w:pPr>
    </w:lvl>
    <w:lvl w:ilvl="4" w:tplc="7BC0DCCE" w:tentative="1">
      <w:start w:val="1"/>
      <w:numFmt w:val="lowerLetter"/>
      <w:lvlText w:val="%5."/>
      <w:lvlJc w:val="left"/>
      <w:pPr>
        <w:tabs>
          <w:tab w:val="num" w:pos="3660"/>
        </w:tabs>
        <w:ind w:left="3660" w:hanging="360"/>
      </w:pPr>
    </w:lvl>
    <w:lvl w:ilvl="5" w:tplc="7D2A280E" w:tentative="1">
      <w:start w:val="1"/>
      <w:numFmt w:val="lowerRoman"/>
      <w:lvlText w:val="%6."/>
      <w:lvlJc w:val="right"/>
      <w:pPr>
        <w:tabs>
          <w:tab w:val="num" w:pos="4380"/>
        </w:tabs>
        <w:ind w:left="4380" w:hanging="180"/>
      </w:pPr>
    </w:lvl>
    <w:lvl w:ilvl="6" w:tplc="147C3942" w:tentative="1">
      <w:start w:val="1"/>
      <w:numFmt w:val="decimal"/>
      <w:lvlText w:val="%7."/>
      <w:lvlJc w:val="left"/>
      <w:pPr>
        <w:tabs>
          <w:tab w:val="num" w:pos="5100"/>
        </w:tabs>
        <w:ind w:left="5100" w:hanging="360"/>
      </w:pPr>
    </w:lvl>
    <w:lvl w:ilvl="7" w:tplc="FF8086DA" w:tentative="1">
      <w:start w:val="1"/>
      <w:numFmt w:val="lowerLetter"/>
      <w:lvlText w:val="%8."/>
      <w:lvlJc w:val="left"/>
      <w:pPr>
        <w:tabs>
          <w:tab w:val="num" w:pos="5820"/>
        </w:tabs>
        <w:ind w:left="5820" w:hanging="360"/>
      </w:pPr>
    </w:lvl>
    <w:lvl w:ilvl="8" w:tplc="D4D201FA" w:tentative="1">
      <w:start w:val="1"/>
      <w:numFmt w:val="lowerRoman"/>
      <w:lvlText w:val="%9."/>
      <w:lvlJc w:val="right"/>
      <w:pPr>
        <w:tabs>
          <w:tab w:val="num" w:pos="6540"/>
        </w:tabs>
        <w:ind w:left="6540" w:hanging="180"/>
      </w:pPr>
    </w:lvl>
  </w:abstractNum>
  <w:abstractNum w:abstractNumId="90">
    <w:nsid w:val="200A5BE9"/>
    <w:multiLevelType w:val="hybridMultilevel"/>
    <w:tmpl w:val="D79886C2"/>
    <w:lvl w:ilvl="0" w:tplc="04050001">
      <w:start w:val="1"/>
      <w:numFmt w:val="bullet"/>
      <w:lvlText w:val=""/>
      <w:lvlJc w:val="left"/>
      <w:pPr>
        <w:ind w:left="3163" w:hanging="360"/>
      </w:pPr>
      <w:rPr>
        <w:rFonts w:ascii="Symbol" w:hAnsi="Symbol" w:hint="default"/>
      </w:rPr>
    </w:lvl>
    <w:lvl w:ilvl="1" w:tplc="04050003" w:tentative="1">
      <w:start w:val="1"/>
      <w:numFmt w:val="bullet"/>
      <w:lvlText w:val="o"/>
      <w:lvlJc w:val="left"/>
      <w:pPr>
        <w:ind w:left="3883" w:hanging="360"/>
      </w:pPr>
      <w:rPr>
        <w:rFonts w:ascii="Courier New" w:hAnsi="Courier New" w:cs="Courier New" w:hint="default"/>
      </w:rPr>
    </w:lvl>
    <w:lvl w:ilvl="2" w:tplc="04050005" w:tentative="1">
      <w:start w:val="1"/>
      <w:numFmt w:val="bullet"/>
      <w:lvlText w:val=""/>
      <w:lvlJc w:val="left"/>
      <w:pPr>
        <w:ind w:left="4603" w:hanging="360"/>
      </w:pPr>
      <w:rPr>
        <w:rFonts w:ascii="Wingdings" w:hAnsi="Wingdings" w:hint="default"/>
      </w:rPr>
    </w:lvl>
    <w:lvl w:ilvl="3" w:tplc="04050001" w:tentative="1">
      <w:start w:val="1"/>
      <w:numFmt w:val="bullet"/>
      <w:lvlText w:val=""/>
      <w:lvlJc w:val="left"/>
      <w:pPr>
        <w:ind w:left="5323" w:hanging="360"/>
      </w:pPr>
      <w:rPr>
        <w:rFonts w:ascii="Symbol" w:hAnsi="Symbol" w:hint="default"/>
      </w:rPr>
    </w:lvl>
    <w:lvl w:ilvl="4" w:tplc="04050003" w:tentative="1">
      <w:start w:val="1"/>
      <w:numFmt w:val="bullet"/>
      <w:lvlText w:val="o"/>
      <w:lvlJc w:val="left"/>
      <w:pPr>
        <w:ind w:left="6043" w:hanging="360"/>
      </w:pPr>
      <w:rPr>
        <w:rFonts w:ascii="Courier New" w:hAnsi="Courier New" w:cs="Courier New" w:hint="default"/>
      </w:rPr>
    </w:lvl>
    <w:lvl w:ilvl="5" w:tplc="04050005" w:tentative="1">
      <w:start w:val="1"/>
      <w:numFmt w:val="bullet"/>
      <w:lvlText w:val=""/>
      <w:lvlJc w:val="left"/>
      <w:pPr>
        <w:ind w:left="6763" w:hanging="360"/>
      </w:pPr>
      <w:rPr>
        <w:rFonts w:ascii="Wingdings" w:hAnsi="Wingdings" w:hint="default"/>
      </w:rPr>
    </w:lvl>
    <w:lvl w:ilvl="6" w:tplc="04050001" w:tentative="1">
      <w:start w:val="1"/>
      <w:numFmt w:val="bullet"/>
      <w:lvlText w:val=""/>
      <w:lvlJc w:val="left"/>
      <w:pPr>
        <w:ind w:left="7483" w:hanging="360"/>
      </w:pPr>
      <w:rPr>
        <w:rFonts w:ascii="Symbol" w:hAnsi="Symbol" w:hint="default"/>
      </w:rPr>
    </w:lvl>
    <w:lvl w:ilvl="7" w:tplc="04050003" w:tentative="1">
      <w:start w:val="1"/>
      <w:numFmt w:val="bullet"/>
      <w:lvlText w:val="o"/>
      <w:lvlJc w:val="left"/>
      <w:pPr>
        <w:ind w:left="8203" w:hanging="360"/>
      </w:pPr>
      <w:rPr>
        <w:rFonts w:ascii="Courier New" w:hAnsi="Courier New" w:cs="Courier New" w:hint="default"/>
      </w:rPr>
    </w:lvl>
    <w:lvl w:ilvl="8" w:tplc="04050005" w:tentative="1">
      <w:start w:val="1"/>
      <w:numFmt w:val="bullet"/>
      <w:lvlText w:val=""/>
      <w:lvlJc w:val="left"/>
      <w:pPr>
        <w:ind w:left="8923" w:hanging="360"/>
      </w:pPr>
      <w:rPr>
        <w:rFonts w:ascii="Wingdings" w:hAnsi="Wingdings" w:hint="default"/>
      </w:rPr>
    </w:lvl>
  </w:abstractNum>
  <w:abstractNum w:abstractNumId="91">
    <w:nsid w:val="209F24F2"/>
    <w:multiLevelType w:val="hybridMultilevel"/>
    <w:tmpl w:val="CB948ED0"/>
    <w:lvl w:ilvl="0" w:tplc="F2A09D92">
      <w:start w:val="1"/>
      <w:numFmt w:val="lowerLetter"/>
      <w:lvlText w:val="%1)"/>
      <w:lvlJc w:val="left"/>
      <w:pPr>
        <w:tabs>
          <w:tab w:val="num" w:pos="1068"/>
        </w:tabs>
        <w:ind w:left="1068" w:hanging="360"/>
      </w:pPr>
      <w:rPr>
        <w:rFonts w:hint="default"/>
        <w:b w:val="0"/>
      </w:rPr>
    </w:lvl>
    <w:lvl w:ilvl="1" w:tplc="798C867A" w:tentative="1">
      <w:start w:val="1"/>
      <w:numFmt w:val="lowerLetter"/>
      <w:lvlText w:val="%2."/>
      <w:lvlJc w:val="left"/>
      <w:pPr>
        <w:tabs>
          <w:tab w:val="num" w:pos="1440"/>
        </w:tabs>
        <w:ind w:left="1440" w:hanging="360"/>
      </w:pPr>
    </w:lvl>
    <w:lvl w:ilvl="2" w:tplc="97EA784E" w:tentative="1">
      <w:start w:val="1"/>
      <w:numFmt w:val="lowerRoman"/>
      <w:lvlText w:val="%3."/>
      <w:lvlJc w:val="right"/>
      <w:pPr>
        <w:tabs>
          <w:tab w:val="num" w:pos="2160"/>
        </w:tabs>
        <w:ind w:left="2160" w:hanging="180"/>
      </w:pPr>
    </w:lvl>
    <w:lvl w:ilvl="3" w:tplc="B4769E98" w:tentative="1">
      <w:start w:val="1"/>
      <w:numFmt w:val="decimal"/>
      <w:lvlText w:val="%4."/>
      <w:lvlJc w:val="left"/>
      <w:pPr>
        <w:tabs>
          <w:tab w:val="num" w:pos="2880"/>
        </w:tabs>
        <w:ind w:left="2880" w:hanging="360"/>
      </w:pPr>
    </w:lvl>
    <w:lvl w:ilvl="4" w:tplc="BDC48E6E" w:tentative="1">
      <w:start w:val="1"/>
      <w:numFmt w:val="lowerLetter"/>
      <w:lvlText w:val="%5."/>
      <w:lvlJc w:val="left"/>
      <w:pPr>
        <w:tabs>
          <w:tab w:val="num" w:pos="3600"/>
        </w:tabs>
        <w:ind w:left="3600" w:hanging="360"/>
      </w:pPr>
    </w:lvl>
    <w:lvl w:ilvl="5" w:tplc="B8425DF0" w:tentative="1">
      <w:start w:val="1"/>
      <w:numFmt w:val="lowerRoman"/>
      <w:lvlText w:val="%6."/>
      <w:lvlJc w:val="right"/>
      <w:pPr>
        <w:tabs>
          <w:tab w:val="num" w:pos="4320"/>
        </w:tabs>
        <w:ind w:left="4320" w:hanging="180"/>
      </w:pPr>
    </w:lvl>
    <w:lvl w:ilvl="6" w:tplc="16564B2C" w:tentative="1">
      <w:start w:val="1"/>
      <w:numFmt w:val="decimal"/>
      <w:lvlText w:val="%7."/>
      <w:lvlJc w:val="left"/>
      <w:pPr>
        <w:tabs>
          <w:tab w:val="num" w:pos="5040"/>
        </w:tabs>
        <w:ind w:left="5040" w:hanging="360"/>
      </w:pPr>
    </w:lvl>
    <w:lvl w:ilvl="7" w:tplc="2CDC3EC0" w:tentative="1">
      <w:start w:val="1"/>
      <w:numFmt w:val="lowerLetter"/>
      <w:lvlText w:val="%8."/>
      <w:lvlJc w:val="left"/>
      <w:pPr>
        <w:tabs>
          <w:tab w:val="num" w:pos="5760"/>
        </w:tabs>
        <w:ind w:left="5760" w:hanging="360"/>
      </w:pPr>
    </w:lvl>
    <w:lvl w:ilvl="8" w:tplc="96D63518" w:tentative="1">
      <w:start w:val="1"/>
      <w:numFmt w:val="lowerRoman"/>
      <w:lvlText w:val="%9."/>
      <w:lvlJc w:val="right"/>
      <w:pPr>
        <w:tabs>
          <w:tab w:val="num" w:pos="6480"/>
        </w:tabs>
        <w:ind w:left="6480" w:hanging="180"/>
      </w:pPr>
    </w:lvl>
  </w:abstractNum>
  <w:abstractNum w:abstractNumId="92">
    <w:nsid w:val="21B602CA"/>
    <w:multiLevelType w:val="hybridMultilevel"/>
    <w:tmpl w:val="6938EDC8"/>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nsid w:val="22F728E4"/>
    <w:multiLevelType w:val="hybridMultilevel"/>
    <w:tmpl w:val="ECE4A8A6"/>
    <w:lvl w:ilvl="0" w:tplc="86D2BBE6">
      <w:start w:val="3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249F2233"/>
    <w:multiLevelType w:val="singleLevel"/>
    <w:tmpl w:val="D6C0454C"/>
    <w:lvl w:ilvl="0">
      <w:start w:val="1"/>
      <w:numFmt w:val="decimal"/>
      <w:pStyle w:val="Application2"/>
      <w:lvlText w:val="%1."/>
      <w:lvlJc w:val="left"/>
      <w:pPr>
        <w:tabs>
          <w:tab w:val="num" w:pos="0"/>
        </w:tabs>
        <w:ind w:left="360" w:hanging="360"/>
      </w:pPr>
    </w:lvl>
  </w:abstractNum>
  <w:abstractNum w:abstractNumId="95">
    <w:nsid w:val="24B20BCB"/>
    <w:multiLevelType w:val="hybridMultilevel"/>
    <w:tmpl w:val="7C4E58A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24C420FA"/>
    <w:multiLevelType w:val="hybridMultilevel"/>
    <w:tmpl w:val="7A2C794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nsid w:val="24F508D4"/>
    <w:multiLevelType w:val="hybridMultilevel"/>
    <w:tmpl w:val="FA820A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nsid w:val="250604BA"/>
    <w:multiLevelType w:val="hybridMultilevel"/>
    <w:tmpl w:val="1B32C814"/>
    <w:lvl w:ilvl="0" w:tplc="04050003">
      <w:start w:val="1"/>
      <w:numFmt w:val="lowerLetter"/>
      <w:lvlText w:val="%1."/>
      <w:lvlJc w:val="left"/>
      <w:pPr>
        <w:ind w:left="1440" w:hanging="360"/>
      </w:pPr>
      <w:rPr>
        <w:rFont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9">
    <w:nsid w:val="25932767"/>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00">
    <w:nsid w:val="25CD7159"/>
    <w:multiLevelType w:val="multilevel"/>
    <w:tmpl w:val="5156CB86"/>
    <w:lvl w:ilvl="0">
      <w:start w:val="5"/>
      <w:numFmt w:val="decimal"/>
      <w:lvlText w:val="%1."/>
      <w:lvlJc w:val="left"/>
      <w:pPr>
        <w:tabs>
          <w:tab w:val="num" w:pos="432"/>
        </w:tabs>
        <w:ind w:left="432" w:hanging="432"/>
      </w:pPr>
      <w:rPr>
        <w:rFonts w:hint="default"/>
      </w:rPr>
    </w:lvl>
    <w:lvl w:ilvl="1">
      <w:start w:val="1"/>
      <w:numFmt w:val="decimal"/>
      <w:pStyle w:val="Nadpis2slovan"/>
      <w:lvlText w:val="%1.%2"/>
      <w:lvlJc w:val="left"/>
      <w:pPr>
        <w:tabs>
          <w:tab w:val="num" w:pos="576"/>
        </w:tabs>
        <w:ind w:left="576" w:hanging="576"/>
      </w:pPr>
      <w:rPr>
        <w:rFonts w:hint="default"/>
      </w:rPr>
    </w:lvl>
    <w:lvl w:ilvl="2">
      <w:start w:val="1"/>
      <w:numFmt w:val="decimal"/>
      <w:pStyle w:val="Nadpis3slovan"/>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1">
    <w:nsid w:val="267873C4"/>
    <w:multiLevelType w:val="hybridMultilevel"/>
    <w:tmpl w:val="B6D47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nsid w:val="268745CB"/>
    <w:multiLevelType w:val="hybridMultilevel"/>
    <w:tmpl w:val="33907164"/>
    <w:lvl w:ilvl="0" w:tplc="9A9CD670">
      <w:start w:val="1"/>
      <w:numFmt w:val="decimal"/>
      <w:lvlText w:val="%1."/>
      <w:lvlJc w:val="left"/>
      <w:pPr>
        <w:tabs>
          <w:tab w:val="num" w:pos="1428"/>
        </w:tabs>
        <w:ind w:left="1428" w:hanging="360"/>
      </w:pPr>
      <w:rPr>
        <w:rFonts w:hint="default"/>
      </w:rPr>
    </w:lvl>
    <w:lvl w:ilvl="1" w:tplc="04050001">
      <w:start w:val="1"/>
      <w:numFmt w:val="bullet"/>
      <w:lvlText w:val=""/>
      <w:lvlJc w:val="left"/>
      <w:pPr>
        <w:tabs>
          <w:tab w:val="num" w:pos="2148"/>
        </w:tabs>
        <w:ind w:left="2148" w:hanging="360"/>
      </w:pPr>
      <w:rPr>
        <w:rFonts w:ascii="Symbol" w:hAnsi="Symbol" w:hint="default"/>
      </w:rPr>
    </w:lvl>
    <w:lvl w:ilvl="2" w:tplc="0405001B" w:tentative="1">
      <w:start w:val="1"/>
      <w:numFmt w:val="lowerRoman"/>
      <w:lvlText w:val="%3."/>
      <w:lvlJc w:val="right"/>
      <w:pPr>
        <w:tabs>
          <w:tab w:val="num" w:pos="2868"/>
        </w:tabs>
        <w:ind w:left="2868" w:hanging="180"/>
      </w:pPr>
    </w:lvl>
    <w:lvl w:ilvl="3" w:tplc="0405000F" w:tentative="1">
      <w:start w:val="1"/>
      <w:numFmt w:val="decimal"/>
      <w:lvlText w:val="%4."/>
      <w:lvlJc w:val="left"/>
      <w:pPr>
        <w:tabs>
          <w:tab w:val="num" w:pos="3588"/>
        </w:tabs>
        <w:ind w:left="3588" w:hanging="360"/>
      </w:pPr>
    </w:lvl>
    <w:lvl w:ilvl="4" w:tplc="04050019" w:tentative="1">
      <w:start w:val="1"/>
      <w:numFmt w:val="lowerLetter"/>
      <w:lvlText w:val="%5."/>
      <w:lvlJc w:val="left"/>
      <w:pPr>
        <w:tabs>
          <w:tab w:val="num" w:pos="4308"/>
        </w:tabs>
        <w:ind w:left="4308" w:hanging="360"/>
      </w:pPr>
    </w:lvl>
    <w:lvl w:ilvl="5" w:tplc="0405001B" w:tentative="1">
      <w:start w:val="1"/>
      <w:numFmt w:val="lowerRoman"/>
      <w:lvlText w:val="%6."/>
      <w:lvlJc w:val="right"/>
      <w:pPr>
        <w:tabs>
          <w:tab w:val="num" w:pos="5028"/>
        </w:tabs>
        <w:ind w:left="5028" w:hanging="180"/>
      </w:pPr>
    </w:lvl>
    <w:lvl w:ilvl="6" w:tplc="0405000F" w:tentative="1">
      <w:start w:val="1"/>
      <w:numFmt w:val="decimal"/>
      <w:lvlText w:val="%7."/>
      <w:lvlJc w:val="left"/>
      <w:pPr>
        <w:tabs>
          <w:tab w:val="num" w:pos="5748"/>
        </w:tabs>
        <w:ind w:left="5748" w:hanging="360"/>
      </w:pPr>
    </w:lvl>
    <w:lvl w:ilvl="7" w:tplc="04050019" w:tentative="1">
      <w:start w:val="1"/>
      <w:numFmt w:val="lowerLetter"/>
      <w:lvlText w:val="%8."/>
      <w:lvlJc w:val="left"/>
      <w:pPr>
        <w:tabs>
          <w:tab w:val="num" w:pos="6468"/>
        </w:tabs>
        <w:ind w:left="6468" w:hanging="360"/>
      </w:pPr>
    </w:lvl>
    <w:lvl w:ilvl="8" w:tplc="0405001B" w:tentative="1">
      <w:start w:val="1"/>
      <w:numFmt w:val="lowerRoman"/>
      <w:lvlText w:val="%9."/>
      <w:lvlJc w:val="right"/>
      <w:pPr>
        <w:tabs>
          <w:tab w:val="num" w:pos="7188"/>
        </w:tabs>
        <w:ind w:left="7188" w:hanging="180"/>
      </w:pPr>
    </w:lvl>
  </w:abstractNum>
  <w:abstractNum w:abstractNumId="103">
    <w:nsid w:val="278563E9"/>
    <w:multiLevelType w:val="hybridMultilevel"/>
    <w:tmpl w:val="95E84E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nsid w:val="27D43057"/>
    <w:multiLevelType w:val="hybridMultilevel"/>
    <w:tmpl w:val="97669EC4"/>
    <w:lvl w:ilvl="0" w:tplc="C346F914">
      <w:start w:val="1"/>
      <w:numFmt w:val="lowerRoman"/>
      <w:lvlText w:val="%1."/>
      <w:lvlJc w:val="left"/>
      <w:pPr>
        <w:tabs>
          <w:tab w:val="num" w:pos="1080"/>
        </w:tabs>
        <w:ind w:left="1080" w:hanging="720"/>
      </w:pPr>
      <w:rPr>
        <w:rFonts w:hint="default"/>
        <w:b/>
      </w:rPr>
    </w:lvl>
    <w:lvl w:ilvl="1" w:tplc="F522B6CC">
      <w:start w:val="1"/>
      <w:numFmt w:val="lowerLetter"/>
      <w:lvlText w:val="%2)"/>
      <w:lvlJc w:val="left"/>
      <w:pPr>
        <w:tabs>
          <w:tab w:val="num" w:pos="1440"/>
        </w:tabs>
        <w:ind w:left="1440" w:hanging="360"/>
      </w:pPr>
      <w:rPr>
        <w:rFonts w:hint="default"/>
        <w:b w:val="0"/>
      </w:rPr>
    </w:lvl>
    <w:lvl w:ilvl="2" w:tplc="50AE9300" w:tentative="1">
      <w:start w:val="1"/>
      <w:numFmt w:val="lowerRoman"/>
      <w:lvlText w:val="%3."/>
      <w:lvlJc w:val="right"/>
      <w:pPr>
        <w:tabs>
          <w:tab w:val="num" w:pos="2160"/>
        </w:tabs>
        <w:ind w:left="2160" w:hanging="180"/>
      </w:pPr>
    </w:lvl>
    <w:lvl w:ilvl="3" w:tplc="E60CF7D2" w:tentative="1">
      <w:start w:val="1"/>
      <w:numFmt w:val="decimal"/>
      <w:lvlText w:val="%4."/>
      <w:lvlJc w:val="left"/>
      <w:pPr>
        <w:tabs>
          <w:tab w:val="num" w:pos="2880"/>
        </w:tabs>
        <w:ind w:left="2880" w:hanging="360"/>
      </w:pPr>
    </w:lvl>
    <w:lvl w:ilvl="4" w:tplc="FCA2696C" w:tentative="1">
      <w:start w:val="1"/>
      <w:numFmt w:val="lowerLetter"/>
      <w:lvlText w:val="%5."/>
      <w:lvlJc w:val="left"/>
      <w:pPr>
        <w:tabs>
          <w:tab w:val="num" w:pos="3600"/>
        </w:tabs>
        <w:ind w:left="3600" w:hanging="360"/>
      </w:pPr>
    </w:lvl>
    <w:lvl w:ilvl="5" w:tplc="B9128E88" w:tentative="1">
      <w:start w:val="1"/>
      <w:numFmt w:val="lowerRoman"/>
      <w:lvlText w:val="%6."/>
      <w:lvlJc w:val="right"/>
      <w:pPr>
        <w:tabs>
          <w:tab w:val="num" w:pos="4320"/>
        </w:tabs>
        <w:ind w:left="4320" w:hanging="180"/>
      </w:pPr>
    </w:lvl>
    <w:lvl w:ilvl="6" w:tplc="873685CA" w:tentative="1">
      <w:start w:val="1"/>
      <w:numFmt w:val="decimal"/>
      <w:lvlText w:val="%7."/>
      <w:lvlJc w:val="left"/>
      <w:pPr>
        <w:tabs>
          <w:tab w:val="num" w:pos="5040"/>
        </w:tabs>
        <w:ind w:left="5040" w:hanging="360"/>
      </w:pPr>
    </w:lvl>
    <w:lvl w:ilvl="7" w:tplc="3D4E6A2E" w:tentative="1">
      <w:start w:val="1"/>
      <w:numFmt w:val="lowerLetter"/>
      <w:lvlText w:val="%8."/>
      <w:lvlJc w:val="left"/>
      <w:pPr>
        <w:tabs>
          <w:tab w:val="num" w:pos="5760"/>
        </w:tabs>
        <w:ind w:left="5760" w:hanging="360"/>
      </w:pPr>
    </w:lvl>
    <w:lvl w:ilvl="8" w:tplc="E7764C78" w:tentative="1">
      <w:start w:val="1"/>
      <w:numFmt w:val="lowerRoman"/>
      <w:lvlText w:val="%9."/>
      <w:lvlJc w:val="right"/>
      <w:pPr>
        <w:tabs>
          <w:tab w:val="num" w:pos="6480"/>
        </w:tabs>
        <w:ind w:left="6480" w:hanging="180"/>
      </w:pPr>
    </w:lvl>
  </w:abstractNum>
  <w:abstractNum w:abstractNumId="105">
    <w:nsid w:val="280B59A5"/>
    <w:multiLevelType w:val="hybridMultilevel"/>
    <w:tmpl w:val="98A09D20"/>
    <w:lvl w:ilvl="0" w:tplc="0405000F">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06">
    <w:nsid w:val="298929A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29F00A3B"/>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8">
    <w:nsid w:val="2AAF471D"/>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09">
    <w:nsid w:val="2ACB5D6A"/>
    <w:multiLevelType w:val="hybridMultilevel"/>
    <w:tmpl w:val="3A9E4B5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10">
    <w:nsid w:val="2B0803F5"/>
    <w:multiLevelType w:val="hybridMultilevel"/>
    <w:tmpl w:val="EE8638B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nsid w:val="2C974DEB"/>
    <w:multiLevelType w:val="hybridMultilevel"/>
    <w:tmpl w:val="8F1C92CE"/>
    <w:lvl w:ilvl="0" w:tplc="04050017">
      <w:start w:val="1"/>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12">
    <w:nsid w:val="2CD40886"/>
    <w:multiLevelType w:val="hybridMultilevel"/>
    <w:tmpl w:val="DD384D18"/>
    <w:lvl w:ilvl="0" w:tplc="9F749356">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3">
    <w:nsid w:val="2D2C2E68"/>
    <w:multiLevelType w:val="hybridMultilevel"/>
    <w:tmpl w:val="12DAB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nsid w:val="2D857A86"/>
    <w:multiLevelType w:val="hybridMultilevel"/>
    <w:tmpl w:val="926CC704"/>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5">
    <w:nsid w:val="2EBD3522"/>
    <w:multiLevelType w:val="hybridMultilevel"/>
    <w:tmpl w:val="A740D10C"/>
    <w:lvl w:ilvl="0" w:tplc="4AFC0062">
      <w:start w:val="1"/>
      <w:numFmt w:val="lowerLetter"/>
      <w:lvlText w:val="%1)"/>
      <w:lvlJc w:val="left"/>
      <w:pPr>
        <w:tabs>
          <w:tab w:val="num" w:pos="214"/>
        </w:tabs>
        <w:ind w:left="214" w:hanging="360"/>
      </w:pPr>
      <w:rPr>
        <w:rFonts w:hint="default"/>
        <w:b w:val="0"/>
      </w:rPr>
    </w:lvl>
    <w:lvl w:ilvl="1" w:tplc="04050019" w:tentative="1">
      <w:start w:val="1"/>
      <w:numFmt w:val="lowerLetter"/>
      <w:lvlText w:val="%2."/>
      <w:lvlJc w:val="left"/>
      <w:pPr>
        <w:tabs>
          <w:tab w:val="num" w:pos="934"/>
        </w:tabs>
        <w:ind w:left="934" w:hanging="360"/>
      </w:pPr>
    </w:lvl>
    <w:lvl w:ilvl="2" w:tplc="0405001B" w:tentative="1">
      <w:start w:val="1"/>
      <w:numFmt w:val="lowerRoman"/>
      <w:lvlText w:val="%3."/>
      <w:lvlJc w:val="right"/>
      <w:pPr>
        <w:tabs>
          <w:tab w:val="num" w:pos="1654"/>
        </w:tabs>
        <w:ind w:left="1654" w:hanging="180"/>
      </w:pPr>
    </w:lvl>
    <w:lvl w:ilvl="3" w:tplc="0405000F" w:tentative="1">
      <w:start w:val="1"/>
      <w:numFmt w:val="decimal"/>
      <w:lvlText w:val="%4."/>
      <w:lvlJc w:val="left"/>
      <w:pPr>
        <w:tabs>
          <w:tab w:val="num" w:pos="2374"/>
        </w:tabs>
        <w:ind w:left="2374" w:hanging="360"/>
      </w:pPr>
    </w:lvl>
    <w:lvl w:ilvl="4" w:tplc="04050019" w:tentative="1">
      <w:start w:val="1"/>
      <w:numFmt w:val="lowerLetter"/>
      <w:lvlText w:val="%5."/>
      <w:lvlJc w:val="left"/>
      <w:pPr>
        <w:tabs>
          <w:tab w:val="num" w:pos="3094"/>
        </w:tabs>
        <w:ind w:left="3094" w:hanging="360"/>
      </w:pPr>
    </w:lvl>
    <w:lvl w:ilvl="5" w:tplc="0405001B" w:tentative="1">
      <w:start w:val="1"/>
      <w:numFmt w:val="lowerRoman"/>
      <w:lvlText w:val="%6."/>
      <w:lvlJc w:val="right"/>
      <w:pPr>
        <w:tabs>
          <w:tab w:val="num" w:pos="3814"/>
        </w:tabs>
        <w:ind w:left="3814" w:hanging="180"/>
      </w:pPr>
    </w:lvl>
    <w:lvl w:ilvl="6" w:tplc="0405000F" w:tentative="1">
      <w:start w:val="1"/>
      <w:numFmt w:val="decimal"/>
      <w:lvlText w:val="%7."/>
      <w:lvlJc w:val="left"/>
      <w:pPr>
        <w:tabs>
          <w:tab w:val="num" w:pos="4534"/>
        </w:tabs>
        <w:ind w:left="4534" w:hanging="360"/>
      </w:pPr>
    </w:lvl>
    <w:lvl w:ilvl="7" w:tplc="04050019" w:tentative="1">
      <w:start w:val="1"/>
      <w:numFmt w:val="lowerLetter"/>
      <w:lvlText w:val="%8."/>
      <w:lvlJc w:val="left"/>
      <w:pPr>
        <w:tabs>
          <w:tab w:val="num" w:pos="5254"/>
        </w:tabs>
        <w:ind w:left="5254" w:hanging="360"/>
      </w:pPr>
    </w:lvl>
    <w:lvl w:ilvl="8" w:tplc="0405001B" w:tentative="1">
      <w:start w:val="1"/>
      <w:numFmt w:val="lowerRoman"/>
      <w:lvlText w:val="%9."/>
      <w:lvlJc w:val="right"/>
      <w:pPr>
        <w:tabs>
          <w:tab w:val="num" w:pos="5974"/>
        </w:tabs>
        <w:ind w:left="5974" w:hanging="180"/>
      </w:pPr>
    </w:lvl>
  </w:abstractNum>
  <w:abstractNum w:abstractNumId="116">
    <w:nsid w:val="2F435FCB"/>
    <w:multiLevelType w:val="hybridMultilevel"/>
    <w:tmpl w:val="3E641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nsid w:val="31831F5F"/>
    <w:multiLevelType w:val="multilevel"/>
    <w:tmpl w:val="17CC6052"/>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8">
    <w:nsid w:val="31B947DA"/>
    <w:multiLevelType w:val="hybridMultilevel"/>
    <w:tmpl w:val="58181928"/>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19">
    <w:nsid w:val="31DE424C"/>
    <w:multiLevelType w:val="hybridMultilevel"/>
    <w:tmpl w:val="4E741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nsid w:val="31F71AB1"/>
    <w:multiLevelType w:val="multilevel"/>
    <w:tmpl w:val="0ECAC9CC"/>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1">
    <w:nsid w:val="32521FA5"/>
    <w:multiLevelType w:val="hybridMultilevel"/>
    <w:tmpl w:val="514E83E0"/>
    <w:lvl w:ilvl="0" w:tplc="04050005">
      <w:start w:val="1"/>
      <w:numFmt w:val="lowerLetter"/>
      <w:lvlText w:val="%1)"/>
      <w:lvlJc w:val="left"/>
      <w:pPr>
        <w:tabs>
          <w:tab w:val="num" w:pos="680"/>
        </w:tabs>
        <w:ind w:left="680" w:hanging="396"/>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122">
    <w:nsid w:val="32744BE7"/>
    <w:multiLevelType w:val="hybridMultilevel"/>
    <w:tmpl w:val="20A828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nsid w:val="33F73F7D"/>
    <w:multiLevelType w:val="hybridMultilevel"/>
    <w:tmpl w:val="72A4841E"/>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4">
    <w:nsid w:val="343470DE"/>
    <w:multiLevelType w:val="hybridMultilevel"/>
    <w:tmpl w:val="4C361862"/>
    <w:lvl w:ilvl="0" w:tplc="04050001">
      <w:start w:val="1"/>
      <w:numFmt w:val="bullet"/>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25">
    <w:nsid w:val="34E03117"/>
    <w:multiLevelType w:val="multilevel"/>
    <w:tmpl w:val="132E2DF2"/>
    <w:lvl w:ilvl="0">
      <w:start w:val="3"/>
      <w:numFmt w:val="decimal"/>
      <w:pStyle w:val="Text4"/>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6">
    <w:nsid w:val="353B4B9A"/>
    <w:multiLevelType w:val="hybridMultilevel"/>
    <w:tmpl w:val="07A0FA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
    <w:nsid w:val="35703F6E"/>
    <w:multiLevelType w:val="multilevel"/>
    <w:tmpl w:val="84F4F692"/>
    <w:lvl w:ilvl="0">
      <w:start w:val="1"/>
      <w:numFmt w:val="decimal"/>
      <w:pStyle w:val="Styl2"/>
      <w:lvlText w:val="%1"/>
      <w:lvlJc w:val="left"/>
      <w:pPr>
        <w:tabs>
          <w:tab w:val="num" w:pos="471"/>
        </w:tabs>
        <w:ind w:left="471" w:hanging="471"/>
      </w:pPr>
      <w:rPr>
        <w:rFonts w:hint="default"/>
      </w:rPr>
    </w:lvl>
    <w:lvl w:ilvl="1">
      <w:start w:val="1"/>
      <w:numFmt w:val="decimal"/>
      <w:pStyle w:val="Styl3"/>
      <w:lvlText w:val="%1.%2"/>
      <w:lvlJc w:val="left"/>
      <w:pPr>
        <w:tabs>
          <w:tab w:val="num" w:pos="414"/>
        </w:tabs>
        <w:ind w:left="414" w:hanging="414"/>
      </w:pPr>
      <w:rPr>
        <w:rFonts w:hint="default"/>
      </w:rPr>
    </w:lvl>
    <w:lvl w:ilvl="2">
      <w:start w:val="1"/>
      <w:numFmt w:val="decimal"/>
      <w:lvlText w:val="%1.%2.%3"/>
      <w:lvlJc w:val="left"/>
      <w:pPr>
        <w:tabs>
          <w:tab w:val="num" w:pos="720"/>
        </w:tabs>
        <w:ind w:left="471" w:hanging="47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8">
    <w:nsid w:val="359C58F7"/>
    <w:multiLevelType w:val="hybridMultilevel"/>
    <w:tmpl w:val="10ECAD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9">
    <w:nsid w:val="35D02B0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30">
    <w:nsid w:val="365C37EE"/>
    <w:multiLevelType w:val="hybridMultilevel"/>
    <w:tmpl w:val="E6F836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1">
    <w:nsid w:val="367A1CC1"/>
    <w:multiLevelType w:val="hybridMultilevel"/>
    <w:tmpl w:val="7CB21F4A"/>
    <w:lvl w:ilvl="0" w:tplc="04050001">
      <w:start w:val="1"/>
      <w:numFmt w:val="bullet"/>
      <w:lvlText w:val=""/>
      <w:lvlJc w:val="left"/>
      <w:pPr>
        <w:tabs>
          <w:tab w:val="num" w:pos="1797"/>
        </w:tabs>
        <w:ind w:left="1797"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2">
    <w:nsid w:val="36C8658C"/>
    <w:multiLevelType w:val="hybridMultilevel"/>
    <w:tmpl w:val="40B48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nsid w:val="36DC4931"/>
    <w:multiLevelType w:val="hybridMultilevel"/>
    <w:tmpl w:val="4C3CEB8A"/>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4">
    <w:nsid w:val="36F92EB0"/>
    <w:multiLevelType w:val="hybridMultilevel"/>
    <w:tmpl w:val="0BA065D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nsid w:val="38154FB8"/>
    <w:multiLevelType w:val="hybridMultilevel"/>
    <w:tmpl w:val="2CB0E5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nsid w:val="38235BB0"/>
    <w:multiLevelType w:val="hybridMultilevel"/>
    <w:tmpl w:val="F4D09106"/>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nsid w:val="38846B2B"/>
    <w:multiLevelType w:val="hybridMultilevel"/>
    <w:tmpl w:val="3160AE1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38">
    <w:nsid w:val="39095E9A"/>
    <w:multiLevelType w:val="hybridMultilevel"/>
    <w:tmpl w:val="03DC6C8A"/>
    <w:lvl w:ilvl="0" w:tplc="04050001">
      <w:start w:val="1"/>
      <w:numFmt w:val="bullet"/>
      <w:lvlText w:val=""/>
      <w:lvlJc w:val="left"/>
      <w:pPr>
        <w:tabs>
          <w:tab w:val="num" w:pos="1425"/>
        </w:tabs>
        <w:ind w:left="1425" w:hanging="360"/>
      </w:pPr>
      <w:rPr>
        <w:rFonts w:ascii="Symbol" w:hAnsi="Symbol" w:hint="default"/>
      </w:rPr>
    </w:lvl>
    <w:lvl w:ilvl="1" w:tplc="04050003" w:tentative="1">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139">
    <w:nsid w:val="3B0328DD"/>
    <w:multiLevelType w:val="hybridMultilevel"/>
    <w:tmpl w:val="CB948ED0"/>
    <w:lvl w:ilvl="0" w:tplc="04050017">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0">
    <w:nsid w:val="3B5A272C"/>
    <w:multiLevelType w:val="hybridMultilevel"/>
    <w:tmpl w:val="1DB642EA"/>
    <w:lvl w:ilvl="0" w:tplc="04050003">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ind w:left="1455" w:hanging="375"/>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1">
    <w:nsid w:val="3BBD77B9"/>
    <w:multiLevelType w:val="hybridMultilevel"/>
    <w:tmpl w:val="94201B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2">
    <w:nsid w:val="3C7F1A05"/>
    <w:multiLevelType w:val="multilevel"/>
    <w:tmpl w:val="743222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43">
    <w:nsid w:val="3D023C38"/>
    <w:multiLevelType w:val="hybridMultilevel"/>
    <w:tmpl w:val="0212A4FC"/>
    <w:lvl w:ilvl="0" w:tplc="E7B48868">
      <w:start w:val="1"/>
      <w:numFmt w:val="lowerLetter"/>
      <w:lvlText w:val="%1."/>
      <w:lvlJc w:val="left"/>
      <w:pPr>
        <w:ind w:left="106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4">
    <w:nsid w:val="3D675F91"/>
    <w:multiLevelType w:val="hybridMultilevel"/>
    <w:tmpl w:val="31AAA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nsid w:val="3D7D223A"/>
    <w:multiLevelType w:val="hybridMultilevel"/>
    <w:tmpl w:val="FFFABC2E"/>
    <w:lvl w:ilvl="0" w:tplc="5D4C9B6C">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6">
    <w:nsid w:val="3DA92BA0"/>
    <w:multiLevelType w:val="hybridMultilevel"/>
    <w:tmpl w:val="8ED27E5C"/>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nsid w:val="3FAC77E7"/>
    <w:multiLevelType w:val="hybridMultilevel"/>
    <w:tmpl w:val="F52AD200"/>
    <w:lvl w:ilvl="0" w:tplc="9CF03F70">
      <w:start w:val="12"/>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48">
    <w:nsid w:val="3FCB02B8"/>
    <w:multiLevelType w:val="hybridMultilevel"/>
    <w:tmpl w:val="46B04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9">
    <w:nsid w:val="3FCD5E5F"/>
    <w:multiLevelType w:val="hybridMultilevel"/>
    <w:tmpl w:val="9508E3BC"/>
    <w:lvl w:ilvl="0" w:tplc="8AC2BC90">
      <w:start w:val="1"/>
      <w:numFmt w:val="decimal"/>
      <w:lvlText w:val="%1"/>
      <w:lvlJc w:val="left"/>
      <w:pPr>
        <w:ind w:left="1095" w:hanging="73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0">
    <w:nsid w:val="3FE86FE5"/>
    <w:multiLevelType w:val="hybridMultilevel"/>
    <w:tmpl w:val="D36A07F2"/>
    <w:lvl w:ilvl="0" w:tplc="26E68D02">
      <w:start w:val="1"/>
      <w:numFmt w:val="decimal"/>
      <w:pStyle w:val="Char3CharChar"/>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51">
    <w:nsid w:val="40746361"/>
    <w:multiLevelType w:val="hybridMultilevel"/>
    <w:tmpl w:val="C3947E44"/>
    <w:lvl w:ilvl="0" w:tplc="CC2AF02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52">
    <w:nsid w:val="409A25AF"/>
    <w:multiLevelType w:val="multilevel"/>
    <w:tmpl w:val="A7505474"/>
    <w:lvl w:ilvl="0">
      <w:start w:val="1"/>
      <w:numFmt w:val="decimal"/>
      <w:pStyle w:val="Style3Char"/>
      <w:lvlText w:val="%1."/>
      <w:lvlJc w:val="left"/>
      <w:pPr>
        <w:tabs>
          <w:tab w:val="num" w:pos="360"/>
        </w:tabs>
        <w:ind w:left="357" w:hanging="357"/>
      </w:pPr>
      <w:rPr>
        <w:rFonts w:ascii="Arial" w:hAnsi="Arial" w:hint="default"/>
        <w:b/>
        <w:i w:val="0"/>
        <w:sz w:val="44"/>
        <w:szCs w:val="44"/>
      </w:rPr>
    </w:lvl>
    <w:lvl w:ilvl="1">
      <w:start w:val="1"/>
      <w:numFmt w:val="decimal"/>
      <w:pStyle w:val="Nadpis10"/>
      <w:lvlText w:val="%1.%2."/>
      <w:lvlJc w:val="left"/>
      <w:pPr>
        <w:tabs>
          <w:tab w:val="num" w:pos="716"/>
        </w:tabs>
        <w:ind w:left="716" w:hanging="432"/>
      </w:pPr>
      <w:rPr>
        <w:rFonts w:ascii="Arial" w:hAnsi="Arial" w:hint="default"/>
        <w:b/>
        <w:i w:val="0"/>
        <w:sz w:val="36"/>
        <w:szCs w:val="36"/>
      </w:rPr>
    </w:lvl>
    <w:lvl w:ilvl="2">
      <w:start w:val="1"/>
      <w:numFmt w:val="decimal"/>
      <w:pStyle w:val="Nadpis2Char"/>
      <w:lvlText w:val="%1.%2.%3."/>
      <w:lvlJc w:val="left"/>
      <w:pPr>
        <w:tabs>
          <w:tab w:val="num" w:pos="1224"/>
        </w:tabs>
        <w:ind w:left="1224" w:hanging="504"/>
      </w:pPr>
      <w:rPr>
        <w:rFonts w:ascii="Arial" w:hAnsi="Arial" w:hint="default"/>
        <w:b/>
        <w:i w:val="0"/>
        <w:sz w:val="28"/>
        <w:szCs w:val="2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3">
    <w:nsid w:val="40FE08B1"/>
    <w:multiLevelType w:val="multilevel"/>
    <w:tmpl w:val="E59408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4">
    <w:nsid w:val="41337620"/>
    <w:multiLevelType w:val="hybridMultilevel"/>
    <w:tmpl w:val="F7C00C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5">
    <w:nsid w:val="4164482C"/>
    <w:multiLevelType w:val="hybridMultilevel"/>
    <w:tmpl w:val="615A2526"/>
    <w:lvl w:ilvl="0" w:tplc="04050001">
      <w:start w:val="1"/>
      <w:numFmt w:val="bullet"/>
      <w:lvlText w:val=""/>
      <w:lvlJc w:val="left"/>
      <w:pPr>
        <w:ind w:left="720" w:hanging="360"/>
      </w:pPr>
      <w:rPr>
        <w:rFonts w:ascii="Symbol" w:hAnsi="Symbol" w:hint="default"/>
      </w:rPr>
    </w:lvl>
    <w:lvl w:ilvl="1" w:tplc="8E92E37E">
      <w:numFmt w:val="bullet"/>
      <w:lvlText w:val="-"/>
      <w:lvlJc w:val="left"/>
      <w:pPr>
        <w:ind w:left="126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nsid w:val="42725574"/>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57">
    <w:nsid w:val="427952D2"/>
    <w:multiLevelType w:val="hybridMultilevel"/>
    <w:tmpl w:val="42D2F2F2"/>
    <w:lvl w:ilvl="0" w:tplc="F984C5A0">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8">
    <w:nsid w:val="42F876BC"/>
    <w:multiLevelType w:val="hybridMultilevel"/>
    <w:tmpl w:val="36F00A04"/>
    <w:lvl w:ilvl="0" w:tplc="52FE6DEA">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9">
    <w:nsid w:val="43572531"/>
    <w:multiLevelType w:val="hybridMultilevel"/>
    <w:tmpl w:val="A740D10C"/>
    <w:lvl w:ilvl="0" w:tplc="9F8092CA">
      <w:start w:val="1"/>
      <w:numFmt w:val="lowerLetter"/>
      <w:lvlText w:val="%1)"/>
      <w:lvlJc w:val="left"/>
      <w:pPr>
        <w:tabs>
          <w:tab w:val="num" w:pos="780"/>
        </w:tabs>
        <w:ind w:left="780" w:hanging="360"/>
      </w:pPr>
      <w:rPr>
        <w:rFonts w:hint="default"/>
        <w:b w:val="0"/>
      </w:rPr>
    </w:lvl>
    <w:lvl w:ilvl="1" w:tplc="B834345E" w:tentative="1">
      <w:start w:val="1"/>
      <w:numFmt w:val="lowerLetter"/>
      <w:lvlText w:val="%2."/>
      <w:lvlJc w:val="left"/>
      <w:pPr>
        <w:tabs>
          <w:tab w:val="num" w:pos="1500"/>
        </w:tabs>
        <w:ind w:left="1500" w:hanging="360"/>
      </w:pPr>
    </w:lvl>
    <w:lvl w:ilvl="2" w:tplc="74F6806A" w:tentative="1">
      <w:start w:val="1"/>
      <w:numFmt w:val="lowerRoman"/>
      <w:lvlText w:val="%3."/>
      <w:lvlJc w:val="right"/>
      <w:pPr>
        <w:tabs>
          <w:tab w:val="num" w:pos="2220"/>
        </w:tabs>
        <w:ind w:left="2220" w:hanging="180"/>
      </w:pPr>
    </w:lvl>
    <w:lvl w:ilvl="3" w:tplc="EC76EC64" w:tentative="1">
      <w:start w:val="1"/>
      <w:numFmt w:val="decimal"/>
      <w:lvlText w:val="%4."/>
      <w:lvlJc w:val="left"/>
      <w:pPr>
        <w:tabs>
          <w:tab w:val="num" w:pos="2940"/>
        </w:tabs>
        <w:ind w:left="2940" w:hanging="360"/>
      </w:pPr>
    </w:lvl>
    <w:lvl w:ilvl="4" w:tplc="792891E0" w:tentative="1">
      <w:start w:val="1"/>
      <w:numFmt w:val="lowerLetter"/>
      <w:lvlText w:val="%5."/>
      <w:lvlJc w:val="left"/>
      <w:pPr>
        <w:tabs>
          <w:tab w:val="num" w:pos="3660"/>
        </w:tabs>
        <w:ind w:left="3660" w:hanging="360"/>
      </w:pPr>
    </w:lvl>
    <w:lvl w:ilvl="5" w:tplc="D5D8661C" w:tentative="1">
      <w:start w:val="1"/>
      <w:numFmt w:val="lowerRoman"/>
      <w:lvlText w:val="%6."/>
      <w:lvlJc w:val="right"/>
      <w:pPr>
        <w:tabs>
          <w:tab w:val="num" w:pos="4380"/>
        </w:tabs>
        <w:ind w:left="4380" w:hanging="180"/>
      </w:pPr>
    </w:lvl>
    <w:lvl w:ilvl="6" w:tplc="A656CC8E" w:tentative="1">
      <w:start w:val="1"/>
      <w:numFmt w:val="decimal"/>
      <w:lvlText w:val="%7."/>
      <w:lvlJc w:val="left"/>
      <w:pPr>
        <w:tabs>
          <w:tab w:val="num" w:pos="5100"/>
        </w:tabs>
        <w:ind w:left="5100" w:hanging="360"/>
      </w:pPr>
    </w:lvl>
    <w:lvl w:ilvl="7" w:tplc="FA90EC22" w:tentative="1">
      <w:start w:val="1"/>
      <w:numFmt w:val="lowerLetter"/>
      <w:lvlText w:val="%8."/>
      <w:lvlJc w:val="left"/>
      <w:pPr>
        <w:tabs>
          <w:tab w:val="num" w:pos="5820"/>
        </w:tabs>
        <w:ind w:left="5820" w:hanging="360"/>
      </w:pPr>
    </w:lvl>
    <w:lvl w:ilvl="8" w:tplc="7BCEF470" w:tentative="1">
      <w:start w:val="1"/>
      <w:numFmt w:val="lowerRoman"/>
      <w:lvlText w:val="%9."/>
      <w:lvlJc w:val="right"/>
      <w:pPr>
        <w:tabs>
          <w:tab w:val="num" w:pos="6540"/>
        </w:tabs>
        <w:ind w:left="6540" w:hanging="180"/>
      </w:pPr>
    </w:lvl>
  </w:abstractNum>
  <w:abstractNum w:abstractNumId="160">
    <w:nsid w:val="438621AD"/>
    <w:multiLevelType w:val="hybridMultilevel"/>
    <w:tmpl w:val="5964B036"/>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61">
    <w:nsid w:val="43BC5765"/>
    <w:multiLevelType w:val="multilevel"/>
    <w:tmpl w:val="452C2D5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nsid w:val="43DA3FB7"/>
    <w:multiLevelType w:val="hybridMultilevel"/>
    <w:tmpl w:val="1FEA9D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3">
    <w:nsid w:val="44813CD1"/>
    <w:multiLevelType w:val="hybridMultilevel"/>
    <w:tmpl w:val="B3FA164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64">
    <w:nsid w:val="44A369A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nsid w:val="45673C56"/>
    <w:multiLevelType w:val="hybridMultilevel"/>
    <w:tmpl w:val="E3F83B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6">
    <w:nsid w:val="46637DD4"/>
    <w:multiLevelType w:val="hybridMultilevel"/>
    <w:tmpl w:val="7A3EF85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7">
    <w:nsid w:val="47717541"/>
    <w:multiLevelType w:val="multilevel"/>
    <w:tmpl w:val="EDC8BA16"/>
    <w:lvl w:ilvl="0">
      <w:start w:val="1"/>
      <w:numFmt w:val="upperLetter"/>
      <w:lvlText w:val="%1."/>
      <w:lvlJc w:val="left"/>
      <w:pPr>
        <w:ind w:left="431" w:hanging="43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8">
    <w:nsid w:val="49435139"/>
    <w:multiLevelType w:val="hybridMultilevel"/>
    <w:tmpl w:val="3324486E"/>
    <w:lvl w:ilvl="0" w:tplc="7C5A09A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nsid w:val="496E359F"/>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0">
    <w:nsid w:val="49BD1DD1"/>
    <w:multiLevelType w:val="hybridMultilevel"/>
    <w:tmpl w:val="A740D10C"/>
    <w:lvl w:ilvl="0" w:tplc="AC12BF94">
      <w:start w:val="1"/>
      <w:numFmt w:val="lowerLetter"/>
      <w:lvlText w:val="%1)"/>
      <w:lvlJc w:val="left"/>
      <w:pPr>
        <w:tabs>
          <w:tab w:val="num" w:pos="780"/>
        </w:tabs>
        <w:ind w:left="780" w:hanging="360"/>
      </w:pPr>
      <w:rPr>
        <w:rFonts w:hint="default"/>
        <w:b w:val="0"/>
      </w:rPr>
    </w:lvl>
    <w:lvl w:ilvl="1" w:tplc="295AB94E" w:tentative="1">
      <w:start w:val="1"/>
      <w:numFmt w:val="lowerLetter"/>
      <w:lvlText w:val="%2."/>
      <w:lvlJc w:val="left"/>
      <w:pPr>
        <w:tabs>
          <w:tab w:val="num" w:pos="1500"/>
        </w:tabs>
        <w:ind w:left="1500" w:hanging="360"/>
      </w:pPr>
    </w:lvl>
    <w:lvl w:ilvl="2" w:tplc="9EC6A71C">
      <w:start w:val="1"/>
      <w:numFmt w:val="lowerRoman"/>
      <w:lvlText w:val="%3."/>
      <w:lvlJc w:val="right"/>
      <w:pPr>
        <w:tabs>
          <w:tab w:val="num" w:pos="2220"/>
        </w:tabs>
        <w:ind w:left="2220" w:hanging="180"/>
      </w:pPr>
    </w:lvl>
    <w:lvl w:ilvl="3" w:tplc="7472CAB8" w:tentative="1">
      <w:start w:val="1"/>
      <w:numFmt w:val="decimal"/>
      <w:lvlText w:val="%4."/>
      <w:lvlJc w:val="left"/>
      <w:pPr>
        <w:tabs>
          <w:tab w:val="num" w:pos="2940"/>
        </w:tabs>
        <w:ind w:left="2940" w:hanging="360"/>
      </w:pPr>
    </w:lvl>
    <w:lvl w:ilvl="4" w:tplc="6E90F5E8" w:tentative="1">
      <w:start w:val="1"/>
      <w:numFmt w:val="lowerLetter"/>
      <w:lvlText w:val="%5."/>
      <w:lvlJc w:val="left"/>
      <w:pPr>
        <w:tabs>
          <w:tab w:val="num" w:pos="3660"/>
        </w:tabs>
        <w:ind w:left="3660" w:hanging="360"/>
      </w:pPr>
    </w:lvl>
    <w:lvl w:ilvl="5" w:tplc="8EACE1F2" w:tentative="1">
      <w:start w:val="1"/>
      <w:numFmt w:val="lowerRoman"/>
      <w:lvlText w:val="%6."/>
      <w:lvlJc w:val="right"/>
      <w:pPr>
        <w:tabs>
          <w:tab w:val="num" w:pos="4380"/>
        </w:tabs>
        <w:ind w:left="4380" w:hanging="180"/>
      </w:pPr>
    </w:lvl>
    <w:lvl w:ilvl="6" w:tplc="A1826C38" w:tentative="1">
      <w:start w:val="1"/>
      <w:numFmt w:val="decimal"/>
      <w:lvlText w:val="%7."/>
      <w:lvlJc w:val="left"/>
      <w:pPr>
        <w:tabs>
          <w:tab w:val="num" w:pos="5100"/>
        </w:tabs>
        <w:ind w:left="5100" w:hanging="360"/>
      </w:pPr>
    </w:lvl>
    <w:lvl w:ilvl="7" w:tplc="2742685E" w:tentative="1">
      <w:start w:val="1"/>
      <w:numFmt w:val="lowerLetter"/>
      <w:lvlText w:val="%8."/>
      <w:lvlJc w:val="left"/>
      <w:pPr>
        <w:tabs>
          <w:tab w:val="num" w:pos="5820"/>
        </w:tabs>
        <w:ind w:left="5820" w:hanging="360"/>
      </w:pPr>
    </w:lvl>
    <w:lvl w:ilvl="8" w:tplc="4DAAE26C" w:tentative="1">
      <w:start w:val="1"/>
      <w:numFmt w:val="lowerRoman"/>
      <w:lvlText w:val="%9."/>
      <w:lvlJc w:val="right"/>
      <w:pPr>
        <w:tabs>
          <w:tab w:val="num" w:pos="6540"/>
        </w:tabs>
        <w:ind w:left="6540" w:hanging="180"/>
      </w:pPr>
    </w:lvl>
  </w:abstractNum>
  <w:abstractNum w:abstractNumId="171">
    <w:nsid w:val="4CAF22F0"/>
    <w:multiLevelType w:val="hybridMultilevel"/>
    <w:tmpl w:val="056A08D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2">
    <w:nsid w:val="4CFB025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nsid w:val="4D700933"/>
    <w:multiLevelType w:val="multilevel"/>
    <w:tmpl w:val="C6462938"/>
    <w:lvl w:ilvl="0">
      <w:start w:val="1"/>
      <w:numFmt w:val="decimal"/>
      <w:pStyle w:val="Osnova1Char"/>
      <w:lvlText w:val="%1."/>
      <w:lvlJc w:val="left"/>
      <w:pPr>
        <w:tabs>
          <w:tab w:val="num" w:pos="2991"/>
        </w:tabs>
        <w:ind w:left="2631" w:hanging="360"/>
      </w:pPr>
      <w:rPr>
        <w:rFonts w:hint="default"/>
      </w:rPr>
    </w:lvl>
    <w:lvl w:ilvl="1">
      <w:start w:val="1"/>
      <w:numFmt w:val="decimal"/>
      <w:lvlText w:val="%1.%2."/>
      <w:lvlJc w:val="left"/>
      <w:pPr>
        <w:tabs>
          <w:tab w:val="num" w:pos="4071"/>
        </w:tabs>
        <w:ind w:left="3063" w:hanging="432"/>
      </w:pPr>
      <w:rPr>
        <w:rFonts w:hint="default"/>
      </w:rPr>
    </w:lvl>
    <w:lvl w:ilvl="2">
      <w:start w:val="1"/>
      <w:numFmt w:val="decimal"/>
      <w:pStyle w:val="Osnova3"/>
      <w:lvlText w:val="%1.%2.%3."/>
      <w:lvlJc w:val="left"/>
      <w:pPr>
        <w:tabs>
          <w:tab w:val="num" w:pos="5151"/>
        </w:tabs>
        <w:ind w:left="3495" w:hanging="504"/>
      </w:pPr>
      <w:rPr>
        <w:rFonts w:hint="default"/>
      </w:rPr>
    </w:lvl>
    <w:lvl w:ilvl="3">
      <w:start w:val="1"/>
      <w:numFmt w:val="decimal"/>
      <w:lvlText w:val="%1.%2.%3.%4."/>
      <w:lvlJc w:val="left"/>
      <w:pPr>
        <w:tabs>
          <w:tab w:val="num" w:pos="6231"/>
        </w:tabs>
        <w:ind w:left="3999" w:hanging="648"/>
      </w:pPr>
      <w:rPr>
        <w:rFonts w:hint="default"/>
      </w:rPr>
    </w:lvl>
    <w:lvl w:ilvl="4">
      <w:start w:val="1"/>
      <w:numFmt w:val="decimal"/>
      <w:lvlText w:val="%1.%2.%3.%4.%5."/>
      <w:lvlJc w:val="left"/>
      <w:pPr>
        <w:tabs>
          <w:tab w:val="num" w:pos="6951"/>
        </w:tabs>
        <w:ind w:left="4503" w:hanging="792"/>
      </w:pPr>
      <w:rPr>
        <w:rFonts w:hint="default"/>
      </w:rPr>
    </w:lvl>
    <w:lvl w:ilvl="5">
      <w:start w:val="1"/>
      <w:numFmt w:val="decimal"/>
      <w:lvlText w:val="%1.%2.%3.%4.%5.%6."/>
      <w:lvlJc w:val="left"/>
      <w:pPr>
        <w:tabs>
          <w:tab w:val="num" w:pos="8031"/>
        </w:tabs>
        <w:ind w:left="5007" w:hanging="936"/>
      </w:pPr>
      <w:rPr>
        <w:rFonts w:hint="default"/>
      </w:rPr>
    </w:lvl>
    <w:lvl w:ilvl="6">
      <w:start w:val="1"/>
      <w:numFmt w:val="decimal"/>
      <w:lvlText w:val="%1.%2.%3.%4.%5.%6.%7."/>
      <w:lvlJc w:val="left"/>
      <w:pPr>
        <w:tabs>
          <w:tab w:val="num" w:pos="9111"/>
        </w:tabs>
        <w:ind w:left="5511" w:hanging="1080"/>
      </w:pPr>
      <w:rPr>
        <w:rFonts w:hint="default"/>
      </w:rPr>
    </w:lvl>
    <w:lvl w:ilvl="7">
      <w:start w:val="1"/>
      <w:numFmt w:val="decimal"/>
      <w:lvlText w:val="%1.%2.%3.%4.%5.%6.%7.%8."/>
      <w:lvlJc w:val="left"/>
      <w:pPr>
        <w:tabs>
          <w:tab w:val="num" w:pos="10191"/>
        </w:tabs>
        <w:ind w:left="6015" w:hanging="1224"/>
      </w:pPr>
      <w:rPr>
        <w:rFonts w:hint="default"/>
      </w:rPr>
    </w:lvl>
    <w:lvl w:ilvl="8">
      <w:start w:val="1"/>
      <w:numFmt w:val="decimal"/>
      <w:lvlText w:val="%1.%2.%3.%4.%5.%6.%7.%8.%9."/>
      <w:lvlJc w:val="left"/>
      <w:pPr>
        <w:tabs>
          <w:tab w:val="num" w:pos="10911"/>
        </w:tabs>
        <w:ind w:left="6591" w:hanging="1440"/>
      </w:pPr>
      <w:rPr>
        <w:rFonts w:hint="default"/>
      </w:rPr>
    </w:lvl>
  </w:abstractNum>
  <w:abstractNum w:abstractNumId="174">
    <w:nsid w:val="4E05594C"/>
    <w:multiLevelType w:val="multilevel"/>
    <w:tmpl w:val="48C2D17C"/>
    <w:name w:val="WW8Num59"/>
    <w:lvl w:ilvl="0">
      <w:start w:val="3"/>
      <w:numFmt w:val="decimal"/>
      <w:lvlText w:val="%1."/>
      <w:lvlJc w:val="left"/>
      <w:pPr>
        <w:tabs>
          <w:tab w:val="num" w:pos="0"/>
        </w:tabs>
        <w:ind w:left="360" w:hanging="360"/>
      </w:pPr>
      <w:rPr>
        <w:rFonts w:hint="default"/>
      </w:rPr>
    </w:lvl>
    <w:lvl w:ilvl="1">
      <w:start w:val="1"/>
      <w:numFmt w:val="decimal"/>
      <w:pStyle w:val="Mjstyl3"/>
      <w:lvlText w:val="%1.%2."/>
      <w:lvlJc w:val="left"/>
      <w:pPr>
        <w:tabs>
          <w:tab w:val="num" w:pos="-360"/>
        </w:tabs>
        <w:ind w:left="432" w:hanging="432"/>
      </w:pPr>
      <w:rPr>
        <w:rFonts w:hint="default"/>
        <w:b/>
      </w:rPr>
    </w:lvl>
    <w:lvl w:ilvl="2">
      <w:start w:val="1"/>
      <w:numFmt w:val="decimal"/>
      <w:lvlText w:val="%1.%2.%3."/>
      <w:lvlJc w:val="left"/>
      <w:pPr>
        <w:tabs>
          <w:tab w:val="num" w:pos="0"/>
        </w:tabs>
        <w:ind w:left="964" w:hanging="55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5">
    <w:nsid w:val="4E583A09"/>
    <w:multiLevelType w:val="hybridMultilevel"/>
    <w:tmpl w:val="7704365A"/>
    <w:lvl w:ilvl="0" w:tplc="E2F4575A">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6">
    <w:nsid w:val="4E8751FD"/>
    <w:multiLevelType w:val="hybridMultilevel"/>
    <w:tmpl w:val="E2A0A9B4"/>
    <w:lvl w:ilvl="0" w:tplc="C77EDE18">
      <w:start w:val="4"/>
      <w:numFmt w:val="decimal"/>
      <w:lvlText w:val="%1."/>
      <w:lvlJc w:val="left"/>
      <w:pPr>
        <w:ind w:left="720" w:hanging="360"/>
      </w:pPr>
      <w:rPr>
        <w:rFonts w:cs="Aria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7">
    <w:nsid w:val="4FAB08C9"/>
    <w:multiLevelType w:val="hybridMultilevel"/>
    <w:tmpl w:val="6A2A4A6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8">
    <w:nsid w:val="4FDF6C03"/>
    <w:multiLevelType w:val="hybridMultilevel"/>
    <w:tmpl w:val="E8106608"/>
    <w:lvl w:ilvl="0" w:tplc="E30A87C2">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9">
    <w:nsid w:val="506A3A85"/>
    <w:multiLevelType w:val="hybridMultilevel"/>
    <w:tmpl w:val="13423A3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nsid w:val="50731876"/>
    <w:multiLevelType w:val="multilevel"/>
    <w:tmpl w:val="DDCA2B04"/>
    <w:lvl w:ilvl="0">
      <w:start w:val="1"/>
      <w:numFmt w:val="bullet"/>
      <w:pStyle w:val="nad1"/>
      <w:lvlText w:val=""/>
      <w:lvlJc w:val="left"/>
      <w:pPr>
        <w:tabs>
          <w:tab w:val="num" w:pos="1134"/>
        </w:tabs>
        <w:ind w:left="1134" w:hanging="567"/>
      </w:pPr>
      <w:rPr>
        <w:rFonts w:ascii="Symbol" w:hAnsi="Symbol" w:cs="Times New Roman" w:hint="default"/>
      </w:rPr>
    </w:lvl>
    <w:lvl w:ilvl="1">
      <w:start w:val="1"/>
      <w:numFmt w:val="bullet"/>
      <w:lvlText w:val="o"/>
      <w:lvlJc w:val="left"/>
      <w:pPr>
        <w:tabs>
          <w:tab w:val="num" w:pos="2007"/>
        </w:tabs>
        <w:ind w:left="2007" w:hanging="360"/>
      </w:pPr>
      <w:rPr>
        <w:rFonts w:ascii="Courier New" w:hAnsi="Courier New" w:cs="Tahoma" w:hint="default"/>
      </w:rPr>
    </w:lvl>
    <w:lvl w:ilvl="2">
      <w:start w:val="1"/>
      <w:numFmt w:val="bullet"/>
      <w:lvlText w:val=""/>
      <w:lvlJc w:val="left"/>
      <w:pPr>
        <w:tabs>
          <w:tab w:val="num" w:pos="2727"/>
        </w:tabs>
        <w:ind w:left="2727" w:hanging="360"/>
      </w:pPr>
      <w:rPr>
        <w:rFonts w:ascii="Wingdings" w:hAnsi="Wingdings" w:cs="Times New Roman" w:hint="default"/>
      </w:rPr>
    </w:lvl>
    <w:lvl w:ilvl="3">
      <w:start w:val="1"/>
      <w:numFmt w:val="bullet"/>
      <w:lvlText w:val=""/>
      <w:lvlJc w:val="left"/>
      <w:pPr>
        <w:tabs>
          <w:tab w:val="num" w:pos="3447"/>
        </w:tabs>
        <w:ind w:left="3447" w:hanging="360"/>
      </w:pPr>
      <w:rPr>
        <w:rFonts w:ascii="Symbol" w:hAnsi="Symbol" w:cs="Times New Roman" w:hint="default"/>
      </w:rPr>
    </w:lvl>
    <w:lvl w:ilvl="4">
      <w:start w:val="1"/>
      <w:numFmt w:val="bullet"/>
      <w:lvlText w:val="o"/>
      <w:lvlJc w:val="left"/>
      <w:pPr>
        <w:tabs>
          <w:tab w:val="num" w:pos="4167"/>
        </w:tabs>
        <w:ind w:left="4167" w:hanging="360"/>
      </w:pPr>
      <w:rPr>
        <w:rFonts w:ascii="Courier New" w:hAnsi="Courier New" w:cs="Tahoma" w:hint="default"/>
      </w:rPr>
    </w:lvl>
    <w:lvl w:ilvl="5">
      <w:start w:val="1"/>
      <w:numFmt w:val="bullet"/>
      <w:lvlText w:val=""/>
      <w:lvlJc w:val="left"/>
      <w:pPr>
        <w:tabs>
          <w:tab w:val="num" w:pos="4887"/>
        </w:tabs>
        <w:ind w:left="4887" w:hanging="360"/>
      </w:pPr>
      <w:rPr>
        <w:rFonts w:ascii="Wingdings" w:hAnsi="Wingdings" w:cs="Times New Roman" w:hint="default"/>
      </w:rPr>
    </w:lvl>
    <w:lvl w:ilvl="6">
      <w:start w:val="1"/>
      <w:numFmt w:val="bullet"/>
      <w:lvlText w:val=""/>
      <w:lvlJc w:val="left"/>
      <w:pPr>
        <w:tabs>
          <w:tab w:val="num" w:pos="5607"/>
        </w:tabs>
        <w:ind w:left="5607" w:hanging="360"/>
      </w:pPr>
      <w:rPr>
        <w:rFonts w:ascii="Symbol" w:hAnsi="Symbol" w:cs="Times New Roman" w:hint="default"/>
      </w:rPr>
    </w:lvl>
    <w:lvl w:ilvl="7">
      <w:start w:val="1"/>
      <w:numFmt w:val="bullet"/>
      <w:lvlText w:val="o"/>
      <w:lvlJc w:val="left"/>
      <w:pPr>
        <w:tabs>
          <w:tab w:val="num" w:pos="6327"/>
        </w:tabs>
        <w:ind w:left="6327" w:hanging="360"/>
      </w:pPr>
      <w:rPr>
        <w:rFonts w:ascii="Courier New" w:hAnsi="Courier New" w:cs="Tahoma" w:hint="default"/>
      </w:rPr>
    </w:lvl>
    <w:lvl w:ilvl="8">
      <w:start w:val="1"/>
      <w:numFmt w:val="bullet"/>
      <w:lvlText w:val=""/>
      <w:lvlJc w:val="left"/>
      <w:pPr>
        <w:tabs>
          <w:tab w:val="num" w:pos="7047"/>
        </w:tabs>
        <w:ind w:left="7047" w:hanging="360"/>
      </w:pPr>
      <w:rPr>
        <w:rFonts w:ascii="Wingdings" w:hAnsi="Wingdings" w:cs="Times New Roman" w:hint="default"/>
      </w:rPr>
    </w:lvl>
  </w:abstractNum>
  <w:abstractNum w:abstractNumId="181">
    <w:nsid w:val="50D67B4D"/>
    <w:multiLevelType w:val="hybridMultilevel"/>
    <w:tmpl w:val="1A64D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2">
    <w:nsid w:val="50E80F04"/>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3">
    <w:nsid w:val="5448133A"/>
    <w:multiLevelType w:val="multilevel"/>
    <w:tmpl w:val="0F56DBB4"/>
    <w:lvl w:ilvl="0">
      <w:start w:val="1"/>
      <w:numFmt w:val="decimal"/>
      <w:lvlText w:val="%1."/>
      <w:lvlJc w:val="left"/>
      <w:pPr>
        <w:ind w:left="360" w:hanging="360"/>
      </w:pPr>
      <w:rPr>
        <w:rFonts w:hint="default"/>
      </w:rPr>
    </w:lvl>
    <w:lvl w:ilvl="1">
      <w:start w:val="1"/>
      <w:numFmt w:val="decimal"/>
      <w:lvlText w:val="A.%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84">
    <w:nsid w:val="551E2F22"/>
    <w:multiLevelType w:val="hybridMultilevel"/>
    <w:tmpl w:val="BC269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5">
    <w:nsid w:val="55CC49C6"/>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86">
    <w:nsid w:val="57290AEE"/>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7">
    <w:nsid w:val="575E02A2"/>
    <w:multiLevelType w:val="multilevel"/>
    <w:tmpl w:val="A59E2814"/>
    <w:styleLink w:val="StylSodrkami"/>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8">
    <w:nsid w:val="576D3B9E"/>
    <w:multiLevelType w:val="hybridMultilevel"/>
    <w:tmpl w:val="BD46B30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9">
    <w:nsid w:val="591A0831"/>
    <w:multiLevelType w:val="hybridMultilevel"/>
    <w:tmpl w:val="29F863F8"/>
    <w:lvl w:ilvl="0" w:tplc="99AC0408">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0">
    <w:nsid w:val="596E2961"/>
    <w:multiLevelType w:val="hybridMultilevel"/>
    <w:tmpl w:val="670CA95E"/>
    <w:lvl w:ilvl="0" w:tplc="B7FA8C7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1">
    <w:nsid w:val="5B186328"/>
    <w:multiLevelType w:val="hybridMultilevel"/>
    <w:tmpl w:val="8DDA6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2">
    <w:nsid w:val="5C6D7C35"/>
    <w:multiLevelType w:val="hybridMultilevel"/>
    <w:tmpl w:val="BA969E18"/>
    <w:lvl w:ilvl="0" w:tplc="FCFAC840">
      <w:start w:val="3"/>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3">
    <w:nsid w:val="5CD75D12"/>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4">
    <w:nsid w:val="5D1707F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nsid w:val="5D3458C4"/>
    <w:multiLevelType w:val="hybridMultilevel"/>
    <w:tmpl w:val="A740D10C"/>
    <w:lvl w:ilvl="0" w:tplc="D258F534">
      <w:start w:val="1"/>
      <w:numFmt w:val="lowerLetter"/>
      <w:lvlText w:val="%1)"/>
      <w:lvlJc w:val="left"/>
      <w:pPr>
        <w:tabs>
          <w:tab w:val="num" w:pos="780"/>
        </w:tabs>
        <w:ind w:left="780" w:hanging="360"/>
      </w:pPr>
      <w:rPr>
        <w:rFonts w:hint="default"/>
        <w:b w:val="0"/>
      </w:rPr>
    </w:lvl>
    <w:lvl w:ilvl="1" w:tplc="7DFE21BE" w:tentative="1">
      <w:start w:val="1"/>
      <w:numFmt w:val="lowerLetter"/>
      <w:lvlText w:val="%2."/>
      <w:lvlJc w:val="left"/>
      <w:pPr>
        <w:tabs>
          <w:tab w:val="num" w:pos="1500"/>
        </w:tabs>
        <w:ind w:left="1500" w:hanging="360"/>
      </w:pPr>
    </w:lvl>
    <w:lvl w:ilvl="2" w:tplc="DF5EA4C2">
      <w:start w:val="1"/>
      <w:numFmt w:val="lowerRoman"/>
      <w:lvlText w:val="%3."/>
      <w:lvlJc w:val="right"/>
      <w:pPr>
        <w:tabs>
          <w:tab w:val="num" w:pos="2220"/>
        </w:tabs>
        <w:ind w:left="2220" w:hanging="180"/>
      </w:pPr>
    </w:lvl>
    <w:lvl w:ilvl="3" w:tplc="2A22E4D0" w:tentative="1">
      <w:start w:val="1"/>
      <w:numFmt w:val="decimal"/>
      <w:lvlText w:val="%4."/>
      <w:lvlJc w:val="left"/>
      <w:pPr>
        <w:tabs>
          <w:tab w:val="num" w:pos="2940"/>
        </w:tabs>
        <w:ind w:left="2940" w:hanging="360"/>
      </w:pPr>
    </w:lvl>
    <w:lvl w:ilvl="4" w:tplc="A978E9F2" w:tentative="1">
      <w:start w:val="1"/>
      <w:numFmt w:val="lowerLetter"/>
      <w:lvlText w:val="%5."/>
      <w:lvlJc w:val="left"/>
      <w:pPr>
        <w:tabs>
          <w:tab w:val="num" w:pos="3660"/>
        </w:tabs>
        <w:ind w:left="3660" w:hanging="360"/>
      </w:pPr>
    </w:lvl>
    <w:lvl w:ilvl="5" w:tplc="AA005A50" w:tentative="1">
      <w:start w:val="1"/>
      <w:numFmt w:val="lowerRoman"/>
      <w:lvlText w:val="%6."/>
      <w:lvlJc w:val="right"/>
      <w:pPr>
        <w:tabs>
          <w:tab w:val="num" w:pos="4380"/>
        </w:tabs>
        <w:ind w:left="4380" w:hanging="180"/>
      </w:pPr>
    </w:lvl>
    <w:lvl w:ilvl="6" w:tplc="1114934C" w:tentative="1">
      <w:start w:val="1"/>
      <w:numFmt w:val="decimal"/>
      <w:lvlText w:val="%7."/>
      <w:lvlJc w:val="left"/>
      <w:pPr>
        <w:tabs>
          <w:tab w:val="num" w:pos="5100"/>
        </w:tabs>
        <w:ind w:left="5100" w:hanging="360"/>
      </w:pPr>
    </w:lvl>
    <w:lvl w:ilvl="7" w:tplc="3F6C7206" w:tentative="1">
      <w:start w:val="1"/>
      <w:numFmt w:val="lowerLetter"/>
      <w:lvlText w:val="%8."/>
      <w:lvlJc w:val="left"/>
      <w:pPr>
        <w:tabs>
          <w:tab w:val="num" w:pos="5820"/>
        </w:tabs>
        <w:ind w:left="5820" w:hanging="360"/>
      </w:pPr>
    </w:lvl>
    <w:lvl w:ilvl="8" w:tplc="D1E49AB6" w:tentative="1">
      <w:start w:val="1"/>
      <w:numFmt w:val="lowerRoman"/>
      <w:lvlText w:val="%9."/>
      <w:lvlJc w:val="right"/>
      <w:pPr>
        <w:tabs>
          <w:tab w:val="num" w:pos="6540"/>
        </w:tabs>
        <w:ind w:left="6540" w:hanging="180"/>
      </w:pPr>
    </w:lvl>
  </w:abstractNum>
  <w:abstractNum w:abstractNumId="196">
    <w:nsid w:val="5D414451"/>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97">
    <w:nsid w:val="5D850010"/>
    <w:multiLevelType w:val="multilevel"/>
    <w:tmpl w:val="0FEAC1D0"/>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8">
    <w:nsid w:val="5DDB5C00"/>
    <w:multiLevelType w:val="multilevel"/>
    <w:tmpl w:val="E1E814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9">
    <w:nsid w:val="5E6B0700"/>
    <w:multiLevelType w:val="hybridMultilevel"/>
    <w:tmpl w:val="06B6C498"/>
    <w:lvl w:ilvl="0" w:tplc="21DA30E2">
      <w:start w:val="1"/>
      <w:numFmt w:val="bullet"/>
      <w:pStyle w:val="Vicepuntiku"/>
      <w:lvlText w:val="o"/>
      <w:lvlJc w:val="left"/>
      <w:pPr>
        <w:tabs>
          <w:tab w:val="num" w:pos="340"/>
        </w:tabs>
        <w:ind w:left="340" w:hanging="340"/>
      </w:pPr>
      <w:rPr>
        <w:rFonts w:ascii="Courier New" w:hAnsi="Courier New" w:hint="default"/>
      </w:rPr>
    </w:lvl>
    <w:lvl w:ilvl="1" w:tplc="8BF82B06">
      <w:start w:val="14"/>
      <w:numFmt w:val="bullet"/>
      <w:lvlText w:val="–"/>
      <w:lvlJc w:val="left"/>
      <w:pPr>
        <w:tabs>
          <w:tab w:val="num" w:pos="1440"/>
        </w:tabs>
        <w:ind w:left="1440" w:hanging="360"/>
      </w:pPr>
      <w:rPr>
        <w:rFonts w:ascii="Arial Narrow" w:eastAsia="Times New Roman" w:hAnsi="Arial Narrow" w:cs="Arial" w:hint="default"/>
        <w:b/>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0">
    <w:nsid w:val="5E79097C"/>
    <w:multiLevelType w:val="hybridMultilevel"/>
    <w:tmpl w:val="38CC4700"/>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01">
    <w:nsid w:val="5ECC0D9F"/>
    <w:multiLevelType w:val="hybridMultilevel"/>
    <w:tmpl w:val="949A5F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2">
    <w:nsid w:val="5F546293"/>
    <w:multiLevelType w:val="hybridMultilevel"/>
    <w:tmpl w:val="EB7CBAF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3">
    <w:nsid w:val="5F627F7A"/>
    <w:multiLevelType w:val="hybridMultilevel"/>
    <w:tmpl w:val="880CDEF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4">
    <w:nsid w:val="5FB7309C"/>
    <w:multiLevelType w:val="hybridMultilevel"/>
    <w:tmpl w:val="FC584AB4"/>
    <w:lvl w:ilvl="0" w:tplc="357C5A76">
      <w:numFmt w:val="bullet"/>
      <w:lvlText w:val="-"/>
      <w:lvlJc w:val="left"/>
      <w:pPr>
        <w:tabs>
          <w:tab w:val="num" w:pos="1780"/>
        </w:tabs>
        <w:ind w:left="1780" w:hanging="360"/>
      </w:pPr>
      <w:rPr>
        <w:rFonts w:ascii="Times New Roman" w:eastAsia="Times New Roman" w:hAnsi="Times New Roman" w:cs="Times New Roman" w:hint="default"/>
        <w:b/>
      </w:rPr>
    </w:lvl>
    <w:lvl w:ilvl="1" w:tplc="E068B88E">
      <w:start w:val="1"/>
      <w:numFmt w:val="lowerLetter"/>
      <w:lvlText w:val="%2)"/>
      <w:lvlJc w:val="left"/>
      <w:pPr>
        <w:tabs>
          <w:tab w:val="num" w:pos="2860"/>
        </w:tabs>
        <w:ind w:left="2860" w:hanging="360"/>
      </w:pPr>
    </w:lvl>
    <w:lvl w:ilvl="2" w:tplc="9FE6A436">
      <w:start w:val="1"/>
      <w:numFmt w:val="bullet"/>
      <w:lvlText w:val=""/>
      <w:lvlJc w:val="left"/>
      <w:pPr>
        <w:tabs>
          <w:tab w:val="num" w:pos="3580"/>
        </w:tabs>
        <w:ind w:left="3580" w:hanging="360"/>
      </w:pPr>
      <w:rPr>
        <w:rFonts w:ascii="Wingdings" w:hAnsi="Wingdings" w:cs="Wingdings" w:hint="default"/>
      </w:rPr>
    </w:lvl>
    <w:lvl w:ilvl="3" w:tplc="193A2DBC">
      <w:start w:val="1"/>
      <w:numFmt w:val="bullet"/>
      <w:lvlText w:val=""/>
      <w:lvlJc w:val="left"/>
      <w:pPr>
        <w:tabs>
          <w:tab w:val="num" w:pos="4300"/>
        </w:tabs>
        <w:ind w:left="4300" w:hanging="360"/>
      </w:pPr>
      <w:rPr>
        <w:rFonts w:ascii="Symbol" w:hAnsi="Symbol" w:cs="Symbol" w:hint="default"/>
      </w:rPr>
    </w:lvl>
    <w:lvl w:ilvl="4" w:tplc="E5ACB966">
      <w:start w:val="1"/>
      <w:numFmt w:val="bullet"/>
      <w:lvlText w:val="o"/>
      <w:lvlJc w:val="left"/>
      <w:pPr>
        <w:tabs>
          <w:tab w:val="num" w:pos="5020"/>
        </w:tabs>
        <w:ind w:left="5020" w:hanging="360"/>
      </w:pPr>
      <w:rPr>
        <w:rFonts w:ascii="Courier New" w:hAnsi="Courier New" w:cs="Courier New" w:hint="default"/>
      </w:rPr>
    </w:lvl>
    <w:lvl w:ilvl="5" w:tplc="0914C0A0">
      <w:start w:val="1"/>
      <w:numFmt w:val="bullet"/>
      <w:lvlText w:val=""/>
      <w:lvlJc w:val="left"/>
      <w:pPr>
        <w:tabs>
          <w:tab w:val="num" w:pos="5740"/>
        </w:tabs>
        <w:ind w:left="5740" w:hanging="360"/>
      </w:pPr>
      <w:rPr>
        <w:rFonts w:ascii="Wingdings" w:hAnsi="Wingdings" w:cs="Wingdings" w:hint="default"/>
      </w:rPr>
    </w:lvl>
    <w:lvl w:ilvl="6" w:tplc="3A1E230A">
      <w:start w:val="1"/>
      <w:numFmt w:val="bullet"/>
      <w:lvlText w:val=""/>
      <w:lvlJc w:val="left"/>
      <w:pPr>
        <w:tabs>
          <w:tab w:val="num" w:pos="6460"/>
        </w:tabs>
        <w:ind w:left="6460" w:hanging="360"/>
      </w:pPr>
      <w:rPr>
        <w:rFonts w:ascii="Symbol" w:hAnsi="Symbol" w:cs="Symbol" w:hint="default"/>
      </w:rPr>
    </w:lvl>
    <w:lvl w:ilvl="7" w:tplc="85F2156C">
      <w:start w:val="1"/>
      <w:numFmt w:val="bullet"/>
      <w:lvlText w:val="o"/>
      <w:lvlJc w:val="left"/>
      <w:pPr>
        <w:tabs>
          <w:tab w:val="num" w:pos="7180"/>
        </w:tabs>
        <w:ind w:left="7180" w:hanging="360"/>
      </w:pPr>
      <w:rPr>
        <w:rFonts w:ascii="Courier New" w:hAnsi="Courier New" w:cs="Courier New" w:hint="default"/>
      </w:rPr>
    </w:lvl>
    <w:lvl w:ilvl="8" w:tplc="12023A8A">
      <w:start w:val="1"/>
      <w:numFmt w:val="bullet"/>
      <w:lvlText w:val=""/>
      <w:lvlJc w:val="left"/>
      <w:pPr>
        <w:tabs>
          <w:tab w:val="num" w:pos="7900"/>
        </w:tabs>
        <w:ind w:left="7900" w:hanging="360"/>
      </w:pPr>
      <w:rPr>
        <w:rFonts w:ascii="Wingdings" w:hAnsi="Wingdings" w:cs="Wingdings" w:hint="default"/>
      </w:rPr>
    </w:lvl>
  </w:abstractNum>
  <w:abstractNum w:abstractNumId="205">
    <w:nsid w:val="5FD35DEB"/>
    <w:multiLevelType w:val="hybridMultilevel"/>
    <w:tmpl w:val="79F059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6">
    <w:nsid w:val="607D72DE"/>
    <w:multiLevelType w:val="hybridMultilevel"/>
    <w:tmpl w:val="4012650A"/>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7">
    <w:nsid w:val="60F27E41"/>
    <w:multiLevelType w:val="hybridMultilevel"/>
    <w:tmpl w:val="B678BDE6"/>
    <w:lvl w:ilvl="0" w:tplc="04050001">
      <w:start w:val="1"/>
      <w:numFmt w:val="bullet"/>
      <w:pStyle w:val="Pruka-Nadpis1"/>
      <w:lvlText w:val=""/>
      <w:lvlJc w:val="left"/>
      <w:pPr>
        <w:tabs>
          <w:tab w:val="num" w:pos="720"/>
        </w:tabs>
        <w:ind w:left="720" w:hanging="360"/>
      </w:pPr>
      <w:rPr>
        <w:rFonts w:ascii="Symbol" w:hAnsi="Symbol" w:hint="default"/>
      </w:rPr>
    </w:lvl>
    <w:lvl w:ilvl="1" w:tplc="04090003">
      <w:start w:val="1"/>
      <w:numFmt w:val="bullet"/>
      <w:pStyle w:val="Pruky-Nadpis2"/>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nsid w:val="63FB4FBB"/>
    <w:multiLevelType w:val="hybridMultilevel"/>
    <w:tmpl w:val="0BFAB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9">
    <w:nsid w:val="643F0249"/>
    <w:multiLevelType w:val="hybridMultilevel"/>
    <w:tmpl w:val="9FD6421C"/>
    <w:lvl w:ilvl="0" w:tplc="C1AEB16A">
      <w:start w:val="12"/>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0">
    <w:nsid w:val="64706601"/>
    <w:multiLevelType w:val="multilevel"/>
    <w:tmpl w:val="16F8A8BC"/>
    <w:lvl w:ilvl="0">
      <w:start w:val="6"/>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1">
    <w:nsid w:val="652F0F57"/>
    <w:multiLevelType w:val="hybridMultilevel"/>
    <w:tmpl w:val="555AC08E"/>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12">
    <w:nsid w:val="67445B9F"/>
    <w:multiLevelType w:val="hybridMultilevel"/>
    <w:tmpl w:val="E6FE4DC0"/>
    <w:lvl w:ilvl="0" w:tplc="71869D8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3">
    <w:nsid w:val="679C181D"/>
    <w:multiLevelType w:val="hybridMultilevel"/>
    <w:tmpl w:val="A8183B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4">
    <w:nsid w:val="67CC577D"/>
    <w:multiLevelType w:val="hybridMultilevel"/>
    <w:tmpl w:val="2DD494B0"/>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15">
    <w:nsid w:val="688501AB"/>
    <w:multiLevelType w:val="hybridMultilevel"/>
    <w:tmpl w:val="21D43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6">
    <w:nsid w:val="69077C9A"/>
    <w:multiLevelType w:val="hybridMultilevel"/>
    <w:tmpl w:val="FF645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7">
    <w:nsid w:val="69D84EB4"/>
    <w:multiLevelType w:val="hybridMultilevel"/>
    <w:tmpl w:val="0A00EC7A"/>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18">
    <w:nsid w:val="6A311F5A"/>
    <w:multiLevelType w:val="hybridMultilevel"/>
    <w:tmpl w:val="D570B180"/>
    <w:lvl w:ilvl="0" w:tplc="04050005">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9">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ntext"/>
      <w:lvlText w:val="(%7)"/>
      <w:lvlJc w:val="left"/>
      <w:pPr>
        <w:tabs>
          <w:tab w:val="num" w:pos="785"/>
        </w:tabs>
        <w:ind w:left="0" w:firstLine="425"/>
      </w:pPr>
    </w:lvl>
    <w:lvl w:ilvl="7">
      <w:start w:val="1"/>
      <w:numFmt w:val="lowerLetter"/>
      <w:pStyle w:val="odrky"/>
      <w:lvlText w:val="%8)"/>
      <w:lvlJc w:val="left"/>
      <w:pPr>
        <w:tabs>
          <w:tab w:val="num" w:pos="425"/>
        </w:tabs>
        <w:ind w:left="425" w:hanging="425"/>
      </w:pPr>
    </w:lvl>
    <w:lvl w:ilvl="8">
      <w:start w:val="1"/>
      <w:numFmt w:val="decimal"/>
      <w:pStyle w:val="p1"/>
      <w:lvlText w:val="%9."/>
      <w:lvlJc w:val="left"/>
      <w:pPr>
        <w:tabs>
          <w:tab w:val="num" w:pos="851"/>
        </w:tabs>
        <w:ind w:left="851" w:hanging="426"/>
      </w:pPr>
    </w:lvl>
  </w:abstractNum>
  <w:abstractNum w:abstractNumId="220">
    <w:nsid w:val="6AD65F61"/>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1">
    <w:nsid w:val="6AD67178"/>
    <w:multiLevelType w:val="hybridMultilevel"/>
    <w:tmpl w:val="93EAE7A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2">
    <w:nsid w:val="6B3B0F16"/>
    <w:multiLevelType w:val="hybridMultilevel"/>
    <w:tmpl w:val="BE9C1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3">
    <w:nsid w:val="6B631518"/>
    <w:multiLevelType w:val="hybridMultilevel"/>
    <w:tmpl w:val="E1F867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4">
    <w:nsid w:val="6B7D6421"/>
    <w:multiLevelType w:val="hybridMultilevel"/>
    <w:tmpl w:val="199273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5">
    <w:nsid w:val="6BB12BDD"/>
    <w:multiLevelType w:val="hybridMultilevel"/>
    <w:tmpl w:val="1388A016"/>
    <w:lvl w:ilvl="0" w:tplc="4AFC0062">
      <w:numFmt w:val="bullet"/>
      <w:lvlText w:val="-"/>
      <w:lvlJc w:val="left"/>
      <w:pPr>
        <w:tabs>
          <w:tab w:val="num" w:pos="1800"/>
        </w:tabs>
        <w:ind w:left="1800" w:hanging="360"/>
      </w:pPr>
      <w:rPr>
        <w:rFonts w:ascii="Times New Roman" w:eastAsia="Times New Roman" w:hAnsi="Times New Roman" w:cs="Times New Roman" w:hint="default"/>
      </w:rPr>
    </w:lvl>
    <w:lvl w:ilvl="1" w:tplc="04050019">
      <w:numFmt w:val="bullet"/>
      <w:lvlText w:val="-"/>
      <w:lvlJc w:val="left"/>
      <w:pPr>
        <w:tabs>
          <w:tab w:val="num" w:pos="2520"/>
        </w:tabs>
        <w:ind w:left="2520" w:hanging="360"/>
      </w:pPr>
      <w:rPr>
        <w:rFonts w:ascii="Times New Roman" w:eastAsia="Times New Roman" w:hAnsi="Times New Roman" w:cs="Times New Roman" w:hint="default"/>
        <w:b/>
      </w:rPr>
    </w:lvl>
    <w:lvl w:ilvl="2" w:tplc="0405001B">
      <w:numFmt w:val="bullet"/>
      <w:lvlText w:val="-"/>
      <w:lvlJc w:val="left"/>
      <w:pPr>
        <w:tabs>
          <w:tab w:val="num" w:pos="3240"/>
        </w:tabs>
        <w:ind w:left="3240" w:hanging="360"/>
      </w:pPr>
      <w:rPr>
        <w:rFonts w:ascii="Times New Roman" w:eastAsia="Times New Roman" w:hAnsi="Times New Roman" w:cs="Times New Roman" w:hint="default"/>
      </w:rPr>
    </w:lvl>
    <w:lvl w:ilvl="3" w:tplc="0405000F">
      <w:start w:val="1"/>
      <w:numFmt w:val="lowerLetter"/>
      <w:lvlText w:val="%4)"/>
      <w:lvlJc w:val="left"/>
      <w:pPr>
        <w:tabs>
          <w:tab w:val="num" w:pos="3960"/>
        </w:tabs>
        <w:ind w:left="3960" w:hanging="360"/>
      </w:pPr>
      <w:rPr>
        <w:rFonts w:hint="default"/>
        <w:b w:val="0"/>
      </w:rPr>
    </w:lvl>
    <w:lvl w:ilvl="4" w:tplc="04050019">
      <w:start w:val="1"/>
      <w:numFmt w:val="bullet"/>
      <w:lvlText w:val="o"/>
      <w:lvlJc w:val="left"/>
      <w:pPr>
        <w:tabs>
          <w:tab w:val="num" w:pos="4680"/>
        </w:tabs>
        <w:ind w:left="4680" w:hanging="360"/>
      </w:pPr>
      <w:rPr>
        <w:rFonts w:ascii="Courier New" w:hAnsi="Courier New" w:cs="Courier New" w:hint="default"/>
      </w:rPr>
    </w:lvl>
    <w:lvl w:ilvl="5" w:tplc="0405001B" w:tentative="1">
      <w:start w:val="1"/>
      <w:numFmt w:val="bullet"/>
      <w:lvlText w:val=""/>
      <w:lvlJc w:val="left"/>
      <w:pPr>
        <w:tabs>
          <w:tab w:val="num" w:pos="5400"/>
        </w:tabs>
        <w:ind w:left="5400" w:hanging="360"/>
      </w:pPr>
      <w:rPr>
        <w:rFonts w:ascii="Wingdings" w:hAnsi="Wingdings" w:hint="default"/>
      </w:rPr>
    </w:lvl>
    <w:lvl w:ilvl="6" w:tplc="0405000F" w:tentative="1">
      <w:start w:val="1"/>
      <w:numFmt w:val="bullet"/>
      <w:lvlText w:val=""/>
      <w:lvlJc w:val="left"/>
      <w:pPr>
        <w:tabs>
          <w:tab w:val="num" w:pos="6120"/>
        </w:tabs>
        <w:ind w:left="6120" w:hanging="360"/>
      </w:pPr>
      <w:rPr>
        <w:rFonts w:ascii="Symbol" w:hAnsi="Symbol" w:hint="default"/>
      </w:rPr>
    </w:lvl>
    <w:lvl w:ilvl="7" w:tplc="04050019" w:tentative="1">
      <w:start w:val="1"/>
      <w:numFmt w:val="bullet"/>
      <w:lvlText w:val="o"/>
      <w:lvlJc w:val="left"/>
      <w:pPr>
        <w:tabs>
          <w:tab w:val="num" w:pos="6840"/>
        </w:tabs>
        <w:ind w:left="6840" w:hanging="360"/>
      </w:pPr>
      <w:rPr>
        <w:rFonts w:ascii="Courier New" w:hAnsi="Courier New" w:cs="Courier New" w:hint="default"/>
      </w:rPr>
    </w:lvl>
    <w:lvl w:ilvl="8" w:tplc="0405001B" w:tentative="1">
      <w:start w:val="1"/>
      <w:numFmt w:val="bullet"/>
      <w:lvlText w:val=""/>
      <w:lvlJc w:val="left"/>
      <w:pPr>
        <w:tabs>
          <w:tab w:val="num" w:pos="7560"/>
        </w:tabs>
        <w:ind w:left="7560" w:hanging="360"/>
      </w:pPr>
      <w:rPr>
        <w:rFonts w:ascii="Wingdings" w:hAnsi="Wingdings" w:hint="default"/>
      </w:rPr>
    </w:lvl>
  </w:abstractNum>
  <w:abstractNum w:abstractNumId="226">
    <w:nsid w:val="6BD06C42"/>
    <w:multiLevelType w:val="hybridMultilevel"/>
    <w:tmpl w:val="D0945008"/>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27">
    <w:nsid w:val="6C0D07E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nsid w:val="6CD85828"/>
    <w:multiLevelType w:val="hybridMultilevel"/>
    <w:tmpl w:val="9D6CAE8C"/>
    <w:lvl w:ilvl="0" w:tplc="04050003">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9">
    <w:nsid w:val="6D90786C"/>
    <w:multiLevelType w:val="hybridMultilevel"/>
    <w:tmpl w:val="4A2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0">
    <w:nsid w:val="6DCE393C"/>
    <w:multiLevelType w:val="hybridMultilevel"/>
    <w:tmpl w:val="E6A02460"/>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1">
    <w:nsid w:val="6E563602"/>
    <w:multiLevelType w:val="hybridMultilevel"/>
    <w:tmpl w:val="DC32077A"/>
    <w:lvl w:ilvl="0" w:tplc="9E12820E">
      <w:start w:val="1"/>
      <w:numFmt w:val="upperRoman"/>
      <w:lvlText w:val="%1."/>
      <w:lvlJc w:val="left"/>
      <w:pPr>
        <w:ind w:left="1701" w:hanging="720"/>
      </w:pPr>
      <w:rPr>
        <w:rFonts w:hint="default"/>
      </w:rPr>
    </w:lvl>
    <w:lvl w:ilvl="1" w:tplc="04050019">
      <w:start w:val="1"/>
      <w:numFmt w:val="lowerLetter"/>
      <w:lvlText w:val="%2."/>
      <w:lvlJc w:val="left"/>
      <w:pPr>
        <w:ind w:left="2061" w:hanging="360"/>
      </w:pPr>
    </w:lvl>
    <w:lvl w:ilvl="2" w:tplc="0405001B" w:tentative="1">
      <w:start w:val="1"/>
      <w:numFmt w:val="lowerRoman"/>
      <w:lvlText w:val="%3."/>
      <w:lvlJc w:val="right"/>
      <w:pPr>
        <w:ind w:left="2781" w:hanging="180"/>
      </w:pPr>
    </w:lvl>
    <w:lvl w:ilvl="3" w:tplc="0405000F" w:tentative="1">
      <w:start w:val="1"/>
      <w:numFmt w:val="decimal"/>
      <w:lvlText w:val="%4."/>
      <w:lvlJc w:val="left"/>
      <w:pPr>
        <w:ind w:left="3501" w:hanging="360"/>
      </w:pPr>
    </w:lvl>
    <w:lvl w:ilvl="4" w:tplc="04050019" w:tentative="1">
      <w:start w:val="1"/>
      <w:numFmt w:val="lowerLetter"/>
      <w:lvlText w:val="%5."/>
      <w:lvlJc w:val="left"/>
      <w:pPr>
        <w:ind w:left="4221" w:hanging="360"/>
      </w:pPr>
    </w:lvl>
    <w:lvl w:ilvl="5" w:tplc="0405001B" w:tentative="1">
      <w:start w:val="1"/>
      <w:numFmt w:val="lowerRoman"/>
      <w:lvlText w:val="%6."/>
      <w:lvlJc w:val="right"/>
      <w:pPr>
        <w:ind w:left="4941" w:hanging="180"/>
      </w:pPr>
    </w:lvl>
    <w:lvl w:ilvl="6" w:tplc="0405000F" w:tentative="1">
      <w:start w:val="1"/>
      <w:numFmt w:val="decimal"/>
      <w:lvlText w:val="%7."/>
      <w:lvlJc w:val="left"/>
      <w:pPr>
        <w:ind w:left="5661" w:hanging="360"/>
      </w:pPr>
    </w:lvl>
    <w:lvl w:ilvl="7" w:tplc="04050019" w:tentative="1">
      <w:start w:val="1"/>
      <w:numFmt w:val="lowerLetter"/>
      <w:lvlText w:val="%8."/>
      <w:lvlJc w:val="left"/>
      <w:pPr>
        <w:ind w:left="6381" w:hanging="360"/>
      </w:pPr>
    </w:lvl>
    <w:lvl w:ilvl="8" w:tplc="0405001B" w:tentative="1">
      <w:start w:val="1"/>
      <w:numFmt w:val="lowerRoman"/>
      <w:lvlText w:val="%9."/>
      <w:lvlJc w:val="right"/>
      <w:pPr>
        <w:ind w:left="7101" w:hanging="180"/>
      </w:pPr>
    </w:lvl>
  </w:abstractNum>
  <w:abstractNum w:abstractNumId="232">
    <w:nsid w:val="6EA32985"/>
    <w:multiLevelType w:val="hybridMultilevel"/>
    <w:tmpl w:val="A740D10C"/>
    <w:lvl w:ilvl="0" w:tplc="4AFC0062">
      <w:start w:val="1"/>
      <w:numFmt w:val="lowerLetter"/>
      <w:lvlText w:val="%1)"/>
      <w:lvlJc w:val="left"/>
      <w:pPr>
        <w:tabs>
          <w:tab w:val="num" w:pos="780"/>
        </w:tabs>
        <w:ind w:left="780" w:hanging="360"/>
      </w:pPr>
      <w:rPr>
        <w:rFonts w:hint="default"/>
        <w:b w:val="0"/>
      </w:rPr>
    </w:lvl>
    <w:lvl w:ilvl="1" w:tplc="04050019" w:tentative="1">
      <w:start w:val="1"/>
      <w:numFmt w:val="lowerLetter"/>
      <w:lvlText w:val="%2."/>
      <w:lvlJc w:val="left"/>
      <w:pPr>
        <w:tabs>
          <w:tab w:val="num" w:pos="1500"/>
        </w:tabs>
        <w:ind w:left="1500" w:hanging="360"/>
      </w:pPr>
    </w:lvl>
    <w:lvl w:ilvl="2" w:tplc="0405001B">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233">
    <w:nsid w:val="6F903559"/>
    <w:multiLevelType w:val="hybridMultilevel"/>
    <w:tmpl w:val="AC2C7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4">
    <w:nsid w:val="70011425"/>
    <w:multiLevelType w:val="multilevel"/>
    <w:tmpl w:val="7DD82A00"/>
    <w:lvl w:ilvl="0">
      <w:start w:val="1"/>
      <w:numFmt w:val="bullet"/>
      <w:pStyle w:val="tabodr"/>
      <w:lvlText w:val=""/>
      <w:lvlJc w:val="left"/>
      <w:pPr>
        <w:tabs>
          <w:tab w:val="num" w:pos="720"/>
        </w:tabs>
        <w:ind w:left="720" w:hanging="360"/>
      </w:pPr>
      <w:rPr>
        <w:rFonts w:ascii="Symbol" w:hAnsi="Symbol" w:cs="Times New Roman"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35">
    <w:nsid w:val="70B115EF"/>
    <w:multiLevelType w:val="hybridMultilevel"/>
    <w:tmpl w:val="588A348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6">
    <w:nsid w:val="710E7DE4"/>
    <w:multiLevelType w:val="hybridMultilevel"/>
    <w:tmpl w:val="D8B0731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37">
    <w:nsid w:val="720E43A2"/>
    <w:multiLevelType w:val="hybridMultilevel"/>
    <w:tmpl w:val="A0A42398"/>
    <w:lvl w:ilvl="0" w:tplc="04050017">
      <w:start w:val="1"/>
      <w:numFmt w:val="lowerLetter"/>
      <w:lvlText w:val="%1)"/>
      <w:lvlJc w:val="left"/>
      <w:pPr>
        <w:tabs>
          <w:tab w:val="num" w:pos="720"/>
        </w:tabs>
        <w:ind w:left="720" w:hanging="360"/>
      </w:pPr>
      <w:rPr>
        <w:rFonts w:hint="default"/>
        <w:b w:val="0"/>
        <w:u w:val="none"/>
      </w:rPr>
    </w:lvl>
    <w:lvl w:ilvl="1" w:tplc="1660B0D6">
      <w:start w:val="1"/>
      <w:numFmt w:val="lowerLetter"/>
      <w:lvlText w:val="%2."/>
      <w:lvlJc w:val="left"/>
      <w:pPr>
        <w:tabs>
          <w:tab w:val="num" w:pos="1440"/>
        </w:tabs>
        <w:ind w:left="1440" w:hanging="360"/>
      </w:pPr>
    </w:lvl>
    <w:lvl w:ilvl="2" w:tplc="B492E594">
      <w:start w:val="1"/>
      <w:numFmt w:val="lowerRoman"/>
      <w:lvlText w:val="%3."/>
      <w:lvlJc w:val="right"/>
      <w:pPr>
        <w:tabs>
          <w:tab w:val="num" w:pos="2160"/>
        </w:tabs>
        <w:ind w:left="2160" w:hanging="180"/>
      </w:pPr>
    </w:lvl>
    <w:lvl w:ilvl="3" w:tplc="045A4EAA" w:tentative="1">
      <w:start w:val="1"/>
      <w:numFmt w:val="decimal"/>
      <w:lvlText w:val="%4."/>
      <w:lvlJc w:val="left"/>
      <w:pPr>
        <w:tabs>
          <w:tab w:val="num" w:pos="2880"/>
        </w:tabs>
        <w:ind w:left="2880" w:hanging="360"/>
      </w:pPr>
    </w:lvl>
    <w:lvl w:ilvl="4" w:tplc="66C28AAA" w:tentative="1">
      <w:start w:val="1"/>
      <w:numFmt w:val="lowerLetter"/>
      <w:lvlText w:val="%5."/>
      <w:lvlJc w:val="left"/>
      <w:pPr>
        <w:tabs>
          <w:tab w:val="num" w:pos="3600"/>
        </w:tabs>
        <w:ind w:left="3600" w:hanging="360"/>
      </w:pPr>
    </w:lvl>
    <w:lvl w:ilvl="5" w:tplc="02A85140" w:tentative="1">
      <w:start w:val="1"/>
      <w:numFmt w:val="lowerRoman"/>
      <w:lvlText w:val="%6."/>
      <w:lvlJc w:val="right"/>
      <w:pPr>
        <w:tabs>
          <w:tab w:val="num" w:pos="4320"/>
        </w:tabs>
        <w:ind w:left="4320" w:hanging="180"/>
      </w:pPr>
    </w:lvl>
    <w:lvl w:ilvl="6" w:tplc="5704B598" w:tentative="1">
      <w:start w:val="1"/>
      <w:numFmt w:val="decimal"/>
      <w:lvlText w:val="%7."/>
      <w:lvlJc w:val="left"/>
      <w:pPr>
        <w:tabs>
          <w:tab w:val="num" w:pos="5040"/>
        </w:tabs>
        <w:ind w:left="5040" w:hanging="360"/>
      </w:pPr>
    </w:lvl>
    <w:lvl w:ilvl="7" w:tplc="34AE7666" w:tentative="1">
      <w:start w:val="1"/>
      <w:numFmt w:val="lowerLetter"/>
      <w:lvlText w:val="%8."/>
      <w:lvlJc w:val="left"/>
      <w:pPr>
        <w:tabs>
          <w:tab w:val="num" w:pos="5760"/>
        </w:tabs>
        <w:ind w:left="5760" w:hanging="360"/>
      </w:pPr>
    </w:lvl>
    <w:lvl w:ilvl="8" w:tplc="B9649F2E" w:tentative="1">
      <w:start w:val="1"/>
      <w:numFmt w:val="lowerRoman"/>
      <w:lvlText w:val="%9."/>
      <w:lvlJc w:val="right"/>
      <w:pPr>
        <w:tabs>
          <w:tab w:val="num" w:pos="6480"/>
        </w:tabs>
        <w:ind w:left="6480" w:hanging="180"/>
      </w:pPr>
    </w:lvl>
  </w:abstractNum>
  <w:abstractNum w:abstractNumId="238">
    <w:nsid w:val="72E229AE"/>
    <w:multiLevelType w:val="hybridMultilevel"/>
    <w:tmpl w:val="6C64A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9">
    <w:nsid w:val="7344460E"/>
    <w:multiLevelType w:val="hybridMultilevel"/>
    <w:tmpl w:val="772EBD1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0">
    <w:nsid w:val="73694BFD"/>
    <w:multiLevelType w:val="hybridMultilevel"/>
    <w:tmpl w:val="B9E630F0"/>
    <w:lvl w:ilvl="0" w:tplc="E3829B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1">
    <w:nsid w:val="73A95FE4"/>
    <w:multiLevelType w:val="hybridMultilevel"/>
    <w:tmpl w:val="E3245E4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2">
    <w:nsid w:val="751508CE"/>
    <w:multiLevelType w:val="multilevel"/>
    <w:tmpl w:val="9FA6291E"/>
    <w:lvl w:ilvl="0">
      <w:start w:val="2"/>
      <w:numFmt w:val="decimal"/>
      <w:lvlText w:val="%1."/>
      <w:lvlJc w:val="left"/>
      <w:pPr>
        <w:tabs>
          <w:tab w:val="num" w:pos="705"/>
        </w:tabs>
        <w:ind w:left="705" w:hanging="705"/>
      </w:pPr>
      <w:rPr>
        <w:rFonts w:hint="default"/>
      </w:rPr>
    </w:lvl>
    <w:lvl w:ilvl="1">
      <w:start w:val="1"/>
      <w:numFmt w:val="decimal"/>
      <w:lvlText w:val="7.%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43">
    <w:nsid w:val="75883313"/>
    <w:multiLevelType w:val="hybridMultilevel"/>
    <w:tmpl w:val="4082382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44">
    <w:nsid w:val="75982789"/>
    <w:multiLevelType w:val="multilevel"/>
    <w:tmpl w:val="ED441298"/>
    <w:lvl w:ilvl="0">
      <w:start w:val="1"/>
      <w:numFmt w:val="upperRoman"/>
      <w:lvlText w:val="%1."/>
      <w:lvlJc w:val="left"/>
      <w:pPr>
        <w:ind w:left="1571" w:hanging="720"/>
      </w:pPr>
      <w:rPr>
        <w:rFonts w:hint="default"/>
      </w:rPr>
    </w:lvl>
    <w:lvl w:ilvl="1">
      <w:start w:val="1"/>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45">
    <w:nsid w:val="76335F49"/>
    <w:multiLevelType w:val="hybridMultilevel"/>
    <w:tmpl w:val="A02C53A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6">
    <w:nsid w:val="76777B53"/>
    <w:multiLevelType w:val="hybridMultilevel"/>
    <w:tmpl w:val="DF1815D2"/>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7">
    <w:nsid w:val="771822BE"/>
    <w:multiLevelType w:val="hybridMultilevel"/>
    <w:tmpl w:val="0A34D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8">
    <w:nsid w:val="77350FE0"/>
    <w:multiLevelType w:val="hybridMultilevel"/>
    <w:tmpl w:val="86724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9">
    <w:nsid w:val="777E5CF3"/>
    <w:multiLevelType w:val="hybridMultilevel"/>
    <w:tmpl w:val="DC00A7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0">
    <w:nsid w:val="78B51866"/>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1">
    <w:nsid w:val="78D727D1"/>
    <w:multiLevelType w:val="hybridMultilevel"/>
    <w:tmpl w:val="7910DCA4"/>
    <w:lvl w:ilvl="0" w:tplc="04050017">
      <w:start w:val="1"/>
      <w:numFmt w:val="lowerLetter"/>
      <w:lvlText w:val="%1)"/>
      <w:lvlJc w:val="left"/>
      <w:pPr>
        <w:ind w:left="177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52">
    <w:nsid w:val="793248B6"/>
    <w:multiLevelType w:val="hybridMultilevel"/>
    <w:tmpl w:val="C25837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3">
    <w:nsid w:val="79CC485A"/>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54">
    <w:nsid w:val="7A253FD5"/>
    <w:multiLevelType w:val="hybridMultilevel"/>
    <w:tmpl w:val="3488B058"/>
    <w:lvl w:ilvl="0" w:tplc="17E89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5">
    <w:nsid w:val="7B5A74AC"/>
    <w:multiLevelType w:val="hybridMultilevel"/>
    <w:tmpl w:val="679C3BCC"/>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6">
    <w:nsid w:val="7BA255CA"/>
    <w:multiLevelType w:val="hybridMultilevel"/>
    <w:tmpl w:val="2DCEB0E8"/>
    <w:lvl w:ilvl="0" w:tplc="04050001">
      <w:start w:val="1"/>
      <w:numFmt w:val="bullet"/>
      <w:pStyle w:val="Textbodu"/>
      <w:lvlText w:val=""/>
      <w:lvlJc w:val="left"/>
      <w:pPr>
        <w:tabs>
          <w:tab w:val="num" w:pos="482"/>
        </w:tabs>
        <w:ind w:left="510" w:hanging="170"/>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57">
    <w:nsid w:val="7C3F60EF"/>
    <w:multiLevelType w:val="hybridMultilevel"/>
    <w:tmpl w:val="196A42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8">
    <w:nsid w:val="7D2D040E"/>
    <w:multiLevelType w:val="hybridMultilevel"/>
    <w:tmpl w:val="64FEF9BA"/>
    <w:lvl w:ilvl="0" w:tplc="78ACC460">
      <w:start w:val="1"/>
      <w:numFmt w:val="bullet"/>
      <w:pStyle w:val="Zkladntextodsazen2"/>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9">
    <w:nsid w:val="7DB55682"/>
    <w:multiLevelType w:val="hybridMultilevel"/>
    <w:tmpl w:val="45E26C9E"/>
    <w:lvl w:ilvl="0" w:tplc="1DF81C2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0">
    <w:nsid w:val="7F6A6967"/>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1">
    <w:nsid w:val="7FA376DF"/>
    <w:multiLevelType w:val="multilevel"/>
    <w:tmpl w:val="E90AE860"/>
    <w:lvl w:ilvl="0">
      <w:start w:val="5"/>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2">
    <w:nsid w:val="7FF667B6"/>
    <w:multiLevelType w:val="hybridMultilevel"/>
    <w:tmpl w:val="1042F970"/>
    <w:lvl w:ilvl="0" w:tplc="53E28F32">
      <w:start w:val="1"/>
      <w:numFmt w:val="upp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25"/>
  </w:num>
  <w:num w:numId="2">
    <w:abstractNumId w:val="94"/>
  </w:num>
  <w:num w:numId="3">
    <w:abstractNumId w:val="42"/>
  </w:num>
  <w:num w:numId="4">
    <w:abstractNumId w:val="72"/>
  </w:num>
  <w:num w:numId="5">
    <w:abstractNumId w:val="180"/>
  </w:num>
  <w:num w:numId="6">
    <w:abstractNumId w:val="258"/>
  </w:num>
  <w:num w:numId="7">
    <w:abstractNumId w:val="6"/>
  </w:num>
  <w:num w:numId="8">
    <w:abstractNumId w:val="219"/>
  </w:num>
  <w:num w:numId="9">
    <w:abstractNumId w:val="256"/>
  </w:num>
  <w:num w:numId="10">
    <w:abstractNumId w:val="0"/>
  </w:num>
  <w:num w:numId="11">
    <w:abstractNumId w:val="152"/>
  </w:num>
  <w:num w:numId="12">
    <w:abstractNumId w:val="42"/>
  </w:num>
  <w:num w:numId="13">
    <w:abstractNumId w:val="15"/>
  </w:num>
  <w:num w:numId="14">
    <w:abstractNumId w:val="25"/>
  </w:num>
  <w:num w:numId="15">
    <w:abstractNumId w:val="127"/>
  </w:num>
  <w:num w:numId="16">
    <w:abstractNumId w:val="100"/>
  </w:num>
  <w:num w:numId="17">
    <w:abstractNumId w:val="32"/>
  </w:num>
  <w:num w:numId="18">
    <w:abstractNumId w:val="234"/>
  </w:num>
  <w:num w:numId="19">
    <w:abstractNumId w:val="70"/>
  </w:num>
  <w:num w:numId="20">
    <w:abstractNumId w:val="51"/>
  </w:num>
  <w:num w:numId="21">
    <w:abstractNumId w:val="150"/>
  </w:num>
  <w:num w:numId="22">
    <w:abstractNumId w:val="200"/>
  </w:num>
  <w:num w:numId="23">
    <w:abstractNumId w:val="124"/>
  </w:num>
  <w:num w:numId="24">
    <w:abstractNumId w:val="55"/>
  </w:num>
  <w:num w:numId="25">
    <w:abstractNumId w:val="187"/>
  </w:num>
  <w:num w:numId="26">
    <w:abstractNumId w:val="173"/>
  </w:num>
  <w:num w:numId="27">
    <w:abstractNumId w:val="207"/>
  </w:num>
  <w:num w:numId="2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5"/>
  </w:num>
  <w:num w:numId="30">
    <w:abstractNumId w:val="199"/>
  </w:num>
  <w:num w:numId="31">
    <w:abstractNumId w:val="87"/>
  </w:num>
  <w:num w:numId="32">
    <w:abstractNumId w:val="133"/>
  </w:num>
  <w:num w:numId="33">
    <w:abstractNumId w:val="9"/>
  </w:num>
  <w:num w:numId="34">
    <w:abstractNumId w:val="245"/>
  </w:num>
  <w:num w:numId="35">
    <w:abstractNumId w:val="38"/>
  </w:num>
  <w:num w:numId="36">
    <w:abstractNumId w:val="138"/>
  </w:num>
  <w:num w:numId="37">
    <w:abstractNumId w:val="255"/>
  </w:num>
  <w:num w:numId="38">
    <w:abstractNumId w:val="227"/>
  </w:num>
  <w:num w:numId="39">
    <w:abstractNumId w:val="88"/>
  </w:num>
  <w:num w:numId="40">
    <w:abstractNumId w:val="80"/>
  </w:num>
  <w:num w:numId="41">
    <w:abstractNumId w:val="197"/>
  </w:num>
  <w:num w:numId="42">
    <w:abstractNumId w:val="202"/>
  </w:num>
  <w:num w:numId="43">
    <w:abstractNumId w:val="46"/>
  </w:num>
  <w:num w:numId="44">
    <w:abstractNumId w:val="45"/>
  </w:num>
  <w:num w:numId="45">
    <w:abstractNumId w:val="242"/>
  </w:num>
  <w:num w:numId="46">
    <w:abstractNumId w:val="20"/>
    <w:lvlOverride w:ilvl="0">
      <w:lvl w:ilvl="0">
        <w:start w:val="6"/>
        <w:numFmt w:val="decimal"/>
        <w:lvlText w:val="%1."/>
        <w:lvlJc w:val="left"/>
        <w:pPr>
          <w:tabs>
            <w:tab w:val="num" w:pos="0"/>
          </w:tabs>
          <w:ind w:left="360" w:hanging="360"/>
        </w:pPr>
        <w:rPr>
          <w:rFonts w:hint="default"/>
        </w:rPr>
      </w:lvl>
    </w:lvlOverride>
    <w:lvlOverride w:ilvl="1">
      <w:lvl w:ilvl="1">
        <w:start w:val="4"/>
        <w:numFmt w:val="decimal"/>
        <w:lvlText w:val="%1.%2."/>
        <w:lvlJc w:val="left"/>
        <w:pPr>
          <w:tabs>
            <w:tab w:val="num" w:pos="0"/>
          </w:tabs>
          <w:ind w:left="792" w:hanging="432"/>
        </w:pPr>
        <w:rPr>
          <w:rFonts w:hint="default"/>
        </w:rPr>
      </w:lvl>
    </w:lvlOverride>
    <w:lvlOverride w:ilvl="2">
      <w:lvl w:ilvl="2">
        <w:start w:val="1"/>
        <w:numFmt w:val="decimal"/>
        <w:pStyle w:val="Mjstyl4"/>
        <w:lvlText w:val="%1.%2.%3."/>
        <w:lvlJc w:val="left"/>
        <w:pPr>
          <w:tabs>
            <w:tab w:val="num" w:pos="0"/>
          </w:tabs>
          <w:ind w:left="964" w:hanging="55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0"/>
          </w:tabs>
          <w:ind w:left="1728" w:hanging="648"/>
        </w:pPr>
        <w:rPr>
          <w:rFonts w:hint="default"/>
        </w:rPr>
      </w:lvl>
    </w:lvlOverride>
    <w:lvlOverride w:ilvl="4">
      <w:lvl w:ilvl="4">
        <w:start w:val="1"/>
        <w:numFmt w:val="decimal"/>
        <w:lvlText w:val="%1.%2.%3.%4.%5."/>
        <w:lvlJc w:val="left"/>
        <w:pPr>
          <w:tabs>
            <w:tab w:val="num" w:pos="0"/>
          </w:tabs>
          <w:ind w:left="2232" w:hanging="792"/>
        </w:pPr>
        <w:rPr>
          <w:rFonts w:hint="default"/>
        </w:rPr>
      </w:lvl>
    </w:lvlOverride>
    <w:lvlOverride w:ilvl="5">
      <w:lvl w:ilvl="5">
        <w:start w:val="1"/>
        <w:numFmt w:val="decimal"/>
        <w:lvlText w:val="%1.%2.%3.%4.%5.%6."/>
        <w:lvlJc w:val="left"/>
        <w:pPr>
          <w:tabs>
            <w:tab w:val="num" w:pos="0"/>
          </w:tabs>
          <w:ind w:left="2736" w:hanging="936"/>
        </w:pPr>
        <w:rPr>
          <w:rFonts w:hint="default"/>
        </w:rPr>
      </w:lvl>
    </w:lvlOverride>
    <w:lvlOverride w:ilvl="6">
      <w:lvl w:ilvl="6">
        <w:start w:val="1"/>
        <w:numFmt w:val="decimal"/>
        <w:lvlText w:val="%1.%2.%3.%4.%5.%6.%7."/>
        <w:lvlJc w:val="left"/>
        <w:pPr>
          <w:tabs>
            <w:tab w:val="num" w:pos="0"/>
          </w:tabs>
          <w:ind w:left="3240" w:hanging="1080"/>
        </w:pPr>
        <w:rPr>
          <w:rFonts w:hint="default"/>
        </w:rPr>
      </w:lvl>
    </w:lvlOverride>
    <w:lvlOverride w:ilvl="7">
      <w:lvl w:ilvl="7">
        <w:start w:val="1"/>
        <w:numFmt w:val="decimal"/>
        <w:lvlText w:val="%1.%2.%3.%4.%5.%6.%7.%8."/>
        <w:lvlJc w:val="left"/>
        <w:pPr>
          <w:tabs>
            <w:tab w:val="num" w:pos="0"/>
          </w:tabs>
          <w:ind w:left="3744" w:hanging="1224"/>
        </w:pPr>
        <w:rPr>
          <w:rFonts w:hint="default"/>
        </w:rPr>
      </w:lvl>
    </w:lvlOverride>
    <w:lvlOverride w:ilvl="8">
      <w:lvl w:ilvl="8">
        <w:start w:val="1"/>
        <w:numFmt w:val="decimal"/>
        <w:lvlText w:val="%1.%2.%3.%4.%5.%6.%7.%8.%9."/>
        <w:lvlJc w:val="left"/>
        <w:pPr>
          <w:tabs>
            <w:tab w:val="num" w:pos="0"/>
          </w:tabs>
          <w:ind w:left="4320" w:hanging="1440"/>
        </w:pPr>
        <w:rPr>
          <w:rFonts w:hint="default"/>
        </w:rPr>
      </w:lvl>
    </w:lvlOverride>
  </w:num>
  <w:num w:numId="47">
    <w:abstractNumId w:val="130"/>
  </w:num>
  <w:num w:numId="48">
    <w:abstractNumId w:val="165"/>
  </w:num>
  <w:num w:numId="49">
    <w:abstractNumId w:val="190"/>
  </w:num>
  <w:num w:numId="50">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1"/>
  </w:num>
  <w:num w:numId="53">
    <w:abstractNumId w:val="44"/>
  </w:num>
  <w:num w:numId="54">
    <w:abstractNumId w:val="122"/>
  </w:num>
  <w:num w:numId="55">
    <w:abstractNumId w:val="84"/>
  </w:num>
  <w:num w:numId="56">
    <w:abstractNumId w:val="128"/>
  </w:num>
  <w:num w:numId="57">
    <w:abstractNumId w:val="249"/>
  </w:num>
  <w:num w:numId="58">
    <w:abstractNumId w:val="41"/>
  </w:num>
  <w:num w:numId="59">
    <w:abstractNumId w:val="126"/>
  </w:num>
  <w:num w:numId="60">
    <w:abstractNumId w:val="226"/>
  </w:num>
  <w:num w:numId="61">
    <w:abstractNumId w:val="217"/>
  </w:num>
  <w:num w:numId="62">
    <w:abstractNumId w:val="152"/>
  </w:num>
  <w:num w:numId="63">
    <w:abstractNumId w:val="148"/>
  </w:num>
  <w:num w:numId="64">
    <w:abstractNumId w:val="147"/>
  </w:num>
  <w:num w:numId="65">
    <w:abstractNumId w:val="101"/>
  </w:num>
  <w:num w:numId="66">
    <w:abstractNumId w:val="97"/>
  </w:num>
  <w:num w:numId="67">
    <w:abstractNumId w:val="81"/>
  </w:num>
  <w:num w:numId="68">
    <w:abstractNumId w:val="252"/>
  </w:num>
  <w:num w:numId="69">
    <w:abstractNumId w:val="145"/>
  </w:num>
  <w:num w:numId="7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6"/>
  </w:num>
  <w:num w:numId="72">
    <w:abstractNumId w:val="141"/>
  </w:num>
  <w:num w:numId="73">
    <w:abstractNumId w:val="135"/>
  </w:num>
  <w:num w:numId="74">
    <w:abstractNumId w:val="68"/>
  </w:num>
  <w:num w:numId="75">
    <w:abstractNumId w:val="102"/>
  </w:num>
  <w:num w:numId="76">
    <w:abstractNumId w:val="85"/>
  </w:num>
  <w:num w:numId="77">
    <w:abstractNumId w:val="43"/>
  </w:num>
  <w:num w:numId="78">
    <w:abstractNumId w:val="241"/>
  </w:num>
  <w:num w:numId="79">
    <w:abstractNumId w:val="215"/>
  </w:num>
  <w:num w:numId="80">
    <w:abstractNumId w:val="152"/>
  </w:num>
  <w:num w:numId="81">
    <w:abstractNumId w:val="171"/>
  </w:num>
  <w:num w:numId="82">
    <w:abstractNumId w:val="117"/>
  </w:num>
  <w:num w:numId="83">
    <w:abstractNumId w:val="49"/>
  </w:num>
  <w:num w:numId="84">
    <w:abstractNumId w:val="206"/>
  </w:num>
  <w:num w:numId="85">
    <w:abstractNumId w:val="214"/>
  </w:num>
  <w:num w:numId="86">
    <w:abstractNumId w:val="248"/>
  </w:num>
  <w:num w:numId="87">
    <w:abstractNumId w:val="182"/>
  </w:num>
  <w:num w:numId="88">
    <w:abstractNumId w:val="14"/>
  </w:num>
  <w:num w:numId="89">
    <w:abstractNumId w:val="116"/>
  </w:num>
  <w:num w:numId="90">
    <w:abstractNumId w:val="8"/>
  </w:num>
  <w:num w:numId="91">
    <w:abstractNumId w:val="181"/>
  </w:num>
  <w:num w:numId="92">
    <w:abstractNumId w:val="218"/>
  </w:num>
  <w:num w:numId="93">
    <w:abstractNumId w:val="103"/>
  </w:num>
  <w:num w:numId="94">
    <w:abstractNumId w:val="54"/>
  </w:num>
  <w:num w:numId="95">
    <w:abstractNumId w:val="76"/>
  </w:num>
  <w:num w:numId="96">
    <w:abstractNumId w:val="233"/>
  </w:num>
  <w:num w:numId="97">
    <w:abstractNumId w:val="42"/>
  </w:num>
  <w:num w:numId="98">
    <w:abstractNumId w:val="42"/>
  </w:num>
  <w:num w:numId="99">
    <w:abstractNumId w:val="42"/>
  </w:num>
  <w:num w:numId="100">
    <w:abstractNumId w:val="42"/>
  </w:num>
  <w:num w:numId="101">
    <w:abstractNumId w:val="42"/>
  </w:num>
  <w:num w:numId="102">
    <w:abstractNumId w:val="42"/>
  </w:num>
  <w:num w:numId="103">
    <w:abstractNumId w:val="42"/>
  </w:num>
  <w:num w:numId="104">
    <w:abstractNumId w:val="42"/>
  </w:num>
  <w:num w:numId="105">
    <w:abstractNumId w:val="42"/>
  </w:num>
  <w:num w:numId="106">
    <w:abstractNumId w:val="42"/>
  </w:num>
  <w:num w:numId="107">
    <w:abstractNumId w:val="42"/>
  </w:num>
  <w:num w:numId="108">
    <w:abstractNumId w:val="42"/>
  </w:num>
  <w:num w:numId="109">
    <w:abstractNumId w:val="42"/>
  </w:num>
  <w:num w:numId="110">
    <w:abstractNumId w:val="42"/>
  </w:num>
  <w:num w:numId="111">
    <w:abstractNumId w:val="42"/>
  </w:num>
  <w:num w:numId="112">
    <w:abstractNumId w:val="28"/>
  </w:num>
  <w:num w:numId="113">
    <w:abstractNumId w:val="162"/>
  </w:num>
  <w:num w:numId="114">
    <w:abstractNumId w:val="239"/>
  </w:num>
  <w:num w:numId="115">
    <w:abstractNumId w:val="235"/>
  </w:num>
  <w:num w:numId="116">
    <w:abstractNumId w:val="184"/>
  </w:num>
  <w:num w:numId="117">
    <w:abstractNumId w:val="243"/>
  </w:num>
  <w:num w:numId="118">
    <w:abstractNumId w:val="78"/>
  </w:num>
  <w:num w:numId="119">
    <w:abstractNumId w:val="212"/>
  </w:num>
  <w:num w:numId="120">
    <w:abstractNumId w:val="40"/>
  </w:num>
  <w:num w:numId="121">
    <w:abstractNumId w:val="228"/>
  </w:num>
  <w:num w:numId="122">
    <w:abstractNumId w:val="59"/>
  </w:num>
  <w:num w:numId="123">
    <w:abstractNumId w:val="10"/>
  </w:num>
  <w:num w:numId="124">
    <w:abstractNumId w:val="37"/>
  </w:num>
  <w:num w:numId="125">
    <w:abstractNumId w:val="109"/>
  </w:num>
  <w:num w:numId="126">
    <w:abstractNumId w:val="134"/>
  </w:num>
  <w:num w:numId="127">
    <w:abstractNumId w:val="237"/>
  </w:num>
  <w:num w:numId="128">
    <w:abstractNumId w:val="244"/>
  </w:num>
  <w:num w:numId="129">
    <w:abstractNumId w:val="111"/>
  </w:num>
  <w:num w:numId="130">
    <w:abstractNumId w:val="67"/>
  </w:num>
  <w:num w:numId="131">
    <w:abstractNumId w:val="183"/>
  </w:num>
  <w:num w:numId="132">
    <w:abstractNumId w:val="175"/>
  </w:num>
  <w:num w:numId="133">
    <w:abstractNumId w:val="7"/>
  </w:num>
  <w:num w:numId="134">
    <w:abstractNumId w:val="79"/>
  </w:num>
  <w:num w:numId="135">
    <w:abstractNumId w:val="169"/>
  </w:num>
  <w:num w:numId="136">
    <w:abstractNumId w:val="42"/>
  </w:num>
  <w:num w:numId="137">
    <w:abstractNumId w:val="42"/>
  </w:num>
  <w:num w:numId="138">
    <w:abstractNumId w:val="42"/>
  </w:num>
  <w:num w:numId="139">
    <w:abstractNumId w:val="42"/>
  </w:num>
  <w:num w:numId="140">
    <w:abstractNumId w:val="42"/>
    <w:lvlOverride w:ilvl="0">
      <w:startOverride w:val="6"/>
    </w:lvlOverride>
    <w:lvlOverride w:ilvl="1">
      <w:startOverride w:val="6"/>
    </w:lvlOverride>
  </w:num>
  <w:num w:numId="141">
    <w:abstractNumId w:val="210"/>
  </w:num>
  <w:num w:numId="142">
    <w:abstractNumId w:val="42"/>
  </w:num>
  <w:num w:numId="143">
    <w:abstractNumId w:val="42"/>
  </w:num>
  <w:num w:numId="144">
    <w:abstractNumId w:val="42"/>
  </w:num>
  <w:num w:numId="145">
    <w:abstractNumId w:val="42"/>
  </w:num>
  <w:num w:numId="146">
    <w:abstractNumId w:val="42"/>
  </w:num>
  <w:num w:numId="147">
    <w:abstractNumId w:val="42"/>
  </w:num>
  <w:num w:numId="148">
    <w:abstractNumId w:val="42"/>
  </w:num>
  <w:num w:numId="149">
    <w:abstractNumId w:val="42"/>
  </w:num>
  <w:num w:numId="150">
    <w:abstractNumId w:val="42"/>
  </w:num>
  <w:num w:numId="151">
    <w:abstractNumId w:val="42"/>
  </w:num>
  <w:num w:numId="152">
    <w:abstractNumId w:val="42"/>
  </w:num>
  <w:num w:numId="153">
    <w:abstractNumId w:val="42"/>
  </w:num>
  <w:num w:numId="154">
    <w:abstractNumId w:val="42"/>
  </w:num>
  <w:num w:numId="155">
    <w:abstractNumId w:val="42"/>
  </w:num>
  <w:num w:numId="156">
    <w:abstractNumId w:val="42"/>
  </w:num>
  <w:num w:numId="157">
    <w:abstractNumId w:val="42"/>
  </w:num>
  <w:num w:numId="158">
    <w:abstractNumId w:val="42"/>
  </w:num>
  <w:num w:numId="159">
    <w:abstractNumId w:val="42"/>
  </w:num>
  <w:num w:numId="160">
    <w:abstractNumId w:val="42"/>
  </w:num>
  <w:num w:numId="161">
    <w:abstractNumId w:val="42"/>
  </w:num>
  <w:num w:numId="162">
    <w:abstractNumId w:val="42"/>
  </w:num>
  <w:num w:numId="163">
    <w:abstractNumId w:val="42"/>
  </w:num>
  <w:num w:numId="164">
    <w:abstractNumId w:val="42"/>
  </w:num>
  <w:num w:numId="165">
    <w:abstractNumId w:val="42"/>
  </w:num>
  <w:num w:numId="166">
    <w:abstractNumId w:val="42"/>
  </w:num>
  <w:num w:numId="167">
    <w:abstractNumId w:val="42"/>
  </w:num>
  <w:num w:numId="168">
    <w:abstractNumId w:val="42"/>
  </w:num>
  <w:num w:numId="169">
    <w:abstractNumId w:val="42"/>
  </w:num>
  <w:num w:numId="170">
    <w:abstractNumId w:val="42"/>
  </w:num>
  <w:num w:numId="171">
    <w:abstractNumId w:val="42"/>
  </w:num>
  <w:num w:numId="172">
    <w:abstractNumId w:val="47"/>
  </w:num>
  <w:num w:numId="173">
    <w:abstractNumId w:val="42"/>
  </w:num>
  <w:num w:numId="174">
    <w:abstractNumId w:val="42"/>
  </w:num>
  <w:num w:numId="175">
    <w:abstractNumId w:val="42"/>
  </w:num>
  <w:num w:numId="176">
    <w:abstractNumId w:val="42"/>
  </w:num>
  <w:num w:numId="177">
    <w:abstractNumId w:val="42"/>
  </w:num>
  <w:num w:numId="178">
    <w:abstractNumId w:val="42"/>
  </w:num>
  <w:num w:numId="179">
    <w:abstractNumId w:val="42"/>
  </w:num>
  <w:num w:numId="180">
    <w:abstractNumId w:val="42"/>
  </w:num>
  <w:num w:numId="181">
    <w:abstractNumId w:val="42"/>
  </w:num>
  <w:num w:numId="182">
    <w:abstractNumId w:val="42"/>
  </w:num>
  <w:num w:numId="183">
    <w:abstractNumId w:val="42"/>
  </w:num>
  <w:num w:numId="184">
    <w:abstractNumId w:val="42"/>
  </w:num>
  <w:num w:numId="185">
    <w:abstractNumId w:val="42"/>
  </w:num>
  <w:num w:numId="186">
    <w:abstractNumId w:val="42"/>
  </w:num>
  <w:num w:numId="187">
    <w:abstractNumId w:val="42"/>
  </w:num>
  <w:num w:numId="188">
    <w:abstractNumId w:val="42"/>
  </w:num>
  <w:num w:numId="189">
    <w:abstractNumId w:val="42"/>
  </w:num>
  <w:num w:numId="190">
    <w:abstractNumId w:val="42"/>
  </w:num>
  <w:num w:numId="191">
    <w:abstractNumId w:val="42"/>
  </w:num>
  <w:num w:numId="192">
    <w:abstractNumId w:val="42"/>
  </w:num>
  <w:num w:numId="193">
    <w:abstractNumId w:val="42"/>
  </w:num>
  <w:num w:numId="194">
    <w:abstractNumId w:val="42"/>
  </w:num>
  <w:num w:numId="195">
    <w:abstractNumId w:val="42"/>
  </w:num>
  <w:num w:numId="196">
    <w:abstractNumId w:val="42"/>
  </w:num>
  <w:num w:numId="197">
    <w:abstractNumId w:val="42"/>
  </w:num>
  <w:num w:numId="198">
    <w:abstractNumId w:val="146"/>
  </w:num>
  <w:num w:numId="199">
    <w:abstractNumId w:val="137"/>
  </w:num>
  <w:num w:numId="200">
    <w:abstractNumId w:val="71"/>
  </w:num>
  <w:num w:numId="201">
    <w:abstractNumId w:val="149"/>
  </w:num>
  <w:num w:numId="202">
    <w:abstractNumId w:val="98"/>
  </w:num>
  <w:num w:numId="203">
    <w:abstractNumId w:val="230"/>
  </w:num>
  <w:num w:numId="204">
    <w:abstractNumId w:val="34"/>
  </w:num>
  <w:num w:numId="205">
    <w:abstractNumId w:val="223"/>
  </w:num>
  <w:num w:numId="206">
    <w:abstractNumId w:val="119"/>
  </w:num>
  <w:num w:numId="207">
    <w:abstractNumId w:val="144"/>
  </w:num>
  <w:num w:numId="208">
    <w:abstractNumId w:val="257"/>
  </w:num>
  <w:num w:numId="209">
    <w:abstractNumId w:val="112"/>
  </w:num>
  <w:num w:numId="210">
    <w:abstractNumId w:val="160"/>
  </w:num>
  <w:num w:numId="211">
    <w:abstractNumId w:val="251"/>
  </w:num>
  <w:num w:numId="212">
    <w:abstractNumId w:val="110"/>
  </w:num>
  <w:num w:numId="213">
    <w:abstractNumId w:val="96"/>
  </w:num>
  <w:num w:numId="214">
    <w:abstractNumId w:val="118"/>
  </w:num>
  <w:num w:numId="215">
    <w:abstractNumId w:val="163"/>
  </w:num>
  <w:num w:numId="216">
    <w:abstractNumId w:val="221"/>
  </w:num>
  <w:num w:numId="217">
    <w:abstractNumId w:val="177"/>
  </w:num>
  <w:num w:numId="218">
    <w:abstractNumId w:val="73"/>
  </w:num>
  <w:num w:numId="219">
    <w:abstractNumId w:val="95"/>
  </w:num>
  <w:num w:numId="220">
    <w:abstractNumId w:val="259"/>
  </w:num>
  <w:num w:numId="221">
    <w:abstractNumId w:val="56"/>
  </w:num>
  <w:num w:numId="222">
    <w:abstractNumId w:val="23"/>
  </w:num>
  <w:num w:numId="223">
    <w:abstractNumId w:val="106"/>
  </w:num>
  <w:num w:numId="224">
    <w:abstractNumId w:val="42"/>
  </w:num>
  <w:num w:numId="225">
    <w:abstractNumId w:val="42"/>
  </w:num>
  <w:num w:numId="226">
    <w:abstractNumId w:val="16"/>
  </w:num>
  <w:num w:numId="227">
    <w:abstractNumId w:val="168"/>
  </w:num>
  <w:num w:numId="228">
    <w:abstractNumId w:val="205"/>
  </w:num>
  <w:num w:numId="229">
    <w:abstractNumId w:val="60"/>
  </w:num>
  <w:num w:numId="230">
    <w:abstractNumId w:val="179"/>
  </w:num>
  <w:num w:numId="231">
    <w:abstractNumId w:val="246"/>
  </w:num>
  <w:num w:numId="232">
    <w:abstractNumId w:val="136"/>
  </w:num>
  <w:num w:numId="233">
    <w:abstractNumId w:val="203"/>
  </w:num>
  <w:num w:numId="234">
    <w:abstractNumId w:val="66"/>
  </w:num>
  <w:num w:numId="235">
    <w:abstractNumId w:val="222"/>
  </w:num>
  <w:num w:numId="236">
    <w:abstractNumId w:val="238"/>
  </w:num>
  <w:num w:numId="237">
    <w:abstractNumId w:val="132"/>
  </w:num>
  <w:num w:numId="238">
    <w:abstractNumId w:val="39"/>
  </w:num>
  <w:num w:numId="239">
    <w:abstractNumId w:val="113"/>
  </w:num>
  <w:num w:numId="240">
    <w:abstractNumId w:val="90"/>
  </w:num>
  <w:num w:numId="241">
    <w:abstractNumId w:val="213"/>
  </w:num>
  <w:num w:numId="242">
    <w:abstractNumId w:val="42"/>
  </w:num>
  <w:num w:numId="243">
    <w:abstractNumId w:val="42"/>
  </w:num>
  <w:num w:numId="244">
    <w:abstractNumId w:val="42"/>
  </w:num>
  <w:num w:numId="245">
    <w:abstractNumId w:val="42"/>
  </w:num>
  <w:num w:numId="246">
    <w:abstractNumId w:val="164"/>
  </w:num>
  <w:num w:numId="247">
    <w:abstractNumId w:val="69"/>
  </w:num>
  <w:num w:numId="248">
    <w:abstractNumId w:val="198"/>
  </w:num>
  <w:num w:numId="249">
    <w:abstractNumId w:val="61"/>
  </w:num>
  <w:num w:numId="250">
    <w:abstractNumId w:val="172"/>
  </w:num>
  <w:num w:numId="251">
    <w:abstractNumId w:val="42"/>
  </w:num>
  <w:num w:numId="252">
    <w:abstractNumId w:val="13"/>
  </w:num>
  <w:num w:numId="253">
    <w:abstractNumId w:val="12"/>
  </w:num>
  <w:num w:numId="254">
    <w:abstractNumId w:val="194"/>
  </w:num>
  <w:num w:numId="255">
    <w:abstractNumId w:val="42"/>
  </w:num>
  <w:num w:numId="256">
    <w:abstractNumId w:val="42"/>
  </w:num>
  <w:num w:numId="257">
    <w:abstractNumId w:val="42"/>
  </w:num>
  <w:num w:numId="258">
    <w:abstractNumId w:val="42"/>
  </w:num>
  <w:num w:numId="259">
    <w:abstractNumId w:val="42"/>
  </w:num>
  <w:num w:numId="260">
    <w:abstractNumId w:val="42"/>
  </w:num>
  <w:num w:numId="261">
    <w:abstractNumId w:val="42"/>
  </w:num>
  <w:num w:numId="262">
    <w:abstractNumId w:val="42"/>
  </w:num>
  <w:num w:numId="263">
    <w:abstractNumId w:val="42"/>
  </w:num>
  <w:num w:numId="264">
    <w:abstractNumId w:val="42"/>
  </w:num>
  <w:num w:numId="265">
    <w:abstractNumId w:val="42"/>
  </w:num>
  <w:num w:numId="266">
    <w:abstractNumId w:val="42"/>
  </w:num>
  <w:num w:numId="267">
    <w:abstractNumId w:val="42"/>
  </w:num>
  <w:num w:numId="268">
    <w:abstractNumId w:val="231"/>
  </w:num>
  <w:num w:numId="269">
    <w:abstractNumId w:val="30"/>
  </w:num>
  <w:num w:numId="270">
    <w:abstractNumId w:val="18"/>
  </w:num>
  <w:num w:numId="271">
    <w:abstractNumId w:val="31"/>
  </w:num>
  <w:num w:numId="272">
    <w:abstractNumId w:val="211"/>
  </w:num>
  <w:num w:numId="273">
    <w:abstractNumId w:val="19"/>
  </w:num>
  <w:num w:numId="274">
    <w:abstractNumId w:val="176"/>
  </w:num>
  <w:num w:numId="275">
    <w:abstractNumId w:val="74"/>
  </w:num>
  <w:num w:numId="276">
    <w:abstractNumId w:val="42"/>
  </w:num>
  <w:num w:numId="277">
    <w:abstractNumId w:val="42"/>
  </w:num>
  <w:num w:numId="278">
    <w:abstractNumId w:val="42"/>
  </w:num>
  <w:num w:numId="279">
    <w:abstractNumId w:val="262"/>
  </w:num>
  <w:num w:numId="280">
    <w:abstractNumId w:val="189"/>
  </w:num>
  <w:num w:numId="281">
    <w:abstractNumId w:val="216"/>
  </w:num>
  <w:num w:numId="282">
    <w:abstractNumId w:val="62"/>
  </w:num>
  <w:num w:numId="283">
    <w:abstractNumId w:val="229"/>
  </w:num>
  <w:num w:numId="284">
    <w:abstractNumId w:val="93"/>
  </w:num>
  <w:num w:numId="285">
    <w:abstractNumId w:val="166"/>
  </w:num>
  <w:num w:numId="286">
    <w:abstractNumId w:val="240"/>
  </w:num>
  <w:num w:numId="287">
    <w:abstractNumId w:val="42"/>
  </w:num>
  <w:num w:numId="288">
    <w:abstractNumId w:val="236"/>
  </w:num>
  <w:num w:numId="289">
    <w:abstractNumId w:val="11"/>
  </w:num>
  <w:num w:numId="290">
    <w:abstractNumId w:val="224"/>
  </w:num>
  <w:num w:numId="291">
    <w:abstractNumId w:val="57"/>
  </w:num>
  <w:num w:numId="292">
    <w:abstractNumId w:val="151"/>
  </w:num>
  <w:num w:numId="293">
    <w:abstractNumId w:val="143"/>
  </w:num>
  <w:num w:numId="294">
    <w:abstractNumId w:val="254"/>
  </w:num>
  <w:num w:numId="295">
    <w:abstractNumId w:val="63"/>
  </w:num>
  <w:num w:numId="296">
    <w:abstractNumId w:val="191"/>
  </w:num>
  <w:num w:numId="297">
    <w:abstractNumId w:val="105"/>
  </w:num>
  <w:num w:numId="298">
    <w:abstractNumId w:val="225"/>
  </w:num>
  <w:num w:numId="299">
    <w:abstractNumId w:val="82"/>
  </w:num>
  <w:num w:numId="300">
    <w:abstractNumId w:val="139"/>
  </w:num>
  <w:num w:numId="301">
    <w:abstractNumId w:val="174"/>
  </w:num>
  <w:num w:numId="302">
    <w:abstractNumId w:val="53"/>
  </w:num>
  <w:num w:numId="303">
    <w:abstractNumId w:val="36"/>
  </w:num>
  <w:num w:numId="304">
    <w:abstractNumId w:val="107"/>
  </w:num>
  <w:num w:numId="305">
    <w:abstractNumId w:val="260"/>
  </w:num>
  <w:num w:numId="306">
    <w:abstractNumId w:val="120"/>
  </w:num>
  <w:num w:numId="307">
    <w:abstractNumId w:val="142"/>
  </w:num>
  <w:num w:numId="308">
    <w:abstractNumId w:val="167"/>
  </w:num>
  <w:num w:numId="309">
    <w:abstractNumId w:val="261"/>
  </w:num>
  <w:num w:numId="310">
    <w:abstractNumId w:val="204"/>
  </w:num>
  <w:num w:numId="311">
    <w:abstractNumId w:val="115"/>
  </w:num>
  <w:num w:numId="312">
    <w:abstractNumId w:val="170"/>
  </w:num>
  <w:num w:numId="313">
    <w:abstractNumId w:val="159"/>
  </w:num>
  <w:num w:numId="314">
    <w:abstractNumId w:val="75"/>
  </w:num>
  <w:num w:numId="315">
    <w:abstractNumId w:val="161"/>
  </w:num>
  <w:num w:numId="316">
    <w:abstractNumId w:val="89"/>
  </w:num>
  <w:num w:numId="317">
    <w:abstractNumId w:val="186"/>
  </w:num>
  <w:num w:numId="318">
    <w:abstractNumId w:val="195"/>
  </w:num>
  <w:num w:numId="319">
    <w:abstractNumId w:val="232"/>
  </w:num>
  <w:num w:numId="320">
    <w:abstractNumId w:val="5"/>
  </w:num>
  <w:num w:numId="321">
    <w:abstractNumId w:val="91"/>
  </w:num>
  <w:num w:numId="322">
    <w:abstractNumId w:val="104"/>
  </w:num>
  <w:num w:numId="323">
    <w:abstractNumId w:val="250"/>
  </w:num>
  <w:num w:numId="324">
    <w:abstractNumId w:val="154"/>
  </w:num>
  <w:num w:numId="325">
    <w:abstractNumId w:val="201"/>
  </w:num>
  <w:num w:numId="326">
    <w:abstractNumId w:val="153"/>
  </w:num>
  <w:num w:numId="327">
    <w:abstractNumId w:val="174"/>
  </w:num>
  <w:num w:numId="328">
    <w:abstractNumId w:val="174"/>
  </w:num>
  <w:num w:numId="329">
    <w:abstractNumId w:val="174"/>
  </w:num>
  <w:num w:numId="330">
    <w:abstractNumId w:val="174"/>
  </w:num>
  <w:num w:numId="331">
    <w:abstractNumId w:val="174"/>
  </w:num>
  <w:num w:numId="332">
    <w:abstractNumId w:val="17"/>
  </w:num>
  <w:num w:numId="333">
    <w:abstractNumId w:val="174"/>
  </w:num>
  <w:num w:numId="334">
    <w:abstractNumId w:val="174"/>
  </w:num>
  <w:num w:numId="335">
    <w:abstractNumId w:val="174"/>
  </w:num>
  <w:num w:numId="336">
    <w:abstractNumId w:val="174"/>
  </w:num>
  <w:num w:numId="337">
    <w:abstractNumId w:val="174"/>
  </w:num>
  <w:num w:numId="338">
    <w:abstractNumId w:val="174"/>
  </w:num>
  <w:num w:numId="339">
    <w:abstractNumId w:val="174"/>
  </w:num>
  <w:num w:numId="340">
    <w:abstractNumId w:val="174"/>
  </w:num>
  <w:num w:numId="341">
    <w:abstractNumId w:val="174"/>
  </w:num>
  <w:num w:numId="342">
    <w:abstractNumId w:val="174"/>
  </w:num>
  <w:num w:numId="343">
    <w:abstractNumId w:val="174"/>
  </w:num>
  <w:num w:numId="344">
    <w:abstractNumId w:val="174"/>
  </w:num>
  <w:num w:numId="345">
    <w:abstractNumId w:val="174"/>
  </w:num>
  <w:num w:numId="346">
    <w:abstractNumId w:val="174"/>
  </w:num>
  <w:num w:numId="347">
    <w:abstractNumId w:val="174"/>
  </w:num>
  <w:num w:numId="348">
    <w:abstractNumId w:val="174"/>
  </w:num>
  <w:num w:numId="349">
    <w:abstractNumId w:val="174"/>
  </w:num>
  <w:num w:numId="350">
    <w:abstractNumId w:val="174"/>
  </w:num>
  <w:num w:numId="351">
    <w:abstractNumId w:val="174"/>
  </w:num>
  <w:num w:numId="352">
    <w:abstractNumId w:val="174"/>
  </w:num>
  <w:num w:numId="353">
    <w:abstractNumId w:val="174"/>
  </w:num>
  <w:num w:numId="354">
    <w:abstractNumId w:val="174"/>
  </w:num>
  <w:num w:numId="355">
    <w:abstractNumId w:val="174"/>
  </w:num>
  <w:num w:numId="356">
    <w:abstractNumId w:val="174"/>
  </w:num>
  <w:num w:numId="357">
    <w:abstractNumId w:val="174"/>
  </w:num>
  <w:num w:numId="358">
    <w:abstractNumId w:val="174"/>
  </w:num>
  <w:num w:numId="359">
    <w:abstractNumId w:val="174"/>
  </w:num>
  <w:num w:numId="360">
    <w:abstractNumId w:val="174"/>
  </w:num>
  <w:num w:numId="361">
    <w:abstractNumId w:val="174"/>
  </w:num>
  <w:num w:numId="362">
    <w:abstractNumId w:val="174"/>
  </w:num>
  <w:num w:numId="363">
    <w:abstractNumId w:val="174"/>
  </w:num>
  <w:num w:numId="364">
    <w:abstractNumId w:val="174"/>
  </w:num>
  <w:num w:numId="365">
    <w:abstractNumId w:val="174"/>
  </w:num>
  <w:num w:numId="366">
    <w:abstractNumId w:val="174"/>
  </w:num>
  <w:num w:numId="367">
    <w:abstractNumId w:val="174"/>
  </w:num>
  <w:num w:numId="368">
    <w:abstractNumId w:val="174"/>
  </w:num>
  <w:num w:numId="369">
    <w:abstractNumId w:val="174"/>
  </w:num>
  <w:num w:numId="370">
    <w:abstractNumId w:val="174"/>
  </w:num>
  <w:num w:numId="371">
    <w:abstractNumId w:val="174"/>
  </w:num>
  <w:num w:numId="372">
    <w:abstractNumId w:val="174"/>
  </w:num>
  <w:num w:numId="373">
    <w:abstractNumId w:val="174"/>
  </w:num>
  <w:num w:numId="374">
    <w:abstractNumId w:val="174"/>
  </w:num>
  <w:num w:numId="375">
    <w:abstractNumId w:val="174"/>
  </w:num>
  <w:num w:numId="376">
    <w:abstractNumId w:val="174"/>
  </w:num>
  <w:num w:numId="377">
    <w:abstractNumId w:val="174"/>
  </w:num>
  <w:num w:numId="378">
    <w:abstractNumId w:val="174"/>
  </w:num>
  <w:num w:numId="379">
    <w:abstractNumId w:val="174"/>
  </w:num>
  <w:num w:numId="380">
    <w:abstractNumId w:val="174"/>
  </w:num>
  <w:num w:numId="381">
    <w:abstractNumId w:val="174"/>
  </w:num>
  <w:num w:numId="382">
    <w:abstractNumId w:val="174"/>
  </w:num>
  <w:num w:numId="383">
    <w:abstractNumId w:val="174"/>
  </w:num>
  <w:num w:numId="384">
    <w:abstractNumId w:val="174"/>
  </w:num>
  <w:num w:numId="385">
    <w:abstractNumId w:val="174"/>
  </w:num>
  <w:num w:numId="386">
    <w:abstractNumId w:val="174"/>
  </w:num>
  <w:num w:numId="387">
    <w:abstractNumId w:val="174"/>
  </w:num>
  <w:num w:numId="388">
    <w:abstractNumId w:val="174"/>
  </w:num>
  <w:num w:numId="389">
    <w:abstractNumId w:val="174"/>
  </w:num>
  <w:num w:numId="390">
    <w:abstractNumId w:val="174"/>
  </w:num>
  <w:num w:numId="391">
    <w:abstractNumId w:val="174"/>
  </w:num>
  <w:num w:numId="392">
    <w:abstractNumId w:val="174"/>
  </w:num>
  <w:num w:numId="393">
    <w:abstractNumId w:val="29"/>
  </w:num>
  <w:num w:numId="394">
    <w:abstractNumId w:val="253"/>
  </w:num>
  <w:num w:numId="395">
    <w:abstractNumId w:val="129"/>
  </w:num>
  <w:num w:numId="396">
    <w:abstractNumId w:val="196"/>
  </w:num>
  <w:num w:numId="397">
    <w:abstractNumId w:val="108"/>
  </w:num>
  <w:num w:numId="398">
    <w:abstractNumId w:val="99"/>
  </w:num>
  <w:num w:numId="399">
    <w:abstractNumId w:val="156"/>
  </w:num>
  <w:num w:numId="400">
    <w:abstractNumId w:val="77"/>
  </w:num>
  <w:num w:numId="401">
    <w:abstractNumId w:val="24"/>
  </w:num>
  <w:num w:numId="402">
    <w:abstractNumId w:val="58"/>
  </w:num>
  <w:num w:numId="403">
    <w:abstractNumId w:val="35"/>
  </w:num>
  <w:num w:numId="404">
    <w:abstractNumId w:val="27"/>
  </w:num>
  <w:num w:numId="405">
    <w:abstractNumId w:val="174"/>
  </w:num>
  <w:num w:numId="406">
    <w:abstractNumId w:val="174"/>
  </w:num>
  <w:num w:numId="407">
    <w:abstractNumId w:val="174"/>
  </w:num>
  <w:num w:numId="408">
    <w:abstractNumId w:val="174"/>
  </w:num>
  <w:num w:numId="409">
    <w:abstractNumId w:val="174"/>
  </w:num>
  <w:num w:numId="410">
    <w:abstractNumId w:val="174"/>
  </w:num>
  <w:num w:numId="411">
    <w:abstractNumId w:val="174"/>
  </w:num>
  <w:num w:numId="412">
    <w:abstractNumId w:val="185"/>
  </w:num>
  <w:num w:numId="413">
    <w:abstractNumId w:val="155"/>
  </w:num>
  <w:num w:numId="414">
    <w:abstractNumId w:val="247"/>
  </w:num>
  <w:num w:numId="415">
    <w:abstractNumId w:val="140"/>
  </w:num>
  <w:num w:numId="416">
    <w:abstractNumId w:val="114"/>
  </w:num>
  <w:num w:numId="417">
    <w:abstractNumId w:val="188"/>
  </w:num>
  <w:num w:numId="418">
    <w:abstractNumId w:val="92"/>
  </w:num>
  <w:num w:numId="419">
    <w:abstractNumId w:val="52"/>
  </w:num>
  <w:num w:numId="420">
    <w:abstractNumId w:val="26"/>
  </w:num>
  <w:num w:numId="421">
    <w:abstractNumId w:val="48"/>
  </w:num>
  <w:num w:numId="422">
    <w:abstractNumId w:val="192"/>
  </w:num>
  <w:num w:numId="423">
    <w:abstractNumId w:val="42"/>
  </w:num>
  <w:num w:numId="424">
    <w:abstractNumId w:val="42"/>
  </w:num>
  <w:num w:numId="425">
    <w:abstractNumId w:val="42"/>
  </w:num>
  <w:num w:numId="426">
    <w:abstractNumId w:val="208"/>
  </w:num>
  <w:num w:numId="427">
    <w:abstractNumId w:val="193"/>
  </w:num>
  <w:num w:numId="428">
    <w:abstractNumId w:val="220"/>
  </w:num>
  <w:num w:numId="429">
    <w:abstractNumId w:val="22"/>
  </w:num>
  <w:num w:numId="430">
    <w:abstractNumId w:val="42"/>
  </w:num>
  <w:num w:numId="431">
    <w:abstractNumId w:val="178"/>
  </w:num>
  <w:num w:numId="432">
    <w:abstractNumId w:val="42"/>
  </w:num>
  <w:num w:numId="433">
    <w:abstractNumId w:val="33"/>
  </w:num>
  <w:num w:numId="434">
    <w:abstractNumId w:val="157"/>
  </w:num>
  <w:num w:numId="435">
    <w:abstractNumId w:val="123"/>
  </w:num>
  <w:num w:numId="436">
    <w:abstractNumId w:val="83"/>
  </w:num>
  <w:num w:numId="437">
    <w:abstractNumId w:val="21"/>
  </w:num>
  <w:num w:numId="438">
    <w:abstractNumId w:val="209"/>
  </w:num>
  <w:numIdMacAtCleanup w:val="4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activeWritingStyle w:appName="MSWord" w:lang="en-US"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289"/>
    <w:rsid w:val="00000232"/>
    <w:rsid w:val="000002C4"/>
    <w:rsid w:val="00000F6D"/>
    <w:rsid w:val="000010CA"/>
    <w:rsid w:val="0000135B"/>
    <w:rsid w:val="0000141E"/>
    <w:rsid w:val="00001467"/>
    <w:rsid w:val="000016BA"/>
    <w:rsid w:val="000017D7"/>
    <w:rsid w:val="00001822"/>
    <w:rsid w:val="00001889"/>
    <w:rsid w:val="00001B4F"/>
    <w:rsid w:val="0000205A"/>
    <w:rsid w:val="0000211B"/>
    <w:rsid w:val="000026C2"/>
    <w:rsid w:val="00002AF1"/>
    <w:rsid w:val="00002D87"/>
    <w:rsid w:val="00002F2F"/>
    <w:rsid w:val="00003099"/>
    <w:rsid w:val="000031BF"/>
    <w:rsid w:val="00003BFC"/>
    <w:rsid w:val="00003E61"/>
    <w:rsid w:val="0000414D"/>
    <w:rsid w:val="000044D6"/>
    <w:rsid w:val="00004A11"/>
    <w:rsid w:val="00004C2A"/>
    <w:rsid w:val="000054B7"/>
    <w:rsid w:val="0000595E"/>
    <w:rsid w:val="00005BBA"/>
    <w:rsid w:val="000069C6"/>
    <w:rsid w:val="00006A35"/>
    <w:rsid w:val="000073E5"/>
    <w:rsid w:val="00007CBD"/>
    <w:rsid w:val="000107B7"/>
    <w:rsid w:val="00010DF3"/>
    <w:rsid w:val="0001117C"/>
    <w:rsid w:val="000116B5"/>
    <w:rsid w:val="0001183B"/>
    <w:rsid w:val="00011D90"/>
    <w:rsid w:val="00011F4F"/>
    <w:rsid w:val="0001204B"/>
    <w:rsid w:val="000122C2"/>
    <w:rsid w:val="00012675"/>
    <w:rsid w:val="00012C61"/>
    <w:rsid w:val="00012F7C"/>
    <w:rsid w:val="00014180"/>
    <w:rsid w:val="0001446C"/>
    <w:rsid w:val="0001564D"/>
    <w:rsid w:val="00015817"/>
    <w:rsid w:val="00016914"/>
    <w:rsid w:val="0002029A"/>
    <w:rsid w:val="000203E8"/>
    <w:rsid w:val="000207AB"/>
    <w:rsid w:val="00020EF2"/>
    <w:rsid w:val="00020FBE"/>
    <w:rsid w:val="000219AE"/>
    <w:rsid w:val="00021CAB"/>
    <w:rsid w:val="00022112"/>
    <w:rsid w:val="0002217C"/>
    <w:rsid w:val="00023C67"/>
    <w:rsid w:val="000242CE"/>
    <w:rsid w:val="000244A1"/>
    <w:rsid w:val="000245B6"/>
    <w:rsid w:val="00024776"/>
    <w:rsid w:val="00024C4E"/>
    <w:rsid w:val="0002542D"/>
    <w:rsid w:val="0002561F"/>
    <w:rsid w:val="00025A0E"/>
    <w:rsid w:val="00025E7E"/>
    <w:rsid w:val="0002603D"/>
    <w:rsid w:val="000260B7"/>
    <w:rsid w:val="00026405"/>
    <w:rsid w:val="00027104"/>
    <w:rsid w:val="00027F19"/>
    <w:rsid w:val="00030457"/>
    <w:rsid w:val="00030864"/>
    <w:rsid w:val="00031191"/>
    <w:rsid w:val="00031A25"/>
    <w:rsid w:val="00031A8F"/>
    <w:rsid w:val="00032089"/>
    <w:rsid w:val="00032694"/>
    <w:rsid w:val="00032E9B"/>
    <w:rsid w:val="00032EB1"/>
    <w:rsid w:val="00032ECA"/>
    <w:rsid w:val="00033150"/>
    <w:rsid w:val="0003317A"/>
    <w:rsid w:val="00033467"/>
    <w:rsid w:val="00033787"/>
    <w:rsid w:val="000341C6"/>
    <w:rsid w:val="0003435F"/>
    <w:rsid w:val="000344C3"/>
    <w:rsid w:val="0003499C"/>
    <w:rsid w:val="00035437"/>
    <w:rsid w:val="000359A5"/>
    <w:rsid w:val="00035BDD"/>
    <w:rsid w:val="0003612D"/>
    <w:rsid w:val="00036832"/>
    <w:rsid w:val="00036B61"/>
    <w:rsid w:val="00036C5C"/>
    <w:rsid w:val="00036C73"/>
    <w:rsid w:val="00036F36"/>
    <w:rsid w:val="0003758F"/>
    <w:rsid w:val="00037AA0"/>
    <w:rsid w:val="00037AF6"/>
    <w:rsid w:val="00040027"/>
    <w:rsid w:val="000400F6"/>
    <w:rsid w:val="0004068E"/>
    <w:rsid w:val="000415E3"/>
    <w:rsid w:val="00041931"/>
    <w:rsid w:val="00041DB9"/>
    <w:rsid w:val="00041E45"/>
    <w:rsid w:val="00041FCC"/>
    <w:rsid w:val="000424E0"/>
    <w:rsid w:val="00042BCD"/>
    <w:rsid w:val="000438FE"/>
    <w:rsid w:val="00043906"/>
    <w:rsid w:val="00043D3F"/>
    <w:rsid w:val="000449E5"/>
    <w:rsid w:val="00044E03"/>
    <w:rsid w:val="00045972"/>
    <w:rsid w:val="00045B37"/>
    <w:rsid w:val="00045E87"/>
    <w:rsid w:val="00046630"/>
    <w:rsid w:val="00046975"/>
    <w:rsid w:val="00046A3A"/>
    <w:rsid w:val="00046D5C"/>
    <w:rsid w:val="000472E6"/>
    <w:rsid w:val="000477B4"/>
    <w:rsid w:val="00047DBC"/>
    <w:rsid w:val="000500AC"/>
    <w:rsid w:val="0005077A"/>
    <w:rsid w:val="00051473"/>
    <w:rsid w:val="00051A49"/>
    <w:rsid w:val="00051E57"/>
    <w:rsid w:val="000524AF"/>
    <w:rsid w:val="0005262D"/>
    <w:rsid w:val="0005298F"/>
    <w:rsid w:val="000530B4"/>
    <w:rsid w:val="000531A8"/>
    <w:rsid w:val="00053766"/>
    <w:rsid w:val="000538D0"/>
    <w:rsid w:val="00053BA2"/>
    <w:rsid w:val="00053E7C"/>
    <w:rsid w:val="00055119"/>
    <w:rsid w:val="000551DC"/>
    <w:rsid w:val="00055359"/>
    <w:rsid w:val="000555D4"/>
    <w:rsid w:val="0005586F"/>
    <w:rsid w:val="000560D6"/>
    <w:rsid w:val="000563A4"/>
    <w:rsid w:val="000568B9"/>
    <w:rsid w:val="000576E4"/>
    <w:rsid w:val="000577A7"/>
    <w:rsid w:val="00057DE7"/>
    <w:rsid w:val="000601AA"/>
    <w:rsid w:val="0006064F"/>
    <w:rsid w:val="00060675"/>
    <w:rsid w:val="00061461"/>
    <w:rsid w:val="00061E96"/>
    <w:rsid w:val="00062834"/>
    <w:rsid w:val="000628C4"/>
    <w:rsid w:val="00062AE7"/>
    <w:rsid w:val="00062BAC"/>
    <w:rsid w:val="0006347D"/>
    <w:rsid w:val="00063492"/>
    <w:rsid w:val="00064091"/>
    <w:rsid w:val="000640CD"/>
    <w:rsid w:val="00064E47"/>
    <w:rsid w:val="00064EE4"/>
    <w:rsid w:val="00064F4A"/>
    <w:rsid w:val="000651C1"/>
    <w:rsid w:val="000651E7"/>
    <w:rsid w:val="000655BB"/>
    <w:rsid w:val="00065B2B"/>
    <w:rsid w:val="00065BAE"/>
    <w:rsid w:val="00066359"/>
    <w:rsid w:val="0006644F"/>
    <w:rsid w:val="000667E6"/>
    <w:rsid w:val="00066EFA"/>
    <w:rsid w:val="00067707"/>
    <w:rsid w:val="000677B0"/>
    <w:rsid w:val="00067B0C"/>
    <w:rsid w:val="00067C85"/>
    <w:rsid w:val="000701AC"/>
    <w:rsid w:val="000714D7"/>
    <w:rsid w:val="00071C5A"/>
    <w:rsid w:val="00071D40"/>
    <w:rsid w:val="00071D94"/>
    <w:rsid w:val="00071FB1"/>
    <w:rsid w:val="000728A6"/>
    <w:rsid w:val="00072D0B"/>
    <w:rsid w:val="00073074"/>
    <w:rsid w:val="000730A9"/>
    <w:rsid w:val="0007366E"/>
    <w:rsid w:val="00073A51"/>
    <w:rsid w:val="00074424"/>
    <w:rsid w:val="0007487D"/>
    <w:rsid w:val="00074F96"/>
    <w:rsid w:val="000750D3"/>
    <w:rsid w:val="000759DA"/>
    <w:rsid w:val="00075C02"/>
    <w:rsid w:val="00075CF6"/>
    <w:rsid w:val="000763C9"/>
    <w:rsid w:val="00076A0E"/>
    <w:rsid w:val="00076B10"/>
    <w:rsid w:val="00077141"/>
    <w:rsid w:val="00077BE3"/>
    <w:rsid w:val="00080768"/>
    <w:rsid w:val="00080824"/>
    <w:rsid w:val="0008084D"/>
    <w:rsid w:val="00080B2E"/>
    <w:rsid w:val="00080CBE"/>
    <w:rsid w:val="0008106D"/>
    <w:rsid w:val="000814E1"/>
    <w:rsid w:val="00081656"/>
    <w:rsid w:val="000838B1"/>
    <w:rsid w:val="00083A77"/>
    <w:rsid w:val="0008410C"/>
    <w:rsid w:val="000843C4"/>
    <w:rsid w:val="00085048"/>
    <w:rsid w:val="000855FE"/>
    <w:rsid w:val="00086090"/>
    <w:rsid w:val="000868AC"/>
    <w:rsid w:val="000869D0"/>
    <w:rsid w:val="00086B11"/>
    <w:rsid w:val="00086DD5"/>
    <w:rsid w:val="00086F27"/>
    <w:rsid w:val="0008723E"/>
    <w:rsid w:val="000872D9"/>
    <w:rsid w:val="000876D2"/>
    <w:rsid w:val="00087935"/>
    <w:rsid w:val="00087B80"/>
    <w:rsid w:val="00087BEB"/>
    <w:rsid w:val="0009000B"/>
    <w:rsid w:val="000901EB"/>
    <w:rsid w:val="000902A6"/>
    <w:rsid w:val="00090877"/>
    <w:rsid w:val="000909FF"/>
    <w:rsid w:val="00090B73"/>
    <w:rsid w:val="00090C5A"/>
    <w:rsid w:val="00091046"/>
    <w:rsid w:val="00091664"/>
    <w:rsid w:val="00091A89"/>
    <w:rsid w:val="00091C7F"/>
    <w:rsid w:val="000942EF"/>
    <w:rsid w:val="00094403"/>
    <w:rsid w:val="00094488"/>
    <w:rsid w:val="00094748"/>
    <w:rsid w:val="0009549A"/>
    <w:rsid w:val="000954A7"/>
    <w:rsid w:val="000959BF"/>
    <w:rsid w:val="00095B16"/>
    <w:rsid w:val="00095D13"/>
    <w:rsid w:val="00095E58"/>
    <w:rsid w:val="0009607F"/>
    <w:rsid w:val="0009608B"/>
    <w:rsid w:val="00096227"/>
    <w:rsid w:val="00096511"/>
    <w:rsid w:val="00096721"/>
    <w:rsid w:val="00097A53"/>
    <w:rsid w:val="000A041D"/>
    <w:rsid w:val="000A04BE"/>
    <w:rsid w:val="000A074B"/>
    <w:rsid w:val="000A08A4"/>
    <w:rsid w:val="000A09D7"/>
    <w:rsid w:val="000A0CAC"/>
    <w:rsid w:val="000A0D73"/>
    <w:rsid w:val="000A1412"/>
    <w:rsid w:val="000A15A5"/>
    <w:rsid w:val="000A169B"/>
    <w:rsid w:val="000A1872"/>
    <w:rsid w:val="000A2BF3"/>
    <w:rsid w:val="000A2F7A"/>
    <w:rsid w:val="000A337C"/>
    <w:rsid w:val="000A38E8"/>
    <w:rsid w:val="000A412A"/>
    <w:rsid w:val="000A416C"/>
    <w:rsid w:val="000A4764"/>
    <w:rsid w:val="000A4982"/>
    <w:rsid w:val="000A4B58"/>
    <w:rsid w:val="000A4BE4"/>
    <w:rsid w:val="000A57CC"/>
    <w:rsid w:val="000A600B"/>
    <w:rsid w:val="000A6035"/>
    <w:rsid w:val="000A64EA"/>
    <w:rsid w:val="000A7084"/>
    <w:rsid w:val="000A7687"/>
    <w:rsid w:val="000A782C"/>
    <w:rsid w:val="000B0609"/>
    <w:rsid w:val="000B0642"/>
    <w:rsid w:val="000B0EC2"/>
    <w:rsid w:val="000B17BD"/>
    <w:rsid w:val="000B18AD"/>
    <w:rsid w:val="000B1954"/>
    <w:rsid w:val="000B2559"/>
    <w:rsid w:val="000B25B6"/>
    <w:rsid w:val="000B2894"/>
    <w:rsid w:val="000B29B7"/>
    <w:rsid w:val="000B2AD3"/>
    <w:rsid w:val="000B2CA7"/>
    <w:rsid w:val="000B35A4"/>
    <w:rsid w:val="000B3B9D"/>
    <w:rsid w:val="000B3E22"/>
    <w:rsid w:val="000B4581"/>
    <w:rsid w:val="000B4791"/>
    <w:rsid w:val="000B5111"/>
    <w:rsid w:val="000B5566"/>
    <w:rsid w:val="000B565E"/>
    <w:rsid w:val="000B5BC2"/>
    <w:rsid w:val="000B683B"/>
    <w:rsid w:val="000B68B1"/>
    <w:rsid w:val="000B6D35"/>
    <w:rsid w:val="000B6DD6"/>
    <w:rsid w:val="000B6F98"/>
    <w:rsid w:val="000B701B"/>
    <w:rsid w:val="000B74D2"/>
    <w:rsid w:val="000B7959"/>
    <w:rsid w:val="000B7B28"/>
    <w:rsid w:val="000B7BE8"/>
    <w:rsid w:val="000C01E1"/>
    <w:rsid w:val="000C026E"/>
    <w:rsid w:val="000C05E8"/>
    <w:rsid w:val="000C0867"/>
    <w:rsid w:val="000C0A5F"/>
    <w:rsid w:val="000C0EBA"/>
    <w:rsid w:val="000C216A"/>
    <w:rsid w:val="000C228F"/>
    <w:rsid w:val="000C22D1"/>
    <w:rsid w:val="000C231B"/>
    <w:rsid w:val="000C2BF0"/>
    <w:rsid w:val="000C2E5E"/>
    <w:rsid w:val="000C2F04"/>
    <w:rsid w:val="000C2F8A"/>
    <w:rsid w:val="000C314D"/>
    <w:rsid w:val="000C3664"/>
    <w:rsid w:val="000C42E1"/>
    <w:rsid w:val="000C4A6E"/>
    <w:rsid w:val="000C634E"/>
    <w:rsid w:val="000C69F9"/>
    <w:rsid w:val="000C6ACF"/>
    <w:rsid w:val="000C7E31"/>
    <w:rsid w:val="000D00DD"/>
    <w:rsid w:val="000D0A9D"/>
    <w:rsid w:val="000D0B40"/>
    <w:rsid w:val="000D0BE9"/>
    <w:rsid w:val="000D0C24"/>
    <w:rsid w:val="000D0D5C"/>
    <w:rsid w:val="000D0F46"/>
    <w:rsid w:val="000D15FA"/>
    <w:rsid w:val="000D1B83"/>
    <w:rsid w:val="000D1F36"/>
    <w:rsid w:val="000D2BA2"/>
    <w:rsid w:val="000D3026"/>
    <w:rsid w:val="000D339C"/>
    <w:rsid w:val="000D397D"/>
    <w:rsid w:val="000D4330"/>
    <w:rsid w:val="000D4561"/>
    <w:rsid w:val="000D5FCB"/>
    <w:rsid w:val="000D613F"/>
    <w:rsid w:val="000D643D"/>
    <w:rsid w:val="000D7347"/>
    <w:rsid w:val="000E060F"/>
    <w:rsid w:val="000E0729"/>
    <w:rsid w:val="000E0A07"/>
    <w:rsid w:val="000E1003"/>
    <w:rsid w:val="000E1C33"/>
    <w:rsid w:val="000E244D"/>
    <w:rsid w:val="000E2B12"/>
    <w:rsid w:val="000E2CB3"/>
    <w:rsid w:val="000E3007"/>
    <w:rsid w:val="000E397B"/>
    <w:rsid w:val="000E3BB5"/>
    <w:rsid w:val="000E3C2E"/>
    <w:rsid w:val="000E4DAD"/>
    <w:rsid w:val="000E5222"/>
    <w:rsid w:val="000E53B9"/>
    <w:rsid w:val="000E61C5"/>
    <w:rsid w:val="000E6453"/>
    <w:rsid w:val="000E6EBD"/>
    <w:rsid w:val="000E75F6"/>
    <w:rsid w:val="000E7D15"/>
    <w:rsid w:val="000F14AF"/>
    <w:rsid w:val="000F14BA"/>
    <w:rsid w:val="000F1EC8"/>
    <w:rsid w:val="000F1F86"/>
    <w:rsid w:val="000F2219"/>
    <w:rsid w:val="000F2255"/>
    <w:rsid w:val="000F2BE6"/>
    <w:rsid w:val="000F2CA9"/>
    <w:rsid w:val="000F2CBD"/>
    <w:rsid w:val="000F2EAE"/>
    <w:rsid w:val="000F301F"/>
    <w:rsid w:val="000F325D"/>
    <w:rsid w:val="000F32A1"/>
    <w:rsid w:val="000F3462"/>
    <w:rsid w:val="000F3BB8"/>
    <w:rsid w:val="000F41D0"/>
    <w:rsid w:val="000F55DD"/>
    <w:rsid w:val="000F5A41"/>
    <w:rsid w:val="000F5D41"/>
    <w:rsid w:val="000F5FF1"/>
    <w:rsid w:val="000F6003"/>
    <w:rsid w:val="000F6783"/>
    <w:rsid w:val="000F6967"/>
    <w:rsid w:val="000F753E"/>
    <w:rsid w:val="000F7648"/>
    <w:rsid w:val="000F7791"/>
    <w:rsid w:val="000F7A0C"/>
    <w:rsid w:val="000F7DBE"/>
    <w:rsid w:val="00100274"/>
    <w:rsid w:val="0010034A"/>
    <w:rsid w:val="00100D67"/>
    <w:rsid w:val="00100E3F"/>
    <w:rsid w:val="001012D5"/>
    <w:rsid w:val="00101FD2"/>
    <w:rsid w:val="00102619"/>
    <w:rsid w:val="001028F2"/>
    <w:rsid w:val="00102B40"/>
    <w:rsid w:val="00102FAB"/>
    <w:rsid w:val="001035EF"/>
    <w:rsid w:val="001041A2"/>
    <w:rsid w:val="001043BA"/>
    <w:rsid w:val="00104A5D"/>
    <w:rsid w:val="0010515F"/>
    <w:rsid w:val="001060E9"/>
    <w:rsid w:val="00106BB5"/>
    <w:rsid w:val="001070D2"/>
    <w:rsid w:val="00107833"/>
    <w:rsid w:val="001078D7"/>
    <w:rsid w:val="00110303"/>
    <w:rsid w:val="0011079A"/>
    <w:rsid w:val="00110958"/>
    <w:rsid w:val="001109E7"/>
    <w:rsid w:val="00111233"/>
    <w:rsid w:val="00111505"/>
    <w:rsid w:val="00111775"/>
    <w:rsid w:val="00111D1C"/>
    <w:rsid w:val="00112297"/>
    <w:rsid w:val="00112601"/>
    <w:rsid w:val="0011287C"/>
    <w:rsid w:val="00112B11"/>
    <w:rsid w:val="00112FBE"/>
    <w:rsid w:val="001131F5"/>
    <w:rsid w:val="00113A8C"/>
    <w:rsid w:val="00113CD4"/>
    <w:rsid w:val="00113D53"/>
    <w:rsid w:val="001141B1"/>
    <w:rsid w:val="00114296"/>
    <w:rsid w:val="001150C5"/>
    <w:rsid w:val="00115940"/>
    <w:rsid w:val="00116467"/>
    <w:rsid w:val="0011663E"/>
    <w:rsid w:val="00116AC6"/>
    <w:rsid w:val="00116BCE"/>
    <w:rsid w:val="0011722E"/>
    <w:rsid w:val="001176BB"/>
    <w:rsid w:val="00117AD4"/>
    <w:rsid w:val="0012042A"/>
    <w:rsid w:val="0012050A"/>
    <w:rsid w:val="00120DA6"/>
    <w:rsid w:val="00121CCD"/>
    <w:rsid w:val="00121F9D"/>
    <w:rsid w:val="001225EE"/>
    <w:rsid w:val="00122B68"/>
    <w:rsid w:val="001231D9"/>
    <w:rsid w:val="0012334E"/>
    <w:rsid w:val="0012343E"/>
    <w:rsid w:val="001237BF"/>
    <w:rsid w:val="00123900"/>
    <w:rsid w:val="00123A69"/>
    <w:rsid w:val="00124172"/>
    <w:rsid w:val="001246FC"/>
    <w:rsid w:val="001256B9"/>
    <w:rsid w:val="00125903"/>
    <w:rsid w:val="00125E84"/>
    <w:rsid w:val="0012605C"/>
    <w:rsid w:val="0012611A"/>
    <w:rsid w:val="00126493"/>
    <w:rsid w:val="00126629"/>
    <w:rsid w:val="001267E4"/>
    <w:rsid w:val="001268DB"/>
    <w:rsid w:val="00127505"/>
    <w:rsid w:val="00127A45"/>
    <w:rsid w:val="00127D82"/>
    <w:rsid w:val="00130059"/>
    <w:rsid w:val="001306E1"/>
    <w:rsid w:val="00130996"/>
    <w:rsid w:val="00130A29"/>
    <w:rsid w:val="00130B76"/>
    <w:rsid w:val="00130CA3"/>
    <w:rsid w:val="00130D28"/>
    <w:rsid w:val="0013116C"/>
    <w:rsid w:val="001313C8"/>
    <w:rsid w:val="00131431"/>
    <w:rsid w:val="0013143C"/>
    <w:rsid w:val="00131FB2"/>
    <w:rsid w:val="00132B97"/>
    <w:rsid w:val="00132DF4"/>
    <w:rsid w:val="00132FBD"/>
    <w:rsid w:val="0013359E"/>
    <w:rsid w:val="0013392E"/>
    <w:rsid w:val="00133C20"/>
    <w:rsid w:val="00133D9A"/>
    <w:rsid w:val="00133DD6"/>
    <w:rsid w:val="00133F30"/>
    <w:rsid w:val="0013409E"/>
    <w:rsid w:val="00134240"/>
    <w:rsid w:val="00134246"/>
    <w:rsid w:val="00134341"/>
    <w:rsid w:val="001348FE"/>
    <w:rsid w:val="00134B90"/>
    <w:rsid w:val="00135289"/>
    <w:rsid w:val="0013563B"/>
    <w:rsid w:val="00135C1E"/>
    <w:rsid w:val="0013692E"/>
    <w:rsid w:val="00136A63"/>
    <w:rsid w:val="00136FBA"/>
    <w:rsid w:val="00137120"/>
    <w:rsid w:val="001373EE"/>
    <w:rsid w:val="001376E2"/>
    <w:rsid w:val="00137BD3"/>
    <w:rsid w:val="00137F42"/>
    <w:rsid w:val="0014072B"/>
    <w:rsid w:val="0014082A"/>
    <w:rsid w:val="00140A58"/>
    <w:rsid w:val="00140CC9"/>
    <w:rsid w:val="00141206"/>
    <w:rsid w:val="0014182D"/>
    <w:rsid w:val="00141D06"/>
    <w:rsid w:val="001420F7"/>
    <w:rsid w:val="001421FD"/>
    <w:rsid w:val="00142E99"/>
    <w:rsid w:val="00142F44"/>
    <w:rsid w:val="00143946"/>
    <w:rsid w:val="0014404C"/>
    <w:rsid w:val="0014475C"/>
    <w:rsid w:val="00144E59"/>
    <w:rsid w:val="001455B4"/>
    <w:rsid w:val="0014599B"/>
    <w:rsid w:val="0014658C"/>
    <w:rsid w:val="00146836"/>
    <w:rsid w:val="00146C50"/>
    <w:rsid w:val="00146E73"/>
    <w:rsid w:val="001477EC"/>
    <w:rsid w:val="00147AD9"/>
    <w:rsid w:val="00147C93"/>
    <w:rsid w:val="00150235"/>
    <w:rsid w:val="001504CE"/>
    <w:rsid w:val="0015089E"/>
    <w:rsid w:val="00151709"/>
    <w:rsid w:val="00151AA3"/>
    <w:rsid w:val="00151B2F"/>
    <w:rsid w:val="00151E21"/>
    <w:rsid w:val="001520DD"/>
    <w:rsid w:val="001523A3"/>
    <w:rsid w:val="00152675"/>
    <w:rsid w:val="00152D10"/>
    <w:rsid w:val="00152E9C"/>
    <w:rsid w:val="00152F60"/>
    <w:rsid w:val="00152F91"/>
    <w:rsid w:val="00153533"/>
    <w:rsid w:val="0015382D"/>
    <w:rsid w:val="00153854"/>
    <w:rsid w:val="00153879"/>
    <w:rsid w:val="00153A30"/>
    <w:rsid w:val="00154104"/>
    <w:rsid w:val="00154351"/>
    <w:rsid w:val="001543E6"/>
    <w:rsid w:val="00154763"/>
    <w:rsid w:val="001547A5"/>
    <w:rsid w:val="00154F97"/>
    <w:rsid w:val="00155420"/>
    <w:rsid w:val="001556BC"/>
    <w:rsid w:val="00155C53"/>
    <w:rsid w:val="00155F29"/>
    <w:rsid w:val="00156AEE"/>
    <w:rsid w:val="00156EDA"/>
    <w:rsid w:val="001572E0"/>
    <w:rsid w:val="00157444"/>
    <w:rsid w:val="001577F6"/>
    <w:rsid w:val="00157CF2"/>
    <w:rsid w:val="00157EB3"/>
    <w:rsid w:val="001607E8"/>
    <w:rsid w:val="00160C08"/>
    <w:rsid w:val="0016164B"/>
    <w:rsid w:val="001618A8"/>
    <w:rsid w:val="00161D00"/>
    <w:rsid w:val="00161E0A"/>
    <w:rsid w:val="00161E3A"/>
    <w:rsid w:val="001629AE"/>
    <w:rsid w:val="00162AEC"/>
    <w:rsid w:val="00162CC5"/>
    <w:rsid w:val="00163375"/>
    <w:rsid w:val="00163924"/>
    <w:rsid w:val="00163C63"/>
    <w:rsid w:val="00164127"/>
    <w:rsid w:val="001644E1"/>
    <w:rsid w:val="0016464A"/>
    <w:rsid w:val="00164B43"/>
    <w:rsid w:val="00165593"/>
    <w:rsid w:val="001658F7"/>
    <w:rsid w:val="00166182"/>
    <w:rsid w:val="00166240"/>
    <w:rsid w:val="001666D1"/>
    <w:rsid w:val="00166C36"/>
    <w:rsid w:val="00166FAB"/>
    <w:rsid w:val="00167896"/>
    <w:rsid w:val="001678FF"/>
    <w:rsid w:val="00167F13"/>
    <w:rsid w:val="00170131"/>
    <w:rsid w:val="00170BD1"/>
    <w:rsid w:val="00170ECF"/>
    <w:rsid w:val="00171499"/>
    <w:rsid w:val="001715FA"/>
    <w:rsid w:val="001716C7"/>
    <w:rsid w:val="00171819"/>
    <w:rsid w:val="00171A88"/>
    <w:rsid w:val="00171B9A"/>
    <w:rsid w:val="00171CD6"/>
    <w:rsid w:val="00171DA5"/>
    <w:rsid w:val="001720C4"/>
    <w:rsid w:val="001725BE"/>
    <w:rsid w:val="0017286E"/>
    <w:rsid w:val="0017296F"/>
    <w:rsid w:val="0017355A"/>
    <w:rsid w:val="00173589"/>
    <w:rsid w:val="001735CF"/>
    <w:rsid w:val="00173931"/>
    <w:rsid w:val="00173F4F"/>
    <w:rsid w:val="001741BC"/>
    <w:rsid w:val="001746BC"/>
    <w:rsid w:val="00174996"/>
    <w:rsid w:val="00174BB7"/>
    <w:rsid w:val="00174C4B"/>
    <w:rsid w:val="00174DAD"/>
    <w:rsid w:val="00174E27"/>
    <w:rsid w:val="00174E28"/>
    <w:rsid w:val="00175693"/>
    <w:rsid w:val="001759BB"/>
    <w:rsid w:val="00177446"/>
    <w:rsid w:val="00177873"/>
    <w:rsid w:val="00180184"/>
    <w:rsid w:val="00180663"/>
    <w:rsid w:val="00180E16"/>
    <w:rsid w:val="00181232"/>
    <w:rsid w:val="00181566"/>
    <w:rsid w:val="00181A61"/>
    <w:rsid w:val="00181F0B"/>
    <w:rsid w:val="00182228"/>
    <w:rsid w:val="00182C60"/>
    <w:rsid w:val="00182CDC"/>
    <w:rsid w:val="00183972"/>
    <w:rsid w:val="00183B60"/>
    <w:rsid w:val="00183F30"/>
    <w:rsid w:val="00185857"/>
    <w:rsid w:val="00185B54"/>
    <w:rsid w:val="00185CB3"/>
    <w:rsid w:val="00185D10"/>
    <w:rsid w:val="00186198"/>
    <w:rsid w:val="001869A4"/>
    <w:rsid w:val="00186EC9"/>
    <w:rsid w:val="00187543"/>
    <w:rsid w:val="0019029D"/>
    <w:rsid w:val="00190A7D"/>
    <w:rsid w:val="00190D13"/>
    <w:rsid w:val="001910DF"/>
    <w:rsid w:val="001916FA"/>
    <w:rsid w:val="001918AA"/>
    <w:rsid w:val="00191BEE"/>
    <w:rsid w:val="00192189"/>
    <w:rsid w:val="0019270E"/>
    <w:rsid w:val="00192769"/>
    <w:rsid w:val="0019329E"/>
    <w:rsid w:val="0019331D"/>
    <w:rsid w:val="00193702"/>
    <w:rsid w:val="00193798"/>
    <w:rsid w:val="00193838"/>
    <w:rsid w:val="001941CC"/>
    <w:rsid w:val="00194324"/>
    <w:rsid w:val="00194F3C"/>
    <w:rsid w:val="00195AA8"/>
    <w:rsid w:val="00195C47"/>
    <w:rsid w:val="001969CD"/>
    <w:rsid w:val="00196FD5"/>
    <w:rsid w:val="0019711E"/>
    <w:rsid w:val="00197556"/>
    <w:rsid w:val="001978AB"/>
    <w:rsid w:val="00197A19"/>
    <w:rsid w:val="00197A7B"/>
    <w:rsid w:val="00197AE8"/>
    <w:rsid w:val="00197D52"/>
    <w:rsid w:val="001A027F"/>
    <w:rsid w:val="001A036B"/>
    <w:rsid w:val="001A0A8B"/>
    <w:rsid w:val="001A0BBC"/>
    <w:rsid w:val="001A0D63"/>
    <w:rsid w:val="001A1272"/>
    <w:rsid w:val="001A129B"/>
    <w:rsid w:val="001A18A8"/>
    <w:rsid w:val="001A1C49"/>
    <w:rsid w:val="001A1D77"/>
    <w:rsid w:val="001A1D80"/>
    <w:rsid w:val="001A25E6"/>
    <w:rsid w:val="001A2B75"/>
    <w:rsid w:val="001A2E3A"/>
    <w:rsid w:val="001A2EC8"/>
    <w:rsid w:val="001A308E"/>
    <w:rsid w:val="001A3701"/>
    <w:rsid w:val="001A3907"/>
    <w:rsid w:val="001A3BF4"/>
    <w:rsid w:val="001A495E"/>
    <w:rsid w:val="001A4C6C"/>
    <w:rsid w:val="001A5837"/>
    <w:rsid w:val="001A5DE1"/>
    <w:rsid w:val="001A6659"/>
    <w:rsid w:val="001A6803"/>
    <w:rsid w:val="001A7099"/>
    <w:rsid w:val="001A7A40"/>
    <w:rsid w:val="001A7ED6"/>
    <w:rsid w:val="001B14C7"/>
    <w:rsid w:val="001B1690"/>
    <w:rsid w:val="001B1726"/>
    <w:rsid w:val="001B21C7"/>
    <w:rsid w:val="001B282B"/>
    <w:rsid w:val="001B2ABC"/>
    <w:rsid w:val="001B2E7F"/>
    <w:rsid w:val="001B30D5"/>
    <w:rsid w:val="001B3538"/>
    <w:rsid w:val="001B3681"/>
    <w:rsid w:val="001B383F"/>
    <w:rsid w:val="001B3D61"/>
    <w:rsid w:val="001B43E8"/>
    <w:rsid w:val="001B471D"/>
    <w:rsid w:val="001B4839"/>
    <w:rsid w:val="001B5032"/>
    <w:rsid w:val="001B5037"/>
    <w:rsid w:val="001B5619"/>
    <w:rsid w:val="001B5D4C"/>
    <w:rsid w:val="001B6348"/>
    <w:rsid w:val="001B65D8"/>
    <w:rsid w:val="001B6D5E"/>
    <w:rsid w:val="001B6D7D"/>
    <w:rsid w:val="001B7584"/>
    <w:rsid w:val="001B7BFC"/>
    <w:rsid w:val="001C0696"/>
    <w:rsid w:val="001C0865"/>
    <w:rsid w:val="001C09FA"/>
    <w:rsid w:val="001C0B7F"/>
    <w:rsid w:val="001C14C1"/>
    <w:rsid w:val="001C1934"/>
    <w:rsid w:val="001C1EEB"/>
    <w:rsid w:val="001C3085"/>
    <w:rsid w:val="001C3670"/>
    <w:rsid w:val="001C389F"/>
    <w:rsid w:val="001C4657"/>
    <w:rsid w:val="001C473E"/>
    <w:rsid w:val="001C4C6B"/>
    <w:rsid w:val="001C4D4A"/>
    <w:rsid w:val="001C5288"/>
    <w:rsid w:val="001C5484"/>
    <w:rsid w:val="001C5A0D"/>
    <w:rsid w:val="001C5F47"/>
    <w:rsid w:val="001C6083"/>
    <w:rsid w:val="001C608C"/>
    <w:rsid w:val="001C61B7"/>
    <w:rsid w:val="001C6691"/>
    <w:rsid w:val="001C68FA"/>
    <w:rsid w:val="001C6961"/>
    <w:rsid w:val="001C6AB2"/>
    <w:rsid w:val="001C6ABC"/>
    <w:rsid w:val="001C6E69"/>
    <w:rsid w:val="001C6E72"/>
    <w:rsid w:val="001C6F48"/>
    <w:rsid w:val="001C6FBF"/>
    <w:rsid w:val="001C72DC"/>
    <w:rsid w:val="001D0305"/>
    <w:rsid w:val="001D08AA"/>
    <w:rsid w:val="001D134B"/>
    <w:rsid w:val="001D144F"/>
    <w:rsid w:val="001D1B1B"/>
    <w:rsid w:val="001D1D57"/>
    <w:rsid w:val="001D2252"/>
    <w:rsid w:val="001D25D8"/>
    <w:rsid w:val="001D3521"/>
    <w:rsid w:val="001D387D"/>
    <w:rsid w:val="001D3AF3"/>
    <w:rsid w:val="001D3B6D"/>
    <w:rsid w:val="001D40E6"/>
    <w:rsid w:val="001D44EB"/>
    <w:rsid w:val="001D460F"/>
    <w:rsid w:val="001D4986"/>
    <w:rsid w:val="001D4C0C"/>
    <w:rsid w:val="001D5364"/>
    <w:rsid w:val="001D59FF"/>
    <w:rsid w:val="001D600A"/>
    <w:rsid w:val="001D62F6"/>
    <w:rsid w:val="001D6753"/>
    <w:rsid w:val="001D68AB"/>
    <w:rsid w:val="001D6ED3"/>
    <w:rsid w:val="001D795D"/>
    <w:rsid w:val="001D7AEC"/>
    <w:rsid w:val="001E0068"/>
    <w:rsid w:val="001E0D3E"/>
    <w:rsid w:val="001E0FE0"/>
    <w:rsid w:val="001E14A5"/>
    <w:rsid w:val="001E2639"/>
    <w:rsid w:val="001E4298"/>
    <w:rsid w:val="001E4B79"/>
    <w:rsid w:val="001E4D01"/>
    <w:rsid w:val="001E4D7F"/>
    <w:rsid w:val="001E53A4"/>
    <w:rsid w:val="001E597B"/>
    <w:rsid w:val="001E5E21"/>
    <w:rsid w:val="001E614F"/>
    <w:rsid w:val="001E651D"/>
    <w:rsid w:val="001E7D26"/>
    <w:rsid w:val="001E7D3D"/>
    <w:rsid w:val="001F09E5"/>
    <w:rsid w:val="001F0F6C"/>
    <w:rsid w:val="001F153C"/>
    <w:rsid w:val="001F15EE"/>
    <w:rsid w:val="001F1C1E"/>
    <w:rsid w:val="001F1E29"/>
    <w:rsid w:val="001F203A"/>
    <w:rsid w:val="001F244B"/>
    <w:rsid w:val="001F2B1C"/>
    <w:rsid w:val="001F2CA2"/>
    <w:rsid w:val="001F2FDA"/>
    <w:rsid w:val="001F3245"/>
    <w:rsid w:val="001F329C"/>
    <w:rsid w:val="001F4CD3"/>
    <w:rsid w:val="001F4DE9"/>
    <w:rsid w:val="001F5018"/>
    <w:rsid w:val="001F6397"/>
    <w:rsid w:val="001F6E73"/>
    <w:rsid w:val="001F6F16"/>
    <w:rsid w:val="001F7585"/>
    <w:rsid w:val="001F7DC7"/>
    <w:rsid w:val="001F7EBD"/>
    <w:rsid w:val="002001CB"/>
    <w:rsid w:val="00200754"/>
    <w:rsid w:val="00200855"/>
    <w:rsid w:val="00200DAA"/>
    <w:rsid w:val="00200FBB"/>
    <w:rsid w:val="00202086"/>
    <w:rsid w:val="00202224"/>
    <w:rsid w:val="002025D2"/>
    <w:rsid w:val="002029D0"/>
    <w:rsid w:val="00202FF0"/>
    <w:rsid w:val="00203CE5"/>
    <w:rsid w:val="00203CEE"/>
    <w:rsid w:val="00204180"/>
    <w:rsid w:val="00204F2E"/>
    <w:rsid w:val="002052B6"/>
    <w:rsid w:val="00205577"/>
    <w:rsid w:val="00205644"/>
    <w:rsid w:val="00205DEB"/>
    <w:rsid w:val="00205FAF"/>
    <w:rsid w:val="00206574"/>
    <w:rsid w:val="0020668B"/>
    <w:rsid w:val="00206B26"/>
    <w:rsid w:val="00206BC1"/>
    <w:rsid w:val="00206F70"/>
    <w:rsid w:val="002071B0"/>
    <w:rsid w:val="002078A5"/>
    <w:rsid w:val="00207938"/>
    <w:rsid w:val="00207BF2"/>
    <w:rsid w:val="00207C06"/>
    <w:rsid w:val="00210707"/>
    <w:rsid w:val="00210852"/>
    <w:rsid w:val="00210906"/>
    <w:rsid w:val="00210A32"/>
    <w:rsid w:val="00210BDE"/>
    <w:rsid w:val="00211451"/>
    <w:rsid w:val="00211549"/>
    <w:rsid w:val="00211820"/>
    <w:rsid w:val="002118B0"/>
    <w:rsid w:val="0021191C"/>
    <w:rsid w:val="002119E1"/>
    <w:rsid w:val="00211A7B"/>
    <w:rsid w:val="00211EB6"/>
    <w:rsid w:val="00211F04"/>
    <w:rsid w:val="00212780"/>
    <w:rsid w:val="00212D24"/>
    <w:rsid w:val="00212F54"/>
    <w:rsid w:val="00213050"/>
    <w:rsid w:val="00213565"/>
    <w:rsid w:val="00213D6D"/>
    <w:rsid w:val="00213E95"/>
    <w:rsid w:val="00214CCA"/>
    <w:rsid w:val="00215052"/>
    <w:rsid w:val="00215661"/>
    <w:rsid w:val="002159FC"/>
    <w:rsid w:val="00216131"/>
    <w:rsid w:val="002169A5"/>
    <w:rsid w:val="00216AE4"/>
    <w:rsid w:val="00216D1B"/>
    <w:rsid w:val="00217008"/>
    <w:rsid w:val="00217343"/>
    <w:rsid w:val="0022009C"/>
    <w:rsid w:val="0022050A"/>
    <w:rsid w:val="0022155C"/>
    <w:rsid w:val="00221676"/>
    <w:rsid w:val="00221CBC"/>
    <w:rsid w:val="00221D36"/>
    <w:rsid w:val="002221DE"/>
    <w:rsid w:val="00222551"/>
    <w:rsid w:val="002233E8"/>
    <w:rsid w:val="00224143"/>
    <w:rsid w:val="0022442F"/>
    <w:rsid w:val="00224713"/>
    <w:rsid w:val="00224833"/>
    <w:rsid w:val="00224C8C"/>
    <w:rsid w:val="00225B90"/>
    <w:rsid w:val="002266F6"/>
    <w:rsid w:val="00226749"/>
    <w:rsid w:val="002269F9"/>
    <w:rsid w:val="00226A80"/>
    <w:rsid w:val="002270DE"/>
    <w:rsid w:val="00227528"/>
    <w:rsid w:val="002275C1"/>
    <w:rsid w:val="00230388"/>
    <w:rsid w:val="00230C3C"/>
    <w:rsid w:val="0023189E"/>
    <w:rsid w:val="00232B5B"/>
    <w:rsid w:val="00233480"/>
    <w:rsid w:val="00233502"/>
    <w:rsid w:val="002339C2"/>
    <w:rsid w:val="00233CA7"/>
    <w:rsid w:val="00233DFA"/>
    <w:rsid w:val="00234310"/>
    <w:rsid w:val="0023597C"/>
    <w:rsid w:val="00235E6A"/>
    <w:rsid w:val="0023631D"/>
    <w:rsid w:val="00236326"/>
    <w:rsid w:val="00236898"/>
    <w:rsid w:val="0023756C"/>
    <w:rsid w:val="0023760E"/>
    <w:rsid w:val="00237A7B"/>
    <w:rsid w:val="00240376"/>
    <w:rsid w:val="002406AA"/>
    <w:rsid w:val="00240C24"/>
    <w:rsid w:val="00240CDA"/>
    <w:rsid w:val="002411DC"/>
    <w:rsid w:val="0024125B"/>
    <w:rsid w:val="0024141F"/>
    <w:rsid w:val="00242555"/>
    <w:rsid w:val="00242852"/>
    <w:rsid w:val="00242868"/>
    <w:rsid w:val="00242E8F"/>
    <w:rsid w:val="00243978"/>
    <w:rsid w:val="00243C26"/>
    <w:rsid w:val="00244BC6"/>
    <w:rsid w:val="00244D25"/>
    <w:rsid w:val="00244F76"/>
    <w:rsid w:val="002454D2"/>
    <w:rsid w:val="002460DE"/>
    <w:rsid w:val="0024648E"/>
    <w:rsid w:val="002467C4"/>
    <w:rsid w:val="00246C11"/>
    <w:rsid w:val="00247306"/>
    <w:rsid w:val="0024789E"/>
    <w:rsid w:val="002508EB"/>
    <w:rsid w:val="00250BF8"/>
    <w:rsid w:val="00251199"/>
    <w:rsid w:val="002534BE"/>
    <w:rsid w:val="00253823"/>
    <w:rsid w:val="00254357"/>
    <w:rsid w:val="002545D9"/>
    <w:rsid w:val="00254950"/>
    <w:rsid w:val="00254DEA"/>
    <w:rsid w:val="00254F48"/>
    <w:rsid w:val="00254FA3"/>
    <w:rsid w:val="00255881"/>
    <w:rsid w:val="002559C2"/>
    <w:rsid w:val="00256028"/>
    <w:rsid w:val="00257054"/>
    <w:rsid w:val="002576E2"/>
    <w:rsid w:val="0025774E"/>
    <w:rsid w:val="00257933"/>
    <w:rsid w:val="00257A22"/>
    <w:rsid w:val="0026055C"/>
    <w:rsid w:val="00260BCB"/>
    <w:rsid w:val="002611CE"/>
    <w:rsid w:val="00261336"/>
    <w:rsid w:val="00261813"/>
    <w:rsid w:val="00261A7D"/>
    <w:rsid w:val="00261D85"/>
    <w:rsid w:val="00262273"/>
    <w:rsid w:val="002623A7"/>
    <w:rsid w:val="002623E8"/>
    <w:rsid w:val="002629A9"/>
    <w:rsid w:val="0026307B"/>
    <w:rsid w:val="00263E4A"/>
    <w:rsid w:val="00263E70"/>
    <w:rsid w:val="00263FB8"/>
    <w:rsid w:val="00264171"/>
    <w:rsid w:val="002646AA"/>
    <w:rsid w:val="00264A0E"/>
    <w:rsid w:val="00264B8E"/>
    <w:rsid w:val="0026520F"/>
    <w:rsid w:val="00265622"/>
    <w:rsid w:val="00265B4A"/>
    <w:rsid w:val="0026607A"/>
    <w:rsid w:val="00266470"/>
    <w:rsid w:val="002664F3"/>
    <w:rsid w:val="002669B5"/>
    <w:rsid w:val="00266F27"/>
    <w:rsid w:val="00267A62"/>
    <w:rsid w:val="00267E64"/>
    <w:rsid w:val="00267EB6"/>
    <w:rsid w:val="00267F1D"/>
    <w:rsid w:val="00270473"/>
    <w:rsid w:val="002708EC"/>
    <w:rsid w:val="00270D70"/>
    <w:rsid w:val="002713A0"/>
    <w:rsid w:val="002714E3"/>
    <w:rsid w:val="00271D10"/>
    <w:rsid w:val="00271ED9"/>
    <w:rsid w:val="00271F0B"/>
    <w:rsid w:val="002721D8"/>
    <w:rsid w:val="0027232B"/>
    <w:rsid w:val="00272622"/>
    <w:rsid w:val="00274A81"/>
    <w:rsid w:val="00274B2B"/>
    <w:rsid w:val="00274BC5"/>
    <w:rsid w:val="00274D43"/>
    <w:rsid w:val="0027517E"/>
    <w:rsid w:val="002754F7"/>
    <w:rsid w:val="0027583D"/>
    <w:rsid w:val="00275BDB"/>
    <w:rsid w:val="00275C21"/>
    <w:rsid w:val="00276099"/>
    <w:rsid w:val="002763A8"/>
    <w:rsid w:val="002767C1"/>
    <w:rsid w:val="00276C98"/>
    <w:rsid w:val="002775AD"/>
    <w:rsid w:val="002776E2"/>
    <w:rsid w:val="00277D2A"/>
    <w:rsid w:val="00277DBB"/>
    <w:rsid w:val="00277E66"/>
    <w:rsid w:val="00280050"/>
    <w:rsid w:val="00280F1C"/>
    <w:rsid w:val="00280FA9"/>
    <w:rsid w:val="002815A6"/>
    <w:rsid w:val="002816C1"/>
    <w:rsid w:val="002816D9"/>
    <w:rsid w:val="00282035"/>
    <w:rsid w:val="00282223"/>
    <w:rsid w:val="00282C1C"/>
    <w:rsid w:val="00282C36"/>
    <w:rsid w:val="0028393F"/>
    <w:rsid w:val="00283D16"/>
    <w:rsid w:val="00284064"/>
    <w:rsid w:val="002842CE"/>
    <w:rsid w:val="00284DBF"/>
    <w:rsid w:val="00285A72"/>
    <w:rsid w:val="00285DA4"/>
    <w:rsid w:val="00285DE7"/>
    <w:rsid w:val="00286696"/>
    <w:rsid w:val="00287411"/>
    <w:rsid w:val="00287438"/>
    <w:rsid w:val="00287896"/>
    <w:rsid w:val="00287AA9"/>
    <w:rsid w:val="00287C55"/>
    <w:rsid w:val="00287CDB"/>
    <w:rsid w:val="002900AB"/>
    <w:rsid w:val="002905FB"/>
    <w:rsid w:val="00290768"/>
    <w:rsid w:val="0029084B"/>
    <w:rsid w:val="0029095F"/>
    <w:rsid w:val="00290969"/>
    <w:rsid w:val="002917F0"/>
    <w:rsid w:val="00291CE9"/>
    <w:rsid w:val="00292567"/>
    <w:rsid w:val="00292929"/>
    <w:rsid w:val="002930B7"/>
    <w:rsid w:val="00293129"/>
    <w:rsid w:val="00293229"/>
    <w:rsid w:val="00293681"/>
    <w:rsid w:val="0029372A"/>
    <w:rsid w:val="00293945"/>
    <w:rsid w:val="00293B91"/>
    <w:rsid w:val="00293C6C"/>
    <w:rsid w:val="00294618"/>
    <w:rsid w:val="002948D7"/>
    <w:rsid w:val="00294C8B"/>
    <w:rsid w:val="00295348"/>
    <w:rsid w:val="0029544D"/>
    <w:rsid w:val="00295B98"/>
    <w:rsid w:val="002A0F07"/>
    <w:rsid w:val="002A0F31"/>
    <w:rsid w:val="002A0F94"/>
    <w:rsid w:val="002A173C"/>
    <w:rsid w:val="002A19B4"/>
    <w:rsid w:val="002A2791"/>
    <w:rsid w:val="002A29B7"/>
    <w:rsid w:val="002A2A3B"/>
    <w:rsid w:val="002A35CA"/>
    <w:rsid w:val="002A3E67"/>
    <w:rsid w:val="002A3FE6"/>
    <w:rsid w:val="002A42EA"/>
    <w:rsid w:val="002A502B"/>
    <w:rsid w:val="002A535A"/>
    <w:rsid w:val="002A5363"/>
    <w:rsid w:val="002A65ED"/>
    <w:rsid w:val="002A7295"/>
    <w:rsid w:val="002A7B52"/>
    <w:rsid w:val="002A7EAA"/>
    <w:rsid w:val="002B083F"/>
    <w:rsid w:val="002B0AA3"/>
    <w:rsid w:val="002B0C78"/>
    <w:rsid w:val="002B14EF"/>
    <w:rsid w:val="002B1E5C"/>
    <w:rsid w:val="002B20A2"/>
    <w:rsid w:val="002B20B6"/>
    <w:rsid w:val="002B2D06"/>
    <w:rsid w:val="002B2EE4"/>
    <w:rsid w:val="002B3812"/>
    <w:rsid w:val="002B4419"/>
    <w:rsid w:val="002B463B"/>
    <w:rsid w:val="002B49FD"/>
    <w:rsid w:val="002B4A9D"/>
    <w:rsid w:val="002B5210"/>
    <w:rsid w:val="002B5431"/>
    <w:rsid w:val="002B55A5"/>
    <w:rsid w:val="002B5734"/>
    <w:rsid w:val="002B5B84"/>
    <w:rsid w:val="002B61E7"/>
    <w:rsid w:val="002B6484"/>
    <w:rsid w:val="002B658D"/>
    <w:rsid w:val="002B66EC"/>
    <w:rsid w:val="002B68E4"/>
    <w:rsid w:val="002C0818"/>
    <w:rsid w:val="002C0ECB"/>
    <w:rsid w:val="002C1132"/>
    <w:rsid w:val="002C1759"/>
    <w:rsid w:val="002C182E"/>
    <w:rsid w:val="002C1C7A"/>
    <w:rsid w:val="002C1EC2"/>
    <w:rsid w:val="002C26B4"/>
    <w:rsid w:val="002C30E6"/>
    <w:rsid w:val="002C376D"/>
    <w:rsid w:val="002C3C2C"/>
    <w:rsid w:val="002C3EA9"/>
    <w:rsid w:val="002C4CE6"/>
    <w:rsid w:val="002C504A"/>
    <w:rsid w:val="002C5252"/>
    <w:rsid w:val="002C551A"/>
    <w:rsid w:val="002C5CEB"/>
    <w:rsid w:val="002C5E4A"/>
    <w:rsid w:val="002C60BE"/>
    <w:rsid w:val="002C61F0"/>
    <w:rsid w:val="002C6684"/>
    <w:rsid w:val="002C708D"/>
    <w:rsid w:val="002C7F61"/>
    <w:rsid w:val="002D0BCC"/>
    <w:rsid w:val="002D1A55"/>
    <w:rsid w:val="002D1BDD"/>
    <w:rsid w:val="002D2C24"/>
    <w:rsid w:val="002D2C8B"/>
    <w:rsid w:val="002D3363"/>
    <w:rsid w:val="002D3376"/>
    <w:rsid w:val="002D33C5"/>
    <w:rsid w:val="002D342A"/>
    <w:rsid w:val="002D367B"/>
    <w:rsid w:val="002D3744"/>
    <w:rsid w:val="002D3E85"/>
    <w:rsid w:val="002D3E8F"/>
    <w:rsid w:val="002D41ED"/>
    <w:rsid w:val="002D4232"/>
    <w:rsid w:val="002D456D"/>
    <w:rsid w:val="002D47B5"/>
    <w:rsid w:val="002D559C"/>
    <w:rsid w:val="002D5822"/>
    <w:rsid w:val="002D5833"/>
    <w:rsid w:val="002D5934"/>
    <w:rsid w:val="002D68E3"/>
    <w:rsid w:val="002D6CE5"/>
    <w:rsid w:val="002D7152"/>
    <w:rsid w:val="002D7FD7"/>
    <w:rsid w:val="002E0530"/>
    <w:rsid w:val="002E072B"/>
    <w:rsid w:val="002E0A35"/>
    <w:rsid w:val="002E0D68"/>
    <w:rsid w:val="002E1243"/>
    <w:rsid w:val="002E12B6"/>
    <w:rsid w:val="002E1424"/>
    <w:rsid w:val="002E16F8"/>
    <w:rsid w:val="002E17A1"/>
    <w:rsid w:val="002E1A43"/>
    <w:rsid w:val="002E1B19"/>
    <w:rsid w:val="002E1C5D"/>
    <w:rsid w:val="002E1DDD"/>
    <w:rsid w:val="002E28C8"/>
    <w:rsid w:val="002E31C7"/>
    <w:rsid w:val="002E346C"/>
    <w:rsid w:val="002E3603"/>
    <w:rsid w:val="002E3A81"/>
    <w:rsid w:val="002E3CCD"/>
    <w:rsid w:val="002E44FD"/>
    <w:rsid w:val="002E4D62"/>
    <w:rsid w:val="002E5021"/>
    <w:rsid w:val="002E6C6C"/>
    <w:rsid w:val="002E6E75"/>
    <w:rsid w:val="002E77F4"/>
    <w:rsid w:val="002F00E1"/>
    <w:rsid w:val="002F03B1"/>
    <w:rsid w:val="002F0713"/>
    <w:rsid w:val="002F0ECA"/>
    <w:rsid w:val="002F1BF0"/>
    <w:rsid w:val="002F1F03"/>
    <w:rsid w:val="002F2108"/>
    <w:rsid w:val="002F3650"/>
    <w:rsid w:val="002F3D7D"/>
    <w:rsid w:val="002F3FEC"/>
    <w:rsid w:val="002F42BC"/>
    <w:rsid w:val="002F42FE"/>
    <w:rsid w:val="002F4505"/>
    <w:rsid w:val="002F482B"/>
    <w:rsid w:val="002F616B"/>
    <w:rsid w:val="002F6F81"/>
    <w:rsid w:val="002F723E"/>
    <w:rsid w:val="002F7824"/>
    <w:rsid w:val="002F7D4E"/>
    <w:rsid w:val="003000E5"/>
    <w:rsid w:val="00300379"/>
    <w:rsid w:val="00300596"/>
    <w:rsid w:val="00300B34"/>
    <w:rsid w:val="00300B73"/>
    <w:rsid w:val="00300E18"/>
    <w:rsid w:val="003016F7"/>
    <w:rsid w:val="00301A8F"/>
    <w:rsid w:val="00301E58"/>
    <w:rsid w:val="003024D4"/>
    <w:rsid w:val="003026F2"/>
    <w:rsid w:val="00302AE4"/>
    <w:rsid w:val="00302CCE"/>
    <w:rsid w:val="00303242"/>
    <w:rsid w:val="003033F7"/>
    <w:rsid w:val="00303670"/>
    <w:rsid w:val="00303673"/>
    <w:rsid w:val="00303BA2"/>
    <w:rsid w:val="00304189"/>
    <w:rsid w:val="003041E5"/>
    <w:rsid w:val="003042A3"/>
    <w:rsid w:val="00304600"/>
    <w:rsid w:val="00304787"/>
    <w:rsid w:val="003050D8"/>
    <w:rsid w:val="0030514F"/>
    <w:rsid w:val="00305346"/>
    <w:rsid w:val="00305388"/>
    <w:rsid w:val="003056DA"/>
    <w:rsid w:val="0030602D"/>
    <w:rsid w:val="0030651C"/>
    <w:rsid w:val="0030685A"/>
    <w:rsid w:val="00306903"/>
    <w:rsid w:val="00306B8A"/>
    <w:rsid w:val="00306BDF"/>
    <w:rsid w:val="00306C1D"/>
    <w:rsid w:val="00310186"/>
    <w:rsid w:val="003103E7"/>
    <w:rsid w:val="0031059D"/>
    <w:rsid w:val="00310D2A"/>
    <w:rsid w:val="00311187"/>
    <w:rsid w:val="003112BB"/>
    <w:rsid w:val="00311627"/>
    <w:rsid w:val="0031171C"/>
    <w:rsid w:val="00311D23"/>
    <w:rsid w:val="00312016"/>
    <w:rsid w:val="003121BB"/>
    <w:rsid w:val="003124CF"/>
    <w:rsid w:val="00312576"/>
    <w:rsid w:val="0031338E"/>
    <w:rsid w:val="003136E6"/>
    <w:rsid w:val="00313C11"/>
    <w:rsid w:val="00313C6E"/>
    <w:rsid w:val="0031479C"/>
    <w:rsid w:val="003147EB"/>
    <w:rsid w:val="00314F72"/>
    <w:rsid w:val="0031511B"/>
    <w:rsid w:val="00315BB8"/>
    <w:rsid w:val="003162AE"/>
    <w:rsid w:val="003169C8"/>
    <w:rsid w:val="00316FBF"/>
    <w:rsid w:val="00317351"/>
    <w:rsid w:val="0031782E"/>
    <w:rsid w:val="00320317"/>
    <w:rsid w:val="00320786"/>
    <w:rsid w:val="003207EE"/>
    <w:rsid w:val="00320A35"/>
    <w:rsid w:val="003210FC"/>
    <w:rsid w:val="00321CF6"/>
    <w:rsid w:val="0032220D"/>
    <w:rsid w:val="0032277F"/>
    <w:rsid w:val="00322CCD"/>
    <w:rsid w:val="00323386"/>
    <w:rsid w:val="003233C4"/>
    <w:rsid w:val="0032359A"/>
    <w:rsid w:val="00324DEB"/>
    <w:rsid w:val="00325658"/>
    <w:rsid w:val="003262EF"/>
    <w:rsid w:val="00326494"/>
    <w:rsid w:val="0032649A"/>
    <w:rsid w:val="00326659"/>
    <w:rsid w:val="00326E94"/>
    <w:rsid w:val="003270C3"/>
    <w:rsid w:val="0032730E"/>
    <w:rsid w:val="0032770B"/>
    <w:rsid w:val="00327A7E"/>
    <w:rsid w:val="00327B33"/>
    <w:rsid w:val="0033055F"/>
    <w:rsid w:val="00330608"/>
    <w:rsid w:val="00330872"/>
    <w:rsid w:val="00330ED2"/>
    <w:rsid w:val="00331470"/>
    <w:rsid w:val="003324EB"/>
    <w:rsid w:val="0033262C"/>
    <w:rsid w:val="003328A7"/>
    <w:rsid w:val="00332F93"/>
    <w:rsid w:val="003333A8"/>
    <w:rsid w:val="00333884"/>
    <w:rsid w:val="003344F4"/>
    <w:rsid w:val="00334616"/>
    <w:rsid w:val="00334BDC"/>
    <w:rsid w:val="00334CFD"/>
    <w:rsid w:val="003355AB"/>
    <w:rsid w:val="003358F1"/>
    <w:rsid w:val="003362AB"/>
    <w:rsid w:val="00336B6D"/>
    <w:rsid w:val="00336E0E"/>
    <w:rsid w:val="003375FC"/>
    <w:rsid w:val="00337B49"/>
    <w:rsid w:val="0034022A"/>
    <w:rsid w:val="0034154C"/>
    <w:rsid w:val="0034183D"/>
    <w:rsid w:val="00341BF9"/>
    <w:rsid w:val="00341DD9"/>
    <w:rsid w:val="00342453"/>
    <w:rsid w:val="00342CCF"/>
    <w:rsid w:val="00342EB7"/>
    <w:rsid w:val="00343150"/>
    <w:rsid w:val="0034360F"/>
    <w:rsid w:val="00343C65"/>
    <w:rsid w:val="00343C93"/>
    <w:rsid w:val="00343D04"/>
    <w:rsid w:val="00343EA5"/>
    <w:rsid w:val="00343F19"/>
    <w:rsid w:val="00343F66"/>
    <w:rsid w:val="00344CAA"/>
    <w:rsid w:val="00345031"/>
    <w:rsid w:val="00345503"/>
    <w:rsid w:val="00345C65"/>
    <w:rsid w:val="00346820"/>
    <w:rsid w:val="003468A5"/>
    <w:rsid w:val="00346A35"/>
    <w:rsid w:val="00347BAA"/>
    <w:rsid w:val="00347C8C"/>
    <w:rsid w:val="00350076"/>
    <w:rsid w:val="003507C2"/>
    <w:rsid w:val="00350FB3"/>
    <w:rsid w:val="00351217"/>
    <w:rsid w:val="003512A5"/>
    <w:rsid w:val="0035179C"/>
    <w:rsid w:val="003535F2"/>
    <w:rsid w:val="00353754"/>
    <w:rsid w:val="0035432A"/>
    <w:rsid w:val="003547CF"/>
    <w:rsid w:val="003547F2"/>
    <w:rsid w:val="00354D91"/>
    <w:rsid w:val="0035547B"/>
    <w:rsid w:val="00355631"/>
    <w:rsid w:val="00355830"/>
    <w:rsid w:val="00355978"/>
    <w:rsid w:val="00355EF2"/>
    <w:rsid w:val="00355FE2"/>
    <w:rsid w:val="00356738"/>
    <w:rsid w:val="00356DC5"/>
    <w:rsid w:val="00356F56"/>
    <w:rsid w:val="0035799F"/>
    <w:rsid w:val="00360033"/>
    <w:rsid w:val="00360AA2"/>
    <w:rsid w:val="00360C03"/>
    <w:rsid w:val="0036112B"/>
    <w:rsid w:val="003613CA"/>
    <w:rsid w:val="00361BAB"/>
    <w:rsid w:val="00361FD3"/>
    <w:rsid w:val="00362414"/>
    <w:rsid w:val="00362D83"/>
    <w:rsid w:val="00362EC0"/>
    <w:rsid w:val="0036310D"/>
    <w:rsid w:val="00363684"/>
    <w:rsid w:val="00363894"/>
    <w:rsid w:val="00363DEE"/>
    <w:rsid w:val="00364533"/>
    <w:rsid w:val="00364851"/>
    <w:rsid w:val="00365020"/>
    <w:rsid w:val="00366B49"/>
    <w:rsid w:val="00367019"/>
    <w:rsid w:val="003673EE"/>
    <w:rsid w:val="00367815"/>
    <w:rsid w:val="003679EF"/>
    <w:rsid w:val="00370022"/>
    <w:rsid w:val="00370C14"/>
    <w:rsid w:val="00370ECB"/>
    <w:rsid w:val="00371C65"/>
    <w:rsid w:val="00371EB0"/>
    <w:rsid w:val="00372C8B"/>
    <w:rsid w:val="003730D8"/>
    <w:rsid w:val="00373A99"/>
    <w:rsid w:val="00373BE0"/>
    <w:rsid w:val="00373EE3"/>
    <w:rsid w:val="00373F87"/>
    <w:rsid w:val="00373FE2"/>
    <w:rsid w:val="003742CC"/>
    <w:rsid w:val="00374A1E"/>
    <w:rsid w:val="00374CFA"/>
    <w:rsid w:val="003755DC"/>
    <w:rsid w:val="003757E3"/>
    <w:rsid w:val="00375DB5"/>
    <w:rsid w:val="00376456"/>
    <w:rsid w:val="0037662D"/>
    <w:rsid w:val="00376DAF"/>
    <w:rsid w:val="00376F39"/>
    <w:rsid w:val="0037726D"/>
    <w:rsid w:val="0037745B"/>
    <w:rsid w:val="00377B90"/>
    <w:rsid w:val="003806B7"/>
    <w:rsid w:val="00381407"/>
    <w:rsid w:val="00381BE2"/>
    <w:rsid w:val="003821A6"/>
    <w:rsid w:val="00382421"/>
    <w:rsid w:val="003824D9"/>
    <w:rsid w:val="00382904"/>
    <w:rsid w:val="00382D42"/>
    <w:rsid w:val="00383B46"/>
    <w:rsid w:val="00383FD5"/>
    <w:rsid w:val="00384358"/>
    <w:rsid w:val="0038455F"/>
    <w:rsid w:val="00384941"/>
    <w:rsid w:val="00384B3C"/>
    <w:rsid w:val="00385902"/>
    <w:rsid w:val="00386B4A"/>
    <w:rsid w:val="00386CBF"/>
    <w:rsid w:val="00387167"/>
    <w:rsid w:val="00387171"/>
    <w:rsid w:val="003879CA"/>
    <w:rsid w:val="00387CBC"/>
    <w:rsid w:val="003903C0"/>
    <w:rsid w:val="003909E1"/>
    <w:rsid w:val="00390C43"/>
    <w:rsid w:val="00390D89"/>
    <w:rsid w:val="00391A08"/>
    <w:rsid w:val="003922D4"/>
    <w:rsid w:val="00392389"/>
    <w:rsid w:val="003925F3"/>
    <w:rsid w:val="00393469"/>
    <w:rsid w:val="0039388B"/>
    <w:rsid w:val="00393FE8"/>
    <w:rsid w:val="00394042"/>
    <w:rsid w:val="003941E5"/>
    <w:rsid w:val="0039430D"/>
    <w:rsid w:val="0039466E"/>
    <w:rsid w:val="003949E1"/>
    <w:rsid w:val="00394B33"/>
    <w:rsid w:val="00394CE6"/>
    <w:rsid w:val="00394D9A"/>
    <w:rsid w:val="0039538F"/>
    <w:rsid w:val="0039575B"/>
    <w:rsid w:val="003966A7"/>
    <w:rsid w:val="00397131"/>
    <w:rsid w:val="00397300"/>
    <w:rsid w:val="003973C8"/>
    <w:rsid w:val="00397C4C"/>
    <w:rsid w:val="003A0001"/>
    <w:rsid w:val="003A0273"/>
    <w:rsid w:val="003A0E2B"/>
    <w:rsid w:val="003A1064"/>
    <w:rsid w:val="003A1080"/>
    <w:rsid w:val="003A1166"/>
    <w:rsid w:val="003A1497"/>
    <w:rsid w:val="003A293D"/>
    <w:rsid w:val="003A2AB5"/>
    <w:rsid w:val="003A2C74"/>
    <w:rsid w:val="003A344A"/>
    <w:rsid w:val="003A3E76"/>
    <w:rsid w:val="003A4316"/>
    <w:rsid w:val="003A4359"/>
    <w:rsid w:val="003A4544"/>
    <w:rsid w:val="003A49D6"/>
    <w:rsid w:val="003A57AC"/>
    <w:rsid w:val="003A5BE0"/>
    <w:rsid w:val="003A5C06"/>
    <w:rsid w:val="003A62D4"/>
    <w:rsid w:val="003A645E"/>
    <w:rsid w:val="003A6654"/>
    <w:rsid w:val="003A6A88"/>
    <w:rsid w:val="003A6E68"/>
    <w:rsid w:val="003A6E9D"/>
    <w:rsid w:val="003A6FA8"/>
    <w:rsid w:val="003A7627"/>
    <w:rsid w:val="003A7A96"/>
    <w:rsid w:val="003B0595"/>
    <w:rsid w:val="003B0A81"/>
    <w:rsid w:val="003B1310"/>
    <w:rsid w:val="003B1567"/>
    <w:rsid w:val="003B2C2D"/>
    <w:rsid w:val="003B34D2"/>
    <w:rsid w:val="003B3B14"/>
    <w:rsid w:val="003B3EC1"/>
    <w:rsid w:val="003B4645"/>
    <w:rsid w:val="003B4A37"/>
    <w:rsid w:val="003B53D5"/>
    <w:rsid w:val="003B549A"/>
    <w:rsid w:val="003B5565"/>
    <w:rsid w:val="003B5823"/>
    <w:rsid w:val="003B5967"/>
    <w:rsid w:val="003B6160"/>
    <w:rsid w:val="003B62D0"/>
    <w:rsid w:val="003B6594"/>
    <w:rsid w:val="003B6CC9"/>
    <w:rsid w:val="003B6DD3"/>
    <w:rsid w:val="003B71B5"/>
    <w:rsid w:val="003B775B"/>
    <w:rsid w:val="003C01E7"/>
    <w:rsid w:val="003C03FF"/>
    <w:rsid w:val="003C068A"/>
    <w:rsid w:val="003C1112"/>
    <w:rsid w:val="003C1326"/>
    <w:rsid w:val="003C1407"/>
    <w:rsid w:val="003C1A15"/>
    <w:rsid w:val="003C1E54"/>
    <w:rsid w:val="003C1F83"/>
    <w:rsid w:val="003C3129"/>
    <w:rsid w:val="003C37CE"/>
    <w:rsid w:val="003C380E"/>
    <w:rsid w:val="003C3D2B"/>
    <w:rsid w:val="003C3F74"/>
    <w:rsid w:val="003C3F9E"/>
    <w:rsid w:val="003C40B1"/>
    <w:rsid w:val="003C45B8"/>
    <w:rsid w:val="003C594E"/>
    <w:rsid w:val="003C5B45"/>
    <w:rsid w:val="003C60FD"/>
    <w:rsid w:val="003C6451"/>
    <w:rsid w:val="003C6674"/>
    <w:rsid w:val="003C68A2"/>
    <w:rsid w:val="003C6E6C"/>
    <w:rsid w:val="003C6F71"/>
    <w:rsid w:val="003C705D"/>
    <w:rsid w:val="003C70F9"/>
    <w:rsid w:val="003C7CF2"/>
    <w:rsid w:val="003D05E4"/>
    <w:rsid w:val="003D078B"/>
    <w:rsid w:val="003D12DA"/>
    <w:rsid w:val="003D13B2"/>
    <w:rsid w:val="003D16E3"/>
    <w:rsid w:val="003D277D"/>
    <w:rsid w:val="003D2F96"/>
    <w:rsid w:val="003D3A31"/>
    <w:rsid w:val="003D4D0E"/>
    <w:rsid w:val="003D52FD"/>
    <w:rsid w:val="003D550E"/>
    <w:rsid w:val="003D65B7"/>
    <w:rsid w:val="003D670D"/>
    <w:rsid w:val="003D7BB8"/>
    <w:rsid w:val="003D7BD1"/>
    <w:rsid w:val="003D7E8B"/>
    <w:rsid w:val="003E000C"/>
    <w:rsid w:val="003E052C"/>
    <w:rsid w:val="003E0C90"/>
    <w:rsid w:val="003E14A8"/>
    <w:rsid w:val="003E14D5"/>
    <w:rsid w:val="003E1BD9"/>
    <w:rsid w:val="003E20FA"/>
    <w:rsid w:val="003E3B63"/>
    <w:rsid w:val="003E3E6B"/>
    <w:rsid w:val="003E4438"/>
    <w:rsid w:val="003E4848"/>
    <w:rsid w:val="003E4873"/>
    <w:rsid w:val="003E48F7"/>
    <w:rsid w:val="003E517C"/>
    <w:rsid w:val="003E541D"/>
    <w:rsid w:val="003E5784"/>
    <w:rsid w:val="003E5BE2"/>
    <w:rsid w:val="003E5C9E"/>
    <w:rsid w:val="003E60F6"/>
    <w:rsid w:val="003E76DD"/>
    <w:rsid w:val="003E7985"/>
    <w:rsid w:val="003E7A8D"/>
    <w:rsid w:val="003E7D05"/>
    <w:rsid w:val="003F0861"/>
    <w:rsid w:val="003F0A8D"/>
    <w:rsid w:val="003F0CF1"/>
    <w:rsid w:val="003F0DA0"/>
    <w:rsid w:val="003F0DA8"/>
    <w:rsid w:val="003F1609"/>
    <w:rsid w:val="003F1A90"/>
    <w:rsid w:val="003F25FD"/>
    <w:rsid w:val="003F2B90"/>
    <w:rsid w:val="003F3242"/>
    <w:rsid w:val="003F3BA2"/>
    <w:rsid w:val="003F4258"/>
    <w:rsid w:val="003F4349"/>
    <w:rsid w:val="003F4DDB"/>
    <w:rsid w:val="003F4E0C"/>
    <w:rsid w:val="003F4EF7"/>
    <w:rsid w:val="003F5758"/>
    <w:rsid w:val="003F5A7C"/>
    <w:rsid w:val="003F631C"/>
    <w:rsid w:val="003F63F5"/>
    <w:rsid w:val="003F682B"/>
    <w:rsid w:val="003F6AC7"/>
    <w:rsid w:val="003F7E6D"/>
    <w:rsid w:val="003F7F87"/>
    <w:rsid w:val="004000D5"/>
    <w:rsid w:val="00400217"/>
    <w:rsid w:val="004008C9"/>
    <w:rsid w:val="00401EF4"/>
    <w:rsid w:val="00401FCB"/>
    <w:rsid w:val="00402050"/>
    <w:rsid w:val="004021C3"/>
    <w:rsid w:val="004029A1"/>
    <w:rsid w:val="004029C1"/>
    <w:rsid w:val="00402D46"/>
    <w:rsid w:val="00403297"/>
    <w:rsid w:val="00403AC0"/>
    <w:rsid w:val="00405A63"/>
    <w:rsid w:val="00405B9D"/>
    <w:rsid w:val="00405D49"/>
    <w:rsid w:val="00405EF4"/>
    <w:rsid w:val="00405F75"/>
    <w:rsid w:val="00406055"/>
    <w:rsid w:val="004062C5"/>
    <w:rsid w:val="004063D6"/>
    <w:rsid w:val="0040680D"/>
    <w:rsid w:val="00406810"/>
    <w:rsid w:val="00406BB3"/>
    <w:rsid w:val="00407125"/>
    <w:rsid w:val="00407129"/>
    <w:rsid w:val="004072FA"/>
    <w:rsid w:val="00407423"/>
    <w:rsid w:val="004079DA"/>
    <w:rsid w:val="00407D48"/>
    <w:rsid w:val="00410162"/>
    <w:rsid w:val="00410388"/>
    <w:rsid w:val="00410448"/>
    <w:rsid w:val="004108D5"/>
    <w:rsid w:val="00410CC3"/>
    <w:rsid w:val="00410DCA"/>
    <w:rsid w:val="00410DD5"/>
    <w:rsid w:val="00411748"/>
    <w:rsid w:val="00411B81"/>
    <w:rsid w:val="00412F6C"/>
    <w:rsid w:val="00412F7E"/>
    <w:rsid w:val="004134A7"/>
    <w:rsid w:val="004134E2"/>
    <w:rsid w:val="00414345"/>
    <w:rsid w:val="004143C9"/>
    <w:rsid w:val="004146E5"/>
    <w:rsid w:val="00414C2F"/>
    <w:rsid w:val="00415035"/>
    <w:rsid w:val="00415084"/>
    <w:rsid w:val="004152B3"/>
    <w:rsid w:val="00415949"/>
    <w:rsid w:val="00415E31"/>
    <w:rsid w:val="00416538"/>
    <w:rsid w:val="00416954"/>
    <w:rsid w:val="00416E2E"/>
    <w:rsid w:val="0041744F"/>
    <w:rsid w:val="00417844"/>
    <w:rsid w:val="00417D65"/>
    <w:rsid w:val="00420036"/>
    <w:rsid w:val="0042096F"/>
    <w:rsid w:val="004213BE"/>
    <w:rsid w:val="00421D6E"/>
    <w:rsid w:val="00422ADB"/>
    <w:rsid w:val="0042380A"/>
    <w:rsid w:val="00423A45"/>
    <w:rsid w:val="00424340"/>
    <w:rsid w:val="00424533"/>
    <w:rsid w:val="004249DA"/>
    <w:rsid w:val="00424CB6"/>
    <w:rsid w:val="00424DAB"/>
    <w:rsid w:val="00424EE8"/>
    <w:rsid w:val="00425014"/>
    <w:rsid w:val="004252FB"/>
    <w:rsid w:val="00425B40"/>
    <w:rsid w:val="00425C71"/>
    <w:rsid w:val="00426986"/>
    <w:rsid w:val="00426BA0"/>
    <w:rsid w:val="00427D46"/>
    <w:rsid w:val="00430006"/>
    <w:rsid w:val="0043074A"/>
    <w:rsid w:val="00430A7D"/>
    <w:rsid w:val="0043136A"/>
    <w:rsid w:val="00431811"/>
    <w:rsid w:val="0043275A"/>
    <w:rsid w:val="004327C8"/>
    <w:rsid w:val="00432F51"/>
    <w:rsid w:val="00433085"/>
    <w:rsid w:val="004330D2"/>
    <w:rsid w:val="00433CAC"/>
    <w:rsid w:val="00433D83"/>
    <w:rsid w:val="00433EE5"/>
    <w:rsid w:val="00434124"/>
    <w:rsid w:val="00434169"/>
    <w:rsid w:val="004342C9"/>
    <w:rsid w:val="004347BD"/>
    <w:rsid w:val="00434BC6"/>
    <w:rsid w:val="004355C2"/>
    <w:rsid w:val="00435704"/>
    <w:rsid w:val="004358B1"/>
    <w:rsid w:val="00435E94"/>
    <w:rsid w:val="00436072"/>
    <w:rsid w:val="0043647B"/>
    <w:rsid w:val="00436782"/>
    <w:rsid w:val="00441A1C"/>
    <w:rsid w:val="00441CB6"/>
    <w:rsid w:val="00442459"/>
    <w:rsid w:val="00442675"/>
    <w:rsid w:val="0044269D"/>
    <w:rsid w:val="0044285E"/>
    <w:rsid w:val="00443EB0"/>
    <w:rsid w:val="00444187"/>
    <w:rsid w:val="00444328"/>
    <w:rsid w:val="00444C36"/>
    <w:rsid w:val="00444E3F"/>
    <w:rsid w:val="00445268"/>
    <w:rsid w:val="00445406"/>
    <w:rsid w:val="00445E1D"/>
    <w:rsid w:val="00446412"/>
    <w:rsid w:val="00446614"/>
    <w:rsid w:val="004467C8"/>
    <w:rsid w:val="00446D84"/>
    <w:rsid w:val="00446FDE"/>
    <w:rsid w:val="004471AD"/>
    <w:rsid w:val="0044739D"/>
    <w:rsid w:val="00447400"/>
    <w:rsid w:val="00447820"/>
    <w:rsid w:val="00447C2F"/>
    <w:rsid w:val="00447D4B"/>
    <w:rsid w:val="00450A8E"/>
    <w:rsid w:val="00450D39"/>
    <w:rsid w:val="00450FCF"/>
    <w:rsid w:val="004515BB"/>
    <w:rsid w:val="00451E70"/>
    <w:rsid w:val="00452393"/>
    <w:rsid w:val="00452543"/>
    <w:rsid w:val="0045293D"/>
    <w:rsid w:val="00452FDC"/>
    <w:rsid w:val="004531DD"/>
    <w:rsid w:val="004533AF"/>
    <w:rsid w:val="00454031"/>
    <w:rsid w:val="00454176"/>
    <w:rsid w:val="0045456A"/>
    <w:rsid w:val="00454B7F"/>
    <w:rsid w:val="004553E3"/>
    <w:rsid w:val="00455494"/>
    <w:rsid w:val="00455720"/>
    <w:rsid w:val="004558E4"/>
    <w:rsid w:val="00455BF6"/>
    <w:rsid w:val="004562EA"/>
    <w:rsid w:val="00456402"/>
    <w:rsid w:val="00456860"/>
    <w:rsid w:val="00456C80"/>
    <w:rsid w:val="004575E9"/>
    <w:rsid w:val="00457665"/>
    <w:rsid w:val="00457672"/>
    <w:rsid w:val="0046056F"/>
    <w:rsid w:val="00460ABB"/>
    <w:rsid w:val="00460C75"/>
    <w:rsid w:val="0046154D"/>
    <w:rsid w:val="00461554"/>
    <w:rsid w:val="004619B8"/>
    <w:rsid w:val="00461F25"/>
    <w:rsid w:val="004620A7"/>
    <w:rsid w:val="0046256C"/>
    <w:rsid w:val="00462639"/>
    <w:rsid w:val="0046284A"/>
    <w:rsid w:val="00462ABA"/>
    <w:rsid w:val="00462E32"/>
    <w:rsid w:val="00462E43"/>
    <w:rsid w:val="00463E13"/>
    <w:rsid w:val="00463E78"/>
    <w:rsid w:val="00463F6F"/>
    <w:rsid w:val="0046469D"/>
    <w:rsid w:val="00464774"/>
    <w:rsid w:val="00464804"/>
    <w:rsid w:val="004651E7"/>
    <w:rsid w:val="00465D0E"/>
    <w:rsid w:val="00466495"/>
    <w:rsid w:val="00466CE7"/>
    <w:rsid w:val="00466F83"/>
    <w:rsid w:val="004674C3"/>
    <w:rsid w:val="00467D0A"/>
    <w:rsid w:val="00470764"/>
    <w:rsid w:val="00470C96"/>
    <w:rsid w:val="004712D8"/>
    <w:rsid w:val="00471DB3"/>
    <w:rsid w:val="00471ED5"/>
    <w:rsid w:val="0047275C"/>
    <w:rsid w:val="00472A91"/>
    <w:rsid w:val="00472B81"/>
    <w:rsid w:val="0047341F"/>
    <w:rsid w:val="004739FF"/>
    <w:rsid w:val="00474199"/>
    <w:rsid w:val="004747F0"/>
    <w:rsid w:val="004749CD"/>
    <w:rsid w:val="00474FCA"/>
    <w:rsid w:val="004757F7"/>
    <w:rsid w:val="00475E92"/>
    <w:rsid w:val="00475FFF"/>
    <w:rsid w:val="0047605E"/>
    <w:rsid w:val="00476179"/>
    <w:rsid w:val="00476818"/>
    <w:rsid w:val="00476FCC"/>
    <w:rsid w:val="004770D8"/>
    <w:rsid w:val="00477659"/>
    <w:rsid w:val="00477CBE"/>
    <w:rsid w:val="00480901"/>
    <w:rsid w:val="00480B41"/>
    <w:rsid w:val="00480DCA"/>
    <w:rsid w:val="0048123B"/>
    <w:rsid w:val="0048180A"/>
    <w:rsid w:val="00481CF0"/>
    <w:rsid w:val="00481EAA"/>
    <w:rsid w:val="00482293"/>
    <w:rsid w:val="004830D4"/>
    <w:rsid w:val="00483573"/>
    <w:rsid w:val="004839CB"/>
    <w:rsid w:val="00483F1A"/>
    <w:rsid w:val="004841E4"/>
    <w:rsid w:val="0048432C"/>
    <w:rsid w:val="00484386"/>
    <w:rsid w:val="004846E2"/>
    <w:rsid w:val="00484C87"/>
    <w:rsid w:val="00485287"/>
    <w:rsid w:val="00485341"/>
    <w:rsid w:val="0048536B"/>
    <w:rsid w:val="00485536"/>
    <w:rsid w:val="00485D9B"/>
    <w:rsid w:val="00486730"/>
    <w:rsid w:val="00486D1D"/>
    <w:rsid w:val="0048700F"/>
    <w:rsid w:val="004874F7"/>
    <w:rsid w:val="00487A1B"/>
    <w:rsid w:val="00487D3D"/>
    <w:rsid w:val="00487ED7"/>
    <w:rsid w:val="004908F7"/>
    <w:rsid w:val="00490A30"/>
    <w:rsid w:val="00490AE5"/>
    <w:rsid w:val="00491AFD"/>
    <w:rsid w:val="0049211E"/>
    <w:rsid w:val="00492512"/>
    <w:rsid w:val="00493E96"/>
    <w:rsid w:val="00493F38"/>
    <w:rsid w:val="00494271"/>
    <w:rsid w:val="004947EA"/>
    <w:rsid w:val="0049482D"/>
    <w:rsid w:val="00494A80"/>
    <w:rsid w:val="00494BA5"/>
    <w:rsid w:val="00494C31"/>
    <w:rsid w:val="00494E23"/>
    <w:rsid w:val="00495543"/>
    <w:rsid w:val="00495C24"/>
    <w:rsid w:val="004964F5"/>
    <w:rsid w:val="00496816"/>
    <w:rsid w:val="0049694B"/>
    <w:rsid w:val="00496FC2"/>
    <w:rsid w:val="004975C9"/>
    <w:rsid w:val="00497F38"/>
    <w:rsid w:val="004A0252"/>
    <w:rsid w:val="004A0649"/>
    <w:rsid w:val="004A08AC"/>
    <w:rsid w:val="004A22CA"/>
    <w:rsid w:val="004A2683"/>
    <w:rsid w:val="004A324F"/>
    <w:rsid w:val="004A329F"/>
    <w:rsid w:val="004A4856"/>
    <w:rsid w:val="004A4F55"/>
    <w:rsid w:val="004A4FE2"/>
    <w:rsid w:val="004A5531"/>
    <w:rsid w:val="004A5C26"/>
    <w:rsid w:val="004A617D"/>
    <w:rsid w:val="004A6931"/>
    <w:rsid w:val="004A6F0F"/>
    <w:rsid w:val="004A73FD"/>
    <w:rsid w:val="004A7C1D"/>
    <w:rsid w:val="004B05F6"/>
    <w:rsid w:val="004B0D2D"/>
    <w:rsid w:val="004B0FD4"/>
    <w:rsid w:val="004B1020"/>
    <w:rsid w:val="004B11E0"/>
    <w:rsid w:val="004B1225"/>
    <w:rsid w:val="004B1774"/>
    <w:rsid w:val="004B1C7E"/>
    <w:rsid w:val="004B2115"/>
    <w:rsid w:val="004B24E4"/>
    <w:rsid w:val="004B2BB2"/>
    <w:rsid w:val="004B36BE"/>
    <w:rsid w:val="004B3E03"/>
    <w:rsid w:val="004B4502"/>
    <w:rsid w:val="004B4C14"/>
    <w:rsid w:val="004B4D5B"/>
    <w:rsid w:val="004B4F4F"/>
    <w:rsid w:val="004B6DDA"/>
    <w:rsid w:val="004B72C3"/>
    <w:rsid w:val="004B7B0A"/>
    <w:rsid w:val="004B7D97"/>
    <w:rsid w:val="004B7DCB"/>
    <w:rsid w:val="004C03E3"/>
    <w:rsid w:val="004C07D1"/>
    <w:rsid w:val="004C07EB"/>
    <w:rsid w:val="004C0832"/>
    <w:rsid w:val="004C099E"/>
    <w:rsid w:val="004C09D8"/>
    <w:rsid w:val="004C0C75"/>
    <w:rsid w:val="004C12A3"/>
    <w:rsid w:val="004C1666"/>
    <w:rsid w:val="004C1A0E"/>
    <w:rsid w:val="004C2061"/>
    <w:rsid w:val="004C23E7"/>
    <w:rsid w:val="004C25CB"/>
    <w:rsid w:val="004C2D12"/>
    <w:rsid w:val="004C2E31"/>
    <w:rsid w:val="004C364A"/>
    <w:rsid w:val="004C39E6"/>
    <w:rsid w:val="004C404F"/>
    <w:rsid w:val="004C406C"/>
    <w:rsid w:val="004C426A"/>
    <w:rsid w:val="004C42DF"/>
    <w:rsid w:val="004C5A9F"/>
    <w:rsid w:val="004C5C37"/>
    <w:rsid w:val="004C5F54"/>
    <w:rsid w:val="004C6296"/>
    <w:rsid w:val="004C6349"/>
    <w:rsid w:val="004C67D3"/>
    <w:rsid w:val="004C6AAD"/>
    <w:rsid w:val="004C6B28"/>
    <w:rsid w:val="004D123D"/>
    <w:rsid w:val="004D13B2"/>
    <w:rsid w:val="004D17EA"/>
    <w:rsid w:val="004D1B55"/>
    <w:rsid w:val="004D1DD5"/>
    <w:rsid w:val="004D21BC"/>
    <w:rsid w:val="004D2366"/>
    <w:rsid w:val="004D2716"/>
    <w:rsid w:val="004D2FB2"/>
    <w:rsid w:val="004D3DDE"/>
    <w:rsid w:val="004D4404"/>
    <w:rsid w:val="004D4BE2"/>
    <w:rsid w:val="004D4D7C"/>
    <w:rsid w:val="004D4E95"/>
    <w:rsid w:val="004D55B3"/>
    <w:rsid w:val="004D55FF"/>
    <w:rsid w:val="004D6474"/>
    <w:rsid w:val="004D6582"/>
    <w:rsid w:val="004D660D"/>
    <w:rsid w:val="004D728F"/>
    <w:rsid w:val="004D737E"/>
    <w:rsid w:val="004D76CE"/>
    <w:rsid w:val="004D7809"/>
    <w:rsid w:val="004D792A"/>
    <w:rsid w:val="004D7A37"/>
    <w:rsid w:val="004D7CB2"/>
    <w:rsid w:val="004D7E7A"/>
    <w:rsid w:val="004E0221"/>
    <w:rsid w:val="004E026D"/>
    <w:rsid w:val="004E06EF"/>
    <w:rsid w:val="004E08EC"/>
    <w:rsid w:val="004E0FB9"/>
    <w:rsid w:val="004E0FBC"/>
    <w:rsid w:val="004E1BD7"/>
    <w:rsid w:val="004E1F19"/>
    <w:rsid w:val="004E2461"/>
    <w:rsid w:val="004E263F"/>
    <w:rsid w:val="004E2815"/>
    <w:rsid w:val="004E3162"/>
    <w:rsid w:val="004E3232"/>
    <w:rsid w:val="004E34B1"/>
    <w:rsid w:val="004E3985"/>
    <w:rsid w:val="004E3EC2"/>
    <w:rsid w:val="004E4217"/>
    <w:rsid w:val="004E4667"/>
    <w:rsid w:val="004E46B5"/>
    <w:rsid w:val="004E4715"/>
    <w:rsid w:val="004E49C5"/>
    <w:rsid w:val="004E4E23"/>
    <w:rsid w:val="004E5185"/>
    <w:rsid w:val="004E519E"/>
    <w:rsid w:val="004E5D60"/>
    <w:rsid w:val="004E5E7D"/>
    <w:rsid w:val="004E6A58"/>
    <w:rsid w:val="004E6AAA"/>
    <w:rsid w:val="004E6C36"/>
    <w:rsid w:val="004E737B"/>
    <w:rsid w:val="004E76D1"/>
    <w:rsid w:val="004E7A38"/>
    <w:rsid w:val="004E7D43"/>
    <w:rsid w:val="004E7D6F"/>
    <w:rsid w:val="004F03B2"/>
    <w:rsid w:val="004F0AE8"/>
    <w:rsid w:val="004F135E"/>
    <w:rsid w:val="004F169C"/>
    <w:rsid w:val="004F23BE"/>
    <w:rsid w:val="004F266F"/>
    <w:rsid w:val="004F2A58"/>
    <w:rsid w:val="004F2AC4"/>
    <w:rsid w:val="004F2F71"/>
    <w:rsid w:val="004F3E2E"/>
    <w:rsid w:val="004F3E3D"/>
    <w:rsid w:val="004F3E88"/>
    <w:rsid w:val="004F4034"/>
    <w:rsid w:val="004F4746"/>
    <w:rsid w:val="004F49F6"/>
    <w:rsid w:val="004F4D44"/>
    <w:rsid w:val="004F5919"/>
    <w:rsid w:val="004F5C52"/>
    <w:rsid w:val="004F5F0F"/>
    <w:rsid w:val="004F6FAD"/>
    <w:rsid w:val="00500A0B"/>
    <w:rsid w:val="00500C5C"/>
    <w:rsid w:val="00500DB7"/>
    <w:rsid w:val="00500EF0"/>
    <w:rsid w:val="0050114B"/>
    <w:rsid w:val="005012B6"/>
    <w:rsid w:val="00501B6E"/>
    <w:rsid w:val="005028E4"/>
    <w:rsid w:val="00502F98"/>
    <w:rsid w:val="005030AD"/>
    <w:rsid w:val="00503DE9"/>
    <w:rsid w:val="005040F6"/>
    <w:rsid w:val="00504515"/>
    <w:rsid w:val="005046F1"/>
    <w:rsid w:val="00504EC3"/>
    <w:rsid w:val="00504F64"/>
    <w:rsid w:val="00505685"/>
    <w:rsid w:val="00505815"/>
    <w:rsid w:val="005058B1"/>
    <w:rsid w:val="00506BEB"/>
    <w:rsid w:val="00507A02"/>
    <w:rsid w:val="00507F49"/>
    <w:rsid w:val="00510632"/>
    <w:rsid w:val="00510F2F"/>
    <w:rsid w:val="00511194"/>
    <w:rsid w:val="005112DF"/>
    <w:rsid w:val="005113AE"/>
    <w:rsid w:val="00511958"/>
    <w:rsid w:val="00511B3B"/>
    <w:rsid w:val="00511D02"/>
    <w:rsid w:val="005122E0"/>
    <w:rsid w:val="00512307"/>
    <w:rsid w:val="005123F4"/>
    <w:rsid w:val="00512E09"/>
    <w:rsid w:val="005136E1"/>
    <w:rsid w:val="00513DB6"/>
    <w:rsid w:val="00514514"/>
    <w:rsid w:val="0051467A"/>
    <w:rsid w:val="00514BAB"/>
    <w:rsid w:val="00515311"/>
    <w:rsid w:val="00515DB1"/>
    <w:rsid w:val="005167C3"/>
    <w:rsid w:val="00516886"/>
    <w:rsid w:val="00516C04"/>
    <w:rsid w:val="0051791D"/>
    <w:rsid w:val="00517C26"/>
    <w:rsid w:val="00517D1A"/>
    <w:rsid w:val="00520427"/>
    <w:rsid w:val="00520FB0"/>
    <w:rsid w:val="0052103F"/>
    <w:rsid w:val="005214AC"/>
    <w:rsid w:val="00521754"/>
    <w:rsid w:val="0052196A"/>
    <w:rsid w:val="00521A67"/>
    <w:rsid w:val="005220BF"/>
    <w:rsid w:val="005224ED"/>
    <w:rsid w:val="00522780"/>
    <w:rsid w:val="00522BAF"/>
    <w:rsid w:val="00523100"/>
    <w:rsid w:val="00523577"/>
    <w:rsid w:val="005235E7"/>
    <w:rsid w:val="005237F8"/>
    <w:rsid w:val="00523D8A"/>
    <w:rsid w:val="005240B0"/>
    <w:rsid w:val="005244C8"/>
    <w:rsid w:val="0052474F"/>
    <w:rsid w:val="005248A6"/>
    <w:rsid w:val="00524E70"/>
    <w:rsid w:val="00525211"/>
    <w:rsid w:val="005263AF"/>
    <w:rsid w:val="0052730B"/>
    <w:rsid w:val="005274B6"/>
    <w:rsid w:val="0053010A"/>
    <w:rsid w:val="0053012A"/>
    <w:rsid w:val="00530440"/>
    <w:rsid w:val="0053053E"/>
    <w:rsid w:val="00530DD6"/>
    <w:rsid w:val="00531631"/>
    <w:rsid w:val="005318CF"/>
    <w:rsid w:val="00531CFD"/>
    <w:rsid w:val="00531F46"/>
    <w:rsid w:val="0053213C"/>
    <w:rsid w:val="00532257"/>
    <w:rsid w:val="0053227D"/>
    <w:rsid w:val="005329B3"/>
    <w:rsid w:val="00532B84"/>
    <w:rsid w:val="00532C91"/>
    <w:rsid w:val="00533AC1"/>
    <w:rsid w:val="00534BC5"/>
    <w:rsid w:val="00534DFA"/>
    <w:rsid w:val="00535607"/>
    <w:rsid w:val="005356EC"/>
    <w:rsid w:val="00535A56"/>
    <w:rsid w:val="00535C61"/>
    <w:rsid w:val="00536460"/>
    <w:rsid w:val="00536483"/>
    <w:rsid w:val="00536650"/>
    <w:rsid w:val="0053665C"/>
    <w:rsid w:val="00536924"/>
    <w:rsid w:val="005370A0"/>
    <w:rsid w:val="005378DC"/>
    <w:rsid w:val="00540342"/>
    <w:rsid w:val="005412C2"/>
    <w:rsid w:val="0054136D"/>
    <w:rsid w:val="0054147B"/>
    <w:rsid w:val="005415EB"/>
    <w:rsid w:val="0054181E"/>
    <w:rsid w:val="00541C8F"/>
    <w:rsid w:val="00541C9E"/>
    <w:rsid w:val="005420EB"/>
    <w:rsid w:val="00542402"/>
    <w:rsid w:val="0054298E"/>
    <w:rsid w:val="00542ACE"/>
    <w:rsid w:val="005439B8"/>
    <w:rsid w:val="00543B39"/>
    <w:rsid w:val="00543FEB"/>
    <w:rsid w:val="005441DA"/>
    <w:rsid w:val="0054443B"/>
    <w:rsid w:val="005448F1"/>
    <w:rsid w:val="00544AEE"/>
    <w:rsid w:val="00545C9F"/>
    <w:rsid w:val="00546EE0"/>
    <w:rsid w:val="0054764A"/>
    <w:rsid w:val="00547FFB"/>
    <w:rsid w:val="005500EE"/>
    <w:rsid w:val="005509D8"/>
    <w:rsid w:val="005512E0"/>
    <w:rsid w:val="005514A8"/>
    <w:rsid w:val="00551F54"/>
    <w:rsid w:val="0055209B"/>
    <w:rsid w:val="0055245C"/>
    <w:rsid w:val="005526F2"/>
    <w:rsid w:val="00552E10"/>
    <w:rsid w:val="005530FA"/>
    <w:rsid w:val="00553441"/>
    <w:rsid w:val="005534F6"/>
    <w:rsid w:val="00553779"/>
    <w:rsid w:val="00553867"/>
    <w:rsid w:val="00553DB1"/>
    <w:rsid w:val="00553E37"/>
    <w:rsid w:val="00554295"/>
    <w:rsid w:val="005543A8"/>
    <w:rsid w:val="0055487D"/>
    <w:rsid w:val="00554CB2"/>
    <w:rsid w:val="00555783"/>
    <w:rsid w:val="005558BA"/>
    <w:rsid w:val="00555A24"/>
    <w:rsid w:val="00555B23"/>
    <w:rsid w:val="00555BE0"/>
    <w:rsid w:val="00555ECC"/>
    <w:rsid w:val="005565EA"/>
    <w:rsid w:val="0055670A"/>
    <w:rsid w:val="00556D7B"/>
    <w:rsid w:val="00557065"/>
    <w:rsid w:val="00557086"/>
    <w:rsid w:val="00557375"/>
    <w:rsid w:val="005577C8"/>
    <w:rsid w:val="00557E1E"/>
    <w:rsid w:val="00560024"/>
    <w:rsid w:val="00560344"/>
    <w:rsid w:val="005613EB"/>
    <w:rsid w:val="0056145C"/>
    <w:rsid w:val="005614E2"/>
    <w:rsid w:val="005616BD"/>
    <w:rsid w:val="00561E8C"/>
    <w:rsid w:val="0056221D"/>
    <w:rsid w:val="00562254"/>
    <w:rsid w:val="00562882"/>
    <w:rsid w:val="005635FE"/>
    <w:rsid w:val="00563A20"/>
    <w:rsid w:val="00563E66"/>
    <w:rsid w:val="00564057"/>
    <w:rsid w:val="00564857"/>
    <w:rsid w:val="00564969"/>
    <w:rsid w:val="00564AD5"/>
    <w:rsid w:val="00564D3F"/>
    <w:rsid w:val="005665B4"/>
    <w:rsid w:val="005668F2"/>
    <w:rsid w:val="00566B9E"/>
    <w:rsid w:val="00566F69"/>
    <w:rsid w:val="00566F8F"/>
    <w:rsid w:val="0056726B"/>
    <w:rsid w:val="00567313"/>
    <w:rsid w:val="0056737C"/>
    <w:rsid w:val="00567611"/>
    <w:rsid w:val="005677A4"/>
    <w:rsid w:val="00567B81"/>
    <w:rsid w:val="00567CCF"/>
    <w:rsid w:val="00567E74"/>
    <w:rsid w:val="0057001D"/>
    <w:rsid w:val="00570250"/>
    <w:rsid w:val="00570452"/>
    <w:rsid w:val="0057061E"/>
    <w:rsid w:val="00570B8E"/>
    <w:rsid w:val="00570C11"/>
    <w:rsid w:val="005717D7"/>
    <w:rsid w:val="00571D8C"/>
    <w:rsid w:val="00572207"/>
    <w:rsid w:val="0057262E"/>
    <w:rsid w:val="005726DB"/>
    <w:rsid w:val="0057332F"/>
    <w:rsid w:val="005736D6"/>
    <w:rsid w:val="00573A56"/>
    <w:rsid w:val="005740A1"/>
    <w:rsid w:val="0057415C"/>
    <w:rsid w:val="0057463A"/>
    <w:rsid w:val="0057469B"/>
    <w:rsid w:val="00575284"/>
    <w:rsid w:val="00576872"/>
    <w:rsid w:val="0057785F"/>
    <w:rsid w:val="00580392"/>
    <w:rsid w:val="005803EE"/>
    <w:rsid w:val="005807EA"/>
    <w:rsid w:val="00580FB1"/>
    <w:rsid w:val="00581388"/>
    <w:rsid w:val="00581557"/>
    <w:rsid w:val="00581629"/>
    <w:rsid w:val="005820FB"/>
    <w:rsid w:val="005825FF"/>
    <w:rsid w:val="00583351"/>
    <w:rsid w:val="00583C75"/>
    <w:rsid w:val="00583D5C"/>
    <w:rsid w:val="0058402B"/>
    <w:rsid w:val="005841D3"/>
    <w:rsid w:val="00584335"/>
    <w:rsid w:val="005846BF"/>
    <w:rsid w:val="00585C55"/>
    <w:rsid w:val="00585D4D"/>
    <w:rsid w:val="00586972"/>
    <w:rsid w:val="00586A9E"/>
    <w:rsid w:val="00586B18"/>
    <w:rsid w:val="00586E05"/>
    <w:rsid w:val="00587A33"/>
    <w:rsid w:val="00587AA5"/>
    <w:rsid w:val="005907EF"/>
    <w:rsid w:val="005908C3"/>
    <w:rsid w:val="00591B36"/>
    <w:rsid w:val="0059261A"/>
    <w:rsid w:val="005926E5"/>
    <w:rsid w:val="00592A0F"/>
    <w:rsid w:val="005937D6"/>
    <w:rsid w:val="005939EE"/>
    <w:rsid w:val="00593B9C"/>
    <w:rsid w:val="00594126"/>
    <w:rsid w:val="0059520A"/>
    <w:rsid w:val="00595457"/>
    <w:rsid w:val="0059562B"/>
    <w:rsid w:val="00595CC5"/>
    <w:rsid w:val="00595E9F"/>
    <w:rsid w:val="00596396"/>
    <w:rsid w:val="00596688"/>
    <w:rsid w:val="00596BCC"/>
    <w:rsid w:val="00596BF2"/>
    <w:rsid w:val="00596D18"/>
    <w:rsid w:val="0059757C"/>
    <w:rsid w:val="00597F3E"/>
    <w:rsid w:val="00597FF0"/>
    <w:rsid w:val="005A04B0"/>
    <w:rsid w:val="005A0884"/>
    <w:rsid w:val="005A0C83"/>
    <w:rsid w:val="005A18C4"/>
    <w:rsid w:val="005A1C38"/>
    <w:rsid w:val="005A2246"/>
    <w:rsid w:val="005A2284"/>
    <w:rsid w:val="005A22F8"/>
    <w:rsid w:val="005A2C9F"/>
    <w:rsid w:val="005A2DE6"/>
    <w:rsid w:val="005A3190"/>
    <w:rsid w:val="005A3DB0"/>
    <w:rsid w:val="005A3F9E"/>
    <w:rsid w:val="005A42D5"/>
    <w:rsid w:val="005A4576"/>
    <w:rsid w:val="005A48CA"/>
    <w:rsid w:val="005A4BE6"/>
    <w:rsid w:val="005A516F"/>
    <w:rsid w:val="005A59C1"/>
    <w:rsid w:val="005A62B6"/>
    <w:rsid w:val="005A6751"/>
    <w:rsid w:val="005A71FC"/>
    <w:rsid w:val="005A780F"/>
    <w:rsid w:val="005A7E92"/>
    <w:rsid w:val="005B085D"/>
    <w:rsid w:val="005B19F3"/>
    <w:rsid w:val="005B1C24"/>
    <w:rsid w:val="005B1FBD"/>
    <w:rsid w:val="005B233C"/>
    <w:rsid w:val="005B264A"/>
    <w:rsid w:val="005B2A43"/>
    <w:rsid w:val="005B2B09"/>
    <w:rsid w:val="005B2BDC"/>
    <w:rsid w:val="005B3647"/>
    <w:rsid w:val="005B36AA"/>
    <w:rsid w:val="005B3997"/>
    <w:rsid w:val="005B3B54"/>
    <w:rsid w:val="005B3FBA"/>
    <w:rsid w:val="005B4442"/>
    <w:rsid w:val="005B4654"/>
    <w:rsid w:val="005B4A78"/>
    <w:rsid w:val="005B4B2D"/>
    <w:rsid w:val="005B4DA3"/>
    <w:rsid w:val="005B4FFF"/>
    <w:rsid w:val="005B5A4F"/>
    <w:rsid w:val="005B5F1F"/>
    <w:rsid w:val="005B6600"/>
    <w:rsid w:val="005B6B0A"/>
    <w:rsid w:val="005B70AD"/>
    <w:rsid w:val="005B7602"/>
    <w:rsid w:val="005B77F7"/>
    <w:rsid w:val="005B78C0"/>
    <w:rsid w:val="005C0108"/>
    <w:rsid w:val="005C029F"/>
    <w:rsid w:val="005C05FE"/>
    <w:rsid w:val="005C0D37"/>
    <w:rsid w:val="005C0D40"/>
    <w:rsid w:val="005C1459"/>
    <w:rsid w:val="005C171A"/>
    <w:rsid w:val="005C1744"/>
    <w:rsid w:val="005C196D"/>
    <w:rsid w:val="005C1A21"/>
    <w:rsid w:val="005C1E5A"/>
    <w:rsid w:val="005C2619"/>
    <w:rsid w:val="005C2984"/>
    <w:rsid w:val="005C2CFF"/>
    <w:rsid w:val="005C2F2C"/>
    <w:rsid w:val="005C3739"/>
    <w:rsid w:val="005C3AAE"/>
    <w:rsid w:val="005C3B8A"/>
    <w:rsid w:val="005C40B5"/>
    <w:rsid w:val="005C497A"/>
    <w:rsid w:val="005C527D"/>
    <w:rsid w:val="005C52E0"/>
    <w:rsid w:val="005C53AC"/>
    <w:rsid w:val="005C62D4"/>
    <w:rsid w:val="005C6B13"/>
    <w:rsid w:val="005C770E"/>
    <w:rsid w:val="005C7924"/>
    <w:rsid w:val="005C7DB4"/>
    <w:rsid w:val="005D00D9"/>
    <w:rsid w:val="005D0137"/>
    <w:rsid w:val="005D0751"/>
    <w:rsid w:val="005D07B7"/>
    <w:rsid w:val="005D0BDF"/>
    <w:rsid w:val="005D0DDA"/>
    <w:rsid w:val="005D125C"/>
    <w:rsid w:val="005D165B"/>
    <w:rsid w:val="005D1BDB"/>
    <w:rsid w:val="005D286E"/>
    <w:rsid w:val="005D3AAA"/>
    <w:rsid w:val="005D3C2A"/>
    <w:rsid w:val="005D3CAD"/>
    <w:rsid w:val="005D4103"/>
    <w:rsid w:val="005D463F"/>
    <w:rsid w:val="005D4801"/>
    <w:rsid w:val="005D4984"/>
    <w:rsid w:val="005D4E69"/>
    <w:rsid w:val="005D571D"/>
    <w:rsid w:val="005D6079"/>
    <w:rsid w:val="005D62D0"/>
    <w:rsid w:val="005D63A2"/>
    <w:rsid w:val="005D6643"/>
    <w:rsid w:val="005D6752"/>
    <w:rsid w:val="005D7913"/>
    <w:rsid w:val="005D7E1F"/>
    <w:rsid w:val="005E1693"/>
    <w:rsid w:val="005E1AB3"/>
    <w:rsid w:val="005E1D5C"/>
    <w:rsid w:val="005E2238"/>
    <w:rsid w:val="005E2285"/>
    <w:rsid w:val="005E259D"/>
    <w:rsid w:val="005E274D"/>
    <w:rsid w:val="005E2C03"/>
    <w:rsid w:val="005E36A1"/>
    <w:rsid w:val="005E37DC"/>
    <w:rsid w:val="005E3E24"/>
    <w:rsid w:val="005E406E"/>
    <w:rsid w:val="005E43E3"/>
    <w:rsid w:val="005E4A63"/>
    <w:rsid w:val="005E5E22"/>
    <w:rsid w:val="005E61DB"/>
    <w:rsid w:val="005E627F"/>
    <w:rsid w:val="005E67E2"/>
    <w:rsid w:val="005E6B4F"/>
    <w:rsid w:val="005E76A6"/>
    <w:rsid w:val="005F00C3"/>
    <w:rsid w:val="005F03CD"/>
    <w:rsid w:val="005F0772"/>
    <w:rsid w:val="005F087C"/>
    <w:rsid w:val="005F0915"/>
    <w:rsid w:val="005F10E7"/>
    <w:rsid w:val="005F11F1"/>
    <w:rsid w:val="005F13A8"/>
    <w:rsid w:val="005F14D9"/>
    <w:rsid w:val="005F1A12"/>
    <w:rsid w:val="005F1B78"/>
    <w:rsid w:val="005F1CDE"/>
    <w:rsid w:val="005F1F4E"/>
    <w:rsid w:val="005F2064"/>
    <w:rsid w:val="005F2D50"/>
    <w:rsid w:val="005F2E7C"/>
    <w:rsid w:val="005F2FF3"/>
    <w:rsid w:val="005F32BF"/>
    <w:rsid w:val="005F3438"/>
    <w:rsid w:val="005F344A"/>
    <w:rsid w:val="005F3713"/>
    <w:rsid w:val="005F38CE"/>
    <w:rsid w:val="005F3C94"/>
    <w:rsid w:val="005F3E9E"/>
    <w:rsid w:val="005F4222"/>
    <w:rsid w:val="005F4A2E"/>
    <w:rsid w:val="005F5539"/>
    <w:rsid w:val="005F5C86"/>
    <w:rsid w:val="005F66BE"/>
    <w:rsid w:val="005F679D"/>
    <w:rsid w:val="005F6DE6"/>
    <w:rsid w:val="005F6E84"/>
    <w:rsid w:val="005F7825"/>
    <w:rsid w:val="005F7C9B"/>
    <w:rsid w:val="005F7D2B"/>
    <w:rsid w:val="00600DA7"/>
    <w:rsid w:val="00600F41"/>
    <w:rsid w:val="00601659"/>
    <w:rsid w:val="00601BDC"/>
    <w:rsid w:val="0060221A"/>
    <w:rsid w:val="006029B5"/>
    <w:rsid w:val="00603007"/>
    <w:rsid w:val="00603024"/>
    <w:rsid w:val="0060362D"/>
    <w:rsid w:val="00603D59"/>
    <w:rsid w:val="00603FB5"/>
    <w:rsid w:val="00604FC5"/>
    <w:rsid w:val="00605453"/>
    <w:rsid w:val="00605495"/>
    <w:rsid w:val="0060616B"/>
    <w:rsid w:val="006067EA"/>
    <w:rsid w:val="00606977"/>
    <w:rsid w:val="00606F6D"/>
    <w:rsid w:val="006071B2"/>
    <w:rsid w:val="00610412"/>
    <w:rsid w:val="0061055C"/>
    <w:rsid w:val="00611092"/>
    <w:rsid w:val="0061113C"/>
    <w:rsid w:val="006113ED"/>
    <w:rsid w:val="0061226F"/>
    <w:rsid w:val="0061251E"/>
    <w:rsid w:val="00612CAA"/>
    <w:rsid w:val="0061345B"/>
    <w:rsid w:val="00613907"/>
    <w:rsid w:val="006139B2"/>
    <w:rsid w:val="006146CD"/>
    <w:rsid w:val="00615601"/>
    <w:rsid w:val="00615BC9"/>
    <w:rsid w:val="00616F84"/>
    <w:rsid w:val="0061722A"/>
    <w:rsid w:val="006179B1"/>
    <w:rsid w:val="00617B95"/>
    <w:rsid w:val="00617E95"/>
    <w:rsid w:val="0062029D"/>
    <w:rsid w:val="00620908"/>
    <w:rsid w:val="006213B1"/>
    <w:rsid w:val="00621E12"/>
    <w:rsid w:val="00621F2A"/>
    <w:rsid w:val="0062250B"/>
    <w:rsid w:val="006227A9"/>
    <w:rsid w:val="006227B6"/>
    <w:rsid w:val="00623615"/>
    <w:rsid w:val="006238C5"/>
    <w:rsid w:val="00624090"/>
    <w:rsid w:val="0062413D"/>
    <w:rsid w:val="006245D4"/>
    <w:rsid w:val="006247A1"/>
    <w:rsid w:val="0062502E"/>
    <w:rsid w:val="006252EF"/>
    <w:rsid w:val="006255BA"/>
    <w:rsid w:val="006255E4"/>
    <w:rsid w:val="00625BAD"/>
    <w:rsid w:val="00625D65"/>
    <w:rsid w:val="00625F0E"/>
    <w:rsid w:val="006269BA"/>
    <w:rsid w:val="0062734F"/>
    <w:rsid w:val="0062786E"/>
    <w:rsid w:val="006279BF"/>
    <w:rsid w:val="006303AD"/>
    <w:rsid w:val="00630CA0"/>
    <w:rsid w:val="00631135"/>
    <w:rsid w:val="00631286"/>
    <w:rsid w:val="00631706"/>
    <w:rsid w:val="00631715"/>
    <w:rsid w:val="00631FA4"/>
    <w:rsid w:val="006323FF"/>
    <w:rsid w:val="00633DD7"/>
    <w:rsid w:val="00633E33"/>
    <w:rsid w:val="00633F38"/>
    <w:rsid w:val="00634344"/>
    <w:rsid w:val="00635089"/>
    <w:rsid w:val="00635FBB"/>
    <w:rsid w:val="0063603A"/>
    <w:rsid w:val="006365DA"/>
    <w:rsid w:val="00636659"/>
    <w:rsid w:val="00636D12"/>
    <w:rsid w:val="00636E60"/>
    <w:rsid w:val="006379FA"/>
    <w:rsid w:val="00637DB5"/>
    <w:rsid w:val="00640155"/>
    <w:rsid w:val="00640A4F"/>
    <w:rsid w:val="00641450"/>
    <w:rsid w:val="00641691"/>
    <w:rsid w:val="006417AF"/>
    <w:rsid w:val="00641ABF"/>
    <w:rsid w:val="00641B63"/>
    <w:rsid w:val="0064205B"/>
    <w:rsid w:val="006420A3"/>
    <w:rsid w:val="006421BE"/>
    <w:rsid w:val="00642906"/>
    <w:rsid w:val="00642953"/>
    <w:rsid w:val="0064299A"/>
    <w:rsid w:val="00642A1F"/>
    <w:rsid w:val="0064323E"/>
    <w:rsid w:val="0064366D"/>
    <w:rsid w:val="0064490F"/>
    <w:rsid w:val="006449B5"/>
    <w:rsid w:val="00644A24"/>
    <w:rsid w:val="00644DBA"/>
    <w:rsid w:val="006452B3"/>
    <w:rsid w:val="006454B8"/>
    <w:rsid w:val="006458A2"/>
    <w:rsid w:val="00645DF9"/>
    <w:rsid w:val="00645FC1"/>
    <w:rsid w:val="00646300"/>
    <w:rsid w:val="006468AA"/>
    <w:rsid w:val="00646909"/>
    <w:rsid w:val="00646DE5"/>
    <w:rsid w:val="00647F10"/>
    <w:rsid w:val="006504FF"/>
    <w:rsid w:val="00650793"/>
    <w:rsid w:val="0065102B"/>
    <w:rsid w:val="0065140C"/>
    <w:rsid w:val="0065140E"/>
    <w:rsid w:val="00651E3D"/>
    <w:rsid w:val="0065224A"/>
    <w:rsid w:val="00652494"/>
    <w:rsid w:val="0065269D"/>
    <w:rsid w:val="0065282D"/>
    <w:rsid w:val="00652A7F"/>
    <w:rsid w:val="0065321D"/>
    <w:rsid w:val="006532C4"/>
    <w:rsid w:val="00653606"/>
    <w:rsid w:val="0065363C"/>
    <w:rsid w:val="006537AB"/>
    <w:rsid w:val="00653ACB"/>
    <w:rsid w:val="00653F26"/>
    <w:rsid w:val="00653F62"/>
    <w:rsid w:val="00653FF3"/>
    <w:rsid w:val="006541AA"/>
    <w:rsid w:val="0065429B"/>
    <w:rsid w:val="006543CF"/>
    <w:rsid w:val="0065491D"/>
    <w:rsid w:val="00654E37"/>
    <w:rsid w:val="00655593"/>
    <w:rsid w:val="0065601F"/>
    <w:rsid w:val="00656368"/>
    <w:rsid w:val="006563CD"/>
    <w:rsid w:val="006563FB"/>
    <w:rsid w:val="00657A11"/>
    <w:rsid w:val="00657BD2"/>
    <w:rsid w:val="00657C40"/>
    <w:rsid w:val="00657CAA"/>
    <w:rsid w:val="006600A9"/>
    <w:rsid w:val="00660A56"/>
    <w:rsid w:val="00660C5C"/>
    <w:rsid w:val="00660FCC"/>
    <w:rsid w:val="00661021"/>
    <w:rsid w:val="006616D9"/>
    <w:rsid w:val="0066185E"/>
    <w:rsid w:val="0066197A"/>
    <w:rsid w:val="00661F28"/>
    <w:rsid w:val="006620BF"/>
    <w:rsid w:val="006621B7"/>
    <w:rsid w:val="00663C3D"/>
    <w:rsid w:val="0066467A"/>
    <w:rsid w:val="0066510E"/>
    <w:rsid w:val="006651D6"/>
    <w:rsid w:val="00665390"/>
    <w:rsid w:val="0066559F"/>
    <w:rsid w:val="006658C3"/>
    <w:rsid w:val="0066599A"/>
    <w:rsid w:val="00666450"/>
    <w:rsid w:val="00666605"/>
    <w:rsid w:val="00667172"/>
    <w:rsid w:val="00667B56"/>
    <w:rsid w:val="00667C82"/>
    <w:rsid w:val="006705B3"/>
    <w:rsid w:val="00670701"/>
    <w:rsid w:val="0067070D"/>
    <w:rsid w:val="006707A9"/>
    <w:rsid w:val="006708FB"/>
    <w:rsid w:val="00670EDB"/>
    <w:rsid w:val="00671391"/>
    <w:rsid w:val="00671539"/>
    <w:rsid w:val="00671712"/>
    <w:rsid w:val="0067183D"/>
    <w:rsid w:val="006719F3"/>
    <w:rsid w:val="00672395"/>
    <w:rsid w:val="00672F7B"/>
    <w:rsid w:val="0067321E"/>
    <w:rsid w:val="006739C9"/>
    <w:rsid w:val="00674109"/>
    <w:rsid w:val="00674B07"/>
    <w:rsid w:val="00675315"/>
    <w:rsid w:val="00675562"/>
    <w:rsid w:val="00675848"/>
    <w:rsid w:val="00675B40"/>
    <w:rsid w:val="006765F0"/>
    <w:rsid w:val="00676AC3"/>
    <w:rsid w:val="0067743E"/>
    <w:rsid w:val="00677488"/>
    <w:rsid w:val="00677C4E"/>
    <w:rsid w:val="0068036F"/>
    <w:rsid w:val="00680DB7"/>
    <w:rsid w:val="00680E33"/>
    <w:rsid w:val="00681026"/>
    <w:rsid w:val="0068188B"/>
    <w:rsid w:val="00681957"/>
    <w:rsid w:val="00681A8A"/>
    <w:rsid w:val="00681ED0"/>
    <w:rsid w:val="00682C73"/>
    <w:rsid w:val="006837B3"/>
    <w:rsid w:val="00683A95"/>
    <w:rsid w:val="00684531"/>
    <w:rsid w:val="006847AD"/>
    <w:rsid w:val="00684E2E"/>
    <w:rsid w:val="0068555A"/>
    <w:rsid w:val="006858F9"/>
    <w:rsid w:val="00685B24"/>
    <w:rsid w:val="00685B57"/>
    <w:rsid w:val="0068633F"/>
    <w:rsid w:val="00686403"/>
    <w:rsid w:val="006866D6"/>
    <w:rsid w:val="00686729"/>
    <w:rsid w:val="00686FFF"/>
    <w:rsid w:val="00687D9A"/>
    <w:rsid w:val="00687EF3"/>
    <w:rsid w:val="00690ED3"/>
    <w:rsid w:val="00690F5B"/>
    <w:rsid w:val="00691873"/>
    <w:rsid w:val="00691A9D"/>
    <w:rsid w:val="006920B3"/>
    <w:rsid w:val="0069228B"/>
    <w:rsid w:val="006922D6"/>
    <w:rsid w:val="00693557"/>
    <w:rsid w:val="0069359D"/>
    <w:rsid w:val="00693A62"/>
    <w:rsid w:val="00693D1B"/>
    <w:rsid w:val="006943B1"/>
    <w:rsid w:val="00694DCA"/>
    <w:rsid w:val="0069510A"/>
    <w:rsid w:val="006951C7"/>
    <w:rsid w:val="00695598"/>
    <w:rsid w:val="00695BDE"/>
    <w:rsid w:val="00695EC3"/>
    <w:rsid w:val="00695ECC"/>
    <w:rsid w:val="006964DB"/>
    <w:rsid w:val="00696ABC"/>
    <w:rsid w:val="00696B38"/>
    <w:rsid w:val="006971CC"/>
    <w:rsid w:val="00697A46"/>
    <w:rsid w:val="006A0321"/>
    <w:rsid w:val="006A0934"/>
    <w:rsid w:val="006A165E"/>
    <w:rsid w:val="006A1E2B"/>
    <w:rsid w:val="006A1E9C"/>
    <w:rsid w:val="006A2054"/>
    <w:rsid w:val="006A20CC"/>
    <w:rsid w:val="006A21FA"/>
    <w:rsid w:val="006A2925"/>
    <w:rsid w:val="006A2BBC"/>
    <w:rsid w:val="006A2C37"/>
    <w:rsid w:val="006A2F8B"/>
    <w:rsid w:val="006A3957"/>
    <w:rsid w:val="006A3AA3"/>
    <w:rsid w:val="006A3D28"/>
    <w:rsid w:val="006A3FA5"/>
    <w:rsid w:val="006A4369"/>
    <w:rsid w:val="006A4606"/>
    <w:rsid w:val="006A5633"/>
    <w:rsid w:val="006A5D2E"/>
    <w:rsid w:val="006A6243"/>
    <w:rsid w:val="006A643E"/>
    <w:rsid w:val="006A65B9"/>
    <w:rsid w:val="006A6750"/>
    <w:rsid w:val="006A7102"/>
    <w:rsid w:val="006A730B"/>
    <w:rsid w:val="006A7965"/>
    <w:rsid w:val="006A7A31"/>
    <w:rsid w:val="006A7D72"/>
    <w:rsid w:val="006A7FDC"/>
    <w:rsid w:val="006B04D1"/>
    <w:rsid w:val="006B04E7"/>
    <w:rsid w:val="006B08E0"/>
    <w:rsid w:val="006B0AD0"/>
    <w:rsid w:val="006B0E0D"/>
    <w:rsid w:val="006B0EAC"/>
    <w:rsid w:val="006B0EBF"/>
    <w:rsid w:val="006B10CE"/>
    <w:rsid w:val="006B153A"/>
    <w:rsid w:val="006B1842"/>
    <w:rsid w:val="006B18E8"/>
    <w:rsid w:val="006B1F95"/>
    <w:rsid w:val="006B2427"/>
    <w:rsid w:val="006B270B"/>
    <w:rsid w:val="006B2734"/>
    <w:rsid w:val="006B2A08"/>
    <w:rsid w:val="006B367C"/>
    <w:rsid w:val="006B3BE6"/>
    <w:rsid w:val="006B3C87"/>
    <w:rsid w:val="006B3D54"/>
    <w:rsid w:val="006B421F"/>
    <w:rsid w:val="006B4856"/>
    <w:rsid w:val="006B4944"/>
    <w:rsid w:val="006B4C61"/>
    <w:rsid w:val="006B4D25"/>
    <w:rsid w:val="006B4D45"/>
    <w:rsid w:val="006B51F6"/>
    <w:rsid w:val="006B5CC8"/>
    <w:rsid w:val="006B5D7D"/>
    <w:rsid w:val="006B5ECD"/>
    <w:rsid w:val="006B6165"/>
    <w:rsid w:val="006B624D"/>
    <w:rsid w:val="006B6429"/>
    <w:rsid w:val="006B6635"/>
    <w:rsid w:val="006B6AB6"/>
    <w:rsid w:val="006B6EA6"/>
    <w:rsid w:val="006B6F89"/>
    <w:rsid w:val="006B7312"/>
    <w:rsid w:val="006B76C3"/>
    <w:rsid w:val="006B7795"/>
    <w:rsid w:val="006B7D51"/>
    <w:rsid w:val="006C0069"/>
    <w:rsid w:val="006C0204"/>
    <w:rsid w:val="006C025A"/>
    <w:rsid w:val="006C02AB"/>
    <w:rsid w:val="006C0899"/>
    <w:rsid w:val="006C09C0"/>
    <w:rsid w:val="006C0C67"/>
    <w:rsid w:val="006C0CCC"/>
    <w:rsid w:val="006C0FF0"/>
    <w:rsid w:val="006C1283"/>
    <w:rsid w:val="006C197B"/>
    <w:rsid w:val="006C1997"/>
    <w:rsid w:val="006C2956"/>
    <w:rsid w:val="006C2E0E"/>
    <w:rsid w:val="006C3C7D"/>
    <w:rsid w:val="006C3FC7"/>
    <w:rsid w:val="006C4228"/>
    <w:rsid w:val="006C4D02"/>
    <w:rsid w:val="006C505E"/>
    <w:rsid w:val="006C60AA"/>
    <w:rsid w:val="006C646E"/>
    <w:rsid w:val="006C6920"/>
    <w:rsid w:val="006C7349"/>
    <w:rsid w:val="006D11E8"/>
    <w:rsid w:val="006D1394"/>
    <w:rsid w:val="006D1645"/>
    <w:rsid w:val="006D19CE"/>
    <w:rsid w:val="006D2245"/>
    <w:rsid w:val="006D2505"/>
    <w:rsid w:val="006D2820"/>
    <w:rsid w:val="006D3007"/>
    <w:rsid w:val="006D37A3"/>
    <w:rsid w:val="006D404D"/>
    <w:rsid w:val="006D484C"/>
    <w:rsid w:val="006D48D3"/>
    <w:rsid w:val="006D4FC3"/>
    <w:rsid w:val="006D58DD"/>
    <w:rsid w:val="006D59CD"/>
    <w:rsid w:val="006D61D4"/>
    <w:rsid w:val="006D633E"/>
    <w:rsid w:val="006D64E5"/>
    <w:rsid w:val="006D6993"/>
    <w:rsid w:val="006D7B7A"/>
    <w:rsid w:val="006D7C4C"/>
    <w:rsid w:val="006E0459"/>
    <w:rsid w:val="006E0C85"/>
    <w:rsid w:val="006E1CE4"/>
    <w:rsid w:val="006E1EC3"/>
    <w:rsid w:val="006E1FA1"/>
    <w:rsid w:val="006E294C"/>
    <w:rsid w:val="006E2ECE"/>
    <w:rsid w:val="006E2F14"/>
    <w:rsid w:val="006E322A"/>
    <w:rsid w:val="006E39DF"/>
    <w:rsid w:val="006E3AE0"/>
    <w:rsid w:val="006E3DCC"/>
    <w:rsid w:val="006E4026"/>
    <w:rsid w:val="006E43BC"/>
    <w:rsid w:val="006E4CCE"/>
    <w:rsid w:val="006E4E20"/>
    <w:rsid w:val="006E5065"/>
    <w:rsid w:val="006E63F2"/>
    <w:rsid w:val="006E6929"/>
    <w:rsid w:val="006E6DAF"/>
    <w:rsid w:val="006E73C9"/>
    <w:rsid w:val="006E7AEC"/>
    <w:rsid w:val="006F0647"/>
    <w:rsid w:val="006F0B41"/>
    <w:rsid w:val="006F0D2D"/>
    <w:rsid w:val="006F1C0F"/>
    <w:rsid w:val="006F1DC3"/>
    <w:rsid w:val="006F2AE2"/>
    <w:rsid w:val="006F3008"/>
    <w:rsid w:val="006F319E"/>
    <w:rsid w:val="006F3218"/>
    <w:rsid w:val="006F3479"/>
    <w:rsid w:val="006F354A"/>
    <w:rsid w:val="006F39D1"/>
    <w:rsid w:val="006F3AD8"/>
    <w:rsid w:val="006F3C8A"/>
    <w:rsid w:val="006F4038"/>
    <w:rsid w:val="006F4182"/>
    <w:rsid w:val="006F42BA"/>
    <w:rsid w:val="006F4627"/>
    <w:rsid w:val="006F47D7"/>
    <w:rsid w:val="006F4BE1"/>
    <w:rsid w:val="006F4EEC"/>
    <w:rsid w:val="006F547B"/>
    <w:rsid w:val="006F5664"/>
    <w:rsid w:val="006F591B"/>
    <w:rsid w:val="006F5AD0"/>
    <w:rsid w:val="006F5ED0"/>
    <w:rsid w:val="006F600B"/>
    <w:rsid w:val="006F61F6"/>
    <w:rsid w:val="006F62E4"/>
    <w:rsid w:val="006F650E"/>
    <w:rsid w:val="006F6858"/>
    <w:rsid w:val="006F6DB1"/>
    <w:rsid w:val="006F70B8"/>
    <w:rsid w:val="006F718D"/>
    <w:rsid w:val="006F72DF"/>
    <w:rsid w:val="006F73DC"/>
    <w:rsid w:val="006F7769"/>
    <w:rsid w:val="00700D3E"/>
    <w:rsid w:val="00700E52"/>
    <w:rsid w:val="00701060"/>
    <w:rsid w:val="0070117F"/>
    <w:rsid w:val="0070119E"/>
    <w:rsid w:val="007012F1"/>
    <w:rsid w:val="00701881"/>
    <w:rsid w:val="00702343"/>
    <w:rsid w:val="007026FB"/>
    <w:rsid w:val="00702CFB"/>
    <w:rsid w:val="00702D19"/>
    <w:rsid w:val="00703527"/>
    <w:rsid w:val="007037A9"/>
    <w:rsid w:val="007039B0"/>
    <w:rsid w:val="00704235"/>
    <w:rsid w:val="00704BD6"/>
    <w:rsid w:val="00705650"/>
    <w:rsid w:val="00705659"/>
    <w:rsid w:val="00705661"/>
    <w:rsid w:val="00705914"/>
    <w:rsid w:val="00705A33"/>
    <w:rsid w:val="00705F6E"/>
    <w:rsid w:val="00706408"/>
    <w:rsid w:val="00707323"/>
    <w:rsid w:val="00707623"/>
    <w:rsid w:val="00710003"/>
    <w:rsid w:val="00710499"/>
    <w:rsid w:val="0071061F"/>
    <w:rsid w:val="00710954"/>
    <w:rsid w:val="00711A3E"/>
    <w:rsid w:val="00711CE7"/>
    <w:rsid w:val="00711E95"/>
    <w:rsid w:val="00711FBA"/>
    <w:rsid w:val="00712799"/>
    <w:rsid w:val="00712A54"/>
    <w:rsid w:val="00713047"/>
    <w:rsid w:val="00713420"/>
    <w:rsid w:val="00713892"/>
    <w:rsid w:val="007139E7"/>
    <w:rsid w:val="007142D9"/>
    <w:rsid w:val="0071442A"/>
    <w:rsid w:val="0071450A"/>
    <w:rsid w:val="00714555"/>
    <w:rsid w:val="00714AEA"/>
    <w:rsid w:val="00714AEC"/>
    <w:rsid w:val="00714B5F"/>
    <w:rsid w:val="00715268"/>
    <w:rsid w:val="00715DD0"/>
    <w:rsid w:val="0071616D"/>
    <w:rsid w:val="0071701A"/>
    <w:rsid w:val="00717034"/>
    <w:rsid w:val="007175F3"/>
    <w:rsid w:val="00717742"/>
    <w:rsid w:val="00717EDB"/>
    <w:rsid w:val="00720065"/>
    <w:rsid w:val="00720464"/>
    <w:rsid w:val="00720DAF"/>
    <w:rsid w:val="0072157E"/>
    <w:rsid w:val="00721B5D"/>
    <w:rsid w:val="00721BB8"/>
    <w:rsid w:val="007223CA"/>
    <w:rsid w:val="00722951"/>
    <w:rsid w:val="007232E2"/>
    <w:rsid w:val="00723680"/>
    <w:rsid w:val="007241D3"/>
    <w:rsid w:val="0072434B"/>
    <w:rsid w:val="007245F4"/>
    <w:rsid w:val="00724A49"/>
    <w:rsid w:val="00724AF8"/>
    <w:rsid w:val="00725297"/>
    <w:rsid w:val="007255A0"/>
    <w:rsid w:val="007255B2"/>
    <w:rsid w:val="00725B7C"/>
    <w:rsid w:val="00725F93"/>
    <w:rsid w:val="00726149"/>
    <w:rsid w:val="00726673"/>
    <w:rsid w:val="00726805"/>
    <w:rsid w:val="007268BD"/>
    <w:rsid w:val="00726A22"/>
    <w:rsid w:val="00726F8F"/>
    <w:rsid w:val="00727006"/>
    <w:rsid w:val="0072706B"/>
    <w:rsid w:val="00727307"/>
    <w:rsid w:val="00727C3B"/>
    <w:rsid w:val="00727EB4"/>
    <w:rsid w:val="00727EEA"/>
    <w:rsid w:val="0073011A"/>
    <w:rsid w:val="007305E5"/>
    <w:rsid w:val="00730735"/>
    <w:rsid w:val="0073093D"/>
    <w:rsid w:val="00730CEC"/>
    <w:rsid w:val="00730D4D"/>
    <w:rsid w:val="0073115F"/>
    <w:rsid w:val="0073116E"/>
    <w:rsid w:val="0073131A"/>
    <w:rsid w:val="00731693"/>
    <w:rsid w:val="0073190F"/>
    <w:rsid w:val="007319BB"/>
    <w:rsid w:val="0073227B"/>
    <w:rsid w:val="007324F1"/>
    <w:rsid w:val="0073254D"/>
    <w:rsid w:val="007326F2"/>
    <w:rsid w:val="007336FC"/>
    <w:rsid w:val="007337C1"/>
    <w:rsid w:val="00733BBE"/>
    <w:rsid w:val="00734505"/>
    <w:rsid w:val="007345E5"/>
    <w:rsid w:val="00734985"/>
    <w:rsid w:val="00735426"/>
    <w:rsid w:val="007356AD"/>
    <w:rsid w:val="00735836"/>
    <w:rsid w:val="00735A9B"/>
    <w:rsid w:val="00735D59"/>
    <w:rsid w:val="00736A9B"/>
    <w:rsid w:val="00736C5F"/>
    <w:rsid w:val="00737EFA"/>
    <w:rsid w:val="00737F5D"/>
    <w:rsid w:val="00740188"/>
    <w:rsid w:val="007402F7"/>
    <w:rsid w:val="007414D0"/>
    <w:rsid w:val="00742474"/>
    <w:rsid w:val="0074255A"/>
    <w:rsid w:val="0074280F"/>
    <w:rsid w:val="0074297D"/>
    <w:rsid w:val="00742A05"/>
    <w:rsid w:val="00742B5C"/>
    <w:rsid w:val="00742E90"/>
    <w:rsid w:val="007430B1"/>
    <w:rsid w:val="0074362E"/>
    <w:rsid w:val="0074391C"/>
    <w:rsid w:val="00743A69"/>
    <w:rsid w:val="007446E2"/>
    <w:rsid w:val="00744ACE"/>
    <w:rsid w:val="00745B68"/>
    <w:rsid w:val="00745B81"/>
    <w:rsid w:val="00745C1F"/>
    <w:rsid w:val="00745D10"/>
    <w:rsid w:val="007468F6"/>
    <w:rsid w:val="007469FD"/>
    <w:rsid w:val="00747A7A"/>
    <w:rsid w:val="00747D3C"/>
    <w:rsid w:val="00747F14"/>
    <w:rsid w:val="00750150"/>
    <w:rsid w:val="007502DA"/>
    <w:rsid w:val="007504E6"/>
    <w:rsid w:val="00750E44"/>
    <w:rsid w:val="007513F6"/>
    <w:rsid w:val="007522E3"/>
    <w:rsid w:val="00752B66"/>
    <w:rsid w:val="00752CF5"/>
    <w:rsid w:val="00752E4B"/>
    <w:rsid w:val="00752F7E"/>
    <w:rsid w:val="0075342F"/>
    <w:rsid w:val="007535C2"/>
    <w:rsid w:val="00754612"/>
    <w:rsid w:val="00754BFF"/>
    <w:rsid w:val="00755A5F"/>
    <w:rsid w:val="00756098"/>
    <w:rsid w:val="00756460"/>
    <w:rsid w:val="00757546"/>
    <w:rsid w:val="00757664"/>
    <w:rsid w:val="00760344"/>
    <w:rsid w:val="00760827"/>
    <w:rsid w:val="00760895"/>
    <w:rsid w:val="00761497"/>
    <w:rsid w:val="00762006"/>
    <w:rsid w:val="00762D9B"/>
    <w:rsid w:val="00762F67"/>
    <w:rsid w:val="0076301E"/>
    <w:rsid w:val="00763021"/>
    <w:rsid w:val="00763F24"/>
    <w:rsid w:val="00764276"/>
    <w:rsid w:val="007648A3"/>
    <w:rsid w:val="00764A59"/>
    <w:rsid w:val="00764B2C"/>
    <w:rsid w:val="007650A8"/>
    <w:rsid w:val="007652DB"/>
    <w:rsid w:val="00765C46"/>
    <w:rsid w:val="00766C8D"/>
    <w:rsid w:val="00766D78"/>
    <w:rsid w:val="00766E8A"/>
    <w:rsid w:val="0077022A"/>
    <w:rsid w:val="0077037C"/>
    <w:rsid w:val="00770657"/>
    <w:rsid w:val="007706D1"/>
    <w:rsid w:val="0077086C"/>
    <w:rsid w:val="0077094B"/>
    <w:rsid w:val="00771C51"/>
    <w:rsid w:val="00771D5C"/>
    <w:rsid w:val="00772537"/>
    <w:rsid w:val="00772867"/>
    <w:rsid w:val="00772E64"/>
    <w:rsid w:val="00773509"/>
    <w:rsid w:val="007735D4"/>
    <w:rsid w:val="0077474B"/>
    <w:rsid w:val="00774CA6"/>
    <w:rsid w:val="00775C01"/>
    <w:rsid w:val="00776A40"/>
    <w:rsid w:val="00776AA3"/>
    <w:rsid w:val="00776B28"/>
    <w:rsid w:val="0077724E"/>
    <w:rsid w:val="00777AF4"/>
    <w:rsid w:val="00777D9A"/>
    <w:rsid w:val="00780406"/>
    <w:rsid w:val="00780D58"/>
    <w:rsid w:val="0078168B"/>
    <w:rsid w:val="00781FA0"/>
    <w:rsid w:val="00782AB9"/>
    <w:rsid w:val="00782B3C"/>
    <w:rsid w:val="00782FB7"/>
    <w:rsid w:val="007836C0"/>
    <w:rsid w:val="00783947"/>
    <w:rsid w:val="0078422F"/>
    <w:rsid w:val="00784519"/>
    <w:rsid w:val="00784580"/>
    <w:rsid w:val="007855FC"/>
    <w:rsid w:val="00786B31"/>
    <w:rsid w:val="00786DA4"/>
    <w:rsid w:val="0078760F"/>
    <w:rsid w:val="007909DC"/>
    <w:rsid w:val="007913C7"/>
    <w:rsid w:val="007913CF"/>
    <w:rsid w:val="007916A0"/>
    <w:rsid w:val="0079193C"/>
    <w:rsid w:val="00791B1E"/>
    <w:rsid w:val="00792FC4"/>
    <w:rsid w:val="007930AB"/>
    <w:rsid w:val="0079405E"/>
    <w:rsid w:val="007940E6"/>
    <w:rsid w:val="007948E6"/>
    <w:rsid w:val="0079496B"/>
    <w:rsid w:val="00794B94"/>
    <w:rsid w:val="00794F8D"/>
    <w:rsid w:val="0079542D"/>
    <w:rsid w:val="007957CF"/>
    <w:rsid w:val="00795D78"/>
    <w:rsid w:val="00796413"/>
    <w:rsid w:val="007967A9"/>
    <w:rsid w:val="00796B4F"/>
    <w:rsid w:val="00797994"/>
    <w:rsid w:val="007979D1"/>
    <w:rsid w:val="00797BFF"/>
    <w:rsid w:val="00797DC9"/>
    <w:rsid w:val="007A05E1"/>
    <w:rsid w:val="007A05F5"/>
    <w:rsid w:val="007A05FF"/>
    <w:rsid w:val="007A088D"/>
    <w:rsid w:val="007A08A5"/>
    <w:rsid w:val="007A096F"/>
    <w:rsid w:val="007A0BC0"/>
    <w:rsid w:val="007A10EB"/>
    <w:rsid w:val="007A1B03"/>
    <w:rsid w:val="007A1CE1"/>
    <w:rsid w:val="007A2921"/>
    <w:rsid w:val="007A2AE3"/>
    <w:rsid w:val="007A2C89"/>
    <w:rsid w:val="007A2CB1"/>
    <w:rsid w:val="007A31A7"/>
    <w:rsid w:val="007A3455"/>
    <w:rsid w:val="007A3B0E"/>
    <w:rsid w:val="007A3CB4"/>
    <w:rsid w:val="007A3ECC"/>
    <w:rsid w:val="007A4803"/>
    <w:rsid w:val="007A4DBB"/>
    <w:rsid w:val="007A5594"/>
    <w:rsid w:val="007A5A9B"/>
    <w:rsid w:val="007A5E36"/>
    <w:rsid w:val="007A6526"/>
    <w:rsid w:val="007A682B"/>
    <w:rsid w:val="007A7455"/>
    <w:rsid w:val="007A7706"/>
    <w:rsid w:val="007B0513"/>
    <w:rsid w:val="007B0825"/>
    <w:rsid w:val="007B09A4"/>
    <w:rsid w:val="007B0D66"/>
    <w:rsid w:val="007B1537"/>
    <w:rsid w:val="007B17E5"/>
    <w:rsid w:val="007B1985"/>
    <w:rsid w:val="007B1A78"/>
    <w:rsid w:val="007B1B34"/>
    <w:rsid w:val="007B1BD5"/>
    <w:rsid w:val="007B1CC7"/>
    <w:rsid w:val="007B2656"/>
    <w:rsid w:val="007B274D"/>
    <w:rsid w:val="007B37D6"/>
    <w:rsid w:val="007B3A72"/>
    <w:rsid w:val="007B3B70"/>
    <w:rsid w:val="007B3BAA"/>
    <w:rsid w:val="007B4177"/>
    <w:rsid w:val="007B462D"/>
    <w:rsid w:val="007B4A83"/>
    <w:rsid w:val="007B5034"/>
    <w:rsid w:val="007B5087"/>
    <w:rsid w:val="007B52B3"/>
    <w:rsid w:val="007B5F5F"/>
    <w:rsid w:val="007B6387"/>
    <w:rsid w:val="007B64EA"/>
    <w:rsid w:val="007B657E"/>
    <w:rsid w:val="007B66E7"/>
    <w:rsid w:val="007B68F8"/>
    <w:rsid w:val="007B6A8E"/>
    <w:rsid w:val="007B7114"/>
    <w:rsid w:val="007B7285"/>
    <w:rsid w:val="007B7DAC"/>
    <w:rsid w:val="007C0105"/>
    <w:rsid w:val="007C0990"/>
    <w:rsid w:val="007C0C93"/>
    <w:rsid w:val="007C0D0F"/>
    <w:rsid w:val="007C193F"/>
    <w:rsid w:val="007C21C3"/>
    <w:rsid w:val="007C245E"/>
    <w:rsid w:val="007C2DE9"/>
    <w:rsid w:val="007C3304"/>
    <w:rsid w:val="007C39A4"/>
    <w:rsid w:val="007C3D52"/>
    <w:rsid w:val="007C4145"/>
    <w:rsid w:val="007C4384"/>
    <w:rsid w:val="007C4560"/>
    <w:rsid w:val="007C46EF"/>
    <w:rsid w:val="007C50E0"/>
    <w:rsid w:val="007C5EE0"/>
    <w:rsid w:val="007C6031"/>
    <w:rsid w:val="007C62B0"/>
    <w:rsid w:val="007C64CB"/>
    <w:rsid w:val="007C6D3F"/>
    <w:rsid w:val="007C6EF8"/>
    <w:rsid w:val="007C723F"/>
    <w:rsid w:val="007C758F"/>
    <w:rsid w:val="007C760C"/>
    <w:rsid w:val="007C7A6F"/>
    <w:rsid w:val="007C7F2A"/>
    <w:rsid w:val="007C7F41"/>
    <w:rsid w:val="007D0835"/>
    <w:rsid w:val="007D08A7"/>
    <w:rsid w:val="007D0FA5"/>
    <w:rsid w:val="007D102B"/>
    <w:rsid w:val="007D129D"/>
    <w:rsid w:val="007D1356"/>
    <w:rsid w:val="007D1F1E"/>
    <w:rsid w:val="007D203B"/>
    <w:rsid w:val="007D21BE"/>
    <w:rsid w:val="007D22E8"/>
    <w:rsid w:val="007D2A2A"/>
    <w:rsid w:val="007D2B0B"/>
    <w:rsid w:val="007D2DB9"/>
    <w:rsid w:val="007D2F61"/>
    <w:rsid w:val="007D3075"/>
    <w:rsid w:val="007D3217"/>
    <w:rsid w:val="007D3325"/>
    <w:rsid w:val="007D345B"/>
    <w:rsid w:val="007D3507"/>
    <w:rsid w:val="007D3745"/>
    <w:rsid w:val="007D4307"/>
    <w:rsid w:val="007D47D6"/>
    <w:rsid w:val="007D5CAE"/>
    <w:rsid w:val="007D6BF9"/>
    <w:rsid w:val="007D6CD7"/>
    <w:rsid w:val="007D700D"/>
    <w:rsid w:val="007D75D6"/>
    <w:rsid w:val="007D7717"/>
    <w:rsid w:val="007D7859"/>
    <w:rsid w:val="007E0382"/>
    <w:rsid w:val="007E10D5"/>
    <w:rsid w:val="007E11DD"/>
    <w:rsid w:val="007E1220"/>
    <w:rsid w:val="007E1D24"/>
    <w:rsid w:val="007E292E"/>
    <w:rsid w:val="007E3173"/>
    <w:rsid w:val="007E322B"/>
    <w:rsid w:val="007E325B"/>
    <w:rsid w:val="007E3348"/>
    <w:rsid w:val="007E3F72"/>
    <w:rsid w:val="007E4BF7"/>
    <w:rsid w:val="007E4C85"/>
    <w:rsid w:val="007E5300"/>
    <w:rsid w:val="007E585E"/>
    <w:rsid w:val="007E5B99"/>
    <w:rsid w:val="007E5C00"/>
    <w:rsid w:val="007E6E24"/>
    <w:rsid w:val="007E751A"/>
    <w:rsid w:val="007E758E"/>
    <w:rsid w:val="007F0069"/>
    <w:rsid w:val="007F0262"/>
    <w:rsid w:val="007F03AA"/>
    <w:rsid w:val="007F0726"/>
    <w:rsid w:val="007F0785"/>
    <w:rsid w:val="007F0837"/>
    <w:rsid w:val="007F0843"/>
    <w:rsid w:val="007F0FB3"/>
    <w:rsid w:val="007F101A"/>
    <w:rsid w:val="007F12B0"/>
    <w:rsid w:val="007F155C"/>
    <w:rsid w:val="007F17E6"/>
    <w:rsid w:val="007F191F"/>
    <w:rsid w:val="007F1A4C"/>
    <w:rsid w:val="007F1C9D"/>
    <w:rsid w:val="007F1E08"/>
    <w:rsid w:val="007F25A4"/>
    <w:rsid w:val="007F2B2C"/>
    <w:rsid w:val="007F2B78"/>
    <w:rsid w:val="007F3174"/>
    <w:rsid w:val="007F38EE"/>
    <w:rsid w:val="007F4247"/>
    <w:rsid w:val="007F43CE"/>
    <w:rsid w:val="007F4432"/>
    <w:rsid w:val="007F4A31"/>
    <w:rsid w:val="007F4C8A"/>
    <w:rsid w:val="007F58BA"/>
    <w:rsid w:val="007F5B28"/>
    <w:rsid w:val="007F5F62"/>
    <w:rsid w:val="007F6615"/>
    <w:rsid w:val="007F7268"/>
    <w:rsid w:val="007F773D"/>
    <w:rsid w:val="007F79ED"/>
    <w:rsid w:val="007F7EA0"/>
    <w:rsid w:val="00800041"/>
    <w:rsid w:val="00800AC6"/>
    <w:rsid w:val="00800F70"/>
    <w:rsid w:val="00801A90"/>
    <w:rsid w:val="00801EE3"/>
    <w:rsid w:val="0080256C"/>
    <w:rsid w:val="008026F0"/>
    <w:rsid w:val="00802765"/>
    <w:rsid w:val="00802CF9"/>
    <w:rsid w:val="008030D9"/>
    <w:rsid w:val="00803461"/>
    <w:rsid w:val="008037E4"/>
    <w:rsid w:val="00803B85"/>
    <w:rsid w:val="00803E74"/>
    <w:rsid w:val="00804445"/>
    <w:rsid w:val="00805594"/>
    <w:rsid w:val="00805B23"/>
    <w:rsid w:val="0080686E"/>
    <w:rsid w:val="00806948"/>
    <w:rsid w:val="00806C45"/>
    <w:rsid w:val="00806D04"/>
    <w:rsid w:val="00806FFE"/>
    <w:rsid w:val="00807906"/>
    <w:rsid w:val="00807A59"/>
    <w:rsid w:val="00807E3A"/>
    <w:rsid w:val="00807FB9"/>
    <w:rsid w:val="00810871"/>
    <w:rsid w:val="00810E5C"/>
    <w:rsid w:val="00811147"/>
    <w:rsid w:val="0081123D"/>
    <w:rsid w:val="0081129E"/>
    <w:rsid w:val="008114A6"/>
    <w:rsid w:val="00811824"/>
    <w:rsid w:val="008123F4"/>
    <w:rsid w:val="00812560"/>
    <w:rsid w:val="008129D1"/>
    <w:rsid w:val="00812BEB"/>
    <w:rsid w:val="00812E9B"/>
    <w:rsid w:val="008130A1"/>
    <w:rsid w:val="00813CA2"/>
    <w:rsid w:val="00814BD9"/>
    <w:rsid w:val="00815142"/>
    <w:rsid w:val="0081517F"/>
    <w:rsid w:val="0081555E"/>
    <w:rsid w:val="00815EDF"/>
    <w:rsid w:val="008162D2"/>
    <w:rsid w:val="00816537"/>
    <w:rsid w:val="008168A5"/>
    <w:rsid w:val="008168CC"/>
    <w:rsid w:val="00816C00"/>
    <w:rsid w:val="00817003"/>
    <w:rsid w:val="008178B4"/>
    <w:rsid w:val="00817AAE"/>
    <w:rsid w:val="00817BDF"/>
    <w:rsid w:val="00817E2E"/>
    <w:rsid w:val="00817EB9"/>
    <w:rsid w:val="00820229"/>
    <w:rsid w:val="008205E6"/>
    <w:rsid w:val="00820A9C"/>
    <w:rsid w:val="00820B63"/>
    <w:rsid w:val="00820DA8"/>
    <w:rsid w:val="00821093"/>
    <w:rsid w:val="0082149A"/>
    <w:rsid w:val="008218C5"/>
    <w:rsid w:val="00821F65"/>
    <w:rsid w:val="00822FDD"/>
    <w:rsid w:val="0082324C"/>
    <w:rsid w:val="008234BE"/>
    <w:rsid w:val="00823A20"/>
    <w:rsid w:val="00823ADA"/>
    <w:rsid w:val="0082455A"/>
    <w:rsid w:val="00824D72"/>
    <w:rsid w:val="00824E2B"/>
    <w:rsid w:val="00825040"/>
    <w:rsid w:val="008253C4"/>
    <w:rsid w:val="0082581D"/>
    <w:rsid w:val="00825BC9"/>
    <w:rsid w:val="00826006"/>
    <w:rsid w:val="0082617F"/>
    <w:rsid w:val="008262E4"/>
    <w:rsid w:val="008303DD"/>
    <w:rsid w:val="008303EF"/>
    <w:rsid w:val="00830B03"/>
    <w:rsid w:val="0083101D"/>
    <w:rsid w:val="0083180A"/>
    <w:rsid w:val="00831FE1"/>
    <w:rsid w:val="00832060"/>
    <w:rsid w:val="008322FF"/>
    <w:rsid w:val="00832E5E"/>
    <w:rsid w:val="0083340B"/>
    <w:rsid w:val="008338A1"/>
    <w:rsid w:val="0083481C"/>
    <w:rsid w:val="00834953"/>
    <w:rsid w:val="00835498"/>
    <w:rsid w:val="0083595B"/>
    <w:rsid w:val="00835F64"/>
    <w:rsid w:val="0083636E"/>
    <w:rsid w:val="00837903"/>
    <w:rsid w:val="00837B90"/>
    <w:rsid w:val="00840065"/>
    <w:rsid w:val="00840699"/>
    <w:rsid w:val="00840B58"/>
    <w:rsid w:val="00841055"/>
    <w:rsid w:val="008412F6"/>
    <w:rsid w:val="0084222C"/>
    <w:rsid w:val="008425CC"/>
    <w:rsid w:val="00842AB3"/>
    <w:rsid w:val="0084345D"/>
    <w:rsid w:val="0084348A"/>
    <w:rsid w:val="0084445D"/>
    <w:rsid w:val="008445F3"/>
    <w:rsid w:val="00845278"/>
    <w:rsid w:val="008454F2"/>
    <w:rsid w:val="008455CA"/>
    <w:rsid w:val="0084587F"/>
    <w:rsid w:val="00845F49"/>
    <w:rsid w:val="008462C8"/>
    <w:rsid w:val="008465D9"/>
    <w:rsid w:val="00846752"/>
    <w:rsid w:val="00846F75"/>
    <w:rsid w:val="008472F4"/>
    <w:rsid w:val="008473E8"/>
    <w:rsid w:val="0084777F"/>
    <w:rsid w:val="00847D0D"/>
    <w:rsid w:val="0085031E"/>
    <w:rsid w:val="0085035F"/>
    <w:rsid w:val="00850D4F"/>
    <w:rsid w:val="00851349"/>
    <w:rsid w:val="00851AFB"/>
    <w:rsid w:val="00851F87"/>
    <w:rsid w:val="00853C05"/>
    <w:rsid w:val="00853E3A"/>
    <w:rsid w:val="00853F5C"/>
    <w:rsid w:val="00854093"/>
    <w:rsid w:val="0085453A"/>
    <w:rsid w:val="00854B94"/>
    <w:rsid w:val="00855999"/>
    <w:rsid w:val="00855C71"/>
    <w:rsid w:val="00855D23"/>
    <w:rsid w:val="00855F1F"/>
    <w:rsid w:val="008560CA"/>
    <w:rsid w:val="00856378"/>
    <w:rsid w:val="0085638C"/>
    <w:rsid w:val="00856989"/>
    <w:rsid w:val="00856AC8"/>
    <w:rsid w:val="00856F10"/>
    <w:rsid w:val="008573D1"/>
    <w:rsid w:val="008575E7"/>
    <w:rsid w:val="00857829"/>
    <w:rsid w:val="00857E97"/>
    <w:rsid w:val="00857EEA"/>
    <w:rsid w:val="0086073B"/>
    <w:rsid w:val="00860AF3"/>
    <w:rsid w:val="00860C67"/>
    <w:rsid w:val="00860EF3"/>
    <w:rsid w:val="00861180"/>
    <w:rsid w:val="00861EFD"/>
    <w:rsid w:val="00862004"/>
    <w:rsid w:val="00862181"/>
    <w:rsid w:val="008627CE"/>
    <w:rsid w:val="0086378C"/>
    <w:rsid w:val="00863F05"/>
    <w:rsid w:val="008641AB"/>
    <w:rsid w:val="0086425B"/>
    <w:rsid w:val="00864363"/>
    <w:rsid w:val="008643C8"/>
    <w:rsid w:val="008656D7"/>
    <w:rsid w:val="00865899"/>
    <w:rsid w:val="00865A72"/>
    <w:rsid w:val="00866AAF"/>
    <w:rsid w:val="00866E41"/>
    <w:rsid w:val="00867A4E"/>
    <w:rsid w:val="00867C4E"/>
    <w:rsid w:val="00870904"/>
    <w:rsid w:val="00870AE3"/>
    <w:rsid w:val="00870E0C"/>
    <w:rsid w:val="00870F9A"/>
    <w:rsid w:val="008713D9"/>
    <w:rsid w:val="008716EB"/>
    <w:rsid w:val="008720B9"/>
    <w:rsid w:val="0087278C"/>
    <w:rsid w:val="00872FAA"/>
    <w:rsid w:val="00872FE7"/>
    <w:rsid w:val="008731DD"/>
    <w:rsid w:val="00873EC6"/>
    <w:rsid w:val="00873ED6"/>
    <w:rsid w:val="0087504E"/>
    <w:rsid w:val="00875478"/>
    <w:rsid w:val="00875850"/>
    <w:rsid w:val="00876113"/>
    <w:rsid w:val="008763FB"/>
    <w:rsid w:val="00876D12"/>
    <w:rsid w:val="00877613"/>
    <w:rsid w:val="008778EB"/>
    <w:rsid w:val="0087795C"/>
    <w:rsid w:val="00877CF2"/>
    <w:rsid w:val="00877F4B"/>
    <w:rsid w:val="00877FB4"/>
    <w:rsid w:val="00880275"/>
    <w:rsid w:val="008803A4"/>
    <w:rsid w:val="008804D3"/>
    <w:rsid w:val="008806FB"/>
    <w:rsid w:val="00880E69"/>
    <w:rsid w:val="008812E5"/>
    <w:rsid w:val="00882B12"/>
    <w:rsid w:val="00882E67"/>
    <w:rsid w:val="00883564"/>
    <w:rsid w:val="008837FD"/>
    <w:rsid w:val="00883DBD"/>
    <w:rsid w:val="00884D46"/>
    <w:rsid w:val="00884D99"/>
    <w:rsid w:val="00886005"/>
    <w:rsid w:val="0088626E"/>
    <w:rsid w:val="008866BA"/>
    <w:rsid w:val="00886CB5"/>
    <w:rsid w:val="0088737A"/>
    <w:rsid w:val="008874AD"/>
    <w:rsid w:val="008878E4"/>
    <w:rsid w:val="00890D4A"/>
    <w:rsid w:val="008912FB"/>
    <w:rsid w:val="008918DC"/>
    <w:rsid w:val="008918F1"/>
    <w:rsid w:val="0089196D"/>
    <w:rsid w:val="00891B11"/>
    <w:rsid w:val="0089220C"/>
    <w:rsid w:val="00892FEB"/>
    <w:rsid w:val="00893520"/>
    <w:rsid w:val="008935F0"/>
    <w:rsid w:val="008938A4"/>
    <w:rsid w:val="00893CD3"/>
    <w:rsid w:val="00894703"/>
    <w:rsid w:val="008949C3"/>
    <w:rsid w:val="00894A8D"/>
    <w:rsid w:val="00895C19"/>
    <w:rsid w:val="00896826"/>
    <w:rsid w:val="00896E3A"/>
    <w:rsid w:val="00897BE5"/>
    <w:rsid w:val="00897F2C"/>
    <w:rsid w:val="008A013F"/>
    <w:rsid w:val="008A09C9"/>
    <w:rsid w:val="008A09E4"/>
    <w:rsid w:val="008A1E78"/>
    <w:rsid w:val="008A235F"/>
    <w:rsid w:val="008A2B9E"/>
    <w:rsid w:val="008A2FF5"/>
    <w:rsid w:val="008A33BA"/>
    <w:rsid w:val="008A33FB"/>
    <w:rsid w:val="008A34FB"/>
    <w:rsid w:val="008A3810"/>
    <w:rsid w:val="008A3B68"/>
    <w:rsid w:val="008A3DA3"/>
    <w:rsid w:val="008A3E40"/>
    <w:rsid w:val="008A40AA"/>
    <w:rsid w:val="008A42ED"/>
    <w:rsid w:val="008A4979"/>
    <w:rsid w:val="008A50A9"/>
    <w:rsid w:val="008A524A"/>
    <w:rsid w:val="008A54F8"/>
    <w:rsid w:val="008A6542"/>
    <w:rsid w:val="008A657B"/>
    <w:rsid w:val="008A65C1"/>
    <w:rsid w:val="008A71B8"/>
    <w:rsid w:val="008A7954"/>
    <w:rsid w:val="008A7B58"/>
    <w:rsid w:val="008A7F82"/>
    <w:rsid w:val="008B0722"/>
    <w:rsid w:val="008B09D7"/>
    <w:rsid w:val="008B0A4F"/>
    <w:rsid w:val="008B0E08"/>
    <w:rsid w:val="008B13B1"/>
    <w:rsid w:val="008B1766"/>
    <w:rsid w:val="008B2476"/>
    <w:rsid w:val="008B27A6"/>
    <w:rsid w:val="008B2A83"/>
    <w:rsid w:val="008B2C0F"/>
    <w:rsid w:val="008B30DC"/>
    <w:rsid w:val="008B36DD"/>
    <w:rsid w:val="008B3713"/>
    <w:rsid w:val="008B464C"/>
    <w:rsid w:val="008B48FB"/>
    <w:rsid w:val="008B4BD0"/>
    <w:rsid w:val="008B5178"/>
    <w:rsid w:val="008B5842"/>
    <w:rsid w:val="008B5A1D"/>
    <w:rsid w:val="008B5C42"/>
    <w:rsid w:val="008B5D62"/>
    <w:rsid w:val="008B5E3F"/>
    <w:rsid w:val="008B6432"/>
    <w:rsid w:val="008B69AA"/>
    <w:rsid w:val="008B6B99"/>
    <w:rsid w:val="008B74BB"/>
    <w:rsid w:val="008B7540"/>
    <w:rsid w:val="008B79AA"/>
    <w:rsid w:val="008B79BF"/>
    <w:rsid w:val="008B7A8F"/>
    <w:rsid w:val="008B7B34"/>
    <w:rsid w:val="008B7ECA"/>
    <w:rsid w:val="008C051D"/>
    <w:rsid w:val="008C11C8"/>
    <w:rsid w:val="008C13F5"/>
    <w:rsid w:val="008C18B4"/>
    <w:rsid w:val="008C21C4"/>
    <w:rsid w:val="008C226A"/>
    <w:rsid w:val="008C2318"/>
    <w:rsid w:val="008C2967"/>
    <w:rsid w:val="008C2A0C"/>
    <w:rsid w:val="008C36DE"/>
    <w:rsid w:val="008C3864"/>
    <w:rsid w:val="008C38B4"/>
    <w:rsid w:val="008C59A1"/>
    <w:rsid w:val="008C5B35"/>
    <w:rsid w:val="008C5DC5"/>
    <w:rsid w:val="008C60A1"/>
    <w:rsid w:val="008C6747"/>
    <w:rsid w:val="008C67EE"/>
    <w:rsid w:val="008C73E6"/>
    <w:rsid w:val="008C750E"/>
    <w:rsid w:val="008C7816"/>
    <w:rsid w:val="008C7EBB"/>
    <w:rsid w:val="008C7F47"/>
    <w:rsid w:val="008C7FB5"/>
    <w:rsid w:val="008D03C9"/>
    <w:rsid w:val="008D0FC9"/>
    <w:rsid w:val="008D1341"/>
    <w:rsid w:val="008D1366"/>
    <w:rsid w:val="008D1D02"/>
    <w:rsid w:val="008D27C6"/>
    <w:rsid w:val="008D29CD"/>
    <w:rsid w:val="008D2B9A"/>
    <w:rsid w:val="008D2C7A"/>
    <w:rsid w:val="008D2D96"/>
    <w:rsid w:val="008D3A47"/>
    <w:rsid w:val="008D3AC0"/>
    <w:rsid w:val="008D3DF7"/>
    <w:rsid w:val="008D46BF"/>
    <w:rsid w:val="008D507F"/>
    <w:rsid w:val="008D5245"/>
    <w:rsid w:val="008D5938"/>
    <w:rsid w:val="008D5B78"/>
    <w:rsid w:val="008D704A"/>
    <w:rsid w:val="008D77E9"/>
    <w:rsid w:val="008E0529"/>
    <w:rsid w:val="008E0FC2"/>
    <w:rsid w:val="008E1374"/>
    <w:rsid w:val="008E1E82"/>
    <w:rsid w:val="008E2B88"/>
    <w:rsid w:val="008E2E6A"/>
    <w:rsid w:val="008E3A39"/>
    <w:rsid w:val="008E3AC2"/>
    <w:rsid w:val="008E3C5B"/>
    <w:rsid w:val="008E3F1D"/>
    <w:rsid w:val="008E43B7"/>
    <w:rsid w:val="008E4812"/>
    <w:rsid w:val="008E4E06"/>
    <w:rsid w:val="008E51C0"/>
    <w:rsid w:val="008E5514"/>
    <w:rsid w:val="008E5581"/>
    <w:rsid w:val="008E605C"/>
    <w:rsid w:val="008E644F"/>
    <w:rsid w:val="008E6E2A"/>
    <w:rsid w:val="008E6F8E"/>
    <w:rsid w:val="008E7326"/>
    <w:rsid w:val="008E766C"/>
    <w:rsid w:val="008E7D62"/>
    <w:rsid w:val="008E7EEC"/>
    <w:rsid w:val="008F00EC"/>
    <w:rsid w:val="008F01AD"/>
    <w:rsid w:val="008F01F0"/>
    <w:rsid w:val="008F0573"/>
    <w:rsid w:val="008F07C5"/>
    <w:rsid w:val="008F0CF4"/>
    <w:rsid w:val="008F0E57"/>
    <w:rsid w:val="008F1943"/>
    <w:rsid w:val="008F25A0"/>
    <w:rsid w:val="008F2A75"/>
    <w:rsid w:val="008F3259"/>
    <w:rsid w:val="008F3368"/>
    <w:rsid w:val="008F34AC"/>
    <w:rsid w:val="008F354C"/>
    <w:rsid w:val="008F3BA8"/>
    <w:rsid w:val="008F425B"/>
    <w:rsid w:val="008F4A82"/>
    <w:rsid w:val="008F5330"/>
    <w:rsid w:val="008F5497"/>
    <w:rsid w:val="008F5577"/>
    <w:rsid w:val="008F598D"/>
    <w:rsid w:val="008F5B4E"/>
    <w:rsid w:val="008F5E80"/>
    <w:rsid w:val="008F5F49"/>
    <w:rsid w:val="008F632E"/>
    <w:rsid w:val="008F70D0"/>
    <w:rsid w:val="008F7538"/>
    <w:rsid w:val="009002A6"/>
    <w:rsid w:val="00900B95"/>
    <w:rsid w:val="00900D13"/>
    <w:rsid w:val="00901099"/>
    <w:rsid w:val="009011B8"/>
    <w:rsid w:val="009011D1"/>
    <w:rsid w:val="009013B9"/>
    <w:rsid w:val="009014A9"/>
    <w:rsid w:val="009023ED"/>
    <w:rsid w:val="009023F0"/>
    <w:rsid w:val="009027C4"/>
    <w:rsid w:val="009027D9"/>
    <w:rsid w:val="009028DC"/>
    <w:rsid w:val="00902D37"/>
    <w:rsid w:val="009038E1"/>
    <w:rsid w:val="00903D70"/>
    <w:rsid w:val="009040E9"/>
    <w:rsid w:val="009040FE"/>
    <w:rsid w:val="0090477F"/>
    <w:rsid w:val="0090520E"/>
    <w:rsid w:val="009054D0"/>
    <w:rsid w:val="00905CBB"/>
    <w:rsid w:val="00906354"/>
    <w:rsid w:val="009065F3"/>
    <w:rsid w:val="0090753B"/>
    <w:rsid w:val="0090756E"/>
    <w:rsid w:val="0090776C"/>
    <w:rsid w:val="00907CD0"/>
    <w:rsid w:val="009100A2"/>
    <w:rsid w:val="009101A3"/>
    <w:rsid w:val="009101B7"/>
    <w:rsid w:val="009103D7"/>
    <w:rsid w:val="00910929"/>
    <w:rsid w:val="009109B6"/>
    <w:rsid w:val="00910EB1"/>
    <w:rsid w:val="00911124"/>
    <w:rsid w:val="009114AF"/>
    <w:rsid w:val="00912014"/>
    <w:rsid w:val="0091248C"/>
    <w:rsid w:val="00912650"/>
    <w:rsid w:val="009127F8"/>
    <w:rsid w:val="00912E52"/>
    <w:rsid w:val="00913150"/>
    <w:rsid w:val="0091316C"/>
    <w:rsid w:val="00913235"/>
    <w:rsid w:val="00913293"/>
    <w:rsid w:val="00913C11"/>
    <w:rsid w:val="00914607"/>
    <w:rsid w:val="00914730"/>
    <w:rsid w:val="00914903"/>
    <w:rsid w:val="00914B80"/>
    <w:rsid w:val="00914BFE"/>
    <w:rsid w:val="00914E7E"/>
    <w:rsid w:val="00915006"/>
    <w:rsid w:val="00915A94"/>
    <w:rsid w:val="009166D9"/>
    <w:rsid w:val="009168AB"/>
    <w:rsid w:val="009169BE"/>
    <w:rsid w:val="00917645"/>
    <w:rsid w:val="009178C3"/>
    <w:rsid w:val="00917C3C"/>
    <w:rsid w:val="00920629"/>
    <w:rsid w:val="009209A3"/>
    <w:rsid w:val="00920F0C"/>
    <w:rsid w:val="0092157D"/>
    <w:rsid w:val="0092182B"/>
    <w:rsid w:val="00922F87"/>
    <w:rsid w:val="00923548"/>
    <w:rsid w:val="00924442"/>
    <w:rsid w:val="00924681"/>
    <w:rsid w:val="00924712"/>
    <w:rsid w:val="0092477E"/>
    <w:rsid w:val="0092478E"/>
    <w:rsid w:val="00924803"/>
    <w:rsid w:val="00924B09"/>
    <w:rsid w:val="00924E32"/>
    <w:rsid w:val="009254FD"/>
    <w:rsid w:val="00925619"/>
    <w:rsid w:val="009256BA"/>
    <w:rsid w:val="00926586"/>
    <w:rsid w:val="00926774"/>
    <w:rsid w:val="00926900"/>
    <w:rsid w:val="009269E1"/>
    <w:rsid w:val="00926C84"/>
    <w:rsid w:val="00926E63"/>
    <w:rsid w:val="00926FF3"/>
    <w:rsid w:val="00927017"/>
    <w:rsid w:val="009270F2"/>
    <w:rsid w:val="009276CC"/>
    <w:rsid w:val="009277CD"/>
    <w:rsid w:val="009277D8"/>
    <w:rsid w:val="009278FF"/>
    <w:rsid w:val="00927A71"/>
    <w:rsid w:val="00927EA7"/>
    <w:rsid w:val="00927EE7"/>
    <w:rsid w:val="00930272"/>
    <w:rsid w:val="0093073E"/>
    <w:rsid w:val="00931AEB"/>
    <w:rsid w:val="00931BDA"/>
    <w:rsid w:val="00931C91"/>
    <w:rsid w:val="00931C95"/>
    <w:rsid w:val="0093204E"/>
    <w:rsid w:val="00932989"/>
    <w:rsid w:val="00933278"/>
    <w:rsid w:val="00933648"/>
    <w:rsid w:val="00933C0F"/>
    <w:rsid w:val="0093482A"/>
    <w:rsid w:val="00934DE7"/>
    <w:rsid w:val="0093581C"/>
    <w:rsid w:val="00935869"/>
    <w:rsid w:val="00935B4D"/>
    <w:rsid w:val="00935DE1"/>
    <w:rsid w:val="00936621"/>
    <w:rsid w:val="009366CB"/>
    <w:rsid w:val="009374EE"/>
    <w:rsid w:val="00937CDB"/>
    <w:rsid w:val="00940614"/>
    <w:rsid w:val="00940AC2"/>
    <w:rsid w:val="00940DC3"/>
    <w:rsid w:val="00940F73"/>
    <w:rsid w:val="009416D6"/>
    <w:rsid w:val="0094252C"/>
    <w:rsid w:val="00942642"/>
    <w:rsid w:val="009426E1"/>
    <w:rsid w:val="009434ED"/>
    <w:rsid w:val="00944C08"/>
    <w:rsid w:val="00944E0A"/>
    <w:rsid w:val="00945059"/>
    <w:rsid w:val="0094508D"/>
    <w:rsid w:val="0094564C"/>
    <w:rsid w:val="00945D34"/>
    <w:rsid w:val="00945DFD"/>
    <w:rsid w:val="00946460"/>
    <w:rsid w:val="00946577"/>
    <w:rsid w:val="00946E65"/>
    <w:rsid w:val="0094752F"/>
    <w:rsid w:val="009476AF"/>
    <w:rsid w:val="009476B5"/>
    <w:rsid w:val="00947AAA"/>
    <w:rsid w:val="00950065"/>
    <w:rsid w:val="0095026C"/>
    <w:rsid w:val="00950C22"/>
    <w:rsid w:val="00950C3E"/>
    <w:rsid w:val="00950C54"/>
    <w:rsid w:val="00950F08"/>
    <w:rsid w:val="009512CF"/>
    <w:rsid w:val="00951B91"/>
    <w:rsid w:val="009527D4"/>
    <w:rsid w:val="009528CB"/>
    <w:rsid w:val="00952D79"/>
    <w:rsid w:val="00952E62"/>
    <w:rsid w:val="00952EBD"/>
    <w:rsid w:val="00952F34"/>
    <w:rsid w:val="0095364B"/>
    <w:rsid w:val="00953B97"/>
    <w:rsid w:val="00953E47"/>
    <w:rsid w:val="009542A6"/>
    <w:rsid w:val="00954FBA"/>
    <w:rsid w:val="0095541B"/>
    <w:rsid w:val="009568A7"/>
    <w:rsid w:val="00957FF8"/>
    <w:rsid w:val="009602E9"/>
    <w:rsid w:val="0096031C"/>
    <w:rsid w:val="00960620"/>
    <w:rsid w:val="00960C7F"/>
    <w:rsid w:val="00961237"/>
    <w:rsid w:val="009612AB"/>
    <w:rsid w:val="00961306"/>
    <w:rsid w:val="00961564"/>
    <w:rsid w:val="0096195E"/>
    <w:rsid w:val="00961A9F"/>
    <w:rsid w:val="00961BE8"/>
    <w:rsid w:val="00961C06"/>
    <w:rsid w:val="0096274C"/>
    <w:rsid w:val="00962A60"/>
    <w:rsid w:val="00963444"/>
    <w:rsid w:val="00963515"/>
    <w:rsid w:val="00963569"/>
    <w:rsid w:val="00963987"/>
    <w:rsid w:val="00963F33"/>
    <w:rsid w:val="009647EB"/>
    <w:rsid w:val="00965EE8"/>
    <w:rsid w:val="0096608E"/>
    <w:rsid w:val="0096654C"/>
    <w:rsid w:val="00966D9E"/>
    <w:rsid w:val="00967882"/>
    <w:rsid w:val="00967E1F"/>
    <w:rsid w:val="0097121A"/>
    <w:rsid w:val="009719BE"/>
    <w:rsid w:val="00971ACD"/>
    <w:rsid w:val="00971C70"/>
    <w:rsid w:val="00971E10"/>
    <w:rsid w:val="00971FBE"/>
    <w:rsid w:val="00972005"/>
    <w:rsid w:val="009724A5"/>
    <w:rsid w:val="00972847"/>
    <w:rsid w:val="009735E9"/>
    <w:rsid w:val="00973703"/>
    <w:rsid w:val="00973E8D"/>
    <w:rsid w:val="009740F2"/>
    <w:rsid w:val="00974340"/>
    <w:rsid w:val="0097441A"/>
    <w:rsid w:val="00974635"/>
    <w:rsid w:val="009747E2"/>
    <w:rsid w:val="00974AB0"/>
    <w:rsid w:val="00974D3F"/>
    <w:rsid w:val="00974E87"/>
    <w:rsid w:val="0097551D"/>
    <w:rsid w:val="00975684"/>
    <w:rsid w:val="00975BAB"/>
    <w:rsid w:val="00975BC2"/>
    <w:rsid w:val="00976633"/>
    <w:rsid w:val="0097674E"/>
    <w:rsid w:val="009773FA"/>
    <w:rsid w:val="00977F3F"/>
    <w:rsid w:val="0098081B"/>
    <w:rsid w:val="0098087D"/>
    <w:rsid w:val="009808F4"/>
    <w:rsid w:val="00980E3F"/>
    <w:rsid w:val="0098140F"/>
    <w:rsid w:val="009819AC"/>
    <w:rsid w:val="00982575"/>
    <w:rsid w:val="00982A46"/>
    <w:rsid w:val="00982F26"/>
    <w:rsid w:val="0098327D"/>
    <w:rsid w:val="00983810"/>
    <w:rsid w:val="00984348"/>
    <w:rsid w:val="0098436B"/>
    <w:rsid w:val="00984450"/>
    <w:rsid w:val="009845AC"/>
    <w:rsid w:val="009846A7"/>
    <w:rsid w:val="00984CBA"/>
    <w:rsid w:val="009854BD"/>
    <w:rsid w:val="00985858"/>
    <w:rsid w:val="00985DE4"/>
    <w:rsid w:val="00986136"/>
    <w:rsid w:val="0098779C"/>
    <w:rsid w:val="00987991"/>
    <w:rsid w:val="009900B7"/>
    <w:rsid w:val="0099013D"/>
    <w:rsid w:val="009907BE"/>
    <w:rsid w:val="00990B37"/>
    <w:rsid w:val="0099116D"/>
    <w:rsid w:val="0099180E"/>
    <w:rsid w:val="0099190C"/>
    <w:rsid w:val="00991914"/>
    <w:rsid w:val="00991D00"/>
    <w:rsid w:val="00992240"/>
    <w:rsid w:val="00992361"/>
    <w:rsid w:val="009925F1"/>
    <w:rsid w:val="00992B27"/>
    <w:rsid w:val="00993249"/>
    <w:rsid w:val="009933A1"/>
    <w:rsid w:val="009938FD"/>
    <w:rsid w:val="00993FFD"/>
    <w:rsid w:val="00994D1E"/>
    <w:rsid w:val="00995380"/>
    <w:rsid w:val="00995AF4"/>
    <w:rsid w:val="00995BC8"/>
    <w:rsid w:val="00995C50"/>
    <w:rsid w:val="0099689A"/>
    <w:rsid w:val="00996E39"/>
    <w:rsid w:val="0099769E"/>
    <w:rsid w:val="0099788D"/>
    <w:rsid w:val="00997CBE"/>
    <w:rsid w:val="009A03E2"/>
    <w:rsid w:val="009A0405"/>
    <w:rsid w:val="009A074B"/>
    <w:rsid w:val="009A0824"/>
    <w:rsid w:val="009A0F00"/>
    <w:rsid w:val="009A19BE"/>
    <w:rsid w:val="009A1B5C"/>
    <w:rsid w:val="009A1FB3"/>
    <w:rsid w:val="009A220E"/>
    <w:rsid w:val="009A22E8"/>
    <w:rsid w:val="009A2833"/>
    <w:rsid w:val="009A3100"/>
    <w:rsid w:val="009A3161"/>
    <w:rsid w:val="009A3761"/>
    <w:rsid w:val="009A47F8"/>
    <w:rsid w:val="009A4B5D"/>
    <w:rsid w:val="009A5364"/>
    <w:rsid w:val="009A5581"/>
    <w:rsid w:val="009A5D61"/>
    <w:rsid w:val="009A5EBB"/>
    <w:rsid w:val="009A6757"/>
    <w:rsid w:val="009A67BE"/>
    <w:rsid w:val="009A6C56"/>
    <w:rsid w:val="009A71BE"/>
    <w:rsid w:val="009A721B"/>
    <w:rsid w:val="009A77F2"/>
    <w:rsid w:val="009A7AE6"/>
    <w:rsid w:val="009A7AF5"/>
    <w:rsid w:val="009A7BD3"/>
    <w:rsid w:val="009B0716"/>
    <w:rsid w:val="009B1420"/>
    <w:rsid w:val="009B1475"/>
    <w:rsid w:val="009B21F0"/>
    <w:rsid w:val="009B2367"/>
    <w:rsid w:val="009B265A"/>
    <w:rsid w:val="009B2A87"/>
    <w:rsid w:val="009B369F"/>
    <w:rsid w:val="009B39C1"/>
    <w:rsid w:val="009B3A30"/>
    <w:rsid w:val="009B400A"/>
    <w:rsid w:val="009B405E"/>
    <w:rsid w:val="009B5A01"/>
    <w:rsid w:val="009B5FB8"/>
    <w:rsid w:val="009C0515"/>
    <w:rsid w:val="009C06D3"/>
    <w:rsid w:val="009C0870"/>
    <w:rsid w:val="009C0F98"/>
    <w:rsid w:val="009C1036"/>
    <w:rsid w:val="009C1089"/>
    <w:rsid w:val="009C13A3"/>
    <w:rsid w:val="009C1952"/>
    <w:rsid w:val="009C1B20"/>
    <w:rsid w:val="009C241E"/>
    <w:rsid w:val="009C2567"/>
    <w:rsid w:val="009C297A"/>
    <w:rsid w:val="009C2BDF"/>
    <w:rsid w:val="009C3131"/>
    <w:rsid w:val="009C339E"/>
    <w:rsid w:val="009C44E3"/>
    <w:rsid w:val="009C4FFA"/>
    <w:rsid w:val="009C5B0A"/>
    <w:rsid w:val="009C688E"/>
    <w:rsid w:val="009C6E6E"/>
    <w:rsid w:val="009C7B3B"/>
    <w:rsid w:val="009C7E67"/>
    <w:rsid w:val="009D05C7"/>
    <w:rsid w:val="009D0763"/>
    <w:rsid w:val="009D09F1"/>
    <w:rsid w:val="009D0F9B"/>
    <w:rsid w:val="009D20FA"/>
    <w:rsid w:val="009D2A71"/>
    <w:rsid w:val="009D2B46"/>
    <w:rsid w:val="009D2C26"/>
    <w:rsid w:val="009D2C46"/>
    <w:rsid w:val="009D3851"/>
    <w:rsid w:val="009D4232"/>
    <w:rsid w:val="009D46EB"/>
    <w:rsid w:val="009D4B87"/>
    <w:rsid w:val="009D50B2"/>
    <w:rsid w:val="009D5442"/>
    <w:rsid w:val="009D5686"/>
    <w:rsid w:val="009D5776"/>
    <w:rsid w:val="009D6070"/>
    <w:rsid w:val="009D609E"/>
    <w:rsid w:val="009D62CD"/>
    <w:rsid w:val="009D67A2"/>
    <w:rsid w:val="009D69D5"/>
    <w:rsid w:val="009D78CE"/>
    <w:rsid w:val="009D7EA4"/>
    <w:rsid w:val="009E0198"/>
    <w:rsid w:val="009E17DE"/>
    <w:rsid w:val="009E18F0"/>
    <w:rsid w:val="009E2B68"/>
    <w:rsid w:val="009E2E1F"/>
    <w:rsid w:val="009E2E4D"/>
    <w:rsid w:val="009E3158"/>
    <w:rsid w:val="009E4A16"/>
    <w:rsid w:val="009E4D88"/>
    <w:rsid w:val="009E4F1C"/>
    <w:rsid w:val="009E5652"/>
    <w:rsid w:val="009E5B7B"/>
    <w:rsid w:val="009E5EA3"/>
    <w:rsid w:val="009E69C8"/>
    <w:rsid w:val="009E6A99"/>
    <w:rsid w:val="009E6CDF"/>
    <w:rsid w:val="009E7456"/>
    <w:rsid w:val="009E7A29"/>
    <w:rsid w:val="009E7F57"/>
    <w:rsid w:val="009F051D"/>
    <w:rsid w:val="009F0856"/>
    <w:rsid w:val="009F1299"/>
    <w:rsid w:val="009F1FB3"/>
    <w:rsid w:val="009F2046"/>
    <w:rsid w:val="009F24A6"/>
    <w:rsid w:val="009F2C48"/>
    <w:rsid w:val="009F3391"/>
    <w:rsid w:val="009F405A"/>
    <w:rsid w:val="009F425B"/>
    <w:rsid w:val="009F42D1"/>
    <w:rsid w:val="009F4D75"/>
    <w:rsid w:val="009F4E63"/>
    <w:rsid w:val="009F5073"/>
    <w:rsid w:val="009F55AA"/>
    <w:rsid w:val="009F55E0"/>
    <w:rsid w:val="009F580A"/>
    <w:rsid w:val="009F59AF"/>
    <w:rsid w:val="009F5AD5"/>
    <w:rsid w:val="009F65E0"/>
    <w:rsid w:val="009F723F"/>
    <w:rsid w:val="009F7345"/>
    <w:rsid w:val="009F752A"/>
    <w:rsid w:val="009F76D2"/>
    <w:rsid w:val="009F76DA"/>
    <w:rsid w:val="009F7795"/>
    <w:rsid w:val="009F7ABA"/>
    <w:rsid w:val="009F7EBB"/>
    <w:rsid w:val="00A00176"/>
    <w:rsid w:val="00A0048E"/>
    <w:rsid w:val="00A005A4"/>
    <w:rsid w:val="00A00AEF"/>
    <w:rsid w:val="00A0108E"/>
    <w:rsid w:val="00A01379"/>
    <w:rsid w:val="00A016D1"/>
    <w:rsid w:val="00A0237E"/>
    <w:rsid w:val="00A02407"/>
    <w:rsid w:val="00A02C54"/>
    <w:rsid w:val="00A02E00"/>
    <w:rsid w:val="00A0313F"/>
    <w:rsid w:val="00A03261"/>
    <w:rsid w:val="00A03734"/>
    <w:rsid w:val="00A03BBB"/>
    <w:rsid w:val="00A04B6B"/>
    <w:rsid w:val="00A0508D"/>
    <w:rsid w:val="00A05308"/>
    <w:rsid w:val="00A0572F"/>
    <w:rsid w:val="00A05D0C"/>
    <w:rsid w:val="00A05F27"/>
    <w:rsid w:val="00A06421"/>
    <w:rsid w:val="00A065BC"/>
    <w:rsid w:val="00A06875"/>
    <w:rsid w:val="00A06CAF"/>
    <w:rsid w:val="00A07522"/>
    <w:rsid w:val="00A07571"/>
    <w:rsid w:val="00A078B3"/>
    <w:rsid w:val="00A078CA"/>
    <w:rsid w:val="00A07ABF"/>
    <w:rsid w:val="00A07BF0"/>
    <w:rsid w:val="00A07D49"/>
    <w:rsid w:val="00A10CB1"/>
    <w:rsid w:val="00A10D53"/>
    <w:rsid w:val="00A10E6B"/>
    <w:rsid w:val="00A11318"/>
    <w:rsid w:val="00A12189"/>
    <w:rsid w:val="00A121C6"/>
    <w:rsid w:val="00A12793"/>
    <w:rsid w:val="00A135D4"/>
    <w:rsid w:val="00A1376C"/>
    <w:rsid w:val="00A13961"/>
    <w:rsid w:val="00A139DA"/>
    <w:rsid w:val="00A13B23"/>
    <w:rsid w:val="00A13D94"/>
    <w:rsid w:val="00A140E2"/>
    <w:rsid w:val="00A145C1"/>
    <w:rsid w:val="00A14C6B"/>
    <w:rsid w:val="00A14FF5"/>
    <w:rsid w:val="00A1521D"/>
    <w:rsid w:val="00A15676"/>
    <w:rsid w:val="00A15B40"/>
    <w:rsid w:val="00A16047"/>
    <w:rsid w:val="00A16117"/>
    <w:rsid w:val="00A16422"/>
    <w:rsid w:val="00A164CB"/>
    <w:rsid w:val="00A16650"/>
    <w:rsid w:val="00A16800"/>
    <w:rsid w:val="00A168A8"/>
    <w:rsid w:val="00A16A51"/>
    <w:rsid w:val="00A16B36"/>
    <w:rsid w:val="00A170E5"/>
    <w:rsid w:val="00A17126"/>
    <w:rsid w:val="00A17EC8"/>
    <w:rsid w:val="00A200AC"/>
    <w:rsid w:val="00A20299"/>
    <w:rsid w:val="00A2085E"/>
    <w:rsid w:val="00A20938"/>
    <w:rsid w:val="00A20D04"/>
    <w:rsid w:val="00A21600"/>
    <w:rsid w:val="00A22315"/>
    <w:rsid w:val="00A2249C"/>
    <w:rsid w:val="00A224BF"/>
    <w:rsid w:val="00A22D47"/>
    <w:rsid w:val="00A232B8"/>
    <w:rsid w:val="00A234EE"/>
    <w:rsid w:val="00A23AE3"/>
    <w:rsid w:val="00A2435B"/>
    <w:rsid w:val="00A24705"/>
    <w:rsid w:val="00A248B7"/>
    <w:rsid w:val="00A24A3B"/>
    <w:rsid w:val="00A24C80"/>
    <w:rsid w:val="00A255BD"/>
    <w:rsid w:val="00A261D0"/>
    <w:rsid w:val="00A262FD"/>
    <w:rsid w:val="00A26515"/>
    <w:rsid w:val="00A26632"/>
    <w:rsid w:val="00A26BB8"/>
    <w:rsid w:val="00A27DAC"/>
    <w:rsid w:val="00A27DD4"/>
    <w:rsid w:val="00A27F96"/>
    <w:rsid w:val="00A3020F"/>
    <w:rsid w:val="00A30349"/>
    <w:rsid w:val="00A303E4"/>
    <w:rsid w:val="00A305FA"/>
    <w:rsid w:val="00A30948"/>
    <w:rsid w:val="00A30ACB"/>
    <w:rsid w:val="00A30F15"/>
    <w:rsid w:val="00A31D91"/>
    <w:rsid w:val="00A32997"/>
    <w:rsid w:val="00A33481"/>
    <w:rsid w:val="00A33BDF"/>
    <w:rsid w:val="00A33BEC"/>
    <w:rsid w:val="00A351E3"/>
    <w:rsid w:val="00A3537E"/>
    <w:rsid w:val="00A3584C"/>
    <w:rsid w:val="00A35B44"/>
    <w:rsid w:val="00A36876"/>
    <w:rsid w:val="00A37050"/>
    <w:rsid w:val="00A37322"/>
    <w:rsid w:val="00A37A47"/>
    <w:rsid w:val="00A40179"/>
    <w:rsid w:val="00A40512"/>
    <w:rsid w:val="00A40882"/>
    <w:rsid w:val="00A40AE9"/>
    <w:rsid w:val="00A40FF6"/>
    <w:rsid w:val="00A412B4"/>
    <w:rsid w:val="00A412EF"/>
    <w:rsid w:val="00A41B26"/>
    <w:rsid w:val="00A42303"/>
    <w:rsid w:val="00A42462"/>
    <w:rsid w:val="00A4271C"/>
    <w:rsid w:val="00A42C20"/>
    <w:rsid w:val="00A42E18"/>
    <w:rsid w:val="00A433BE"/>
    <w:rsid w:val="00A43736"/>
    <w:rsid w:val="00A43937"/>
    <w:rsid w:val="00A4397D"/>
    <w:rsid w:val="00A43BBC"/>
    <w:rsid w:val="00A43C18"/>
    <w:rsid w:val="00A43C7F"/>
    <w:rsid w:val="00A43F89"/>
    <w:rsid w:val="00A449E3"/>
    <w:rsid w:val="00A449EE"/>
    <w:rsid w:val="00A44D29"/>
    <w:rsid w:val="00A45209"/>
    <w:rsid w:val="00A45576"/>
    <w:rsid w:val="00A456C0"/>
    <w:rsid w:val="00A459FC"/>
    <w:rsid w:val="00A45CBF"/>
    <w:rsid w:val="00A46216"/>
    <w:rsid w:val="00A46470"/>
    <w:rsid w:val="00A4664A"/>
    <w:rsid w:val="00A47521"/>
    <w:rsid w:val="00A475F0"/>
    <w:rsid w:val="00A47715"/>
    <w:rsid w:val="00A47F04"/>
    <w:rsid w:val="00A47FD6"/>
    <w:rsid w:val="00A50683"/>
    <w:rsid w:val="00A50901"/>
    <w:rsid w:val="00A51491"/>
    <w:rsid w:val="00A517EE"/>
    <w:rsid w:val="00A51E08"/>
    <w:rsid w:val="00A52008"/>
    <w:rsid w:val="00A52062"/>
    <w:rsid w:val="00A52211"/>
    <w:rsid w:val="00A522CD"/>
    <w:rsid w:val="00A52AC5"/>
    <w:rsid w:val="00A52BA4"/>
    <w:rsid w:val="00A52BF8"/>
    <w:rsid w:val="00A52D2D"/>
    <w:rsid w:val="00A5315F"/>
    <w:rsid w:val="00A531A7"/>
    <w:rsid w:val="00A534B7"/>
    <w:rsid w:val="00A5357B"/>
    <w:rsid w:val="00A5361A"/>
    <w:rsid w:val="00A53682"/>
    <w:rsid w:val="00A53798"/>
    <w:rsid w:val="00A53B03"/>
    <w:rsid w:val="00A54166"/>
    <w:rsid w:val="00A541C5"/>
    <w:rsid w:val="00A54E97"/>
    <w:rsid w:val="00A550AD"/>
    <w:rsid w:val="00A55140"/>
    <w:rsid w:val="00A55FC6"/>
    <w:rsid w:val="00A562B5"/>
    <w:rsid w:val="00A56358"/>
    <w:rsid w:val="00A5687B"/>
    <w:rsid w:val="00A56994"/>
    <w:rsid w:val="00A56A19"/>
    <w:rsid w:val="00A56AAB"/>
    <w:rsid w:val="00A56E23"/>
    <w:rsid w:val="00A574DD"/>
    <w:rsid w:val="00A57E56"/>
    <w:rsid w:val="00A60123"/>
    <w:rsid w:val="00A607B8"/>
    <w:rsid w:val="00A60B31"/>
    <w:rsid w:val="00A60D20"/>
    <w:rsid w:val="00A60D3A"/>
    <w:rsid w:val="00A614B9"/>
    <w:rsid w:val="00A6155F"/>
    <w:rsid w:val="00A61695"/>
    <w:rsid w:val="00A61989"/>
    <w:rsid w:val="00A61D73"/>
    <w:rsid w:val="00A621C2"/>
    <w:rsid w:val="00A62360"/>
    <w:rsid w:val="00A624C5"/>
    <w:rsid w:val="00A62783"/>
    <w:rsid w:val="00A6338A"/>
    <w:rsid w:val="00A633AE"/>
    <w:rsid w:val="00A63597"/>
    <w:rsid w:val="00A6364C"/>
    <w:rsid w:val="00A643F9"/>
    <w:rsid w:val="00A656CA"/>
    <w:rsid w:val="00A65C00"/>
    <w:rsid w:val="00A65D84"/>
    <w:rsid w:val="00A66288"/>
    <w:rsid w:val="00A6642C"/>
    <w:rsid w:val="00A66670"/>
    <w:rsid w:val="00A667F4"/>
    <w:rsid w:val="00A668D9"/>
    <w:rsid w:val="00A6713B"/>
    <w:rsid w:val="00A679F3"/>
    <w:rsid w:val="00A67F95"/>
    <w:rsid w:val="00A70370"/>
    <w:rsid w:val="00A70400"/>
    <w:rsid w:val="00A706BB"/>
    <w:rsid w:val="00A70BE7"/>
    <w:rsid w:val="00A70C7B"/>
    <w:rsid w:val="00A71516"/>
    <w:rsid w:val="00A71633"/>
    <w:rsid w:val="00A72861"/>
    <w:rsid w:val="00A72CC8"/>
    <w:rsid w:val="00A72DF9"/>
    <w:rsid w:val="00A72F3D"/>
    <w:rsid w:val="00A72F82"/>
    <w:rsid w:val="00A7332C"/>
    <w:rsid w:val="00A7336D"/>
    <w:rsid w:val="00A738C9"/>
    <w:rsid w:val="00A7502C"/>
    <w:rsid w:val="00A75AC3"/>
    <w:rsid w:val="00A76BFA"/>
    <w:rsid w:val="00A77571"/>
    <w:rsid w:val="00A77CE2"/>
    <w:rsid w:val="00A77E65"/>
    <w:rsid w:val="00A77E78"/>
    <w:rsid w:val="00A8139B"/>
    <w:rsid w:val="00A815C1"/>
    <w:rsid w:val="00A816AB"/>
    <w:rsid w:val="00A82814"/>
    <w:rsid w:val="00A831B6"/>
    <w:rsid w:val="00A83C7C"/>
    <w:rsid w:val="00A83FCC"/>
    <w:rsid w:val="00A84355"/>
    <w:rsid w:val="00A84E3C"/>
    <w:rsid w:val="00A84F8B"/>
    <w:rsid w:val="00A8615B"/>
    <w:rsid w:val="00A861E5"/>
    <w:rsid w:val="00A86483"/>
    <w:rsid w:val="00A8692C"/>
    <w:rsid w:val="00A87121"/>
    <w:rsid w:val="00A90F26"/>
    <w:rsid w:val="00A91585"/>
    <w:rsid w:val="00A915B7"/>
    <w:rsid w:val="00A920C2"/>
    <w:rsid w:val="00A92E19"/>
    <w:rsid w:val="00A9303A"/>
    <w:rsid w:val="00A936B4"/>
    <w:rsid w:val="00A93BE3"/>
    <w:rsid w:val="00A93F0F"/>
    <w:rsid w:val="00A942FE"/>
    <w:rsid w:val="00A94781"/>
    <w:rsid w:val="00A95519"/>
    <w:rsid w:val="00A95E29"/>
    <w:rsid w:val="00A96045"/>
    <w:rsid w:val="00A960EF"/>
    <w:rsid w:val="00A9671D"/>
    <w:rsid w:val="00A96A39"/>
    <w:rsid w:val="00A97129"/>
    <w:rsid w:val="00A97695"/>
    <w:rsid w:val="00A97D3B"/>
    <w:rsid w:val="00AA15BC"/>
    <w:rsid w:val="00AA15E9"/>
    <w:rsid w:val="00AA1AB8"/>
    <w:rsid w:val="00AA1B17"/>
    <w:rsid w:val="00AA24B6"/>
    <w:rsid w:val="00AA2559"/>
    <w:rsid w:val="00AA2D42"/>
    <w:rsid w:val="00AA3010"/>
    <w:rsid w:val="00AA323F"/>
    <w:rsid w:val="00AA35AE"/>
    <w:rsid w:val="00AA3AE7"/>
    <w:rsid w:val="00AA3EE5"/>
    <w:rsid w:val="00AA449B"/>
    <w:rsid w:val="00AA4F2C"/>
    <w:rsid w:val="00AA58CB"/>
    <w:rsid w:val="00AA58D1"/>
    <w:rsid w:val="00AA6044"/>
    <w:rsid w:val="00AA63FF"/>
    <w:rsid w:val="00AA6636"/>
    <w:rsid w:val="00AA6DE3"/>
    <w:rsid w:val="00AA75E9"/>
    <w:rsid w:val="00AA7687"/>
    <w:rsid w:val="00AA7927"/>
    <w:rsid w:val="00AA7B53"/>
    <w:rsid w:val="00AA7EA8"/>
    <w:rsid w:val="00AB04E2"/>
    <w:rsid w:val="00AB0DDB"/>
    <w:rsid w:val="00AB120C"/>
    <w:rsid w:val="00AB1ACB"/>
    <w:rsid w:val="00AB1B5E"/>
    <w:rsid w:val="00AB2179"/>
    <w:rsid w:val="00AB24C5"/>
    <w:rsid w:val="00AB281B"/>
    <w:rsid w:val="00AB36C1"/>
    <w:rsid w:val="00AB3B0B"/>
    <w:rsid w:val="00AB3EF5"/>
    <w:rsid w:val="00AB4277"/>
    <w:rsid w:val="00AB4CE2"/>
    <w:rsid w:val="00AB4D23"/>
    <w:rsid w:val="00AB4E8E"/>
    <w:rsid w:val="00AB5350"/>
    <w:rsid w:val="00AB5A8D"/>
    <w:rsid w:val="00AB5BC1"/>
    <w:rsid w:val="00AB5ECF"/>
    <w:rsid w:val="00AB68DA"/>
    <w:rsid w:val="00AB6CE9"/>
    <w:rsid w:val="00AB735B"/>
    <w:rsid w:val="00AB774D"/>
    <w:rsid w:val="00AB7980"/>
    <w:rsid w:val="00AB7DC5"/>
    <w:rsid w:val="00AC02F6"/>
    <w:rsid w:val="00AC078A"/>
    <w:rsid w:val="00AC1D8F"/>
    <w:rsid w:val="00AC1FDC"/>
    <w:rsid w:val="00AC237C"/>
    <w:rsid w:val="00AC2930"/>
    <w:rsid w:val="00AC3188"/>
    <w:rsid w:val="00AC31B0"/>
    <w:rsid w:val="00AC32C6"/>
    <w:rsid w:val="00AC3594"/>
    <w:rsid w:val="00AC41C2"/>
    <w:rsid w:val="00AC4314"/>
    <w:rsid w:val="00AC464F"/>
    <w:rsid w:val="00AC46D3"/>
    <w:rsid w:val="00AC5209"/>
    <w:rsid w:val="00AC575B"/>
    <w:rsid w:val="00AC5909"/>
    <w:rsid w:val="00AC5A31"/>
    <w:rsid w:val="00AC5D38"/>
    <w:rsid w:val="00AC62C8"/>
    <w:rsid w:val="00AC64DA"/>
    <w:rsid w:val="00AC6B55"/>
    <w:rsid w:val="00AC6E8D"/>
    <w:rsid w:val="00AC7254"/>
    <w:rsid w:val="00AC7FDF"/>
    <w:rsid w:val="00AD0039"/>
    <w:rsid w:val="00AD0840"/>
    <w:rsid w:val="00AD0E7A"/>
    <w:rsid w:val="00AD1188"/>
    <w:rsid w:val="00AD1269"/>
    <w:rsid w:val="00AD16C1"/>
    <w:rsid w:val="00AD1A98"/>
    <w:rsid w:val="00AD24F1"/>
    <w:rsid w:val="00AD28D0"/>
    <w:rsid w:val="00AD33B5"/>
    <w:rsid w:val="00AD3686"/>
    <w:rsid w:val="00AD3BB2"/>
    <w:rsid w:val="00AD3D9B"/>
    <w:rsid w:val="00AD4809"/>
    <w:rsid w:val="00AD49BB"/>
    <w:rsid w:val="00AD4CA0"/>
    <w:rsid w:val="00AD5042"/>
    <w:rsid w:val="00AD5735"/>
    <w:rsid w:val="00AD5C19"/>
    <w:rsid w:val="00AD5C4D"/>
    <w:rsid w:val="00AD6011"/>
    <w:rsid w:val="00AD6D91"/>
    <w:rsid w:val="00AD7219"/>
    <w:rsid w:val="00AD7340"/>
    <w:rsid w:val="00AD76B9"/>
    <w:rsid w:val="00AD796A"/>
    <w:rsid w:val="00AD7AB8"/>
    <w:rsid w:val="00AD7DB2"/>
    <w:rsid w:val="00AE03B0"/>
    <w:rsid w:val="00AE0934"/>
    <w:rsid w:val="00AE0970"/>
    <w:rsid w:val="00AE09C6"/>
    <w:rsid w:val="00AE0AFB"/>
    <w:rsid w:val="00AE0FFC"/>
    <w:rsid w:val="00AE1165"/>
    <w:rsid w:val="00AE137A"/>
    <w:rsid w:val="00AE214A"/>
    <w:rsid w:val="00AE244D"/>
    <w:rsid w:val="00AE2468"/>
    <w:rsid w:val="00AE28FE"/>
    <w:rsid w:val="00AE2A3F"/>
    <w:rsid w:val="00AE2D92"/>
    <w:rsid w:val="00AE2FBA"/>
    <w:rsid w:val="00AE3189"/>
    <w:rsid w:val="00AE3208"/>
    <w:rsid w:val="00AE3A7D"/>
    <w:rsid w:val="00AE3C05"/>
    <w:rsid w:val="00AE3C62"/>
    <w:rsid w:val="00AE40C4"/>
    <w:rsid w:val="00AE45DA"/>
    <w:rsid w:val="00AE5BAA"/>
    <w:rsid w:val="00AE6830"/>
    <w:rsid w:val="00AE6F48"/>
    <w:rsid w:val="00AE7305"/>
    <w:rsid w:val="00AE73BB"/>
    <w:rsid w:val="00AE7549"/>
    <w:rsid w:val="00AE79CF"/>
    <w:rsid w:val="00AE7AB5"/>
    <w:rsid w:val="00AF001D"/>
    <w:rsid w:val="00AF01B6"/>
    <w:rsid w:val="00AF06E6"/>
    <w:rsid w:val="00AF0724"/>
    <w:rsid w:val="00AF072C"/>
    <w:rsid w:val="00AF0860"/>
    <w:rsid w:val="00AF0F2D"/>
    <w:rsid w:val="00AF0FFD"/>
    <w:rsid w:val="00AF172F"/>
    <w:rsid w:val="00AF1A3A"/>
    <w:rsid w:val="00AF1B5F"/>
    <w:rsid w:val="00AF2115"/>
    <w:rsid w:val="00AF21EB"/>
    <w:rsid w:val="00AF4268"/>
    <w:rsid w:val="00AF4271"/>
    <w:rsid w:val="00AF475D"/>
    <w:rsid w:val="00AF5447"/>
    <w:rsid w:val="00AF54E4"/>
    <w:rsid w:val="00AF6576"/>
    <w:rsid w:val="00AF6E40"/>
    <w:rsid w:val="00AF7641"/>
    <w:rsid w:val="00AF7B2E"/>
    <w:rsid w:val="00AF7D5A"/>
    <w:rsid w:val="00B00512"/>
    <w:rsid w:val="00B00B91"/>
    <w:rsid w:val="00B01A58"/>
    <w:rsid w:val="00B01AD7"/>
    <w:rsid w:val="00B01BFE"/>
    <w:rsid w:val="00B02054"/>
    <w:rsid w:val="00B0353E"/>
    <w:rsid w:val="00B03D82"/>
    <w:rsid w:val="00B03ECA"/>
    <w:rsid w:val="00B04109"/>
    <w:rsid w:val="00B04213"/>
    <w:rsid w:val="00B04346"/>
    <w:rsid w:val="00B0473F"/>
    <w:rsid w:val="00B048C8"/>
    <w:rsid w:val="00B04FA8"/>
    <w:rsid w:val="00B05955"/>
    <w:rsid w:val="00B05B0F"/>
    <w:rsid w:val="00B05D56"/>
    <w:rsid w:val="00B0685E"/>
    <w:rsid w:val="00B06C2F"/>
    <w:rsid w:val="00B0707A"/>
    <w:rsid w:val="00B07374"/>
    <w:rsid w:val="00B102B3"/>
    <w:rsid w:val="00B10FFE"/>
    <w:rsid w:val="00B11D1C"/>
    <w:rsid w:val="00B122A4"/>
    <w:rsid w:val="00B124CD"/>
    <w:rsid w:val="00B12B66"/>
    <w:rsid w:val="00B1315B"/>
    <w:rsid w:val="00B1366B"/>
    <w:rsid w:val="00B1400D"/>
    <w:rsid w:val="00B145B2"/>
    <w:rsid w:val="00B15B0E"/>
    <w:rsid w:val="00B15FEA"/>
    <w:rsid w:val="00B162CB"/>
    <w:rsid w:val="00B17504"/>
    <w:rsid w:val="00B17C15"/>
    <w:rsid w:val="00B200D5"/>
    <w:rsid w:val="00B20834"/>
    <w:rsid w:val="00B2137E"/>
    <w:rsid w:val="00B21BB0"/>
    <w:rsid w:val="00B21E9F"/>
    <w:rsid w:val="00B227AF"/>
    <w:rsid w:val="00B22995"/>
    <w:rsid w:val="00B23037"/>
    <w:rsid w:val="00B2337E"/>
    <w:rsid w:val="00B2393C"/>
    <w:rsid w:val="00B23C1E"/>
    <w:rsid w:val="00B2423A"/>
    <w:rsid w:val="00B246D2"/>
    <w:rsid w:val="00B24AA0"/>
    <w:rsid w:val="00B25284"/>
    <w:rsid w:val="00B25628"/>
    <w:rsid w:val="00B25822"/>
    <w:rsid w:val="00B2614A"/>
    <w:rsid w:val="00B26244"/>
    <w:rsid w:val="00B26489"/>
    <w:rsid w:val="00B26DBA"/>
    <w:rsid w:val="00B275FC"/>
    <w:rsid w:val="00B27969"/>
    <w:rsid w:val="00B279C7"/>
    <w:rsid w:val="00B27ED7"/>
    <w:rsid w:val="00B3022D"/>
    <w:rsid w:val="00B303D3"/>
    <w:rsid w:val="00B30723"/>
    <w:rsid w:val="00B30B7B"/>
    <w:rsid w:val="00B30E33"/>
    <w:rsid w:val="00B31217"/>
    <w:rsid w:val="00B314D5"/>
    <w:rsid w:val="00B31904"/>
    <w:rsid w:val="00B31E75"/>
    <w:rsid w:val="00B3267F"/>
    <w:rsid w:val="00B3281E"/>
    <w:rsid w:val="00B32C39"/>
    <w:rsid w:val="00B33309"/>
    <w:rsid w:val="00B33781"/>
    <w:rsid w:val="00B33985"/>
    <w:rsid w:val="00B339C0"/>
    <w:rsid w:val="00B347A3"/>
    <w:rsid w:val="00B34A92"/>
    <w:rsid w:val="00B34E8C"/>
    <w:rsid w:val="00B35815"/>
    <w:rsid w:val="00B35DFC"/>
    <w:rsid w:val="00B36611"/>
    <w:rsid w:val="00B36663"/>
    <w:rsid w:val="00B3680F"/>
    <w:rsid w:val="00B369D1"/>
    <w:rsid w:val="00B37257"/>
    <w:rsid w:val="00B372FC"/>
    <w:rsid w:val="00B37990"/>
    <w:rsid w:val="00B37B9A"/>
    <w:rsid w:val="00B37DD3"/>
    <w:rsid w:val="00B400EE"/>
    <w:rsid w:val="00B40442"/>
    <w:rsid w:val="00B40456"/>
    <w:rsid w:val="00B40831"/>
    <w:rsid w:val="00B40AE6"/>
    <w:rsid w:val="00B41175"/>
    <w:rsid w:val="00B41CDB"/>
    <w:rsid w:val="00B41E34"/>
    <w:rsid w:val="00B41E97"/>
    <w:rsid w:val="00B42462"/>
    <w:rsid w:val="00B4284E"/>
    <w:rsid w:val="00B4349E"/>
    <w:rsid w:val="00B43946"/>
    <w:rsid w:val="00B43E59"/>
    <w:rsid w:val="00B43E9B"/>
    <w:rsid w:val="00B441E9"/>
    <w:rsid w:val="00B44B7B"/>
    <w:rsid w:val="00B44BA2"/>
    <w:rsid w:val="00B44DD5"/>
    <w:rsid w:val="00B44F9A"/>
    <w:rsid w:val="00B45370"/>
    <w:rsid w:val="00B455A2"/>
    <w:rsid w:val="00B4585B"/>
    <w:rsid w:val="00B460BE"/>
    <w:rsid w:val="00B46B60"/>
    <w:rsid w:val="00B46E0E"/>
    <w:rsid w:val="00B472E1"/>
    <w:rsid w:val="00B475B5"/>
    <w:rsid w:val="00B475BB"/>
    <w:rsid w:val="00B478F3"/>
    <w:rsid w:val="00B507A3"/>
    <w:rsid w:val="00B50E4E"/>
    <w:rsid w:val="00B50FC9"/>
    <w:rsid w:val="00B50FED"/>
    <w:rsid w:val="00B5164E"/>
    <w:rsid w:val="00B51BEF"/>
    <w:rsid w:val="00B51F0C"/>
    <w:rsid w:val="00B520E6"/>
    <w:rsid w:val="00B523FA"/>
    <w:rsid w:val="00B52CBB"/>
    <w:rsid w:val="00B52CD9"/>
    <w:rsid w:val="00B52DA3"/>
    <w:rsid w:val="00B52E32"/>
    <w:rsid w:val="00B52EF4"/>
    <w:rsid w:val="00B54472"/>
    <w:rsid w:val="00B546B8"/>
    <w:rsid w:val="00B55D15"/>
    <w:rsid w:val="00B55D6F"/>
    <w:rsid w:val="00B55E6B"/>
    <w:rsid w:val="00B563AA"/>
    <w:rsid w:val="00B5693C"/>
    <w:rsid w:val="00B5772E"/>
    <w:rsid w:val="00B57A4E"/>
    <w:rsid w:val="00B604C0"/>
    <w:rsid w:val="00B6077F"/>
    <w:rsid w:val="00B607BD"/>
    <w:rsid w:val="00B61ECC"/>
    <w:rsid w:val="00B6252C"/>
    <w:rsid w:val="00B628E8"/>
    <w:rsid w:val="00B62D0E"/>
    <w:rsid w:val="00B62F7C"/>
    <w:rsid w:val="00B6320F"/>
    <w:rsid w:val="00B637AF"/>
    <w:rsid w:val="00B63E05"/>
    <w:rsid w:val="00B641C0"/>
    <w:rsid w:val="00B6422D"/>
    <w:rsid w:val="00B6444B"/>
    <w:rsid w:val="00B645A3"/>
    <w:rsid w:val="00B65D3F"/>
    <w:rsid w:val="00B666C5"/>
    <w:rsid w:val="00B66721"/>
    <w:rsid w:val="00B668A2"/>
    <w:rsid w:val="00B669E7"/>
    <w:rsid w:val="00B67438"/>
    <w:rsid w:val="00B67C22"/>
    <w:rsid w:val="00B67FDC"/>
    <w:rsid w:val="00B702D9"/>
    <w:rsid w:val="00B706C6"/>
    <w:rsid w:val="00B70CDF"/>
    <w:rsid w:val="00B70E1E"/>
    <w:rsid w:val="00B710E3"/>
    <w:rsid w:val="00B7111A"/>
    <w:rsid w:val="00B71BDD"/>
    <w:rsid w:val="00B72147"/>
    <w:rsid w:val="00B72216"/>
    <w:rsid w:val="00B72374"/>
    <w:rsid w:val="00B72CAC"/>
    <w:rsid w:val="00B73226"/>
    <w:rsid w:val="00B733D9"/>
    <w:rsid w:val="00B73530"/>
    <w:rsid w:val="00B73828"/>
    <w:rsid w:val="00B738D0"/>
    <w:rsid w:val="00B73E6F"/>
    <w:rsid w:val="00B741CF"/>
    <w:rsid w:val="00B74361"/>
    <w:rsid w:val="00B74D0E"/>
    <w:rsid w:val="00B75A3B"/>
    <w:rsid w:val="00B76A7E"/>
    <w:rsid w:val="00B771B4"/>
    <w:rsid w:val="00B77213"/>
    <w:rsid w:val="00B778CD"/>
    <w:rsid w:val="00B77A3F"/>
    <w:rsid w:val="00B80366"/>
    <w:rsid w:val="00B804B2"/>
    <w:rsid w:val="00B80888"/>
    <w:rsid w:val="00B811C5"/>
    <w:rsid w:val="00B81234"/>
    <w:rsid w:val="00B81419"/>
    <w:rsid w:val="00B825BB"/>
    <w:rsid w:val="00B832E2"/>
    <w:rsid w:val="00B83B45"/>
    <w:rsid w:val="00B83DF9"/>
    <w:rsid w:val="00B84299"/>
    <w:rsid w:val="00B84C5F"/>
    <w:rsid w:val="00B84D4C"/>
    <w:rsid w:val="00B84F06"/>
    <w:rsid w:val="00B85024"/>
    <w:rsid w:val="00B852A5"/>
    <w:rsid w:val="00B86A5E"/>
    <w:rsid w:val="00B87E83"/>
    <w:rsid w:val="00B9071E"/>
    <w:rsid w:val="00B9074C"/>
    <w:rsid w:val="00B90DCC"/>
    <w:rsid w:val="00B910C3"/>
    <w:rsid w:val="00B91409"/>
    <w:rsid w:val="00B91A3B"/>
    <w:rsid w:val="00B91CA1"/>
    <w:rsid w:val="00B91F9E"/>
    <w:rsid w:val="00B91FAC"/>
    <w:rsid w:val="00B92CE1"/>
    <w:rsid w:val="00B9336E"/>
    <w:rsid w:val="00B93BB3"/>
    <w:rsid w:val="00B94231"/>
    <w:rsid w:val="00B9455E"/>
    <w:rsid w:val="00B94B3F"/>
    <w:rsid w:val="00B952E5"/>
    <w:rsid w:val="00B953E4"/>
    <w:rsid w:val="00B95989"/>
    <w:rsid w:val="00B95A74"/>
    <w:rsid w:val="00B96A18"/>
    <w:rsid w:val="00B9712B"/>
    <w:rsid w:val="00B979ED"/>
    <w:rsid w:val="00BA01B1"/>
    <w:rsid w:val="00BA03AB"/>
    <w:rsid w:val="00BA0780"/>
    <w:rsid w:val="00BA121E"/>
    <w:rsid w:val="00BA1963"/>
    <w:rsid w:val="00BA2182"/>
    <w:rsid w:val="00BA2DAE"/>
    <w:rsid w:val="00BA3135"/>
    <w:rsid w:val="00BA3491"/>
    <w:rsid w:val="00BA3750"/>
    <w:rsid w:val="00BA3A72"/>
    <w:rsid w:val="00BA3E24"/>
    <w:rsid w:val="00BA402D"/>
    <w:rsid w:val="00BA47C7"/>
    <w:rsid w:val="00BA4CD9"/>
    <w:rsid w:val="00BA50EC"/>
    <w:rsid w:val="00BA63EE"/>
    <w:rsid w:val="00BA6678"/>
    <w:rsid w:val="00BA681F"/>
    <w:rsid w:val="00BA69C1"/>
    <w:rsid w:val="00BA6A2E"/>
    <w:rsid w:val="00BA7035"/>
    <w:rsid w:val="00BA734D"/>
    <w:rsid w:val="00BA74F4"/>
    <w:rsid w:val="00BA7FCD"/>
    <w:rsid w:val="00BB09AE"/>
    <w:rsid w:val="00BB1390"/>
    <w:rsid w:val="00BB1BA8"/>
    <w:rsid w:val="00BB1C85"/>
    <w:rsid w:val="00BB29FC"/>
    <w:rsid w:val="00BB2A20"/>
    <w:rsid w:val="00BB2A70"/>
    <w:rsid w:val="00BB2C7B"/>
    <w:rsid w:val="00BB2D7F"/>
    <w:rsid w:val="00BB2E1E"/>
    <w:rsid w:val="00BB2F7D"/>
    <w:rsid w:val="00BB3524"/>
    <w:rsid w:val="00BB364A"/>
    <w:rsid w:val="00BB3752"/>
    <w:rsid w:val="00BB3C04"/>
    <w:rsid w:val="00BB3EB1"/>
    <w:rsid w:val="00BB41F8"/>
    <w:rsid w:val="00BB42C9"/>
    <w:rsid w:val="00BB447B"/>
    <w:rsid w:val="00BB459A"/>
    <w:rsid w:val="00BB49B6"/>
    <w:rsid w:val="00BB4CE9"/>
    <w:rsid w:val="00BB4DE3"/>
    <w:rsid w:val="00BB5642"/>
    <w:rsid w:val="00BB61A0"/>
    <w:rsid w:val="00BB6B58"/>
    <w:rsid w:val="00BB7413"/>
    <w:rsid w:val="00BB7715"/>
    <w:rsid w:val="00BB7860"/>
    <w:rsid w:val="00BB79FC"/>
    <w:rsid w:val="00BC03F8"/>
    <w:rsid w:val="00BC0BD2"/>
    <w:rsid w:val="00BC0FC1"/>
    <w:rsid w:val="00BC13A2"/>
    <w:rsid w:val="00BC167A"/>
    <w:rsid w:val="00BC1D9C"/>
    <w:rsid w:val="00BC281D"/>
    <w:rsid w:val="00BC325B"/>
    <w:rsid w:val="00BC3384"/>
    <w:rsid w:val="00BC36ED"/>
    <w:rsid w:val="00BC4111"/>
    <w:rsid w:val="00BC446E"/>
    <w:rsid w:val="00BC46B8"/>
    <w:rsid w:val="00BC4927"/>
    <w:rsid w:val="00BC4BB3"/>
    <w:rsid w:val="00BC4F09"/>
    <w:rsid w:val="00BC4FDD"/>
    <w:rsid w:val="00BC5CF8"/>
    <w:rsid w:val="00BC5E57"/>
    <w:rsid w:val="00BC6218"/>
    <w:rsid w:val="00BC6374"/>
    <w:rsid w:val="00BC6699"/>
    <w:rsid w:val="00BC6CD0"/>
    <w:rsid w:val="00BC7275"/>
    <w:rsid w:val="00BC727B"/>
    <w:rsid w:val="00BC7A03"/>
    <w:rsid w:val="00BC7CB9"/>
    <w:rsid w:val="00BD0DD4"/>
    <w:rsid w:val="00BD0FA7"/>
    <w:rsid w:val="00BD1CAD"/>
    <w:rsid w:val="00BD2AC6"/>
    <w:rsid w:val="00BD2DBF"/>
    <w:rsid w:val="00BD2E2F"/>
    <w:rsid w:val="00BD313C"/>
    <w:rsid w:val="00BD315D"/>
    <w:rsid w:val="00BD3787"/>
    <w:rsid w:val="00BD3B0E"/>
    <w:rsid w:val="00BD3D07"/>
    <w:rsid w:val="00BD4485"/>
    <w:rsid w:val="00BD467E"/>
    <w:rsid w:val="00BD4E06"/>
    <w:rsid w:val="00BD4F2E"/>
    <w:rsid w:val="00BD502A"/>
    <w:rsid w:val="00BD52E2"/>
    <w:rsid w:val="00BD5751"/>
    <w:rsid w:val="00BD5A61"/>
    <w:rsid w:val="00BD5E83"/>
    <w:rsid w:val="00BD6100"/>
    <w:rsid w:val="00BD619E"/>
    <w:rsid w:val="00BD6505"/>
    <w:rsid w:val="00BD6906"/>
    <w:rsid w:val="00BE00D8"/>
    <w:rsid w:val="00BE1098"/>
    <w:rsid w:val="00BE1236"/>
    <w:rsid w:val="00BE123B"/>
    <w:rsid w:val="00BE12CE"/>
    <w:rsid w:val="00BE2082"/>
    <w:rsid w:val="00BE2D67"/>
    <w:rsid w:val="00BE2E93"/>
    <w:rsid w:val="00BE3119"/>
    <w:rsid w:val="00BE38C4"/>
    <w:rsid w:val="00BE3B9B"/>
    <w:rsid w:val="00BE498A"/>
    <w:rsid w:val="00BE50CD"/>
    <w:rsid w:val="00BE52C0"/>
    <w:rsid w:val="00BE6168"/>
    <w:rsid w:val="00BE6454"/>
    <w:rsid w:val="00BE6602"/>
    <w:rsid w:val="00BE66C4"/>
    <w:rsid w:val="00BE688E"/>
    <w:rsid w:val="00BE6DCB"/>
    <w:rsid w:val="00BE777E"/>
    <w:rsid w:val="00BE77D3"/>
    <w:rsid w:val="00BF0214"/>
    <w:rsid w:val="00BF02EA"/>
    <w:rsid w:val="00BF038B"/>
    <w:rsid w:val="00BF0403"/>
    <w:rsid w:val="00BF0528"/>
    <w:rsid w:val="00BF06D8"/>
    <w:rsid w:val="00BF0767"/>
    <w:rsid w:val="00BF0B56"/>
    <w:rsid w:val="00BF1055"/>
    <w:rsid w:val="00BF1318"/>
    <w:rsid w:val="00BF1493"/>
    <w:rsid w:val="00BF1707"/>
    <w:rsid w:val="00BF1D24"/>
    <w:rsid w:val="00BF1E4F"/>
    <w:rsid w:val="00BF2926"/>
    <w:rsid w:val="00BF2C7B"/>
    <w:rsid w:val="00BF33B9"/>
    <w:rsid w:val="00BF35EC"/>
    <w:rsid w:val="00BF3A84"/>
    <w:rsid w:val="00BF43E0"/>
    <w:rsid w:val="00BF48D3"/>
    <w:rsid w:val="00BF4CA1"/>
    <w:rsid w:val="00BF5974"/>
    <w:rsid w:val="00BF5FDC"/>
    <w:rsid w:val="00BF62FE"/>
    <w:rsid w:val="00BF738F"/>
    <w:rsid w:val="00BF7874"/>
    <w:rsid w:val="00C0038A"/>
    <w:rsid w:val="00C0068D"/>
    <w:rsid w:val="00C006B1"/>
    <w:rsid w:val="00C00BD8"/>
    <w:rsid w:val="00C00DF3"/>
    <w:rsid w:val="00C00E14"/>
    <w:rsid w:val="00C00EC1"/>
    <w:rsid w:val="00C00ECD"/>
    <w:rsid w:val="00C017AA"/>
    <w:rsid w:val="00C01C96"/>
    <w:rsid w:val="00C01FAC"/>
    <w:rsid w:val="00C02171"/>
    <w:rsid w:val="00C022B3"/>
    <w:rsid w:val="00C023BC"/>
    <w:rsid w:val="00C0243D"/>
    <w:rsid w:val="00C0259D"/>
    <w:rsid w:val="00C02842"/>
    <w:rsid w:val="00C02F03"/>
    <w:rsid w:val="00C037C5"/>
    <w:rsid w:val="00C039D5"/>
    <w:rsid w:val="00C04267"/>
    <w:rsid w:val="00C04868"/>
    <w:rsid w:val="00C04D2D"/>
    <w:rsid w:val="00C050AC"/>
    <w:rsid w:val="00C05580"/>
    <w:rsid w:val="00C05708"/>
    <w:rsid w:val="00C05DC7"/>
    <w:rsid w:val="00C063F0"/>
    <w:rsid w:val="00C06BA5"/>
    <w:rsid w:val="00C06BD0"/>
    <w:rsid w:val="00C07226"/>
    <w:rsid w:val="00C10A6A"/>
    <w:rsid w:val="00C11325"/>
    <w:rsid w:val="00C11364"/>
    <w:rsid w:val="00C11C90"/>
    <w:rsid w:val="00C12444"/>
    <w:rsid w:val="00C1270F"/>
    <w:rsid w:val="00C1283C"/>
    <w:rsid w:val="00C130CA"/>
    <w:rsid w:val="00C135FD"/>
    <w:rsid w:val="00C13716"/>
    <w:rsid w:val="00C13BA8"/>
    <w:rsid w:val="00C13F37"/>
    <w:rsid w:val="00C150B0"/>
    <w:rsid w:val="00C154CF"/>
    <w:rsid w:val="00C15563"/>
    <w:rsid w:val="00C15702"/>
    <w:rsid w:val="00C15D63"/>
    <w:rsid w:val="00C1612E"/>
    <w:rsid w:val="00C1655E"/>
    <w:rsid w:val="00C165C0"/>
    <w:rsid w:val="00C16ABC"/>
    <w:rsid w:val="00C174FC"/>
    <w:rsid w:val="00C1763E"/>
    <w:rsid w:val="00C179E4"/>
    <w:rsid w:val="00C17A5D"/>
    <w:rsid w:val="00C17B09"/>
    <w:rsid w:val="00C17F72"/>
    <w:rsid w:val="00C20446"/>
    <w:rsid w:val="00C204F5"/>
    <w:rsid w:val="00C20873"/>
    <w:rsid w:val="00C20EDB"/>
    <w:rsid w:val="00C211BF"/>
    <w:rsid w:val="00C218DA"/>
    <w:rsid w:val="00C21A7D"/>
    <w:rsid w:val="00C22019"/>
    <w:rsid w:val="00C224A0"/>
    <w:rsid w:val="00C23577"/>
    <w:rsid w:val="00C23B24"/>
    <w:rsid w:val="00C2408E"/>
    <w:rsid w:val="00C2462C"/>
    <w:rsid w:val="00C246AF"/>
    <w:rsid w:val="00C25613"/>
    <w:rsid w:val="00C25E73"/>
    <w:rsid w:val="00C261C8"/>
    <w:rsid w:val="00C265B7"/>
    <w:rsid w:val="00C267FA"/>
    <w:rsid w:val="00C2709D"/>
    <w:rsid w:val="00C278E0"/>
    <w:rsid w:val="00C27C06"/>
    <w:rsid w:val="00C306E0"/>
    <w:rsid w:val="00C30D6F"/>
    <w:rsid w:val="00C3103C"/>
    <w:rsid w:val="00C314B4"/>
    <w:rsid w:val="00C31739"/>
    <w:rsid w:val="00C31740"/>
    <w:rsid w:val="00C31E0A"/>
    <w:rsid w:val="00C32407"/>
    <w:rsid w:val="00C32C93"/>
    <w:rsid w:val="00C34086"/>
    <w:rsid w:val="00C3444F"/>
    <w:rsid w:val="00C3461A"/>
    <w:rsid w:val="00C34BFA"/>
    <w:rsid w:val="00C3518C"/>
    <w:rsid w:val="00C3546F"/>
    <w:rsid w:val="00C3594B"/>
    <w:rsid w:val="00C360A0"/>
    <w:rsid w:val="00C3666D"/>
    <w:rsid w:val="00C36A00"/>
    <w:rsid w:val="00C3733C"/>
    <w:rsid w:val="00C3787D"/>
    <w:rsid w:val="00C37E72"/>
    <w:rsid w:val="00C40A81"/>
    <w:rsid w:val="00C414F6"/>
    <w:rsid w:val="00C42405"/>
    <w:rsid w:val="00C42BC6"/>
    <w:rsid w:val="00C434ED"/>
    <w:rsid w:val="00C438BC"/>
    <w:rsid w:val="00C43FA7"/>
    <w:rsid w:val="00C442D3"/>
    <w:rsid w:val="00C44E19"/>
    <w:rsid w:val="00C4564D"/>
    <w:rsid w:val="00C45900"/>
    <w:rsid w:val="00C462F5"/>
    <w:rsid w:val="00C46C1C"/>
    <w:rsid w:val="00C46EB4"/>
    <w:rsid w:val="00C474FD"/>
    <w:rsid w:val="00C47557"/>
    <w:rsid w:val="00C47993"/>
    <w:rsid w:val="00C502F5"/>
    <w:rsid w:val="00C50802"/>
    <w:rsid w:val="00C50E24"/>
    <w:rsid w:val="00C50E6E"/>
    <w:rsid w:val="00C5116A"/>
    <w:rsid w:val="00C512B5"/>
    <w:rsid w:val="00C52D06"/>
    <w:rsid w:val="00C52DB9"/>
    <w:rsid w:val="00C53209"/>
    <w:rsid w:val="00C5476A"/>
    <w:rsid w:val="00C54E3E"/>
    <w:rsid w:val="00C54EE6"/>
    <w:rsid w:val="00C550B9"/>
    <w:rsid w:val="00C5568F"/>
    <w:rsid w:val="00C556CE"/>
    <w:rsid w:val="00C5585E"/>
    <w:rsid w:val="00C558E5"/>
    <w:rsid w:val="00C55C6E"/>
    <w:rsid w:val="00C567A0"/>
    <w:rsid w:val="00C568DE"/>
    <w:rsid w:val="00C56936"/>
    <w:rsid w:val="00C56ACA"/>
    <w:rsid w:val="00C56E9A"/>
    <w:rsid w:val="00C578FC"/>
    <w:rsid w:val="00C57B4B"/>
    <w:rsid w:val="00C57DC8"/>
    <w:rsid w:val="00C57F18"/>
    <w:rsid w:val="00C6024C"/>
    <w:rsid w:val="00C609A1"/>
    <w:rsid w:val="00C60CE4"/>
    <w:rsid w:val="00C61804"/>
    <w:rsid w:val="00C61AF9"/>
    <w:rsid w:val="00C620E6"/>
    <w:rsid w:val="00C624E4"/>
    <w:rsid w:val="00C62892"/>
    <w:rsid w:val="00C62BE1"/>
    <w:rsid w:val="00C635A4"/>
    <w:rsid w:val="00C63B15"/>
    <w:rsid w:val="00C6428A"/>
    <w:rsid w:val="00C6460F"/>
    <w:rsid w:val="00C64776"/>
    <w:rsid w:val="00C649C6"/>
    <w:rsid w:val="00C649F5"/>
    <w:rsid w:val="00C64F9D"/>
    <w:rsid w:val="00C65788"/>
    <w:rsid w:val="00C65E60"/>
    <w:rsid w:val="00C65F6C"/>
    <w:rsid w:val="00C66232"/>
    <w:rsid w:val="00C66476"/>
    <w:rsid w:val="00C66558"/>
    <w:rsid w:val="00C66658"/>
    <w:rsid w:val="00C67037"/>
    <w:rsid w:val="00C6735B"/>
    <w:rsid w:val="00C704D9"/>
    <w:rsid w:val="00C70553"/>
    <w:rsid w:val="00C70C92"/>
    <w:rsid w:val="00C71370"/>
    <w:rsid w:val="00C71468"/>
    <w:rsid w:val="00C714F9"/>
    <w:rsid w:val="00C71754"/>
    <w:rsid w:val="00C71B87"/>
    <w:rsid w:val="00C71FE7"/>
    <w:rsid w:val="00C722C9"/>
    <w:rsid w:val="00C726A2"/>
    <w:rsid w:val="00C7278E"/>
    <w:rsid w:val="00C72A18"/>
    <w:rsid w:val="00C72EB6"/>
    <w:rsid w:val="00C72EDE"/>
    <w:rsid w:val="00C732CA"/>
    <w:rsid w:val="00C737E1"/>
    <w:rsid w:val="00C738A6"/>
    <w:rsid w:val="00C73B15"/>
    <w:rsid w:val="00C73C3A"/>
    <w:rsid w:val="00C73C4F"/>
    <w:rsid w:val="00C74571"/>
    <w:rsid w:val="00C74D9C"/>
    <w:rsid w:val="00C74E5F"/>
    <w:rsid w:val="00C750D1"/>
    <w:rsid w:val="00C751CB"/>
    <w:rsid w:val="00C75310"/>
    <w:rsid w:val="00C75D93"/>
    <w:rsid w:val="00C767D4"/>
    <w:rsid w:val="00C76F5E"/>
    <w:rsid w:val="00C77870"/>
    <w:rsid w:val="00C778DD"/>
    <w:rsid w:val="00C77B21"/>
    <w:rsid w:val="00C80106"/>
    <w:rsid w:val="00C80622"/>
    <w:rsid w:val="00C8093C"/>
    <w:rsid w:val="00C8099A"/>
    <w:rsid w:val="00C80D31"/>
    <w:rsid w:val="00C810EC"/>
    <w:rsid w:val="00C81EF6"/>
    <w:rsid w:val="00C827FA"/>
    <w:rsid w:val="00C82830"/>
    <w:rsid w:val="00C82AE0"/>
    <w:rsid w:val="00C82C17"/>
    <w:rsid w:val="00C83323"/>
    <w:rsid w:val="00C833FA"/>
    <w:rsid w:val="00C838D7"/>
    <w:rsid w:val="00C83CF5"/>
    <w:rsid w:val="00C842A2"/>
    <w:rsid w:val="00C84986"/>
    <w:rsid w:val="00C84EC6"/>
    <w:rsid w:val="00C8512B"/>
    <w:rsid w:val="00C85377"/>
    <w:rsid w:val="00C85C86"/>
    <w:rsid w:val="00C8614E"/>
    <w:rsid w:val="00C86369"/>
    <w:rsid w:val="00C8648D"/>
    <w:rsid w:val="00C8672D"/>
    <w:rsid w:val="00C871FF"/>
    <w:rsid w:val="00C8774B"/>
    <w:rsid w:val="00C877B7"/>
    <w:rsid w:val="00C87D4F"/>
    <w:rsid w:val="00C9026B"/>
    <w:rsid w:val="00C907EC"/>
    <w:rsid w:val="00C9125A"/>
    <w:rsid w:val="00C91A84"/>
    <w:rsid w:val="00C92EE4"/>
    <w:rsid w:val="00C93253"/>
    <w:rsid w:val="00C932C6"/>
    <w:rsid w:val="00C932DC"/>
    <w:rsid w:val="00C93814"/>
    <w:rsid w:val="00C94C08"/>
    <w:rsid w:val="00C94CC3"/>
    <w:rsid w:val="00C94CD4"/>
    <w:rsid w:val="00C951A6"/>
    <w:rsid w:val="00C954F0"/>
    <w:rsid w:val="00C95525"/>
    <w:rsid w:val="00C960FB"/>
    <w:rsid w:val="00C9611B"/>
    <w:rsid w:val="00C96886"/>
    <w:rsid w:val="00C96B28"/>
    <w:rsid w:val="00C96BBF"/>
    <w:rsid w:val="00C96BDD"/>
    <w:rsid w:val="00C96D21"/>
    <w:rsid w:val="00CA01E2"/>
    <w:rsid w:val="00CA0C3C"/>
    <w:rsid w:val="00CA117F"/>
    <w:rsid w:val="00CA15BB"/>
    <w:rsid w:val="00CA1CDB"/>
    <w:rsid w:val="00CA1F2A"/>
    <w:rsid w:val="00CA1FCF"/>
    <w:rsid w:val="00CA21F4"/>
    <w:rsid w:val="00CA2569"/>
    <w:rsid w:val="00CA276C"/>
    <w:rsid w:val="00CA27D1"/>
    <w:rsid w:val="00CA29B8"/>
    <w:rsid w:val="00CA2A72"/>
    <w:rsid w:val="00CA2E76"/>
    <w:rsid w:val="00CA31E9"/>
    <w:rsid w:val="00CA34EA"/>
    <w:rsid w:val="00CA3889"/>
    <w:rsid w:val="00CA3980"/>
    <w:rsid w:val="00CA3B4B"/>
    <w:rsid w:val="00CA3D77"/>
    <w:rsid w:val="00CA3EDB"/>
    <w:rsid w:val="00CA3F90"/>
    <w:rsid w:val="00CA40DE"/>
    <w:rsid w:val="00CA430D"/>
    <w:rsid w:val="00CA4313"/>
    <w:rsid w:val="00CA4739"/>
    <w:rsid w:val="00CA5294"/>
    <w:rsid w:val="00CA5646"/>
    <w:rsid w:val="00CA5EAD"/>
    <w:rsid w:val="00CA5FB8"/>
    <w:rsid w:val="00CA6A71"/>
    <w:rsid w:val="00CA70C3"/>
    <w:rsid w:val="00CA7B63"/>
    <w:rsid w:val="00CA7B72"/>
    <w:rsid w:val="00CA7C5C"/>
    <w:rsid w:val="00CB1943"/>
    <w:rsid w:val="00CB1DB9"/>
    <w:rsid w:val="00CB24E3"/>
    <w:rsid w:val="00CB2623"/>
    <w:rsid w:val="00CB2778"/>
    <w:rsid w:val="00CB29B9"/>
    <w:rsid w:val="00CB32B6"/>
    <w:rsid w:val="00CB35D2"/>
    <w:rsid w:val="00CB3786"/>
    <w:rsid w:val="00CB3CCF"/>
    <w:rsid w:val="00CB40E9"/>
    <w:rsid w:val="00CB4B0A"/>
    <w:rsid w:val="00CB4E8F"/>
    <w:rsid w:val="00CB6283"/>
    <w:rsid w:val="00CB6345"/>
    <w:rsid w:val="00CB65BC"/>
    <w:rsid w:val="00CB6C81"/>
    <w:rsid w:val="00CB6D54"/>
    <w:rsid w:val="00CB6EF6"/>
    <w:rsid w:val="00CB7618"/>
    <w:rsid w:val="00CC0434"/>
    <w:rsid w:val="00CC0701"/>
    <w:rsid w:val="00CC0E95"/>
    <w:rsid w:val="00CC10AE"/>
    <w:rsid w:val="00CC1130"/>
    <w:rsid w:val="00CC1A37"/>
    <w:rsid w:val="00CC1ACE"/>
    <w:rsid w:val="00CC1DE2"/>
    <w:rsid w:val="00CC234B"/>
    <w:rsid w:val="00CC2533"/>
    <w:rsid w:val="00CC28E0"/>
    <w:rsid w:val="00CC2CA0"/>
    <w:rsid w:val="00CC3089"/>
    <w:rsid w:val="00CC30FD"/>
    <w:rsid w:val="00CC45AD"/>
    <w:rsid w:val="00CC4C01"/>
    <w:rsid w:val="00CC4D8C"/>
    <w:rsid w:val="00CC4D96"/>
    <w:rsid w:val="00CC4F22"/>
    <w:rsid w:val="00CC586A"/>
    <w:rsid w:val="00CC6040"/>
    <w:rsid w:val="00CC689A"/>
    <w:rsid w:val="00CC6ABB"/>
    <w:rsid w:val="00CC7165"/>
    <w:rsid w:val="00CD05D9"/>
    <w:rsid w:val="00CD062C"/>
    <w:rsid w:val="00CD0EA9"/>
    <w:rsid w:val="00CD11CF"/>
    <w:rsid w:val="00CD11D7"/>
    <w:rsid w:val="00CD11F2"/>
    <w:rsid w:val="00CD1480"/>
    <w:rsid w:val="00CD156B"/>
    <w:rsid w:val="00CD1695"/>
    <w:rsid w:val="00CD18EE"/>
    <w:rsid w:val="00CD1B2D"/>
    <w:rsid w:val="00CD1D39"/>
    <w:rsid w:val="00CD1E3D"/>
    <w:rsid w:val="00CD26B4"/>
    <w:rsid w:val="00CD2DA7"/>
    <w:rsid w:val="00CD2E39"/>
    <w:rsid w:val="00CD39A9"/>
    <w:rsid w:val="00CD3D80"/>
    <w:rsid w:val="00CD4512"/>
    <w:rsid w:val="00CD4F3B"/>
    <w:rsid w:val="00CD526D"/>
    <w:rsid w:val="00CD545C"/>
    <w:rsid w:val="00CD5600"/>
    <w:rsid w:val="00CD5675"/>
    <w:rsid w:val="00CD5A42"/>
    <w:rsid w:val="00CD5CFE"/>
    <w:rsid w:val="00CD6541"/>
    <w:rsid w:val="00CD6CD6"/>
    <w:rsid w:val="00CD6FE7"/>
    <w:rsid w:val="00CD780A"/>
    <w:rsid w:val="00CD7910"/>
    <w:rsid w:val="00CD7A28"/>
    <w:rsid w:val="00CE07B0"/>
    <w:rsid w:val="00CE189E"/>
    <w:rsid w:val="00CE26DE"/>
    <w:rsid w:val="00CE30B4"/>
    <w:rsid w:val="00CE3747"/>
    <w:rsid w:val="00CE402B"/>
    <w:rsid w:val="00CE4540"/>
    <w:rsid w:val="00CE4617"/>
    <w:rsid w:val="00CE462D"/>
    <w:rsid w:val="00CE5193"/>
    <w:rsid w:val="00CE5328"/>
    <w:rsid w:val="00CE56E0"/>
    <w:rsid w:val="00CE6ABD"/>
    <w:rsid w:val="00CE70F5"/>
    <w:rsid w:val="00CE727D"/>
    <w:rsid w:val="00CE77D0"/>
    <w:rsid w:val="00CE7D6E"/>
    <w:rsid w:val="00CF00DF"/>
    <w:rsid w:val="00CF01A9"/>
    <w:rsid w:val="00CF0A6C"/>
    <w:rsid w:val="00CF0CA8"/>
    <w:rsid w:val="00CF0CE2"/>
    <w:rsid w:val="00CF104F"/>
    <w:rsid w:val="00CF1DFD"/>
    <w:rsid w:val="00CF210B"/>
    <w:rsid w:val="00CF2612"/>
    <w:rsid w:val="00CF2BEC"/>
    <w:rsid w:val="00CF44AF"/>
    <w:rsid w:val="00CF48C9"/>
    <w:rsid w:val="00CF4EFA"/>
    <w:rsid w:val="00CF4F56"/>
    <w:rsid w:val="00CF503C"/>
    <w:rsid w:val="00CF52A5"/>
    <w:rsid w:val="00CF52F8"/>
    <w:rsid w:val="00CF53D8"/>
    <w:rsid w:val="00CF54E2"/>
    <w:rsid w:val="00CF6B4D"/>
    <w:rsid w:val="00CF6E0A"/>
    <w:rsid w:val="00CF7AD6"/>
    <w:rsid w:val="00CF7B67"/>
    <w:rsid w:val="00CF7C83"/>
    <w:rsid w:val="00CF7F52"/>
    <w:rsid w:val="00D00D2C"/>
    <w:rsid w:val="00D00E10"/>
    <w:rsid w:val="00D0122F"/>
    <w:rsid w:val="00D016E5"/>
    <w:rsid w:val="00D01CB6"/>
    <w:rsid w:val="00D01E67"/>
    <w:rsid w:val="00D01EE1"/>
    <w:rsid w:val="00D02726"/>
    <w:rsid w:val="00D0275B"/>
    <w:rsid w:val="00D02B94"/>
    <w:rsid w:val="00D03021"/>
    <w:rsid w:val="00D03178"/>
    <w:rsid w:val="00D035B9"/>
    <w:rsid w:val="00D03667"/>
    <w:rsid w:val="00D03689"/>
    <w:rsid w:val="00D03AB3"/>
    <w:rsid w:val="00D046CC"/>
    <w:rsid w:val="00D04746"/>
    <w:rsid w:val="00D04AE4"/>
    <w:rsid w:val="00D04B01"/>
    <w:rsid w:val="00D05156"/>
    <w:rsid w:val="00D05388"/>
    <w:rsid w:val="00D05517"/>
    <w:rsid w:val="00D05530"/>
    <w:rsid w:val="00D05544"/>
    <w:rsid w:val="00D055B2"/>
    <w:rsid w:val="00D05A94"/>
    <w:rsid w:val="00D05D6C"/>
    <w:rsid w:val="00D0605A"/>
    <w:rsid w:val="00D064AE"/>
    <w:rsid w:val="00D065C1"/>
    <w:rsid w:val="00D06D3F"/>
    <w:rsid w:val="00D07553"/>
    <w:rsid w:val="00D10310"/>
    <w:rsid w:val="00D10BA5"/>
    <w:rsid w:val="00D10F7C"/>
    <w:rsid w:val="00D11A49"/>
    <w:rsid w:val="00D11CE4"/>
    <w:rsid w:val="00D12E63"/>
    <w:rsid w:val="00D141BD"/>
    <w:rsid w:val="00D15BCA"/>
    <w:rsid w:val="00D16F04"/>
    <w:rsid w:val="00D17714"/>
    <w:rsid w:val="00D17BD2"/>
    <w:rsid w:val="00D20D37"/>
    <w:rsid w:val="00D215BF"/>
    <w:rsid w:val="00D21DC5"/>
    <w:rsid w:val="00D22286"/>
    <w:rsid w:val="00D22D75"/>
    <w:rsid w:val="00D23BC7"/>
    <w:rsid w:val="00D256B0"/>
    <w:rsid w:val="00D259D4"/>
    <w:rsid w:val="00D25EBF"/>
    <w:rsid w:val="00D26272"/>
    <w:rsid w:val="00D26CC4"/>
    <w:rsid w:val="00D26EEF"/>
    <w:rsid w:val="00D30299"/>
    <w:rsid w:val="00D305D1"/>
    <w:rsid w:val="00D3067A"/>
    <w:rsid w:val="00D30DBE"/>
    <w:rsid w:val="00D30EDD"/>
    <w:rsid w:val="00D31049"/>
    <w:rsid w:val="00D3114C"/>
    <w:rsid w:val="00D315E7"/>
    <w:rsid w:val="00D31CE1"/>
    <w:rsid w:val="00D324A7"/>
    <w:rsid w:val="00D32A2A"/>
    <w:rsid w:val="00D33185"/>
    <w:rsid w:val="00D33954"/>
    <w:rsid w:val="00D33C7B"/>
    <w:rsid w:val="00D34678"/>
    <w:rsid w:val="00D347E0"/>
    <w:rsid w:val="00D3536D"/>
    <w:rsid w:val="00D3546C"/>
    <w:rsid w:val="00D35537"/>
    <w:rsid w:val="00D3588F"/>
    <w:rsid w:val="00D35C25"/>
    <w:rsid w:val="00D36480"/>
    <w:rsid w:val="00D36989"/>
    <w:rsid w:val="00D36D45"/>
    <w:rsid w:val="00D36E05"/>
    <w:rsid w:val="00D3710E"/>
    <w:rsid w:val="00D373EE"/>
    <w:rsid w:val="00D37759"/>
    <w:rsid w:val="00D3777D"/>
    <w:rsid w:val="00D37D63"/>
    <w:rsid w:val="00D40EB5"/>
    <w:rsid w:val="00D41267"/>
    <w:rsid w:val="00D415FF"/>
    <w:rsid w:val="00D416C1"/>
    <w:rsid w:val="00D41EEC"/>
    <w:rsid w:val="00D426FA"/>
    <w:rsid w:val="00D44172"/>
    <w:rsid w:val="00D446AA"/>
    <w:rsid w:val="00D447F1"/>
    <w:rsid w:val="00D44B73"/>
    <w:rsid w:val="00D44D97"/>
    <w:rsid w:val="00D44E62"/>
    <w:rsid w:val="00D45383"/>
    <w:rsid w:val="00D46217"/>
    <w:rsid w:val="00D464CA"/>
    <w:rsid w:val="00D46ADC"/>
    <w:rsid w:val="00D46D53"/>
    <w:rsid w:val="00D47047"/>
    <w:rsid w:val="00D4743C"/>
    <w:rsid w:val="00D4769E"/>
    <w:rsid w:val="00D4786B"/>
    <w:rsid w:val="00D47DE8"/>
    <w:rsid w:val="00D500CD"/>
    <w:rsid w:val="00D502A5"/>
    <w:rsid w:val="00D506CA"/>
    <w:rsid w:val="00D50A57"/>
    <w:rsid w:val="00D50BA6"/>
    <w:rsid w:val="00D51326"/>
    <w:rsid w:val="00D51A6F"/>
    <w:rsid w:val="00D5275B"/>
    <w:rsid w:val="00D5379F"/>
    <w:rsid w:val="00D53959"/>
    <w:rsid w:val="00D53AC6"/>
    <w:rsid w:val="00D53E3A"/>
    <w:rsid w:val="00D53F07"/>
    <w:rsid w:val="00D54686"/>
    <w:rsid w:val="00D54C1D"/>
    <w:rsid w:val="00D54F03"/>
    <w:rsid w:val="00D552A4"/>
    <w:rsid w:val="00D5579B"/>
    <w:rsid w:val="00D55FA8"/>
    <w:rsid w:val="00D56048"/>
    <w:rsid w:val="00D56493"/>
    <w:rsid w:val="00D564DA"/>
    <w:rsid w:val="00D56C62"/>
    <w:rsid w:val="00D5719D"/>
    <w:rsid w:val="00D57792"/>
    <w:rsid w:val="00D60020"/>
    <w:rsid w:val="00D6012E"/>
    <w:rsid w:val="00D60327"/>
    <w:rsid w:val="00D60A77"/>
    <w:rsid w:val="00D60AD8"/>
    <w:rsid w:val="00D61182"/>
    <w:rsid w:val="00D61240"/>
    <w:rsid w:val="00D61508"/>
    <w:rsid w:val="00D62054"/>
    <w:rsid w:val="00D62DCE"/>
    <w:rsid w:val="00D62DD6"/>
    <w:rsid w:val="00D63307"/>
    <w:rsid w:val="00D6332E"/>
    <w:rsid w:val="00D634A1"/>
    <w:rsid w:val="00D6395F"/>
    <w:rsid w:val="00D639AB"/>
    <w:rsid w:val="00D639D7"/>
    <w:rsid w:val="00D63E10"/>
    <w:rsid w:val="00D6458E"/>
    <w:rsid w:val="00D64780"/>
    <w:rsid w:val="00D64CED"/>
    <w:rsid w:val="00D65543"/>
    <w:rsid w:val="00D65759"/>
    <w:rsid w:val="00D65CE8"/>
    <w:rsid w:val="00D6696C"/>
    <w:rsid w:val="00D669CE"/>
    <w:rsid w:val="00D66C6D"/>
    <w:rsid w:val="00D67545"/>
    <w:rsid w:val="00D6796F"/>
    <w:rsid w:val="00D67AA3"/>
    <w:rsid w:val="00D7090A"/>
    <w:rsid w:val="00D70F8F"/>
    <w:rsid w:val="00D72DBB"/>
    <w:rsid w:val="00D739EF"/>
    <w:rsid w:val="00D73C28"/>
    <w:rsid w:val="00D73C83"/>
    <w:rsid w:val="00D747CB"/>
    <w:rsid w:val="00D74954"/>
    <w:rsid w:val="00D74DEF"/>
    <w:rsid w:val="00D74DFE"/>
    <w:rsid w:val="00D75098"/>
    <w:rsid w:val="00D75B05"/>
    <w:rsid w:val="00D75F3D"/>
    <w:rsid w:val="00D76139"/>
    <w:rsid w:val="00D765D2"/>
    <w:rsid w:val="00D7745B"/>
    <w:rsid w:val="00D776D7"/>
    <w:rsid w:val="00D7782C"/>
    <w:rsid w:val="00D7786A"/>
    <w:rsid w:val="00D77C96"/>
    <w:rsid w:val="00D80064"/>
    <w:rsid w:val="00D808FD"/>
    <w:rsid w:val="00D80B15"/>
    <w:rsid w:val="00D80CEB"/>
    <w:rsid w:val="00D80F6A"/>
    <w:rsid w:val="00D81071"/>
    <w:rsid w:val="00D812AD"/>
    <w:rsid w:val="00D818ED"/>
    <w:rsid w:val="00D82732"/>
    <w:rsid w:val="00D829AF"/>
    <w:rsid w:val="00D83481"/>
    <w:rsid w:val="00D83940"/>
    <w:rsid w:val="00D8436E"/>
    <w:rsid w:val="00D84488"/>
    <w:rsid w:val="00D847BC"/>
    <w:rsid w:val="00D84C0F"/>
    <w:rsid w:val="00D84E9B"/>
    <w:rsid w:val="00D85D0B"/>
    <w:rsid w:val="00D863E6"/>
    <w:rsid w:val="00D86657"/>
    <w:rsid w:val="00D86746"/>
    <w:rsid w:val="00D8678F"/>
    <w:rsid w:val="00D86E8F"/>
    <w:rsid w:val="00D8731A"/>
    <w:rsid w:val="00D8733D"/>
    <w:rsid w:val="00D8752C"/>
    <w:rsid w:val="00D877AC"/>
    <w:rsid w:val="00D87812"/>
    <w:rsid w:val="00D87878"/>
    <w:rsid w:val="00D87FF3"/>
    <w:rsid w:val="00D9008E"/>
    <w:rsid w:val="00D905D2"/>
    <w:rsid w:val="00D90652"/>
    <w:rsid w:val="00D907AE"/>
    <w:rsid w:val="00D909AC"/>
    <w:rsid w:val="00D90E68"/>
    <w:rsid w:val="00D9115E"/>
    <w:rsid w:val="00D91D26"/>
    <w:rsid w:val="00D92045"/>
    <w:rsid w:val="00D92B4F"/>
    <w:rsid w:val="00D92CBC"/>
    <w:rsid w:val="00D92DE3"/>
    <w:rsid w:val="00D92F91"/>
    <w:rsid w:val="00D93CE8"/>
    <w:rsid w:val="00D93DF8"/>
    <w:rsid w:val="00D93F1E"/>
    <w:rsid w:val="00D94031"/>
    <w:rsid w:val="00D94100"/>
    <w:rsid w:val="00D9436F"/>
    <w:rsid w:val="00D94C1F"/>
    <w:rsid w:val="00D950FA"/>
    <w:rsid w:val="00D957D7"/>
    <w:rsid w:val="00D95AB1"/>
    <w:rsid w:val="00D95BCA"/>
    <w:rsid w:val="00D95DB8"/>
    <w:rsid w:val="00D95FF8"/>
    <w:rsid w:val="00D9623C"/>
    <w:rsid w:val="00D968EB"/>
    <w:rsid w:val="00D96904"/>
    <w:rsid w:val="00D969A6"/>
    <w:rsid w:val="00D969E3"/>
    <w:rsid w:val="00D977DF"/>
    <w:rsid w:val="00DA0175"/>
    <w:rsid w:val="00DA0850"/>
    <w:rsid w:val="00DA0EB9"/>
    <w:rsid w:val="00DA12F5"/>
    <w:rsid w:val="00DA207F"/>
    <w:rsid w:val="00DA25BA"/>
    <w:rsid w:val="00DA3714"/>
    <w:rsid w:val="00DA3A30"/>
    <w:rsid w:val="00DA3EC1"/>
    <w:rsid w:val="00DA5289"/>
    <w:rsid w:val="00DA5B23"/>
    <w:rsid w:val="00DA650E"/>
    <w:rsid w:val="00DA69BE"/>
    <w:rsid w:val="00DA7117"/>
    <w:rsid w:val="00DA71C0"/>
    <w:rsid w:val="00DA7516"/>
    <w:rsid w:val="00DA7AC0"/>
    <w:rsid w:val="00DB0343"/>
    <w:rsid w:val="00DB0371"/>
    <w:rsid w:val="00DB04E3"/>
    <w:rsid w:val="00DB0614"/>
    <w:rsid w:val="00DB0C6F"/>
    <w:rsid w:val="00DB0E86"/>
    <w:rsid w:val="00DB1335"/>
    <w:rsid w:val="00DB162B"/>
    <w:rsid w:val="00DB16EE"/>
    <w:rsid w:val="00DB19EC"/>
    <w:rsid w:val="00DB2BA1"/>
    <w:rsid w:val="00DB2F1E"/>
    <w:rsid w:val="00DB38AE"/>
    <w:rsid w:val="00DB4401"/>
    <w:rsid w:val="00DB445D"/>
    <w:rsid w:val="00DB5A85"/>
    <w:rsid w:val="00DB5C90"/>
    <w:rsid w:val="00DB63B3"/>
    <w:rsid w:val="00DB6EC2"/>
    <w:rsid w:val="00DB7641"/>
    <w:rsid w:val="00DB7813"/>
    <w:rsid w:val="00DB7B07"/>
    <w:rsid w:val="00DB7E97"/>
    <w:rsid w:val="00DC0271"/>
    <w:rsid w:val="00DC02F9"/>
    <w:rsid w:val="00DC0749"/>
    <w:rsid w:val="00DC07C6"/>
    <w:rsid w:val="00DC1807"/>
    <w:rsid w:val="00DC182B"/>
    <w:rsid w:val="00DC19CC"/>
    <w:rsid w:val="00DC2067"/>
    <w:rsid w:val="00DC29AC"/>
    <w:rsid w:val="00DC2E47"/>
    <w:rsid w:val="00DC3036"/>
    <w:rsid w:val="00DC33C9"/>
    <w:rsid w:val="00DC3ADA"/>
    <w:rsid w:val="00DC3C59"/>
    <w:rsid w:val="00DC3C72"/>
    <w:rsid w:val="00DC3E5C"/>
    <w:rsid w:val="00DC4014"/>
    <w:rsid w:val="00DC4583"/>
    <w:rsid w:val="00DC4673"/>
    <w:rsid w:val="00DC4B4B"/>
    <w:rsid w:val="00DC54BA"/>
    <w:rsid w:val="00DC54BF"/>
    <w:rsid w:val="00DC551C"/>
    <w:rsid w:val="00DC5763"/>
    <w:rsid w:val="00DC594D"/>
    <w:rsid w:val="00DC5981"/>
    <w:rsid w:val="00DC5FFC"/>
    <w:rsid w:val="00DC61EF"/>
    <w:rsid w:val="00DC6349"/>
    <w:rsid w:val="00DC64EC"/>
    <w:rsid w:val="00DC6DB2"/>
    <w:rsid w:val="00DC7187"/>
    <w:rsid w:val="00DC72E7"/>
    <w:rsid w:val="00DC78D5"/>
    <w:rsid w:val="00DC7E09"/>
    <w:rsid w:val="00DD03AC"/>
    <w:rsid w:val="00DD0482"/>
    <w:rsid w:val="00DD05E1"/>
    <w:rsid w:val="00DD0BCD"/>
    <w:rsid w:val="00DD1298"/>
    <w:rsid w:val="00DD158A"/>
    <w:rsid w:val="00DD15B1"/>
    <w:rsid w:val="00DD1CF5"/>
    <w:rsid w:val="00DD2047"/>
    <w:rsid w:val="00DD24F6"/>
    <w:rsid w:val="00DD2726"/>
    <w:rsid w:val="00DD2F93"/>
    <w:rsid w:val="00DD3A99"/>
    <w:rsid w:val="00DD3CDE"/>
    <w:rsid w:val="00DD490A"/>
    <w:rsid w:val="00DD4C7E"/>
    <w:rsid w:val="00DD4C82"/>
    <w:rsid w:val="00DD4F84"/>
    <w:rsid w:val="00DD4FBE"/>
    <w:rsid w:val="00DD58BD"/>
    <w:rsid w:val="00DD5B27"/>
    <w:rsid w:val="00DD695C"/>
    <w:rsid w:val="00DD76C8"/>
    <w:rsid w:val="00DD7CBC"/>
    <w:rsid w:val="00DD7E96"/>
    <w:rsid w:val="00DD7FFB"/>
    <w:rsid w:val="00DE0CCB"/>
    <w:rsid w:val="00DE10A0"/>
    <w:rsid w:val="00DE115C"/>
    <w:rsid w:val="00DE1F0C"/>
    <w:rsid w:val="00DE24C3"/>
    <w:rsid w:val="00DE2580"/>
    <w:rsid w:val="00DE27FD"/>
    <w:rsid w:val="00DE2924"/>
    <w:rsid w:val="00DE3015"/>
    <w:rsid w:val="00DE3434"/>
    <w:rsid w:val="00DE36EA"/>
    <w:rsid w:val="00DE3810"/>
    <w:rsid w:val="00DE3F4D"/>
    <w:rsid w:val="00DE4660"/>
    <w:rsid w:val="00DE5557"/>
    <w:rsid w:val="00DE6177"/>
    <w:rsid w:val="00DE65F9"/>
    <w:rsid w:val="00DE6C4F"/>
    <w:rsid w:val="00DE72CC"/>
    <w:rsid w:val="00DE7B73"/>
    <w:rsid w:val="00DE7D8A"/>
    <w:rsid w:val="00DF0DC3"/>
    <w:rsid w:val="00DF0F52"/>
    <w:rsid w:val="00DF11F9"/>
    <w:rsid w:val="00DF171B"/>
    <w:rsid w:val="00DF181B"/>
    <w:rsid w:val="00DF1BA5"/>
    <w:rsid w:val="00DF20B0"/>
    <w:rsid w:val="00DF2653"/>
    <w:rsid w:val="00DF3223"/>
    <w:rsid w:val="00DF3242"/>
    <w:rsid w:val="00DF35AB"/>
    <w:rsid w:val="00DF3710"/>
    <w:rsid w:val="00DF3766"/>
    <w:rsid w:val="00DF38CE"/>
    <w:rsid w:val="00DF39F8"/>
    <w:rsid w:val="00DF4018"/>
    <w:rsid w:val="00DF4B4E"/>
    <w:rsid w:val="00DF551D"/>
    <w:rsid w:val="00DF5937"/>
    <w:rsid w:val="00DF5F4E"/>
    <w:rsid w:val="00DF60C6"/>
    <w:rsid w:val="00DF615D"/>
    <w:rsid w:val="00DF65EB"/>
    <w:rsid w:val="00DF760C"/>
    <w:rsid w:val="00E00048"/>
    <w:rsid w:val="00E00056"/>
    <w:rsid w:val="00E01383"/>
    <w:rsid w:val="00E01465"/>
    <w:rsid w:val="00E01C30"/>
    <w:rsid w:val="00E024B4"/>
    <w:rsid w:val="00E0348A"/>
    <w:rsid w:val="00E040F1"/>
    <w:rsid w:val="00E041AD"/>
    <w:rsid w:val="00E04506"/>
    <w:rsid w:val="00E04507"/>
    <w:rsid w:val="00E04936"/>
    <w:rsid w:val="00E04A0E"/>
    <w:rsid w:val="00E04FF8"/>
    <w:rsid w:val="00E05EF1"/>
    <w:rsid w:val="00E06392"/>
    <w:rsid w:val="00E06431"/>
    <w:rsid w:val="00E06688"/>
    <w:rsid w:val="00E0677E"/>
    <w:rsid w:val="00E068DF"/>
    <w:rsid w:val="00E0713A"/>
    <w:rsid w:val="00E07265"/>
    <w:rsid w:val="00E07421"/>
    <w:rsid w:val="00E07537"/>
    <w:rsid w:val="00E07546"/>
    <w:rsid w:val="00E0764B"/>
    <w:rsid w:val="00E10108"/>
    <w:rsid w:val="00E10296"/>
    <w:rsid w:val="00E1072F"/>
    <w:rsid w:val="00E108F5"/>
    <w:rsid w:val="00E1098D"/>
    <w:rsid w:val="00E10F26"/>
    <w:rsid w:val="00E10F53"/>
    <w:rsid w:val="00E11171"/>
    <w:rsid w:val="00E119B0"/>
    <w:rsid w:val="00E1268A"/>
    <w:rsid w:val="00E12791"/>
    <w:rsid w:val="00E12B88"/>
    <w:rsid w:val="00E12D94"/>
    <w:rsid w:val="00E131A0"/>
    <w:rsid w:val="00E13C66"/>
    <w:rsid w:val="00E13E32"/>
    <w:rsid w:val="00E140C8"/>
    <w:rsid w:val="00E14B76"/>
    <w:rsid w:val="00E14B7D"/>
    <w:rsid w:val="00E14C87"/>
    <w:rsid w:val="00E15344"/>
    <w:rsid w:val="00E15B75"/>
    <w:rsid w:val="00E16E40"/>
    <w:rsid w:val="00E16FB5"/>
    <w:rsid w:val="00E17101"/>
    <w:rsid w:val="00E17319"/>
    <w:rsid w:val="00E176C4"/>
    <w:rsid w:val="00E17C42"/>
    <w:rsid w:val="00E20018"/>
    <w:rsid w:val="00E20313"/>
    <w:rsid w:val="00E2059B"/>
    <w:rsid w:val="00E2081A"/>
    <w:rsid w:val="00E20C17"/>
    <w:rsid w:val="00E20D10"/>
    <w:rsid w:val="00E20D3F"/>
    <w:rsid w:val="00E21026"/>
    <w:rsid w:val="00E212AC"/>
    <w:rsid w:val="00E21E90"/>
    <w:rsid w:val="00E22009"/>
    <w:rsid w:val="00E22198"/>
    <w:rsid w:val="00E22F32"/>
    <w:rsid w:val="00E23290"/>
    <w:rsid w:val="00E23900"/>
    <w:rsid w:val="00E23C8B"/>
    <w:rsid w:val="00E23CB5"/>
    <w:rsid w:val="00E23F92"/>
    <w:rsid w:val="00E24214"/>
    <w:rsid w:val="00E2474C"/>
    <w:rsid w:val="00E24FAA"/>
    <w:rsid w:val="00E25F3B"/>
    <w:rsid w:val="00E25FA7"/>
    <w:rsid w:val="00E26069"/>
    <w:rsid w:val="00E2616B"/>
    <w:rsid w:val="00E26217"/>
    <w:rsid w:val="00E26385"/>
    <w:rsid w:val="00E264DE"/>
    <w:rsid w:val="00E2663E"/>
    <w:rsid w:val="00E26A64"/>
    <w:rsid w:val="00E26E58"/>
    <w:rsid w:val="00E27125"/>
    <w:rsid w:val="00E27C6D"/>
    <w:rsid w:val="00E27EA0"/>
    <w:rsid w:val="00E302C7"/>
    <w:rsid w:val="00E307B1"/>
    <w:rsid w:val="00E307F9"/>
    <w:rsid w:val="00E30A65"/>
    <w:rsid w:val="00E30B18"/>
    <w:rsid w:val="00E31316"/>
    <w:rsid w:val="00E317A9"/>
    <w:rsid w:val="00E31E5F"/>
    <w:rsid w:val="00E320CB"/>
    <w:rsid w:val="00E3230B"/>
    <w:rsid w:val="00E324FB"/>
    <w:rsid w:val="00E32EB2"/>
    <w:rsid w:val="00E3313B"/>
    <w:rsid w:val="00E33435"/>
    <w:rsid w:val="00E33637"/>
    <w:rsid w:val="00E33811"/>
    <w:rsid w:val="00E33AB9"/>
    <w:rsid w:val="00E33BAA"/>
    <w:rsid w:val="00E34219"/>
    <w:rsid w:val="00E34906"/>
    <w:rsid w:val="00E34ADF"/>
    <w:rsid w:val="00E34DD2"/>
    <w:rsid w:val="00E352BA"/>
    <w:rsid w:val="00E3572E"/>
    <w:rsid w:val="00E35903"/>
    <w:rsid w:val="00E35B6A"/>
    <w:rsid w:val="00E35EDD"/>
    <w:rsid w:val="00E3622F"/>
    <w:rsid w:val="00E36CFA"/>
    <w:rsid w:val="00E36E6A"/>
    <w:rsid w:val="00E37524"/>
    <w:rsid w:val="00E37525"/>
    <w:rsid w:val="00E376A8"/>
    <w:rsid w:val="00E37B16"/>
    <w:rsid w:val="00E37B90"/>
    <w:rsid w:val="00E40110"/>
    <w:rsid w:val="00E405F1"/>
    <w:rsid w:val="00E40D48"/>
    <w:rsid w:val="00E40D4E"/>
    <w:rsid w:val="00E410AB"/>
    <w:rsid w:val="00E41201"/>
    <w:rsid w:val="00E418A5"/>
    <w:rsid w:val="00E41AC6"/>
    <w:rsid w:val="00E4203B"/>
    <w:rsid w:val="00E42760"/>
    <w:rsid w:val="00E42A57"/>
    <w:rsid w:val="00E42B1D"/>
    <w:rsid w:val="00E42B6A"/>
    <w:rsid w:val="00E42E3E"/>
    <w:rsid w:val="00E4342F"/>
    <w:rsid w:val="00E43818"/>
    <w:rsid w:val="00E438E8"/>
    <w:rsid w:val="00E4409A"/>
    <w:rsid w:val="00E44185"/>
    <w:rsid w:val="00E44928"/>
    <w:rsid w:val="00E44C04"/>
    <w:rsid w:val="00E44D1A"/>
    <w:rsid w:val="00E451CC"/>
    <w:rsid w:val="00E45D0D"/>
    <w:rsid w:val="00E46310"/>
    <w:rsid w:val="00E46741"/>
    <w:rsid w:val="00E4728F"/>
    <w:rsid w:val="00E473BA"/>
    <w:rsid w:val="00E4761E"/>
    <w:rsid w:val="00E50592"/>
    <w:rsid w:val="00E5068F"/>
    <w:rsid w:val="00E50C09"/>
    <w:rsid w:val="00E50F61"/>
    <w:rsid w:val="00E511B7"/>
    <w:rsid w:val="00E51D50"/>
    <w:rsid w:val="00E52018"/>
    <w:rsid w:val="00E521CB"/>
    <w:rsid w:val="00E52502"/>
    <w:rsid w:val="00E52614"/>
    <w:rsid w:val="00E529F8"/>
    <w:rsid w:val="00E533C8"/>
    <w:rsid w:val="00E53B28"/>
    <w:rsid w:val="00E54102"/>
    <w:rsid w:val="00E545C0"/>
    <w:rsid w:val="00E54DAA"/>
    <w:rsid w:val="00E551ED"/>
    <w:rsid w:val="00E553D5"/>
    <w:rsid w:val="00E5587F"/>
    <w:rsid w:val="00E55955"/>
    <w:rsid w:val="00E55E89"/>
    <w:rsid w:val="00E56176"/>
    <w:rsid w:val="00E56CA3"/>
    <w:rsid w:val="00E5714A"/>
    <w:rsid w:val="00E576FB"/>
    <w:rsid w:val="00E57782"/>
    <w:rsid w:val="00E6028C"/>
    <w:rsid w:val="00E6064F"/>
    <w:rsid w:val="00E60E21"/>
    <w:rsid w:val="00E6142D"/>
    <w:rsid w:val="00E614FA"/>
    <w:rsid w:val="00E616BD"/>
    <w:rsid w:val="00E61FC6"/>
    <w:rsid w:val="00E61FD1"/>
    <w:rsid w:val="00E620A7"/>
    <w:rsid w:val="00E62E41"/>
    <w:rsid w:val="00E62F9E"/>
    <w:rsid w:val="00E632A1"/>
    <w:rsid w:val="00E63369"/>
    <w:rsid w:val="00E636EF"/>
    <w:rsid w:val="00E640FA"/>
    <w:rsid w:val="00E64169"/>
    <w:rsid w:val="00E645C9"/>
    <w:rsid w:val="00E64F4C"/>
    <w:rsid w:val="00E654F7"/>
    <w:rsid w:val="00E657F9"/>
    <w:rsid w:val="00E65835"/>
    <w:rsid w:val="00E658DB"/>
    <w:rsid w:val="00E660EA"/>
    <w:rsid w:val="00E665D6"/>
    <w:rsid w:val="00E667E8"/>
    <w:rsid w:val="00E66E9A"/>
    <w:rsid w:val="00E66F5A"/>
    <w:rsid w:val="00E671C2"/>
    <w:rsid w:val="00E672F6"/>
    <w:rsid w:val="00E6748D"/>
    <w:rsid w:val="00E705FB"/>
    <w:rsid w:val="00E711F4"/>
    <w:rsid w:val="00E71F09"/>
    <w:rsid w:val="00E73129"/>
    <w:rsid w:val="00E73186"/>
    <w:rsid w:val="00E737E7"/>
    <w:rsid w:val="00E7396B"/>
    <w:rsid w:val="00E73CEF"/>
    <w:rsid w:val="00E73D07"/>
    <w:rsid w:val="00E74882"/>
    <w:rsid w:val="00E74BD5"/>
    <w:rsid w:val="00E751C6"/>
    <w:rsid w:val="00E752F9"/>
    <w:rsid w:val="00E75447"/>
    <w:rsid w:val="00E75984"/>
    <w:rsid w:val="00E75BCF"/>
    <w:rsid w:val="00E75C4D"/>
    <w:rsid w:val="00E75F5B"/>
    <w:rsid w:val="00E7606C"/>
    <w:rsid w:val="00E763B8"/>
    <w:rsid w:val="00E770B5"/>
    <w:rsid w:val="00E778F1"/>
    <w:rsid w:val="00E7797E"/>
    <w:rsid w:val="00E77BA6"/>
    <w:rsid w:val="00E800B1"/>
    <w:rsid w:val="00E80535"/>
    <w:rsid w:val="00E80B7E"/>
    <w:rsid w:val="00E82124"/>
    <w:rsid w:val="00E82245"/>
    <w:rsid w:val="00E82C61"/>
    <w:rsid w:val="00E834B1"/>
    <w:rsid w:val="00E83A06"/>
    <w:rsid w:val="00E83ABF"/>
    <w:rsid w:val="00E83BB0"/>
    <w:rsid w:val="00E84368"/>
    <w:rsid w:val="00E848AA"/>
    <w:rsid w:val="00E84C7F"/>
    <w:rsid w:val="00E851E1"/>
    <w:rsid w:val="00E85C2C"/>
    <w:rsid w:val="00E86135"/>
    <w:rsid w:val="00E8614B"/>
    <w:rsid w:val="00E87702"/>
    <w:rsid w:val="00E8781E"/>
    <w:rsid w:val="00E87DB6"/>
    <w:rsid w:val="00E9021D"/>
    <w:rsid w:val="00E90425"/>
    <w:rsid w:val="00E90947"/>
    <w:rsid w:val="00E909A0"/>
    <w:rsid w:val="00E90B4B"/>
    <w:rsid w:val="00E90B8C"/>
    <w:rsid w:val="00E9121E"/>
    <w:rsid w:val="00E916D1"/>
    <w:rsid w:val="00E9170F"/>
    <w:rsid w:val="00E917C7"/>
    <w:rsid w:val="00E91832"/>
    <w:rsid w:val="00E91E74"/>
    <w:rsid w:val="00E91FDA"/>
    <w:rsid w:val="00E9211D"/>
    <w:rsid w:val="00E92632"/>
    <w:rsid w:val="00E92C31"/>
    <w:rsid w:val="00E932CF"/>
    <w:rsid w:val="00E9394A"/>
    <w:rsid w:val="00E940AA"/>
    <w:rsid w:val="00E94596"/>
    <w:rsid w:val="00E94B8F"/>
    <w:rsid w:val="00E95137"/>
    <w:rsid w:val="00E95C9F"/>
    <w:rsid w:val="00E95F81"/>
    <w:rsid w:val="00E96071"/>
    <w:rsid w:val="00E962C8"/>
    <w:rsid w:val="00E964D8"/>
    <w:rsid w:val="00E96609"/>
    <w:rsid w:val="00E96E2E"/>
    <w:rsid w:val="00E97291"/>
    <w:rsid w:val="00E97319"/>
    <w:rsid w:val="00E97BBD"/>
    <w:rsid w:val="00EA0015"/>
    <w:rsid w:val="00EA011E"/>
    <w:rsid w:val="00EA0624"/>
    <w:rsid w:val="00EA0874"/>
    <w:rsid w:val="00EA1636"/>
    <w:rsid w:val="00EA169A"/>
    <w:rsid w:val="00EA171A"/>
    <w:rsid w:val="00EA1DE6"/>
    <w:rsid w:val="00EA259D"/>
    <w:rsid w:val="00EA2D83"/>
    <w:rsid w:val="00EA3C0C"/>
    <w:rsid w:val="00EA4573"/>
    <w:rsid w:val="00EA4BDF"/>
    <w:rsid w:val="00EA4DE0"/>
    <w:rsid w:val="00EA583F"/>
    <w:rsid w:val="00EA61EC"/>
    <w:rsid w:val="00EA69CA"/>
    <w:rsid w:val="00EA6F9A"/>
    <w:rsid w:val="00EA74B9"/>
    <w:rsid w:val="00EA74BA"/>
    <w:rsid w:val="00EA7625"/>
    <w:rsid w:val="00EB1518"/>
    <w:rsid w:val="00EB18BA"/>
    <w:rsid w:val="00EB2235"/>
    <w:rsid w:val="00EB237C"/>
    <w:rsid w:val="00EB35A9"/>
    <w:rsid w:val="00EB39E8"/>
    <w:rsid w:val="00EB3A0A"/>
    <w:rsid w:val="00EB426E"/>
    <w:rsid w:val="00EB4296"/>
    <w:rsid w:val="00EB4EFA"/>
    <w:rsid w:val="00EB52FE"/>
    <w:rsid w:val="00EB56DD"/>
    <w:rsid w:val="00EB5ABF"/>
    <w:rsid w:val="00EB5B0D"/>
    <w:rsid w:val="00EB5FCF"/>
    <w:rsid w:val="00EB6167"/>
    <w:rsid w:val="00EB689C"/>
    <w:rsid w:val="00EB713D"/>
    <w:rsid w:val="00EB75B8"/>
    <w:rsid w:val="00EB79CD"/>
    <w:rsid w:val="00EB7BE2"/>
    <w:rsid w:val="00EC03BC"/>
    <w:rsid w:val="00EC0736"/>
    <w:rsid w:val="00EC084D"/>
    <w:rsid w:val="00EC0E76"/>
    <w:rsid w:val="00EC1481"/>
    <w:rsid w:val="00EC1773"/>
    <w:rsid w:val="00EC190C"/>
    <w:rsid w:val="00EC1BAD"/>
    <w:rsid w:val="00EC236B"/>
    <w:rsid w:val="00EC2697"/>
    <w:rsid w:val="00EC3711"/>
    <w:rsid w:val="00EC3AF8"/>
    <w:rsid w:val="00EC43B4"/>
    <w:rsid w:val="00EC4CAB"/>
    <w:rsid w:val="00EC4CB8"/>
    <w:rsid w:val="00EC52F2"/>
    <w:rsid w:val="00EC567B"/>
    <w:rsid w:val="00EC5A22"/>
    <w:rsid w:val="00EC610D"/>
    <w:rsid w:val="00EC61DC"/>
    <w:rsid w:val="00EC64F7"/>
    <w:rsid w:val="00EC682B"/>
    <w:rsid w:val="00EC72B6"/>
    <w:rsid w:val="00EC74C3"/>
    <w:rsid w:val="00EC76AD"/>
    <w:rsid w:val="00ED0F89"/>
    <w:rsid w:val="00ED114C"/>
    <w:rsid w:val="00ED13C3"/>
    <w:rsid w:val="00ED1F63"/>
    <w:rsid w:val="00ED2187"/>
    <w:rsid w:val="00ED2A76"/>
    <w:rsid w:val="00ED2D26"/>
    <w:rsid w:val="00ED2E1C"/>
    <w:rsid w:val="00ED2E83"/>
    <w:rsid w:val="00ED2F0B"/>
    <w:rsid w:val="00ED305A"/>
    <w:rsid w:val="00ED3268"/>
    <w:rsid w:val="00ED3487"/>
    <w:rsid w:val="00ED36F8"/>
    <w:rsid w:val="00ED3841"/>
    <w:rsid w:val="00ED3ADC"/>
    <w:rsid w:val="00ED3FD9"/>
    <w:rsid w:val="00ED51CC"/>
    <w:rsid w:val="00ED5754"/>
    <w:rsid w:val="00ED5FA3"/>
    <w:rsid w:val="00ED61D0"/>
    <w:rsid w:val="00ED6493"/>
    <w:rsid w:val="00ED65F1"/>
    <w:rsid w:val="00ED6B48"/>
    <w:rsid w:val="00ED705C"/>
    <w:rsid w:val="00ED7594"/>
    <w:rsid w:val="00EE021C"/>
    <w:rsid w:val="00EE0608"/>
    <w:rsid w:val="00EE06BA"/>
    <w:rsid w:val="00EE0DD8"/>
    <w:rsid w:val="00EE0FFF"/>
    <w:rsid w:val="00EE1225"/>
    <w:rsid w:val="00EE15FF"/>
    <w:rsid w:val="00EE160A"/>
    <w:rsid w:val="00EE1AF4"/>
    <w:rsid w:val="00EE1E51"/>
    <w:rsid w:val="00EE20A4"/>
    <w:rsid w:val="00EE27DD"/>
    <w:rsid w:val="00EE2AD6"/>
    <w:rsid w:val="00EE316C"/>
    <w:rsid w:val="00EE3320"/>
    <w:rsid w:val="00EE359C"/>
    <w:rsid w:val="00EE39D5"/>
    <w:rsid w:val="00EE3CD8"/>
    <w:rsid w:val="00EE44F3"/>
    <w:rsid w:val="00EE4A24"/>
    <w:rsid w:val="00EE4AD1"/>
    <w:rsid w:val="00EE4BC7"/>
    <w:rsid w:val="00EE5374"/>
    <w:rsid w:val="00EE554F"/>
    <w:rsid w:val="00EE6E4A"/>
    <w:rsid w:val="00EE6FFA"/>
    <w:rsid w:val="00EF008B"/>
    <w:rsid w:val="00EF04BB"/>
    <w:rsid w:val="00EF0CB1"/>
    <w:rsid w:val="00EF107F"/>
    <w:rsid w:val="00EF172B"/>
    <w:rsid w:val="00EF20E5"/>
    <w:rsid w:val="00EF333E"/>
    <w:rsid w:val="00EF3DBA"/>
    <w:rsid w:val="00EF46D2"/>
    <w:rsid w:val="00EF4793"/>
    <w:rsid w:val="00EF4C75"/>
    <w:rsid w:val="00EF4D8B"/>
    <w:rsid w:val="00EF4F5C"/>
    <w:rsid w:val="00EF52F7"/>
    <w:rsid w:val="00EF5736"/>
    <w:rsid w:val="00EF5ADC"/>
    <w:rsid w:val="00EF5B41"/>
    <w:rsid w:val="00EF5C78"/>
    <w:rsid w:val="00EF5D43"/>
    <w:rsid w:val="00EF64E2"/>
    <w:rsid w:val="00EF727F"/>
    <w:rsid w:val="00EF72BF"/>
    <w:rsid w:val="00EF74B7"/>
    <w:rsid w:val="00EF76CD"/>
    <w:rsid w:val="00EF7CF5"/>
    <w:rsid w:val="00F0018D"/>
    <w:rsid w:val="00F004C0"/>
    <w:rsid w:val="00F00BBF"/>
    <w:rsid w:val="00F013EF"/>
    <w:rsid w:val="00F01E50"/>
    <w:rsid w:val="00F023E9"/>
    <w:rsid w:val="00F02842"/>
    <w:rsid w:val="00F029C9"/>
    <w:rsid w:val="00F03390"/>
    <w:rsid w:val="00F04430"/>
    <w:rsid w:val="00F0445C"/>
    <w:rsid w:val="00F04534"/>
    <w:rsid w:val="00F05245"/>
    <w:rsid w:val="00F05703"/>
    <w:rsid w:val="00F05DE7"/>
    <w:rsid w:val="00F0635E"/>
    <w:rsid w:val="00F064A3"/>
    <w:rsid w:val="00F066A7"/>
    <w:rsid w:val="00F06E74"/>
    <w:rsid w:val="00F07906"/>
    <w:rsid w:val="00F07DF1"/>
    <w:rsid w:val="00F106EC"/>
    <w:rsid w:val="00F109B8"/>
    <w:rsid w:val="00F10A0A"/>
    <w:rsid w:val="00F10AF6"/>
    <w:rsid w:val="00F10B7C"/>
    <w:rsid w:val="00F10BCD"/>
    <w:rsid w:val="00F10DE0"/>
    <w:rsid w:val="00F10F78"/>
    <w:rsid w:val="00F1142F"/>
    <w:rsid w:val="00F11566"/>
    <w:rsid w:val="00F11683"/>
    <w:rsid w:val="00F123CB"/>
    <w:rsid w:val="00F13042"/>
    <w:rsid w:val="00F1324E"/>
    <w:rsid w:val="00F13895"/>
    <w:rsid w:val="00F13A32"/>
    <w:rsid w:val="00F14E31"/>
    <w:rsid w:val="00F15120"/>
    <w:rsid w:val="00F16578"/>
    <w:rsid w:val="00F16631"/>
    <w:rsid w:val="00F167F5"/>
    <w:rsid w:val="00F16CD0"/>
    <w:rsid w:val="00F16F6E"/>
    <w:rsid w:val="00F17378"/>
    <w:rsid w:val="00F1752F"/>
    <w:rsid w:val="00F1767A"/>
    <w:rsid w:val="00F178FA"/>
    <w:rsid w:val="00F179D7"/>
    <w:rsid w:val="00F17C31"/>
    <w:rsid w:val="00F17E55"/>
    <w:rsid w:val="00F200AF"/>
    <w:rsid w:val="00F214DF"/>
    <w:rsid w:val="00F21891"/>
    <w:rsid w:val="00F21ABA"/>
    <w:rsid w:val="00F21B91"/>
    <w:rsid w:val="00F21FD2"/>
    <w:rsid w:val="00F22751"/>
    <w:rsid w:val="00F22F5F"/>
    <w:rsid w:val="00F2314C"/>
    <w:rsid w:val="00F233C5"/>
    <w:rsid w:val="00F239D4"/>
    <w:rsid w:val="00F23AD2"/>
    <w:rsid w:val="00F2457A"/>
    <w:rsid w:val="00F2459B"/>
    <w:rsid w:val="00F25180"/>
    <w:rsid w:val="00F25196"/>
    <w:rsid w:val="00F25630"/>
    <w:rsid w:val="00F25A55"/>
    <w:rsid w:val="00F25CC8"/>
    <w:rsid w:val="00F25D47"/>
    <w:rsid w:val="00F25E2E"/>
    <w:rsid w:val="00F25F44"/>
    <w:rsid w:val="00F26E8F"/>
    <w:rsid w:val="00F2716B"/>
    <w:rsid w:val="00F277B5"/>
    <w:rsid w:val="00F27BDE"/>
    <w:rsid w:val="00F314CB"/>
    <w:rsid w:val="00F318F5"/>
    <w:rsid w:val="00F31949"/>
    <w:rsid w:val="00F321BE"/>
    <w:rsid w:val="00F322CC"/>
    <w:rsid w:val="00F32615"/>
    <w:rsid w:val="00F32863"/>
    <w:rsid w:val="00F3295D"/>
    <w:rsid w:val="00F32D18"/>
    <w:rsid w:val="00F32E43"/>
    <w:rsid w:val="00F337D4"/>
    <w:rsid w:val="00F33896"/>
    <w:rsid w:val="00F33ABC"/>
    <w:rsid w:val="00F33F61"/>
    <w:rsid w:val="00F33FD2"/>
    <w:rsid w:val="00F34113"/>
    <w:rsid w:val="00F3508F"/>
    <w:rsid w:val="00F35469"/>
    <w:rsid w:val="00F35762"/>
    <w:rsid w:val="00F3608E"/>
    <w:rsid w:val="00F363A6"/>
    <w:rsid w:val="00F36A36"/>
    <w:rsid w:val="00F3710B"/>
    <w:rsid w:val="00F37186"/>
    <w:rsid w:val="00F3784B"/>
    <w:rsid w:val="00F40103"/>
    <w:rsid w:val="00F401C6"/>
    <w:rsid w:val="00F40820"/>
    <w:rsid w:val="00F40B81"/>
    <w:rsid w:val="00F41460"/>
    <w:rsid w:val="00F4147D"/>
    <w:rsid w:val="00F4185F"/>
    <w:rsid w:val="00F42186"/>
    <w:rsid w:val="00F426A8"/>
    <w:rsid w:val="00F42980"/>
    <w:rsid w:val="00F4299D"/>
    <w:rsid w:val="00F42A78"/>
    <w:rsid w:val="00F42EBB"/>
    <w:rsid w:val="00F432FD"/>
    <w:rsid w:val="00F44053"/>
    <w:rsid w:val="00F440F5"/>
    <w:rsid w:val="00F44187"/>
    <w:rsid w:val="00F44268"/>
    <w:rsid w:val="00F445CC"/>
    <w:rsid w:val="00F44A33"/>
    <w:rsid w:val="00F44DF3"/>
    <w:rsid w:val="00F44EF5"/>
    <w:rsid w:val="00F4554A"/>
    <w:rsid w:val="00F45797"/>
    <w:rsid w:val="00F45D02"/>
    <w:rsid w:val="00F46236"/>
    <w:rsid w:val="00F46733"/>
    <w:rsid w:val="00F46919"/>
    <w:rsid w:val="00F46D37"/>
    <w:rsid w:val="00F46EA7"/>
    <w:rsid w:val="00F46FD9"/>
    <w:rsid w:val="00F47595"/>
    <w:rsid w:val="00F47859"/>
    <w:rsid w:val="00F47AF4"/>
    <w:rsid w:val="00F47C3B"/>
    <w:rsid w:val="00F50987"/>
    <w:rsid w:val="00F509D3"/>
    <w:rsid w:val="00F50EC2"/>
    <w:rsid w:val="00F510D2"/>
    <w:rsid w:val="00F5115D"/>
    <w:rsid w:val="00F511DE"/>
    <w:rsid w:val="00F5144E"/>
    <w:rsid w:val="00F51501"/>
    <w:rsid w:val="00F51D15"/>
    <w:rsid w:val="00F51EE3"/>
    <w:rsid w:val="00F51F62"/>
    <w:rsid w:val="00F52040"/>
    <w:rsid w:val="00F53512"/>
    <w:rsid w:val="00F53528"/>
    <w:rsid w:val="00F53BBF"/>
    <w:rsid w:val="00F5449D"/>
    <w:rsid w:val="00F54785"/>
    <w:rsid w:val="00F54D7C"/>
    <w:rsid w:val="00F5525E"/>
    <w:rsid w:val="00F55421"/>
    <w:rsid w:val="00F55E6D"/>
    <w:rsid w:val="00F55EDC"/>
    <w:rsid w:val="00F566BE"/>
    <w:rsid w:val="00F5674D"/>
    <w:rsid w:val="00F56C77"/>
    <w:rsid w:val="00F57549"/>
    <w:rsid w:val="00F57639"/>
    <w:rsid w:val="00F6036B"/>
    <w:rsid w:val="00F6050A"/>
    <w:rsid w:val="00F6079D"/>
    <w:rsid w:val="00F60874"/>
    <w:rsid w:val="00F6118F"/>
    <w:rsid w:val="00F613A5"/>
    <w:rsid w:val="00F61573"/>
    <w:rsid w:val="00F6164B"/>
    <w:rsid w:val="00F616DE"/>
    <w:rsid w:val="00F61B6B"/>
    <w:rsid w:val="00F620B5"/>
    <w:rsid w:val="00F6362F"/>
    <w:rsid w:val="00F64030"/>
    <w:rsid w:val="00F6445B"/>
    <w:rsid w:val="00F64D1B"/>
    <w:rsid w:val="00F65B9A"/>
    <w:rsid w:val="00F65D07"/>
    <w:rsid w:val="00F664FC"/>
    <w:rsid w:val="00F66A2B"/>
    <w:rsid w:val="00F66F1D"/>
    <w:rsid w:val="00F67044"/>
    <w:rsid w:val="00F677FA"/>
    <w:rsid w:val="00F6796B"/>
    <w:rsid w:val="00F67C6B"/>
    <w:rsid w:val="00F67DB8"/>
    <w:rsid w:val="00F70483"/>
    <w:rsid w:val="00F705AE"/>
    <w:rsid w:val="00F710AC"/>
    <w:rsid w:val="00F712D8"/>
    <w:rsid w:val="00F715F5"/>
    <w:rsid w:val="00F71F07"/>
    <w:rsid w:val="00F7239F"/>
    <w:rsid w:val="00F72709"/>
    <w:rsid w:val="00F72B84"/>
    <w:rsid w:val="00F72EA9"/>
    <w:rsid w:val="00F73975"/>
    <w:rsid w:val="00F73CD0"/>
    <w:rsid w:val="00F74058"/>
    <w:rsid w:val="00F749A7"/>
    <w:rsid w:val="00F74AFA"/>
    <w:rsid w:val="00F75720"/>
    <w:rsid w:val="00F759DA"/>
    <w:rsid w:val="00F759F8"/>
    <w:rsid w:val="00F76095"/>
    <w:rsid w:val="00F777A7"/>
    <w:rsid w:val="00F77A93"/>
    <w:rsid w:val="00F8033C"/>
    <w:rsid w:val="00F80382"/>
    <w:rsid w:val="00F80957"/>
    <w:rsid w:val="00F80FF8"/>
    <w:rsid w:val="00F81426"/>
    <w:rsid w:val="00F8168C"/>
    <w:rsid w:val="00F81741"/>
    <w:rsid w:val="00F8187A"/>
    <w:rsid w:val="00F818D6"/>
    <w:rsid w:val="00F81B94"/>
    <w:rsid w:val="00F826BE"/>
    <w:rsid w:val="00F82A72"/>
    <w:rsid w:val="00F82C63"/>
    <w:rsid w:val="00F8344B"/>
    <w:rsid w:val="00F83BC8"/>
    <w:rsid w:val="00F83EA1"/>
    <w:rsid w:val="00F84266"/>
    <w:rsid w:val="00F84447"/>
    <w:rsid w:val="00F845CA"/>
    <w:rsid w:val="00F84E1A"/>
    <w:rsid w:val="00F85227"/>
    <w:rsid w:val="00F852F9"/>
    <w:rsid w:val="00F85A72"/>
    <w:rsid w:val="00F8676E"/>
    <w:rsid w:val="00F8755A"/>
    <w:rsid w:val="00F878BD"/>
    <w:rsid w:val="00F879C6"/>
    <w:rsid w:val="00F87DC9"/>
    <w:rsid w:val="00F902B4"/>
    <w:rsid w:val="00F902C6"/>
    <w:rsid w:val="00F902FB"/>
    <w:rsid w:val="00F9048C"/>
    <w:rsid w:val="00F90CAC"/>
    <w:rsid w:val="00F91BCD"/>
    <w:rsid w:val="00F924E3"/>
    <w:rsid w:val="00F92E1E"/>
    <w:rsid w:val="00F92F67"/>
    <w:rsid w:val="00F939AA"/>
    <w:rsid w:val="00F95245"/>
    <w:rsid w:val="00F952F5"/>
    <w:rsid w:val="00F95B02"/>
    <w:rsid w:val="00F95D9C"/>
    <w:rsid w:val="00F960E8"/>
    <w:rsid w:val="00F96254"/>
    <w:rsid w:val="00F964DC"/>
    <w:rsid w:val="00F96757"/>
    <w:rsid w:val="00F9711B"/>
    <w:rsid w:val="00F97689"/>
    <w:rsid w:val="00F97748"/>
    <w:rsid w:val="00F979DB"/>
    <w:rsid w:val="00F97D7F"/>
    <w:rsid w:val="00F97ED0"/>
    <w:rsid w:val="00FA04F3"/>
    <w:rsid w:val="00FA061F"/>
    <w:rsid w:val="00FA0F19"/>
    <w:rsid w:val="00FA1305"/>
    <w:rsid w:val="00FA15DC"/>
    <w:rsid w:val="00FA274D"/>
    <w:rsid w:val="00FA2988"/>
    <w:rsid w:val="00FA2E15"/>
    <w:rsid w:val="00FA3136"/>
    <w:rsid w:val="00FA32DF"/>
    <w:rsid w:val="00FA3DE4"/>
    <w:rsid w:val="00FA40E8"/>
    <w:rsid w:val="00FA49AE"/>
    <w:rsid w:val="00FA4AD0"/>
    <w:rsid w:val="00FA4DC1"/>
    <w:rsid w:val="00FA4EE8"/>
    <w:rsid w:val="00FA4FFD"/>
    <w:rsid w:val="00FA63DC"/>
    <w:rsid w:val="00FA65A4"/>
    <w:rsid w:val="00FA7297"/>
    <w:rsid w:val="00FA73B4"/>
    <w:rsid w:val="00FA77FB"/>
    <w:rsid w:val="00FA78E8"/>
    <w:rsid w:val="00FA7E4C"/>
    <w:rsid w:val="00FB0C64"/>
    <w:rsid w:val="00FB0CAF"/>
    <w:rsid w:val="00FB0ED2"/>
    <w:rsid w:val="00FB184A"/>
    <w:rsid w:val="00FB1916"/>
    <w:rsid w:val="00FB2097"/>
    <w:rsid w:val="00FB23C5"/>
    <w:rsid w:val="00FB2426"/>
    <w:rsid w:val="00FB26AD"/>
    <w:rsid w:val="00FB2F21"/>
    <w:rsid w:val="00FB308E"/>
    <w:rsid w:val="00FB3317"/>
    <w:rsid w:val="00FB3613"/>
    <w:rsid w:val="00FB3A0B"/>
    <w:rsid w:val="00FB3A37"/>
    <w:rsid w:val="00FB3DD2"/>
    <w:rsid w:val="00FB45DA"/>
    <w:rsid w:val="00FB4890"/>
    <w:rsid w:val="00FB48B9"/>
    <w:rsid w:val="00FB50D7"/>
    <w:rsid w:val="00FB5F39"/>
    <w:rsid w:val="00FB6015"/>
    <w:rsid w:val="00FB67CF"/>
    <w:rsid w:val="00FB6B4D"/>
    <w:rsid w:val="00FB71A7"/>
    <w:rsid w:val="00FB72EF"/>
    <w:rsid w:val="00FB72F2"/>
    <w:rsid w:val="00FB7313"/>
    <w:rsid w:val="00FB7500"/>
    <w:rsid w:val="00FB77CC"/>
    <w:rsid w:val="00FB7E73"/>
    <w:rsid w:val="00FC024D"/>
    <w:rsid w:val="00FC0883"/>
    <w:rsid w:val="00FC0A7F"/>
    <w:rsid w:val="00FC0ACE"/>
    <w:rsid w:val="00FC10A6"/>
    <w:rsid w:val="00FC1327"/>
    <w:rsid w:val="00FC17FE"/>
    <w:rsid w:val="00FC20F7"/>
    <w:rsid w:val="00FC2261"/>
    <w:rsid w:val="00FC22F0"/>
    <w:rsid w:val="00FC231A"/>
    <w:rsid w:val="00FC2496"/>
    <w:rsid w:val="00FC2F8F"/>
    <w:rsid w:val="00FC2FA7"/>
    <w:rsid w:val="00FC35A5"/>
    <w:rsid w:val="00FC3749"/>
    <w:rsid w:val="00FC461B"/>
    <w:rsid w:val="00FC486F"/>
    <w:rsid w:val="00FC4B56"/>
    <w:rsid w:val="00FC5117"/>
    <w:rsid w:val="00FC5351"/>
    <w:rsid w:val="00FC61A4"/>
    <w:rsid w:val="00FC621D"/>
    <w:rsid w:val="00FC6EE8"/>
    <w:rsid w:val="00FC70E8"/>
    <w:rsid w:val="00FC723C"/>
    <w:rsid w:val="00FC791F"/>
    <w:rsid w:val="00FC79EF"/>
    <w:rsid w:val="00FC7A9E"/>
    <w:rsid w:val="00FC7B25"/>
    <w:rsid w:val="00FC7FB5"/>
    <w:rsid w:val="00FD02A0"/>
    <w:rsid w:val="00FD056B"/>
    <w:rsid w:val="00FD0A66"/>
    <w:rsid w:val="00FD0AED"/>
    <w:rsid w:val="00FD1627"/>
    <w:rsid w:val="00FD1F76"/>
    <w:rsid w:val="00FD2063"/>
    <w:rsid w:val="00FD24CB"/>
    <w:rsid w:val="00FD2666"/>
    <w:rsid w:val="00FD2723"/>
    <w:rsid w:val="00FD2A15"/>
    <w:rsid w:val="00FD2A64"/>
    <w:rsid w:val="00FD2B8E"/>
    <w:rsid w:val="00FD48AF"/>
    <w:rsid w:val="00FD5405"/>
    <w:rsid w:val="00FD54BE"/>
    <w:rsid w:val="00FD5664"/>
    <w:rsid w:val="00FD571C"/>
    <w:rsid w:val="00FD5869"/>
    <w:rsid w:val="00FD5F08"/>
    <w:rsid w:val="00FD686C"/>
    <w:rsid w:val="00FD697F"/>
    <w:rsid w:val="00FD6A7F"/>
    <w:rsid w:val="00FD6C9D"/>
    <w:rsid w:val="00FD6E9C"/>
    <w:rsid w:val="00FD6F28"/>
    <w:rsid w:val="00FD707F"/>
    <w:rsid w:val="00FD714F"/>
    <w:rsid w:val="00FE0A42"/>
    <w:rsid w:val="00FE0B76"/>
    <w:rsid w:val="00FE0CAD"/>
    <w:rsid w:val="00FE0D0F"/>
    <w:rsid w:val="00FE0E48"/>
    <w:rsid w:val="00FE20EA"/>
    <w:rsid w:val="00FE22A6"/>
    <w:rsid w:val="00FE23A1"/>
    <w:rsid w:val="00FE2A50"/>
    <w:rsid w:val="00FE2A6A"/>
    <w:rsid w:val="00FE2DF9"/>
    <w:rsid w:val="00FE3189"/>
    <w:rsid w:val="00FE3448"/>
    <w:rsid w:val="00FE3A52"/>
    <w:rsid w:val="00FE3BFB"/>
    <w:rsid w:val="00FE3CD4"/>
    <w:rsid w:val="00FE3CD7"/>
    <w:rsid w:val="00FE4011"/>
    <w:rsid w:val="00FE43AF"/>
    <w:rsid w:val="00FE4C52"/>
    <w:rsid w:val="00FE51A2"/>
    <w:rsid w:val="00FE569E"/>
    <w:rsid w:val="00FE5BCD"/>
    <w:rsid w:val="00FE6901"/>
    <w:rsid w:val="00FE7078"/>
    <w:rsid w:val="00FE70C1"/>
    <w:rsid w:val="00FE7511"/>
    <w:rsid w:val="00FE77FB"/>
    <w:rsid w:val="00FE7804"/>
    <w:rsid w:val="00FF0256"/>
    <w:rsid w:val="00FF0345"/>
    <w:rsid w:val="00FF0380"/>
    <w:rsid w:val="00FF10EA"/>
    <w:rsid w:val="00FF1682"/>
    <w:rsid w:val="00FF179D"/>
    <w:rsid w:val="00FF17EB"/>
    <w:rsid w:val="00FF1B24"/>
    <w:rsid w:val="00FF1B2B"/>
    <w:rsid w:val="00FF20FD"/>
    <w:rsid w:val="00FF292B"/>
    <w:rsid w:val="00FF2A98"/>
    <w:rsid w:val="00FF2E41"/>
    <w:rsid w:val="00FF32D6"/>
    <w:rsid w:val="00FF33D8"/>
    <w:rsid w:val="00FF3928"/>
    <w:rsid w:val="00FF3ED0"/>
    <w:rsid w:val="00FF4544"/>
    <w:rsid w:val="00FF4C36"/>
    <w:rsid w:val="00FF4DC3"/>
    <w:rsid w:val="00FF4F71"/>
    <w:rsid w:val="00FF538A"/>
    <w:rsid w:val="00FF583A"/>
    <w:rsid w:val="00FF59E3"/>
    <w:rsid w:val="00FF5BD9"/>
    <w:rsid w:val="00FF5F63"/>
    <w:rsid w:val="00FF626A"/>
    <w:rsid w:val="00FF62E4"/>
    <w:rsid w:val="00FF695E"/>
    <w:rsid w:val="00FF6B09"/>
    <w:rsid w:val="00FF6D27"/>
    <w:rsid w:val="00FF6F1E"/>
    <w:rsid w:val="00FF7060"/>
    <w:rsid w:val="00FF780C"/>
    <w:rsid w:val="00FF7B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8C2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Keyboard"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titul">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7D3507"/>
    <w:pPr>
      <w:keepNext/>
    </w:pPr>
    <w:rPr>
      <w:rFonts w:cs="Arial"/>
      <w:snapToGrid w:val="0"/>
      <w:szCs w:val="22"/>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Odstavec_muj,List Paragraph"/>
    <w:basedOn w:val="Normln"/>
    <w:link w:val="OdstavecseseznamemChar"/>
    <w:uiPriority w:val="34"/>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Odstavec_muj Char,List Paragraph Char"/>
    <w:link w:val="Odstavecseseznamem"/>
    <w:uiPriority w:val="34"/>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 w:type="paragraph" w:styleId="Bezmezer">
    <w:name w:val="No Spacing"/>
    <w:uiPriority w:val="1"/>
    <w:qFormat/>
    <w:rsid w:val="00B55E6B"/>
    <w:rPr>
      <w:rFonts w:ascii="Arial" w:eastAsiaTheme="minorHAnsi" w:hAnsi="Arial" w:cstheme="minorBidi"/>
      <w:szCs w:val="22"/>
      <w:lang w:eastAsia="en-US"/>
    </w:rPr>
  </w:style>
  <w:style w:type="paragraph" w:customStyle="1" w:styleId="Mjstyl3">
    <w:name w:val="Můj styl 3"/>
    <w:basedOn w:val="Normln"/>
    <w:next w:val="Normln"/>
    <w:qFormat/>
    <w:rsid w:val="00633DD7"/>
    <w:pPr>
      <w:numPr>
        <w:ilvl w:val="1"/>
        <w:numId w:val="301"/>
      </w:numPr>
      <w:spacing w:after="120"/>
    </w:pPr>
    <w:rPr>
      <w:rFonts w:cs="Arial"/>
      <w:szCs w:val="22"/>
    </w:rPr>
  </w:style>
  <w:style w:type="numbering" w:customStyle="1" w:styleId="Aktulnseznam1">
    <w:name w:val="Aktuální seznam1"/>
    <w:rsid w:val="00633DD7"/>
    <w:pPr>
      <w:numPr>
        <w:numId w:val="299"/>
      </w:numPr>
    </w:pPr>
  </w:style>
  <w:style w:type="paragraph" w:customStyle="1" w:styleId="CharCharChar1CharCharCharCharCharCharCharCharCharCharCharCharChar0">
    <w:name w:val="Char Char Char1 Char Char Char Char Char Char Char Char Char Char Char Char Char"/>
    <w:basedOn w:val="Normln"/>
    <w:rsid w:val="00F3508F"/>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1">
    <w:name w:val="Char Char Char1 Char Char Char Char Char Char Char Char Char Char Char Char Char"/>
    <w:basedOn w:val="Normln"/>
    <w:rsid w:val="006A3AA3"/>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2">
    <w:name w:val="Char Char Char1 Char Char Char Char Char Char Char Char Char Char Char Char Char"/>
    <w:basedOn w:val="Normln"/>
    <w:rsid w:val="00324DEB"/>
    <w:pPr>
      <w:spacing w:before="0" w:after="160" w:line="240" w:lineRule="exact"/>
      <w:jc w:val="left"/>
    </w:pPr>
    <w:rPr>
      <w:rFonts w:ascii="Times New Roman Bold" w:hAnsi="Times New Roman Bold"/>
      <w:szCs w:val="26"/>
      <w:lang w:val="sk-SK"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Keyboard"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titul">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7D3507"/>
    <w:pPr>
      <w:keepNext/>
    </w:pPr>
    <w:rPr>
      <w:rFonts w:cs="Arial"/>
      <w:snapToGrid w:val="0"/>
      <w:szCs w:val="22"/>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Odstavec_muj,List Paragraph"/>
    <w:basedOn w:val="Normln"/>
    <w:link w:val="OdstavecseseznamemChar"/>
    <w:uiPriority w:val="34"/>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Odstavec_muj Char,List Paragraph Char"/>
    <w:link w:val="Odstavecseseznamem"/>
    <w:uiPriority w:val="34"/>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 w:type="paragraph" w:styleId="Bezmezer">
    <w:name w:val="No Spacing"/>
    <w:uiPriority w:val="1"/>
    <w:qFormat/>
    <w:rsid w:val="00B55E6B"/>
    <w:rPr>
      <w:rFonts w:ascii="Arial" w:eastAsiaTheme="minorHAnsi" w:hAnsi="Arial" w:cstheme="minorBidi"/>
      <w:szCs w:val="22"/>
      <w:lang w:eastAsia="en-US"/>
    </w:rPr>
  </w:style>
  <w:style w:type="paragraph" w:customStyle="1" w:styleId="Mjstyl3">
    <w:name w:val="Můj styl 3"/>
    <w:basedOn w:val="Normln"/>
    <w:next w:val="Normln"/>
    <w:qFormat/>
    <w:rsid w:val="00633DD7"/>
    <w:pPr>
      <w:numPr>
        <w:ilvl w:val="1"/>
        <w:numId w:val="301"/>
      </w:numPr>
      <w:spacing w:after="120"/>
    </w:pPr>
    <w:rPr>
      <w:rFonts w:cs="Arial"/>
      <w:szCs w:val="22"/>
    </w:rPr>
  </w:style>
  <w:style w:type="numbering" w:customStyle="1" w:styleId="Aktulnseznam1">
    <w:name w:val="Aktuální seznam1"/>
    <w:rsid w:val="00633DD7"/>
    <w:pPr>
      <w:numPr>
        <w:numId w:val="299"/>
      </w:numPr>
    </w:pPr>
  </w:style>
  <w:style w:type="paragraph" w:customStyle="1" w:styleId="CharCharChar1CharCharCharCharCharCharCharCharCharCharCharCharChar0">
    <w:name w:val="Char Char Char1 Char Char Char Char Char Char Char Char Char Char Char Char Char"/>
    <w:basedOn w:val="Normln"/>
    <w:rsid w:val="00F3508F"/>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1">
    <w:name w:val="Char Char Char1 Char Char Char Char Char Char Char Char Char Char Char Char Char"/>
    <w:basedOn w:val="Normln"/>
    <w:rsid w:val="006A3AA3"/>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2">
    <w:name w:val="Char Char Char1 Char Char Char Char Char Char Char Char Char Char Char Char Char"/>
    <w:basedOn w:val="Normln"/>
    <w:rsid w:val="00324DEB"/>
    <w:pPr>
      <w:spacing w:before="0" w:after="160" w:line="240" w:lineRule="exact"/>
      <w:jc w:val="left"/>
    </w:pPr>
    <w:rPr>
      <w:rFonts w:ascii="Times New Roman Bold" w:hAnsi="Times New Roman Bold"/>
      <w:szCs w:val="26"/>
      <w:lang w:val="sk-S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333">
      <w:bodyDiv w:val="1"/>
      <w:marLeft w:val="0"/>
      <w:marRight w:val="0"/>
      <w:marTop w:val="0"/>
      <w:marBottom w:val="0"/>
      <w:divBdr>
        <w:top w:val="none" w:sz="0" w:space="0" w:color="auto"/>
        <w:left w:val="none" w:sz="0" w:space="0" w:color="auto"/>
        <w:bottom w:val="none" w:sz="0" w:space="0" w:color="auto"/>
        <w:right w:val="none" w:sz="0" w:space="0" w:color="auto"/>
      </w:divBdr>
    </w:div>
    <w:div w:id="9768020">
      <w:bodyDiv w:val="1"/>
      <w:marLeft w:val="0"/>
      <w:marRight w:val="0"/>
      <w:marTop w:val="0"/>
      <w:marBottom w:val="0"/>
      <w:divBdr>
        <w:top w:val="none" w:sz="0" w:space="0" w:color="auto"/>
        <w:left w:val="none" w:sz="0" w:space="0" w:color="auto"/>
        <w:bottom w:val="none" w:sz="0" w:space="0" w:color="auto"/>
        <w:right w:val="none" w:sz="0" w:space="0" w:color="auto"/>
      </w:divBdr>
    </w:div>
    <w:div w:id="90320046">
      <w:bodyDiv w:val="1"/>
      <w:marLeft w:val="0"/>
      <w:marRight w:val="0"/>
      <w:marTop w:val="0"/>
      <w:marBottom w:val="0"/>
      <w:divBdr>
        <w:top w:val="none" w:sz="0" w:space="0" w:color="auto"/>
        <w:left w:val="none" w:sz="0" w:space="0" w:color="auto"/>
        <w:bottom w:val="none" w:sz="0" w:space="0" w:color="auto"/>
        <w:right w:val="none" w:sz="0" w:space="0" w:color="auto"/>
      </w:divBdr>
    </w:div>
    <w:div w:id="96214711">
      <w:bodyDiv w:val="1"/>
      <w:marLeft w:val="0"/>
      <w:marRight w:val="0"/>
      <w:marTop w:val="0"/>
      <w:marBottom w:val="0"/>
      <w:divBdr>
        <w:top w:val="none" w:sz="0" w:space="0" w:color="auto"/>
        <w:left w:val="none" w:sz="0" w:space="0" w:color="auto"/>
        <w:bottom w:val="none" w:sz="0" w:space="0" w:color="auto"/>
        <w:right w:val="none" w:sz="0" w:space="0" w:color="auto"/>
      </w:divBdr>
    </w:div>
    <w:div w:id="123818235">
      <w:bodyDiv w:val="1"/>
      <w:marLeft w:val="0"/>
      <w:marRight w:val="0"/>
      <w:marTop w:val="0"/>
      <w:marBottom w:val="0"/>
      <w:divBdr>
        <w:top w:val="none" w:sz="0" w:space="0" w:color="auto"/>
        <w:left w:val="none" w:sz="0" w:space="0" w:color="auto"/>
        <w:bottom w:val="none" w:sz="0" w:space="0" w:color="auto"/>
        <w:right w:val="none" w:sz="0" w:space="0" w:color="auto"/>
      </w:divBdr>
      <w:divsChild>
        <w:div w:id="599989290">
          <w:marLeft w:val="446"/>
          <w:marRight w:val="0"/>
          <w:marTop w:val="0"/>
          <w:marBottom w:val="0"/>
          <w:divBdr>
            <w:top w:val="none" w:sz="0" w:space="0" w:color="auto"/>
            <w:left w:val="none" w:sz="0" w:space="0" w:color="auto"/>
            <w:bottom w:val="none" w:sz="0" w:space="0" w:color="auto"/>
            <w:right w:val="none" w:sz="0" w:space="0" w:color="auto"/>
          </w:divBdr>
        </w:div>
      </w:divsChild>
    </w:div>
    <w:div w:id="148137817">
      <w:bodyDiv w:val="1"/>
      <w:marLeft w:val="0"/>
      <w:marRight w:val="0"/>
      <w:marTop w:val="0"/>
      <w:marBottom w:val="0"/>
      <w:divBdr>
        <w:top w:val="none" w:sz="0" w:space="0" w:color="auto"/>
        <w:left w:val="none" w:sz="0" w:space="0" w:color="auto"/>
        <w:bottom w:val="none" w:sz="0" w:space="0" w:color="auto"/>
        <w:right w:val="none" w:sz="0" w:space="0" w:color="auto"/>
      </w:divBdr>
    </w:div>
    <w:div w:id="152911100">
      <w:bodyDiv w:val="1"/>
      <w:marLeft w:val="0"/>
      <w:marRight w:val="0"/>
      <w:marTop w:val="0"/>
      <w:marBottom w:val="0"/>
      <w:divBdr>
        <w:top w:val="none" w:sz="0" w:space="0" w:color="auto"/>
        <w:left w:val="none" w:sz="0" w:space="0" w:color="auto"/>
        <w:bottom w:val="none" w:sz="0" w:space="0" w:color="auto"/>
        <w:right w:val="none" w:sz="0" w:space="0" w:color="auto"/>
      </w:divBdr>
      <w:divsChild>
        <w:div w:id="1860309797">
          <w:marLeft w:val="446"/>
          <w:marRight w:val="0"/>
          <w:marTop w:val="0"/>
          <w:marBottom w:val="0"/>
          <w:divBdr>
            <w:top w:val="none" w:sz="0" w:space="0" w:color="auto"/>
            <w:left w:val="none" w:sz="0" w:space="0" w:color="auto"/>
            <w:bottom w:val="none" w:sz="0" w:space="0" w:color="auto"/>
            <w:right w:val="none" w:sz="0" w:space="0" w:color="auto"/>
          </w:divBdr>
        </w:div>
      </w:divsChild>
    </w:div>
    <w:div w:id="193230451">
      <w:bodyDiv w:val="1"/>
      <w:marLeft w:val="0"/>
      <w:marRight w:val="0"/>
      <w:marTop w:val="0"/>
      <w:marBottom w:val="0"/>
      <w:divBdr>
        <w:top w:val="none" w:sz="0" w:space="0" w:color="auto"/>
        <w:left w:val="none" w:sz="0" w:space="0" w:color="auto"/>
        <w:bottom w:val="none" w:sz="0" w:space="0" w:color="auto"/>
        <w:right w:val="none" w:sz="0" w:space="0" w:color="auto"/>
      </w:divBdr>
    </w:div>
    <w:div w:id="264387559">
      <w:bodyDiv w:val="1"/>
      <w:marLeft w:val="0"/>
      <w:marRight w:val="0"/>
      <w:marTop w:val="0"/>
      <w:marBottom w:val="0"/>
      <w:divBdr>
        <w:top w:val="none" w:sz="0" w:space="0" w:color="auto"/>
        <w:left w:val="none" w:sz="0" w:space="0" w:color="auto"/>
        <w:bottom w:val="none" w:sz="0" w:space="0" w:color="auto"/>
        <w:right w:val="none" w:sz="0" w:space="0" w:color="auto"/>
      </w:divBdr>
    </w:div>
    <w:div w:id="292713199">
      <w:bodyDiv w:val="1"/>
      <w:marLeft w:val="0"/>
      <w:marRight w:val="0"/>
      <w:marTop w:val="0"/>
      <w:marBottom w:val="0"/>
      <w:divBdr>
        <w:top w:val="none" w:sz="0" w:space="0" w:color="auto"/>
        <w:left w:val="none" w:sz="0" w:space="0" w:color="auto"/>
        <w:bottom w:val="none" w:sz="0" w:space="0" w:color="auto"/>
        <w:right w:val="none" w:sz="0" w:space="0" w:color="auto"/>
      </w:divBdr>
    </w:div>
    <w:div w:id="295913852">
      <w:bodyDiv w:val="1"/>
      <w:marLeft w:val="0"/>
      <w:marRight w:val="0"/>
      <w:marTop w:val="0"/>
      <w:marBottom w:val="0"/>
      <w:divBdr>
        <w:top w:val="none" w:sz="0" w:space="0" w:color="auto"/>
        <w:left w:val="none" w:sz="0" w:space="0" w:color="auto"/>
        <w:bottom w:val="none" w:sz="0" w:space="0" w:color="auto"/>
        <w:right w:val="none" w:sz="0" w:space="0" w:color="auto"/>
      </w:divBdr>
    </w:div>
    <w:div w:id="302782003">
      <w:bodyDiv w:val="1"/>
      <w:marLeft w:val="0"/>
      <w:marRight w:val="0"/>
      <w:marTop w:val="0"/>
      <w:marBottom w:val="0"/>
      <w:divBdr>
        <w:top w:val="none" w:sz="0" w:space="0" w:color="auto"/>
        <w:left w:val="none" w:sz="0" w:space="0" w:color="auto"/>
        <w:bottom w:val="none" w:sz="0" w:space="0" w:color="auto"/>
        <w:right w:val="none" w:sz="0" w:space="0" w:color="auto"/>
      </w:divBdr>
      <w:divsChild>
        <w:div w:id="1735545348">
          <w:marLeft w:val="0"/>
          <w:marRight w:val="0"/>
          <w:marTop w:val="0"/>
          <w:marBottom w:val="0"/>
          <w:divBdr>
            <w:top w:val="none" w:sz="0" w:space="0" w:color="auto"/>
            <w:left w:val="single" w:sz="6" w:space="0" w:color="FFFFFF"/>
            <w:bottom w:val="single" w:sz="6" w:space="0" w:color="FFFFFF"/>
            <w:right w:val="single" w:sz="6" w:space="0" w:color="FFFFFF"/>
          </w:divBdr>
          <w:divsChild>
            <w:div w:id="731268977">
              <w:marLeft w:val="0"/>
              <w:marRight w:val="0"/>
              <w:marTop w:val="0"/>
              <w:marBottom w:val="0"/>
              <w:divBdr>
                <w:top w:val="none" w:sz="0" w:space="0" w:color="auto"/>
                <w:left w:val="single" w:sz="6" w:space="0" w:color="FFFFFF"/>
                <w:bottom w:val="single" w:sz="6" w:space="0" w:color="FFFFFF"/>
                <w:right w:val="single" w:sz="6" w:space="0" w:color="FFFFFF"/>
              </w:divBdr>
              <w:divsChild>
                <w:div w:id="1704863574">
                  <w:marLeft w:val="0"/>
                  <w:marRight w:val="0"/>
                  <w:marTop w:val="0"/>
                  <w:marBottom w:val="0"/>
                  <w:divBdr>
                    <w:top w:val="single" w:sz="6" w:space="0" w:color="FFFFFF"/>
                    <w:left w:val="single" w:sz="6" w:space="0" w:color="FFFFFF"/>
                    <w:bottom w:val="single" w:sz="6" w:space="0" w:color="FFFFFF"/>
                    <w:right w:val="single" w:sz="6" w:space="0" w:color="FFFFFF"/>
                  </w:divBdr>
                  <w:divsChild>
                    <w:div w:id="1094083880">
                      <w:marLeft w:val="0"/>
                      <w:marRight w:val="0"/>
                      <w:marTop w:val="0"/>
                      <w:marBottom w:val="0"/>
                      <w:divBdr>
                        <w:top w:val="single" w:sz="6" w:space="0" w:color="FFFFFF"/>
                        <w:left w:val="single" w:sz="6" w:space="0" w:color="FFFFFF"/>
                        <w:bottom w:val="single" w:sz="6" w:space="0" w:color="FFFFFF"/>
                        <w:right w:val="single" w:sz="6" w:space="0" w:color="FFFFFF"/>
                      </w:divBdr>
                      <w:divsChild>
                        <w:div w:id="1241674675">
                          <w:marLeft w:val="0"/>
                          <w:marRight w:val="0"/>
                          <w:marTop w:val="0"/>
                          <w:marBottom w:val="0"/>
                          <w:divBdr>
                            <w:top w:val="none" w:sz="0" w:space="0" w:color="auto"/>
                            <w:left w:val="none" w:sz="0" w:space="0" w:color="auto"/>
                            <w:bottom w:val="none" w:sz="0" w:space="0" w:color="auto"/>
                            <w:right w:val="none" w:sz="0" w:space="0" w:color="auto"/>
                          </w:divBdr>
                          <w:divsChild>
                            <w:div w:id="694964902">
                              <w:marLeft w:val="0"/>
                              <w:marRight w:val="0"/>
                              <w:marTop w:val="0"/>
                              <w:marBottom w:val="240"/>
                              <w:divBdr>
                                <w:top w:val="none" w:sz="0" w:space="0" w:color="auto"/>
                                <w:left w:val="none" w:sz="0" w:space="0" w:color="auto"/>
                                <w:bottom w:val="single" w:sz="6" w:space="12" w:color="DDDDDD"/>
                                <w:right w:val="none" w:sz="0" w:space="0" w:color="auto"/>
                              </w:divBdr>
                              <w:divsChild>
                                <w:div w:id="1205679319">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327247684">
      <w:bodyDiv w:val="1"/>
      <w:marLeft w:val="0"/>
      <w:marRight w:val="0"/>
      <w:marTop w:val="0"/>
      <w:marBottom w:val="0"/>
      <w:divBdr>
        <w:top w:val="none" w:sz="0" w:space="0" w:color="auto"/>
        <w:left w:val="none" w:sz="0" w:space="0" w:color="auto"/>
        <w:bottom w:val="none" w:sz="0" w:space="0" w:color="auto"/>
        <w:right w:val="none" w:sz="0" w:space="0" w:color="auto"/>
      </w:divBdr>
    </w:div>
    <w:div w:id="348531103">
      <w:bodyDiv w:val="1"/>
      <w:marLeft w:val="0"/>
      <w:marRight w:val="0"/>
      <w:marTop w:val="0"/>
      <w:marBottom w:val="0"/>
      <w:divBdr>
        <w:top w:val="none" w:sz="0" w:space="0" w:color="auto"/>
        <w:left w:val="none" w:sz="0" w:space="0" w:color="auto"/>
        <w:bottom w:val="none" w:sz="0" w:space="0" w:color="auto"/>
        <w:right w:val="none" w:sz="0" w:space="0" w:color="auto"/>
      </w:divBdr>
    </w:div>
    <w:div w:id="497619836">
      <w:bodyDiv w:val="1"/>
      <w:marLeft w:val="0"/>
      <w:marRight w:val="0"/>
      <w:marTop w:val="0"/>
      <w:marBottom w:val="0"/>
      <w:divBdr>
        <w:top w:val="none" w:sz="0" w:space="0" w:color="auto"/>
        <w:left w:val="none" w:sz="0" w:space="0" w:color="auto"/>
        <w:bottom w:val="none" w:sz="0" w:space="0" w:color="auto"/>
        <w:right w:val="none" w:sz="0" w:space="0" w:color="auto"/>
      </w:divBdr>
    </w:div>
    <w:div w:id="514685434">
      <w:bodyDiv w:val="1"/>
      <w:marLeft w:val="0"/>
      <w:marRight w:val="0"/>
      <w:marTop w:val="0"/>
      <w:marBottom w:val="0"/>
      <w:divBdr>
        <w:top w:val="none" w:sz="0" w:space="0" w:color="auto"/>
        <w:left w:val="none" w:sz="0" w:space="0" w:color="auto"/>
        <w:bottom w:val="none" w:sz="0" w:space="0" w:color="auto"/>
        <w:right w:val="none" w:sz="0" w:space="0" w:color="auto"/>
      </w:divBdr>
    </w:div>
    <w:div w:id="533154816">
      <w:bodyDiv w:val="1"/>
      <w:marLeft w:val="0"/>
      <w:marRight w:val="0"/>
      <w:marTop w:val="0"/>
      <w:marBottom w:val="0"/>
      <w:divBdr>
        <w:top w:val="none" w:sz="0" w:space="0" w:color="auto"/>
        <w:left w:val="none" w:sz="0" w:space="0" w:color="auto"/>
        <w:bottom w:val="none" w:sz="0" w:space="0" w:color="auto"/>
        <w:right w:val="none" w:sz="0" w:space="0" w:color="auto"/>
      </w:divBdr>
    </w:div>
    <w:div w:id="560601896">
      <w:bodyDiv w:val="1"/>
      <w:marLeft w:val="0"/>
      <w:marRight w:val="0"/>
      <w:marTop w:val="0"/>
      <w:marBottom w:val="0"/>
      <w:divBdr>
        <w:top w:val="none" w:sz="0" w:space="0" w:color="auto"/>
        <w:left w:val="none" w:sz="0" w:space="0" w:color="auto"/>
        <w:bottom w:val="none" w:sz="0" w:space="0" w:color="auto"/>
        <w:right w:val="none" w:sz="0" w:space="0" w:color="auto"/>
      </w:divBdr>
    </w:div>
    <w:div w:id="582027255">
      <w:bodyDiv w:val="1"/>
      <w:marLeft w:val="0"/>
      <w:marRight w:val="0"/>
      <w:marTop w:val="0"/>
      <w:marBottom w:val="0"/>
      <w:divBdr>
        <w:top w:val="none" w:sz="0" w:space="0" w:color="auto"/>
        <w:left w:val="none" w:sz="0" w:space="0" w:color="auto"/>
        <w:bottom w:val="none" w:sz="0" w:space="0" w:color="auto"/>
        <w:right w:val="none" w:sz="0" w:space="0" w:color="auto"/>
      </w:divBdr>
    </w:div>
    <w:div w:id="650063415">
      <w:bodyDiv w:val="1"/>
      <w:marLeft w:val="0"/>
      <w:marRight w:val="0"/>
      <w:marTop w:val="0"/>
      <w:marBottom w:val="0"/>
      <w:divBdr>
        <w:top w:val="none" w:sz="0" w:space="0" w:color="auto"/>
        <w:left w:val="none" w:sz="0" w:space="0" w:color="auto"/>
        <w:bottom w:val="none" w:sz="0" w:space="0" w:color="auto"/>
        <w:right w:val="none" w:sz="0" w:space="0" w:color="auto"/>
      </w:divBdr>
      <w:divsChild>
        <w:div w:id="1178697281">
          <w:marLeft w:val="446"/>
          <w:marRight w:val="0"/>
          <w:marTop w:val="0"/>
          <w:marBottom w:val="0"/>
          <w:divBdr>
            <w:top w:val="none" w:sz="0" w:space="0" w:color="auto"/>
            <w:left w:val="none" w:sz="0" w:space="0" w:color="auto"/>
            <w:bottom w:val="none" w:sz="0" w:space="0" w:color="auto"/>
            <w:right w:val="none" w:sz="0" w:space="0" w:color="auto"/>
          </w:divBdr>
        </w:div>
      </w:divsChild>
    </w:div>
    <w:div w:id="654454009">
      <w:bodyDiv w:val="1"/>
      <w:marLeft w:val="0"/>
      <w:marRight w:val="0"/>
      <w:marTop w:val="0"/>
      <w:marBottom w:val="0"/>
      <w:divBdr>
        <w:top w:val="none" w:sz="0" w:space="0" w:color="auto"/>
        <w:left w:val="none" w:sz="0" w:space="0" w:color="auto"/>
        <w:bottom w:val="none" w:sz="0" w:space="0" w:color="auto"/>
        <w:right w:val="none" w:sz="0" w:space="0" w:color="auto"/>
      </w:divBdr>
      <w:divsChild>
        <w:div w:id="1839226647">
          <w:marLeft w:val="533"/>
          <w:marRight w:val="0"/>
          <w:marTop w:val="0"/>
          <w:marBottom w:val="0"/>
          <w:divBdr>
            <w:top w:val="none" w:sz="0" w:space="0" w:color="auto"/>
            <w:left w:val="none" w:sz="0" w:space="0" w:color="auto"/>
            <w:bottom w:val="none" w:sz="0" w:space="0" w:color="auto"/>
            <w:right w:val="none" w:sz="0" w:space="0" w:color="auto"/>
          </w:divBdr>
        </w:div>
      </w:divsChild>
    </w:div>
    <w:div w:id="706414428">
      <w:bodyDiv w:val="1"/>
      <w:marLeft w:val="0"/>
      <w:marRight w:val="0"/>
      <w:marTop w:val="0"/>
      <w:marBottom w:val="0"/>
      <w:divBdr>
        <w:top w:val="none" w:sz="0" w:space="0" w:color="auto"/>
        <w:left w:val="none" w:sz="0" w:space="0" w:color="auto"/>
        <w:bottom w:val="none" w:sz="0" w:space="0" w:color="auto"/>
        <w:right w:val="none" w:sz="0" w:space="0" w:color="auto"/>
      </w:divBdr>
      <w:divsChild>
        <w:div w:id="102458446">
          <w:marLeft w:val="446"/>
          <w:marRight w:val="0"/>
          <w:marTop w:val="0"/>
          <w:marBottom w:val="0"/>
          <w:divBdr>
            <w:top w:val="none" w:sz="0" w:space="0" w:color="auto"/>
            <w:left w:val="none" w:sz="0" w:space="0" w:color="auto"/>
            <w:bottom w:val="none" w:sz="0" w:space="0" w:color="auto"/>
            <w:right w:val="none" w:sz="0" w:space="0" w:color="auto"/>
          </w:divBdr>
        </w:div>
      </w:divsChild>
    </w:div>
    <w:div w:id="719978527">
      <w:bodyDiv w:val="1"/>
      <w:marLeft w:val="0"/>
      <w:marRight w:val="0"/>
      <w:marTop w:val="0"/>
      <w:marBottom w:val="0"/>
      <w:divBdr>
        <w:top w:val="none" w:sz="0" w:space="0" w:color="auto"/>
        <w:left w:val="none" w:sz="0" w:space="0" w:color="auto"/>
        <w:bottom w:val="none" w:sz="0" w:space="0" w:color="auto"/>
        <w:right w:val="none" w:sz="0" w:space="0" w:color="auto"/>
      </w:divBdr>
    </w:div>
    <w:div w:id="721904382">
      <w:bodyDiv w:val="1"/>
      <w:marLeft w:val="0"/>
      <w:marRight w:val="0"/>
      <w:marTop w:val="0"/>
      <w:marBottom w:val="0"/>
      <w:divBdr>
        <w:top w:val="none" w:sz="0" w:space="0" w:color="auto"/>
        <w:left w:val="none" w:sz="0" w:space="0" w:color="auto"/>
        <w:bottom w:val="none" w:sz="0" w:space="0" w:color="auto"/>
        <w:right w:val="none" w:sz="0" w:space="0" w:color="auto"/>
      </w:divBdr>
      <w:divsChild>
        <w:div w:id="290945681">
          <w:marLeft w:val="0"/>
          <w:marRight w:val="0"/>
          <w:marTop w:val="0"/>
          <w:marBottom w:val="0"/>
          <w:divBdr>
            <w:top w:val="none" w:sz="0" w:space="0" w:color="auto"/>
            <w:left w:val="none" w:sz="0" w:space="0" w:color="auto"/>
            <w:bottom w:val="none" w:sz="0" w:space="0" w:color="auto"/>
            <w:right w:val="none" w:sz="0" w:space="0" w:color="auto"/>
          </w:divBdr>
        </w:div>
        <w:div w:id="2132362689">
          <w:marLeft w:val="0"/>
          <w:marRight w:val="0"/>
          <w:marTop w:val="0"/>
          <w:marBottom w:val="0"/>
          <w:divBdr>
            <w:top w:val="none" w:sz="0" w:space="0" w:color="auto"/>
            <w:left w:val="none" w:sz="0" w:space="0" w:color="auto"/>
            <w:bottom w:val="none" w:sz="0" w:space="0" w:color="auto"/>
            <w:right w:val="none" w:sz="0" w:space="0" w:color="auto"/>
          </w:divBdr>
        </w:div>
      </w:divsChild>
    </w:div>
    <w:div w:id="749082996">
      <w:bodyDiv w:val="1"/>
      <w:marLeft w:val="0"/>
      <w:marRight w:val="0"/>
      <w:marTop w:val="0"/>
      <w:marBottom w:val="0"/>
      <w:divBdr>
        <w:top w:val="none" w:sz="0" w:space="0" w:color="auto"/>
        <w:left w:val="none" w:sz="0" w:space="0" w:color="auto"/>
        <w:bottom w:val="none" w:sz="0" w:space="0" w:color="auto"/>
        <w:right w:val="none" w:sz="0" w:space="0" w:color="auto"/>
      </w:divBdr>
    </w:div>
    <w:div w:id="757603813">
      <w:bodyDiv w:val="1"/>
      <w:marLeft w:val="0"/>
      <w:marRight w:val="0"/>
      <w:marTop w:val="0"/>
      <w:marBottom w:val="0"/>
      <w:divBdr>
        <w:top w:val="none" w:sz="0" w:space="0" w:color="auto"/>
        <w:left w:val="none" w:sz="0" w:space="0" w:color="auto"/>
        <w:bottom w:val="none" w:sz="0" w:space="0" w:color="auto"/>
        <w:right w:val="none" w:sz="0" w:space="0" w:color="auto"/>
      </w:divBdr>
    </w:div>
    <w:div w:id="1085541244">
      <w:bodyDiv w:val="1"/>
      <w:marLeft w:val="0"/>
      <w:marRight w:val="0"/>
      <w:marTop w:val="0"/>
      <w:marBottom w:val="0"/>
      <w:divBdr>
        <w:top w:val="none" w:sz="0" w:space="0" w:color="auto"/>
        <w:left w:val="none" w:sz="0" w:space="0" w:color="auto"/>
        <w:bottom w:val="none" w:sz="0" w:space="0" w:color="auto"/>
        <w:right w:val="none" w:sz="0" w:space="0" w:color="auto"/>
      </w:divBdr>
    </w:div>
    <w:div w:id="1101074342">
      <w:bodyDiv w:val="1"/>
      <w:marLeft w:val="0"/>
      <w:marRight w:val="0"/>
      <w:marTop w:val="0"/>
      <w:marBottom w:val="0"/>
      <w:divBdr>
        <w:top w:val="none" w:sz="0" w:space="0" w:color="auto"/>
        <w:left w:val="none" w:sz="0" w:space="0" w:color="auto"/>
        <w:bottom w:val="none" w:sz="0" w:space="0" w:color="auto"/>
        <w:right w:val="none" w:sz="0" w:space="0" w:color="auto"/>
      </w:divBdr>
      <w:divsChild>
        <w:div w:id="54860406">
          <w:marLeft w:val="0"/>
          <w:marRight w:val="0"/>
          <w:marTop w:val="0"/>
          <w:marBottom w:val="0"/>
          <w:divBdr>
            <w:top w:val="none" w:sz="0" w:space="0" w:color="auto"/>
            <w:left w:val="single" w:sz="6" w:space="0" w:color="FFFFFF"/>
            <w:bottom w:val="single" w:sz="6" w:space="0" w:color="FFFFFF"/>
            <w:right w:val="single" w:sz="6" w:space="0" w:color="FFFFFF"/>
          </w:divBdr>
          <w:divsChild>
            <w:div w:id="1191411060">
              <w:marLeft w:val="0"/>
              <w:marRight w:val="0"/>
              <w:marTop w:val="0"/>
              <w:marBottom w:val="0"/>
              <w:divBdr>
                <w:top w:val="none" w:sz="0" w:space="0" w:color="auto"/>
                <w:left w:val="single" w:sz="6" w:space="0" w:color="FFFFFF"/>
                <w:bottom w:val="single" w:sz="6" w:space="0" w:color="FFFFFF"/>
                <w:right w:val="single" w:sz="6" w:space="0" w:color="FFFFFF"/>
              </w:divBdr>
              <w:divsChild>
                <w:div w:id="1227883542">
                  <w:marLeft w:val="0"/>
                  <w:marRight w:val="0"/>
                  <w:marTop w:val="0"/>
                  <w:marBottom w:val="0"/>
                  <w:divBdr>
                    <w:top w:val="single" w:sz="6" w:space="0" w:color="FFFFFF"/>
                    <w:left w:val="single" w:sz="6" w:space="0" w:color="FFFFFF"/>
                    <w:bottom w:val="single" w:sz="6" w:space="0" w:color="FFFFFF"/>
                    <w:right w:val="single" w:sz="6" w:space="0" w:color="FFFFFF"/>
                  </w:divBdr>
                  <w:divsChild>
                    <w:div w:id="98649939">
                      <w:marLeft w:val="0"/>
                      <w:marRight w:val="0"/>
                      <w:marTop w:val="0"/>
                      <w:marBottom w:val="0"/>
                      <w:divBdr>
                        <w:top w:val="single" w:sz="6" w:space="0" w:color="FFFFFF"/>
                        <w:left w:val="single" w:sz="6" w:space="0" w:color="FFFFFF"/>
                        <w:bottom w:val="single" w:sz="6" w:space="0" w:color="FFFFFF"/>
                        <w:right w:val="single" w:sz="6" w:space="0" w:color="FFFFFF"/>
                      </w:divBdr>
                      <w:divsChild>
                        <w:div w:id="379289018">
                          <w:marLeft w:val="0"/>
                          <w:marRight w:val="0"/>
                          <w:marTop w:val="0"/>
                          <w:marBottom w:val="0"/>
                          <w:divBdr>
                            <w:top w:val="none" w:sz="0" w:space="0" w:color="auto"/>
                            <w:left w:val="none" w:sz="0" w:space="0" w:color="auto"/>
                            <w:bottom w:val="none" w:sz="0" w:space="0" w:color="auto"/>
                            <w:right w:val="none" w:sz="0" w:space="0" w:color="auto"/>
                          </w:divBdr>
                          <w:divsChild>
                            <w:div w:id="953094523">
                              <w:marLeft w:val="0"/>
                              <w:marRight w:val="0"/>
                              <w:marTop w:val="0"/>
                              <w:marBottom w:val="240"/>
                              <w:divBdr>
                                <w:top w:val="none" w:sz="0" w:space="0" w:color="auto"/>
                                <w:left w:val="none" w:sz="0" w:space="0" w:color="auto"/>
                                <w:bottom w:val="single" w:sz="6" w:space="12" w:color="DDDDDD"/>
                                <w:right w:val="none" w:sz="0" w:space="0" w:color="auto"/>
                              </w:divBdr>
                              <w:divsChild>
                                <w:div w:id="1747067147">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1219585592">
      <w:bodyDiv w:val="1"/>
      <w:marLeft w:val="0"/>
      <w:marRight w:val="0"/>
      <w:marTop w:val="0"/>
      <w:marBottom w:val="0"/>
      <w:divBdr>
        <w:top w:val="none" w:sz="0" w:space="0" w:color="auto"/>
        <w:left w:val="none" w:sz="0" w:space="0" w:color="auto"/>
        <w:bottom w:val="none" w:sz="0" w:space="0" w:color="auto"/>
        <w:right w:val="none" w:sz="0" w:space="0" w:color="auto"/>
      </w:divBdr>
    </w:div>
    <w:div w:id="1256480778">
      <w:bodyDiv w:val="1"/>
      <w:marLeft w:val="0"/>
      <w:marRight w:val="0"/>
      <w:marTop w:val="0"/>
      <w:marBottom w:val="0"/>
      <w:divBdr>
        <w:top w:val="none" w:sz="0" w:space="0" w:color="auto"/>
        <w:left w:val="none" w:sz="0" w:space="0" w:color="auto"/>
        <w:bottom w:val="none" w:sz="0" w:space="0" w:color="auto"/>
        <w:right w:val="none" w:sz="0" w:space="0" w:color="auto"/>
      </w:divBdr>
    </w:div>
    <w:div w:id="1388409130">
      <w:bodyDiv w:val="1"/>
      <w:marLeft w:val="0"/>
      <w:marRight w:val="0"/>
      <w:marTop w:val="0"/>
      <w:marBottom w:val="0"/>
      <w:divBdr>
        <w:top w:val="none" w:sz="0" w:space="0" w:color="auto"/>
        <w:left w:val="none" w:sz="0" w:space="0" w:color="auto"/>
        <w:bottom w:val="none" w:sz="0" w:space="0" w:color="auto"/>
        <w:right w:val="none" w:sz="0" w:space="0" w:color="auto"/>
      </w:divBdr>
    </w:div>
    <w:div w:id="1403524289">
      <w:bodyDiv w:val="1"/>
      <w:marLeft w:val="0"/>
      <w:marRight w:val="0"/>
      <w:marTop w:val="0"/>
      <w:marBottom w:val="0"/>
      <w:divBdr>
        <w:top w:val="none" w:sz="0" w:space="0" w:color="auto"/>
        <w:left w:val="none" w:sz="0" w:space="0" w:color="auto"/>
        <w:bottom w:val="none" w:sz="0" w:space="0" w:color="auto"/>
        <w:right w:val="none" w:sz="0" w:space="0" w:color="auto"/>
      </w:divBdr>
    </w:div>
    <w:div w:id="1421947759">
      <w:bodyDiv w:val="1"/>
      <w:marLeft w:val="0"/>
      <w:marRight w:val="0"/>
      <w:marTop w:val="0"/>
      <w:marBottom w:val="0"/>
      <w:divBdr>
        <w:top w:val="none" w:sz="0" w:space="0" w:color="auto"/>
        <w:left w:val="none" w:sz="0" w:space="0" w:color="auto"/>
        <w:bottom w:val="none" w:sz="0" w:space="0" w:color="auto"/>
        <w:right w:val="none" w:sz="0" w:space="0" w:color="auto"/>
      </w:divBdr>
    </w:div>
    <w:div w:id="1422141881">
      <w:bodyDiv w:val="1"/>
      <w:marLeft w:val="0"/>
      <w:marRight w:val="0"/>
      <w:marTop w:val="0"/>
      <w:marBottom w:val="0"/>
      <w:divBdr>
        <w:top w:val="none" w:sz="0" w:space="0" w:color="auto"/>
        <w:left w:val="none" w:sz="0" w:space="0" w:color="auto"/>
        <w:bottom w:val="none" w:sz="0" w:space="0" w:color="auto"/>
        <w:right w:val="none" w:sz="0" w:space="0" w:color="auto"/>
      </w:divBdr>
    </w:div>
    <w:div w:id="1427993138">
      <w:bodyDiv w:val="1"/>
      <w:marLeft w:val="0"/>
      <w:marRight w:val="0"/>
      <w:marTop w:val="0"/>
      <w:marBottom w:val="0"/>
      <w:divBdr>
        <w:top w:val="none" w:sz="0" w:space="0" w:color="auto"/>
        <w:left w:val="none" w:sz="0" w:space="0" w:color="auto"/>
        <w:bottom w:val="none" w:sz="0" w:space="0" w:color="auto"/>
        <w:right w:val="none" w:sz="0" w:space="0" w:color="auto"/>
      </w:divBdr>
    </w:div>
    <w:div w:id="1461419023">
      <w:bodyDiv w:val="1"/>
      <w:marLeft w:val="0"/>
      <w:marRight w:val="0"/>
      <w:marTop w:val="0"/>
      <w:marBottom w:val="0"/>
      <w:divBdr>
        <w:top w:val="none" w:sz="0" w:space="0" w:color="auto"/>
        <w:left w:val="none" w:sz="0" w:space="0" w:color="auto"/>
        <w:bottom w:val="none" w:sz="0" w:space="0" w:color="auto"/>
        <w:right w:val="none" w:sz="0" w:space="0" w:color="auto"/>
      </w:divBdr>
    </w:div>
    <w:div w:id="1507014958">
      <w:bodyDiv w:val="1"/>
      <w:marLeft w:val="0"/>
      <w:marRight w:val="0"/>
      <w:marTop w:val="0"/>
      <w:marBottom w:val="0"/>
      <w:divBdr>
        <w:top w:val="none" w:sz="0" w:space="0" w:color="auto"/>
        <w:left w:val="none" w:sz="0" w:space="0" w:color="auto"/>
        <w:bottom w:val="none" w:sz="0" w:space="0" w:color="auto"/>
        <w:right w:val="none" w:sz="0" w:space="0" w:color="auto"/>
      </w:divBdr>
    </w:div>
    <w:div w:id="1559898463">
      <w:bodyDiv w:val="1"/>
      <w:marLeft w:val="0"/>
      <w:marRight w:val="0"/>
      <w:marTop w:val="0"/>
      <w:marBottom w:val="0"/>
      <w:divBdr>
        <w:top w:val="none" w:sz="0" w:space="0" w:color="auto"/>
        <w:left w:val="none" w:sz="0" w:space="0" w:color="auto"/>
        <w:bottom w:val="none" w:sz="0" w:space="0" w:color="auto"/>
        <w:right w:val="none" w:sz="0" w:space="0" w:color="auto"/>
      </w:divBdr>
    </w:div>
    <w:div w:id="1587568298">
      <w:bodyDiv w:val="1"/>
      <w:marLeft w:val="0"/>
      <w:marRight w:val="0"/>
      <w:marTop w:val="0"/>
      <w:marBottom w:val="0"/>
      <w:divBdr>
        <w:top w:val="none" w:sz="0" w:space="0" w:color="auto"/>
        <w:left w:val="none" w:sz="0" w:space="0" w:color="auto"/>
        <w:bottom w:val="none" w:sz="0" w:space="0" w:color="auto"/>
        <w:right w:val="none" w:sz="0" w:space="0" w:color="auto"/>
      </w:divBdr>
    </w:div>
    <w:div w:id="1636056559">
      <w:bodyDiv w:val="1"/>
      <w:marLeft w:val="0"/>
      <w:marRight w:val="0"/>
      <w:marTop w:val="0"/>
      <w:marBottom w:val="0"/>
      <w:divBdr>
        <w:top w:val="none" w:sz="0" w:space="0" w:color="auto"/>
        <w:left w:val="none" w:sz="0" w:space="0" w:color="auto"/>
        <w:bottom w:val="none" w:sz="0" w:space="0" w:color="auto"/>
        <w:right w:val="none" w:sz="0" w:space="0" w:color="auto"/>
      </w:divBdr>
    </w:div>
    <w:div w:id="1673411980">
      <w:bodyDiv w:val="1"/>
      <w:marLeft w:val="0"/>
      <w:marRight w:val="0"/>
      <w:marTop w:val="0"/>
      <w:marBottom w:val="0"/>
      <w:divBdr>
        <w:top w:val="none" w:sz="0" w:space="0" w:color="auto"/>
        <w:left w:val="none" w:sz="0" w:space="0" w:color="auto"/>
        <w:bottom w:val="none" w:sz="0" w:space="0" w:color="auto"/>
        <w:right w:val="none" w:sz="0" w:space="0" w:color="auto"/>
      </w:divBdr>
    </w:div>
    <w:div w:id="1683122198">
      <w:bodyDiv w:val="1"/>
      <w:marLeft w:val="0"/>
      <w:marRight w:val="0"/>
      <w:marTop w:val="0"/>
      <w:marBottom w:val="0"/>
      <w:divBdr>
        <w:top w:val="none" w:sz="0" w:space="0" w:color="auto"/>
        <w:left w:val="none" w:sz="0" w:space="0" w:color="auto"/>
        <w:bottom w:val="none" w:sz="0" w:space="0" w:color="auto"/>
        <w:right w:val="none" w:sz="0" w:space="0" w:color="auto"/>
      </w:divBdr>
    </w:div>
    <w:div w:id="1707214854">
      <w:bodyDiv w:val="1"/>
      <w:marLeft w:val="0"/>
      <w:marRight w:val="0"/>
      <w:marTop w:val="0"/>
      <w:marBottom w:val="0"/>
      <w:divBdr>
        <w:top w:val="none" w:sz="0" w:space="0" w:color="auto"/>
        <w:left w:val="none" w:sz="0" w:space="0" w:color="auto"/>
        <w:bottom w:val="none" w:sz="0" w:space="0" w:color="auto"/>
        <w:right w:val="none" w:sz="0" w:space="0" w:color="auto"/>
      </w:divBdr>
    </w:div>
    <w:div w:id="1736275663">
      <w:bodyDiv w:val="1"/>
      <w:marLeft w:val="0"/>
      <w:marRight w:val="0"/>
      <w:marTop w:val="0"/>
      <w:marBottom w:val="0"/>
      <w:divBdr>
        <w:top w:val="none" w:sz="0" w:space="0" w:color="auto"/>
        <w:left w:val="none" w:sz="0" w:space="0" w:color="auto"/>
        <w:bottom w:val="none" w:sz="0" w:space="0" w:color="auto"/>
        <w:right w:val="none" w:sz="0" w:space="0" w:color="auto"/>
      </w:divBdr>
    </w:div>
    <w:div w:id="1740402970">
      <w:bodyDiv w:val="1"/>
      <w:marLeft w:val="0"/>
      <w:marRight w:val="0"/>
      <w:marTop w:val="0"/>
      <w:marBottom w:val="0"/>
      <w:divBdr>
        <w:top w:val="none" w:sz="0" w:space="0" w:color="auto"/>
        <w:left w:val="none" w:sz="0" w:space="0" w:color="auto"/>
        <w:bottom w:val="none" w:sz="0" w:space="0" w:color="auto"/>
        <w:right w:val="none" w:sz="0" w:space="0" w:color="auto"/>
      </w:divBdr>
    </w:div>
    <w:div w:id="1743797245">
      <w:bodyDiv w:val="1"/>
      <w:marLeft w:val="0"/>
      <w:marRight w:val="0"/>
      <w:marTop w:val="0"/>
      <w:marBottom w:val="0"/>
      <w:divBdr>
        <w:top w:val="none" w:sz="0" w:space="0" w:color="auto"/>
        <w:left w:val="none" w:sz="0" w:space="0" w:color="auto"/>
        <w:bottom w:val="none" w:sz="0" w:space="0" w:color="auto"/>
        <w:right w:val="none" w:sz="0" w:space="0" w:color="auto"/>
      </w:divBdr>
    </w:div>
    <w:div w:id="1814517750">
      <w:bodyDiv w:val="1"/>
      <w:marLeft w:val="0"/>
      <w:marRight w:val="0"/>
      <w:marTop w:val="0"/>
      <w:marBottom w:val="0"/>
      <w:divBdr>
        <w:top w:val="none" w:sz="0" w:space="0" w:color="auto"/>
        <w:left w:val="none" w:sz="0" w:space="0" w:color="auto"/>
        <w:bottom w:val="none" w:sz="0" w:space="0" w:color="auto"/>
        <w:right w:val="none" w:sz="0" w:space="0" w:color="auto"/>
      </w:divBdr>
    </w:div>
    <w:div w:id="1878656763">
      <w:bodyDiv w:val="1"/>
      <w:marLeft w:val="0"/>
      <w:marRight w:val="0"/>
      <w:marTop w:val="0"/>
      <w:marBottom w:val="0"/>
      <w:divBdr>
        <w:top w:val="none" w:sz="0" w:space="0" w:color="auto"/>
        <w:left w:val="none" w:sz="0" w:space="0" w:color="auto"/>
        <w:bottom w:val="none" w:sz="0" w:space="0" w:color="auto"/>
        <w:right w:val="none" w:sz="0" w:space="0" w:color="auto"/>
      </w:divBdr>
    </w:div>
    <w:div w:id="1901478207">
      <w:bodyDiv w:val="1"/>
      <w:marLeft w:val="0"/>
      <w:marRight w:val="0"/>
      <w:marTop w:val="0"/>
      <w:marBottom w:val="0"/>
      <w:divBdr>
        <w:top w:val="none" w:sz="0" w:space="0" w:color="auto"/>
        <w:left w:val="none" w:sz="0" w:space="0" w:color="auto"/>
        <w:bottom w:val="none" w:sz="0" w:space="0" w:color="auto"/>
        <w:right w:val="none" w:sz="0" w:space="0" w:color="auto"/>
      </w:divBdr>
    </w:div>
    <w:div w:id="1929343039">
      <w:bodyDiv w:val="1"/>
      <w:marLeft w:val="0"/>
      <w:marRight w:val="0"/>
      <w:marTop w:val="0"/>
      <w:marBottom w:val="0"/>
      <w:divBdr>
        <w:top w:val="none" w:sz="0" w:space="0" w:color="auto"/>
        <w:left w:val="none" w:sz="0" w:space="0" w:color="auto"/>
        <w:bottom w:val="none" w:sz="0" w:space="0" w:color="auto"/>
        <w:right w:val="none" w:sz="0" w:space="0" w:color="auto"/>
      </w:divBdr>
    </w:div>
    <w:div w:id="1930193421">
      <w:bodyDiv w:val="1"/>
      <w:marLeft w:val="0"/>
      <w:marRight w:val="0"/>
      <w:marTop w:val="0"/>
      <w:marBottom w:val="0"/>
      <w:divBdr>
        <w:top w:val="none" w:sz="0" w:space="0" w:color="auto"/>
        <w:left w:val="none" w:sz="0" w:space="0" w:color="auto"/>
        <w:bottom w:val="none" w:sz="0" w:space="0" w:color="auto"/>
        <w:right w:val="none" w:sz="0" w:space="0" w:color="auto"/>
      </w:divBdr>
    </w:div>
    <w:div w:id="1986933831">
      <w:bodyDiv w:val="1"/>
      <w:marLeft w:val="0"/>
      <w:marRight w:val="0"/>
      <w:marTop w:val="0"/>
      <w:marBottom w:val="0"/>
      <w:divBdr>
        <w:top w:val="none" w:sz="0" w:space="0" w:color="auto"/>
        <w:left w:val="none" w:sz="0" w:space="0" w:color="auto"/>
        <w:bottom w:val="none" w:sz="0" w:space="0" w:color="auto"/>
        <w:right w:val="none" w:sz="0" w:space="0" w:color="auto"/>
      </w:divBdr>
    </w:div>
    <w:div w:id="199722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strukturalni-fondy.cz/cs/Fondy-EU/Kohezni-politika-EU/Metodicke-pokyny/Metodika-zpusobilych-vydaju" TargetMode="External"/><Relationship Id="rId26" Type="http://schemas.openxmlformats.org/officeDocument/2006/relationships/hyperlink" Target="http://www.strukturalni-fondy.cz/cs/Fondy-EU/Kohezni-politika-EU/Metodicke-pokyny/Metodika-pripravy-ridici-dokumentace-programu" TargetMode="Externa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www.strukturalni-fondy.cz/cs/Fondy-EU/Kohezni-politika-EU/Metodicke-pokyny/Metodika-zadavani-zakazek" TargetMode="External"/><Relationship Id="rId34" Type="http://schemas.openxmlformats.org/officeDocument/2006/relationships/image" Target="media/image4.emf"/><Relationship Id="rId42" Type="http://schemas.openxmlformats.org/officeDocument/2006/relationships/hyperlink" Target="http://www.dotaceEU.cz/OPTP" TargetMode="External"/><Relationship Id="rId47" Type="http://schemas.openxmlformats.org/officeDocument/2006/relationships/oleObject" Target="embeddings/oleObject2.bin"/><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trukturalni-fondy.cz/cs/Fondy-EU/Kohezni-politika-EU/Metodicke-pokyny/Metodika-indikatoru" TargetMode="External"/><Relationship Id="rId25" Type="http://schemas.openxmlformats.org/officeDocument/2006/relationships/hyperlink" Target="http://www.strukturalni-fondy.cz/cs/Fondy-EU/2014-2020/Metodicke-pokyny/Metodika-procesu-rizeni-a-monitorovani-(2-cast)" TargetMode="External"/><Relationship Id="rId33" Type="http://schemas.openxmlformats.org/officeDocument/2006/relationships/hyperlink" Target="http://www.mmr.cz" TargetMode="External"/><Relationship Id="rId38" Type="http://schemas.openxmlformats.org/officeDocument/2006/relationships/hyperlink" Target="http://www.strukturalni-fondy.cz/cs/Microsites/op-technicka-pomoc/OPTP-2014-2020/Dokumenty" TargetMode="External"/><Relationship Id="rId46"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www.strukturalni-fondy.cz/cs/Fondy-EU/Kohezni-politika-EU/Metodicke-pokyny/Metodika-evaluaci" TargetMode="External"/><Relationship Id="rId20" Type="http://schemas.openxmlformats.org/officeDocument/2006/relationships/hyperlink" Target="http://www.strukturalni-fondy.cz/cs/Fondy-EU/Kohezni-politika-EU/Metodicke-pokyny/Metodika-rizeni-vyzev,-hodnoceni-a-vyberu-projektu" TargetMode="External"/><Relationship Id="rId29" Type="http://schemas.openxmlformats.org/officeDocument/2006/relationships/hyperlink" Target="http://www.strukturalni-fondy.cz/cs/Fondy-EU/2014-2020/Metodicke-pokyny/Metodika-auditni-cinnosti" TargetMode="External"/><Relationship Id="rId41" Type="http://schemas.openxmlformats.org/officeDocument/2006/relationships/hyperlink" Target="http://www.dotaceeu.cz"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strukturalni-fondy.cz/cs/Fondy-EU/Kohezni-politika-EU/Metodicke-pokyny/Metodika-procesu-rizeni-a-monitorovani" TargetMode="External"/><Relationship Id="rId32" Type="http://schemas.openxmlformats.org/officeDocument/2006/relationships/hyperlink" Target="http://www.dotaceEU.cz" TargetMode="External"/><Relationship Id="rId37" Type="http://schemas.openxmlformats.org/officeDocument/2006/relationships/image" Target="media/image6.jpeg"/><Relationship Id="rId40" Type="http://schemas.openxmlformats.org/officeDocument/2006/relationships/package" Target="embeddings/Microsoft_Excel_Worksheet1.xlsx"/><Relationship Id="rId45" Type="http://schemas.openxmlformats.org/officeDocument/2006/relationships/hyperlink" Target="https://mseu.mssf.cz"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trukturalni-fondy.cz/cs/Fondy-EU/2014-2020/Metodicke-pokyny/Koncepce-jednotneho-metodickeho-prostredi" TargetMode="External"/><Relationship Id="rId23" Type="http://schemas.openxmlformats.org/officeDocument/2006/relationships/hyperlink" Target="http://www.strukturalni-fondy.cz/cs/Fondy-EU/2014-2020/Metodicke-pokyny/Metodika-monitorovani-implementace-(2-cast)" TargetMode="External"/><Relationship Id="rId28" Type="http://schemas.openxmlformats.org/officeDocument/2006/relationships/hyperlink" Target="http://www.strukturalni-fondy.cz/cs/Fondy-EU/2014-2020/Metodicke-pokyny/Metodika-rozvoje-lidskych-zdroju" TargetMode="External"/><Relationship Id="rId36" Type="http://schemas.openxmlformats.org/officeDocument/2006/relationships/image" Target="media/image5.jpeg"/><Relationship Id="rId49" Type="http://schemas.openxmlformats.org/officeDocument/2006/relationships/hyperlink" Target="http://www.strukturalni-fondy.cz/cs/Microsites/op-technicka-pomoc/OPTP-2014-2020/Dokumenty" TargetMode="External"/><Relationship Id="rId10" Type="http://schemas.openxmlformats.org/officeDocument/2006/relationships/header" Target="header1.xml"/><Relationship Id="rId19" Type="http://schemas.openxmlformats.org/officeDocument/2006/relationships/hyperlink" Target="http://www.strukturalni-fondy.cz/cs/Fondy-EU/Kohezni-politika-EU/Metodicke-pokyny/Metodika-rizeni-rizik" TargetMode="External"/><Relationship Id="rId31" Type="http://schemas.openxmlformats.org/officeDocument/2006/relationships/hyperlink" Target="http://www.strukturalni-fondy.cz/cs/Fondy-EU/2014-2020/Metodicke-pokyny/Metodika-pro-vykon-kontrol" TargetMode="External"/><Relationship Id="rId44" Type="http://schemas.openxmlformats.org/officeDocument/2006/relationships/hyperlink" Target="http://www.strukturalni-fondy.cz/cs/Microsites/op-technicka-pomoc/OPTP-2014-2020/Dokumenty" TargetMode="External"/><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strukturalni-fondy.cz" TargetMode="External"/><Relationship Id="rId14" Type="http://schemas.openxmlformats.org/officeDocument/2006/relationships/header" Target="header3.xml"/><Relationship Id="rId22" Type="http://schemas.openxmlformats.org/officeDocument/2006/relationships/hyperlink" Target="http://www.strukturalni-fondy.cz/cs/Fondy-EU/Kohezni-politika-EU/Metodicke-pokyny/Metodika-monitorovani-implementace" TargetMode="External"/><Relationship Id="rId27" Type="http://schemas.openxmlformats.org/officeDocument/2006/relationships/hyperlink" Target="http://www.strukturalni-fondy.cz/cs/Fondy-EU/Kohezni-politika-EU/Metodicke-pokyny/Metodika-publicity-a-komunikace" TargetMode="External"/><Relationship Id="rId30" Type="http://schemas.openxmlformats.org/officeDocument/2006/relationships/hyperlink" Target="http://www.strukturalni-fondy.cz/cs/Fondy-EU/2014-2020/Metodicke-pokyny/Metodika-financnich-toku" TargetMode="External"/><Relationship Id="rId35" Type="http://schemas.openxmlformats.org/officeDocument/2006/relationships/oleObject" Target="embeddings/oleObject1.bin"/><Relationship Id="rId43" Type="http://schemas.openxmlformats.org/officeDocument/2006/relationships/hyperlink" Target="http://www.dotaceEU.cz/OPTP" TargetMode="External"/><Relationship Id="rId48" Type="http://schemas.openxmlformats.org/officeDocument/2006/relationships/hyperlink" Target="http://www.strukturalni-fondy.cz/cs/Microsites/op-technicka-pomoc/OPTP-2014-2020/Dokumenty" TargetMode="External"/><Relationship Id="rId8" Type="http://schemas.openxmlformats.org/officeDocument/2006/relationships/endnotes" Target="endnotes.xml"/><Relationship Id="rId51"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strukturalni-fondy.cz/cs/Microsites/op-technicka-pomoc/OPTP-2014-2020/Dokument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9592E-B18B-4E27-BCDA-791BE221D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71</Pages>
  <Words>23798</Words>
  <Characters>148142</Characters>
  <Application>Microsoft Office Word</Application>
  <DocSecurity>0</DocSecurity>
  <Lines>1234</Lines>
  <Paragraphs>343</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171597</CharactersWithSpaces>
  <SharedDoc>false</SharedDoc>
  <HLinks>
    <vt:vector size="360" baseType="variant">
      <vt:variant>
        <vt:i4>1048641</vt:i4>
      </vt:variant>
      <vt:variant>
        <vt:i4>282</vt:i4>
      </vt:variant>
      <vt:variant>
        <vt:i4>0</vt:i4>
      </vt:variant>
      <vt:variant>
        <vt:i4>5</vt:i4>
      </vt:variant>
      <vt:variant>
        <vt:lpwstr>http://www.strukturalni-fondy.cz/getdoc/c15cd9fd-03cd-47b0-ad7d-d11d4eb179d4/Prirucka-pro-zadatele-a-prijemce-v-OPTP</vt:lpwstr>
      </vt:variant>
      <vt:variant>
        <vt:lpwstr/>
      </vt:variant>
      <vt:variant>
        <vt:i4>3080300</vt:i4>
      </vt:variant>
      <vt:variant>
        <vt:i4>279</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276</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270</vt:i4>
      </vt:variant>
      <vt:variant>
        <vt:i4>0</vt:i4>
      </vt:variant>
      <vt:variant>
        <vt:i4>5</vt:i4>
      </vt:variant>
      <vt:variant>
        <vt:lpwstr>http://www.strukturalni-fondy.cz/Programy-2007-2013/Tematicke-operacni-programy/Operacni-program-Technicka-pomoc/Dokumenty/Dalsi-dokumenty</vt:lpwstr>
      </vt:variant>
      <vt:variant>
        <vt:lpwstr/>
      </vt:variant>
      <vt:variant>
        <vt:i4>7012407</vt:i4>
      </vt:variant>
      <vt:variant>
        <vt:i4>267</vt:i4>
      </vt:variant>
      <vt:variant>
        <vt:i4>0</vt:i4>
      </vt:variant>
      <vt:variant>
        <vt:i4>5</vt:i4>
      </vt:variant>
      <vt:variant>
        <vt:lpwstr>http://www.strukturalni-fondy.cz/Files/50/508a9cd9-14b2-496a-a03a-60b3f3937385.pdf</vt:lpwstr>
      </vt:variant>
      <vt:variant>
        <vt:lpwstr/>
      </vt:variant>
      <vt:variant>
        <vt:i4>5570588</vt:i4>
      </vt:variant>
      <vt:variant>
        <vt:i4>264</vt:i4>
      </vt:variant>
      <vt:variant>
        <vt:i4>0</vt:i4>
      </vt:variant>
      <vt:variant>
        <vt:i4>5</vt:i4>
      </vt:variant>
      <vt:variant>
        <vt:lpwstr>http://www.eu-zadost.cz/</vt:lpwstr>
      </vt:variant>
      <vt:variant>
        <vt:lpwstr/>
      </vt:variant>
      <vt:variant>
        <vt:i4>3080300</vt:i4>
      </vt:variant>
      <vt:variant>
        <vt:i4>261</vt:i4>
      </vt:variant>
      <vt:variant>
        <vt:i4>0</vt:i4>
      </vt:variant>
      <vt:variant>
        <vt:i4>5</vt:i4>
      </vt:variant>
      <vt:variant>
        <vt:lpwstr>http://www.strukturalni-fondy.cz/Programy-2007-2013/Tematicke-operacni-programy/Operacni-program-Technicka-pomoc/Dokumenty/Dalsi-dokumenty</vt:lpwstr>
      </vt:variant>
      <vt:variant>
        <vt:lpwstr/>
      </vt:variant>
      <vt:variant>
        <vt:i4>4718672</vt:i4>
      </vt:variant>
      <vt:variant>
        <vt:i4>258</vt:i4>
      </vt:variant>
      <vt:variant>
        <vt:i4>0</vt:i4>
      </vt:variant>
      <vt:variant>
        <vt:i4>5</vt:i4>
      </vt:variant>
      <vt:variant>
        <vt:lpwstr>http://www.crr.cz/cs/o-nas/kontakty/</vt:lpwstr>
      </vt:variant>
      <vt:variant>
        <vt:lpwstr/>
      </vt:variant>
      <vt:variant>
        <vt:i4>8257606</vt:i4>
      </vt:variant>
      <vt:variant>
        <vt:i4>255</vt:i4>
      </vt:variant>
      <vt:variant>
        <vt:i4>0</vt:i4>
      </vt:variant>
      <vt:variant>
        <vt:i4>5</vt:i4>
      </vt:variant>
      <vt:variant>
        <vt:lpwstr>mailto:pobpha@crr.cz</vt:lpwstr>
      </vt:variant>
      <vt:variant>
        <vt:lpwstr/>
      </vt:variant>
      <vt:variant>
        <vt:i4>6291532</vt:i4>
      </vt:variant>
      <vt:variant>
        <vt:i4>252</vt:i4>
      </vt:variant>
      <vt:variant>
        <vt:i4>0</vt:i4>
      </vt:variant>
      <vt:variant>
        <vt:i4>5</vt:i4>
      </vt:variant>
      <vt:variant>
        <vt:lpwstr>mailto:praha@crr.cz</vt:lpwstr>
      </vt:variant>
      <vt:variant>
        <vt:lpwstr/>
      </vt:variant>
      <vt:variant>
        <vt:i4>7733441</vt:i4>
      </vt:variant>
      <vt:variant>
        <vt:i4>249</vt:i4>
      </vt:variant>
      <vt:variant>
        <vt:i4>0</vt:i4>
      </vt:variant>
      <vt:variant>
        <vt:i4>5</vt:i4>
      </vt:variant>
      <vt:variant>
        <vt:lpwstr>F:\mikhel\Local Settings\letolg\Local Settings\svomic\Data aplikací\Microsoft\Word\www.crr.cz</vt:lpwstr>
      </vt:variant>
      <vt:variant>
        <vt:lpwstr/>
      </vt:variant>
      <vt:variant>
        <vt:i4>5439507</vt:i4>
      </vt:variant>
      <vt:variant>
        <vt:i4>246</vt:i4>
      </vt:variant>
      <vt:variant>
        <vt:i4>0</vt:i4>
      </vt:variant>
      <vt:variant>
        <vt:i4>5</vt:i4>
      </vt:variant>
      <vt:variant>
        <vt:lpwstr>http://www.eu-zadost.eu/</vt:lpwstr>
      </vt:variant>
      <vt:variant>
        <vt:lpwstr/>
      </vt:variant>
      <vt:variant>
        <vt:i4>5570588</vt:i4>
      </vt:variant>
      <vt:variant>
        <vt:i4>243</vt:i4>
      </vt:variant>
      <vt:variant>
        <vt:i4>0</vt:i4>
      </vt:variant>
      <vt:variant>
        <vt:i4>5</vt:i4>
      </vt:variant>
      <vt:variant>
        <vt:lpwstr>http://www.eu-zadost.cz/</vt:lpwstr>
      </vt:variant>
      <vt:variant>
        <vt:lpwstr/>
      </vt:variant>
      <vt:variant>
        <vt:i4>5570588</vt:i4>
      </vt:variant>
      <vt:variant>
        <vt:i4>240</vt:i4>
      </vt:variant>
      <vt:variant>
        <vt:i4>0</vt:i4>
      </vt:variant>
      <vt:variant>
        <vt:i4>5</vt:i4>
      </vt:variant>
      <vt:variant>
        <vt:lpwstr>http://www.eu-zadost.cz/</vt:lpwstr>
      </vt:variant>
      <vt:variant>
        <vt:lpwstr/>
      </vt:variant>
      <vt:variant>
        <vt:i4>7733441</vt:i4>
      </vt:variant>
      <vt:variant>
        <vt:i4>237</vt:i4>
      </vt:variant>
      <vt:variant>
        <vt:i4>0</vt:i4>
      </vt:variant>
      <vt:variant>
        <vt:i4>5</vt:i4>
      </vt:variant>
      <vt:variant>
        <vt:lpwstr>F:\mikhel\Local Settings\letolg\Local Settings\svomic\Data aplikací\Microsoft\Word\www.crr.cz</vt:lpwstr>
      </vt:variant>
      <vt:variant>
        <vt:lpwstr/>
      </vt:variant>
      <vt:variant>
        <vt:i4>4784192</vt:i4>
      </vt:variant>
      <vt:variant>
        <vt:i4>234</vt:i4>
      </vt:variant>
      <vt:variant>
        <vt:i4>0</vt:i4>
      </vt:variant>
      <vt:variant>
        <vt:i4>5</vt:i4>
      </vt:variant>
      <vt:variant>
        <vt:lpwstr>http://www.strukturalni-fondy.cz/</vt:lpwstr>
      </vt:variant>
      <vt:variant>
        <vt:lpwstr/>
      </vt:variant>
      <vt:variant>
        <vt:i4>7864425</vt:i4>
      </vt:variant>
      <vt:variant>
        <vt:i4>231</vt:i4>
      </vt:variant>
      <vt:variant>
        <vt:i4>0</vt:i4>
      </vt:variant>
      <vt:variant>
        <vt:i4>5</vt:i4>
      </vt:variant>
      <vt:variant>
        <vt:lpwstr>http://www.mmr.cz/</vt:lpwstr>
      </vt:variant>
      <vt:variant>
        <vt:lpwstr/>
      </vt:variant>
      <vt:variant>
        <vt:i4>7929905</vt:i4>
      </vt:variant>
      <vt:variant>
        <vt:i4>228</vt:i4>
      </vt:variant>
      <vt:variant>
        <vt:i4>0</vt:i4>
      </vt:variant>
      <vt:variant>
        <vt:i4>5</vt:i4>
      </vt:variant>
      <vt:variant>
        <vt:lpwstr>http://www.strukturalni-fondy.cz/getdoc/df93ac53-3c04-4641-a2b3-423164737e75/Logo-manual-OPTP--loga-ke-stazeni</vt:lpwstr>
      </vt:variant>
      <vt:variant>
        <vt:lpwstr/>
      </vt:variant>
      <vt:variant>
        <vt:i4>4784192</vt:i4>
      </vt:variant>
      <vt:variant>
        <vt:i4>225</vt:i4>
      </vt:variant>
      <vt:variant>
        <vt:i4>0</vt:i4>
      </vt:variant>
      <vt:variant>
        <vt:i4>5</vt:i4>
      </vt:variant>
      <vt:variant>
        <vt:lpwstr>http://www.strukturalni-fondy.cz/</vt:lpwstr>
      </vt:variant>
      <vt:variant>
        <vt:lpwstr/>
      </vt:variant>
      <vt:variant>
        <vt:i4>4784192</vt:i4>
      </vt:variant>
      <vt:variant>
        <vt:i4>219</vt:i4>
      </vt:variant>
      <vt:variant>
        <vt:i4>0</vt:i4>
      </vt:variant>
      <vt:variant>
        <vt:i4>5</vt:i4>
      </vt:variant>
      <vt:variant>
        <vt:lpwstr>http://www.strukturalni-fondy.cz/</vt:lpwstr>
      </vt:variant>
      <vt:variant>
        <vt:lpwstr/>
      </vt:variant>
      <vt:variant>
        <vt:i4>3801138</vt:i4>
      </vt:variant>
      <vt:variant>
        <vt:i4>216</vt:i4>
      </vt:variant>
      <vt:variant>
        <vt:i4>0</vt:i4>
      </vt:variant>
      <vt:variant>
        <vt:i4>5</vt:i4>
      </vt:variant>
      <vt:variant>
        <vt:lpwstr>http://www..strukturalni-fondy.cz/</vt:lpwstr>
      </vt:variant>
      <vt:variant>
        <vt:lpwstr/>
      </vt:variant>
      <vt:variant>
        <vt:i4>4784192</vt:i4>
      </vt:variant>
      <vt:variant>
        <vt:i4>213</vt:i4>
      </vt:variant>
      <vt:variant>
        <vt:i4>0</vt:i4>
      </vt:variant>
      <vt:variant>
        <vt:i4>5</vt:i4>
      </vt:variant>
      <vt:variant>
        <vt:lpwstr>http://www.strukturalni-fondy.cz/</vt:lpwstr>
      </vt:variant>
      <vt:variant>
        <vt:lpwstr/>
      </vt:variant>
      <vt:variant>
        <vt:i4>1835056</vt:i4>
      </vt:variant>
      <vt:variant>
        <vt:i4>206</vt:i4>
      </vt:variant>
      <vt:variant>
        <vt:i4>0</vt:i4>
      </vt:variant>
      <vt:variant>
        <vt:i4>5</vt:i4>
      </vt:variant>
      <vt:variant>
        <vt:lpwstr/>
      </vt:variant>
      <vt:variant>
        <vt:lpwstr>_Toc296503444</vt:lpwstr>
      </vt:variant>
      <vt:variant>
        <vt:i4>1835056</vt:i4>
      </vt:variant>
      <vt:variant>
        <vt:i4>200</vt:i4>
      </vt:variant>
      <vt:variant>
        <vt:i4>0</vt:i4>
      </vt:variant>
      <vt:variant>
        <vt:i4>5</vt:i4>
      </vt:variant>
      <vt:variant>
        <vt:lpwstr/>
      </vt:variant>
      <vt:variant>
        <vt:lpwstr>_Toc296503443</vt:lpwstr>
      </vt:variant>
      <vt:variant>
        <vt:i4>1835056</vt:i4>
      </vt:variant>
      <vt:variant>
        <vt:i4>194</vt:i4>
      </vt:variant>
      <vt:variant>
        <vt:i4>0</vt:i4>
      </vt:variant>
      <vt:variant>
        <vt:i4>5</vt:i4>
      </vt:variant>
      <vt:variant>
        <vt:lpwstr/>
      </vt:variant>
      <vt:variant>
        <vt:lpwstr>_Toc296503442</vt:lpwstr>
      </vt:variant>
      <vt:variant>
        <vt:i4>1835056</vt:i4>
      </vt:variant>
      <vt:variant>
        <vt:i4>188</vt:i4>
      </vt:variant>
      <vt:variant>
        <vt:i4>0</vt:i4>
      </vt:variant>
      <vt:variant>
        <vt:i4>5</vt:i4>
      </vt:variant>
      <vt:variant>
        <vt:lpwstr/>
      </vt:variant>
      <vt:variant>
        <vt:lpwstr>_Toc296503441</vt:lpwstr>
      </vt:variant>
      <vt:variant>
        <vt:i4>1835056</vt:i4>
      </vt:variant>
      <vt:variant>
        <vt:i4>182</vt:i4>
      </vt:variant>
      <vt:variant>
        <vt:i4>0</vt:i4>
      </vt:variant>
      <vt:variant>
        <vt:i4>5</vt:i4>
      </vt:variant>
      <vt:variant>
        <vt:lpwstr/>
      </vt:variant>
      <vt:variant>
        <vt:lpwstr>_Toc296503440</vt:lpwstr>
      </vt:variant>
      <vt:variant>
        <vt:i4>1769520</vt:i4>
      </vt:variant>
      <vt:variant>
        <vt:i4>176</vt:i4>
      </vt:variant>
      <vt:variant>
        <vt:i4>0</vt:i4>
      </vt:variant>
      <vt:variant>
        <vt:i4>5</vt:i4>
      </vt:variant>
      <vt:variant>
        <vt:lpwstr/>
      </vt:variant>
      <vt:variant>
        <vt:lpwstr>_Toc296503439</vt:lpwstr>
      </vt:variant>
      <vt:variant>
        <vt:i4>1769520</vt:i4>
      </vt:variant>
      <vt:variant>
        <vt:i4>170</vt:i4>
      </vt:variant>
      <vt:variant>
        <vt:i4>0</vt:i4>
      </vt:variant>
      <vt:variant>
        <vt:i4>5</vt:i4>
      </vt:variant>
      <vt:variant>
        <vt:lpwstr/>
      </vt:variant>
      <vt:variant>
        <vt:lpwstr>_Toc296503438</vt:lpwstr>
      </vt:variant>
      <vt:variant>
        <vt:i4>1769520</vt:i4>
      </vt:variant>
      <vt:variant>
        <vt:i4>164</vt:i4>
      </vt:variant>
      <vt:variant>
        <vt:i4>0</vt:i4>
      </vt:variant>
      <vt:variant>
        <vt:i4>5</vt:i4>
      </vt:variant>
      <vt:variant>
        <vt:lpwstr/>
      </vt:variant>
      <vt:variant>
        <vt:lpwstr>_Toc296503437</vt:lpwstr>
      </vt:variant>
      <vt:variant>
        <vt:i4>1769520</vt:i4>
      </vt:variant>
      <vt:variant>
        <vt:i4>158</vt:i4>
      </vt:variant>
      <vt:variant>
        <vt:i4>0</vt:i4>
      </vt:variant>
      <vt:variant>
        <vt:i4>5</vt:i4>
      </vt:variant>
      <vt:variant>
        <vt:lpwstr/>
      </vt:variant>
      <vt:variant>
        <vt:lpwstr>_Toc296503436</vt:lpwstr>
      </vt:variant>
      <vt:variant>
        <vt:i4>1769520</vt:i4>
      </vt:variant>
      <vt:variant>
        <vt:i4>152</vt:i4>
      </vt:variant>
      <vt:variant>
        <vt:i4>0</vt:i4>
      </vt:variant>
      <vt:variant>
        <vt:i4>5</vt:i4>
      </vt:variant>
      <vt:variant>
        <vt:lpwstr/>
      </vt:variant>
      <vt:variant>
        <vt:lpwstr>_Toc296503435</vt:lpwstr>
      </vt:variant>
      <vt:variant>
        <vt:i4>1769520</vt:i4>
      </vt:variant>
      <vt:variant>
        <vt:i4>146</vt:i4>
      </vt:variant>
      <vt:variant>
        <vt:i4>0</vt:i4>
      </vt:variant>
      <vt:variant>
        <vt:i4>5</vt:i4>
      </vt:variant>
      <vt:variant>
        <vt:lpwstr/>
      </vt:variant>
      <vt:variant>
        <vt:lpwstr>_Toc296503434</vt:lpwstr>
      </vt:variant>
      <vt:variant>
        <vt:i4>1769520</vt:i4>
      </vt:variant>
      <vt:variant>
        <vt:i4>140</vt:i4>
      </vt:variant>
      <vt:variant>
        <vt:i4>0</vt:i4>
      </vt:variant>
      <vt:variant>
        <vt:i4>5</vt:i4>
      </vt:variant>
      <vt:variant>
        <vt:lpwstr/>
      </vt:variant>
      <vt:variant>
        <vt:lpwstr>_Toc296503433</vt:lpwstr>
      </vt:variant>
      <vt:variant>
        <vt:i4>1769520</vt:i4>
      </vt:variant>
      <vt:variant>
        <vt:i4>134</vt:i4>
      </vt:variant>
      <vt:variant>
        <vt:i4>0</vt:i4>
      </vt:variant>
      <vt:variant>
        <vt:i4>5</vt:i4>
      </vt:variant>
      <vt:variant>
        <vt:lpwstr/>
      </vt:variant>
      <vt:variant>
        <vt:lpwstr>_Toc296503432</vt:lpwstr>
      </vt:variant>
      <vt:variant>
        <vt:i4>1769520</vt:i4>
      </vt:variant>
      <vt:variant>
        <vt:i4>128</vt:i4>
      </vt:variant>
      <vt:variant>
        <vt:i4>0</vt:i4>
      </vt:variant>
      <vt:variant>
        <vt:i4>5</vt:i4>
      </vt:variant>
      <vt:variant>
        <vt:lpwstr/>
      </vt:variant>
      <vt:variant>
        <vt:lpwstr>_Toc296503431</vt:lpwstr>
      </vt:variant>
      <vt:variant>
        <vt:i4>1769520</vt:i4>
      </vt:variant>
      <vt:variant>
        <vt:i4>122</vt:i4>
      </vt:variant>
      <vt:variant>
        <vt:i4>0</vt:i4>
      </vt:variant>
      <vt:variant>
        <vt:i4>5</vt:i4>
      </vt:variant>
      <vt:variant>
        <vt:lpwstr/>
      </vt:variant>
      <vt:variant>
        <vt:lpwstr>_Toc296503430</vt:lpwstr>
      </vt:variant>
      <vt:variant>
        <vt:i4>1703984</vt:i4>
      </vt:variant>
      <vt:variant>
        <vt:i4>116</vt:i4>
      </vt:variant>
      <vt:variant>
        <vt:i4>0</vt:i4>
      </vt:variant>
      <vt:variant>
        <vt:i4>5</vt:i4>
      </vt:variant>
      <vt:variant>
        <vt:lpwstr/>
      </vt:variant>
      <vt:variant>
        <vt:lpwstr>_Toc296503429</vt:lpwstr>
      </vt:variant>
      <vt:variant>
        <vt:i4>1703984</vt:i4>
      </vt:variant>
      <vt:variant>
        <vt:i4>110</vt:i4>
      </vt:variant>
      <vt:variant>
        <vt:i4>0</vt:i4>
      </vt:variant>
      <vt:variant>
        <vt:i4>5</vt:i4>
      </vt:variant>
      <vt:variant>
        <vt:lpwstr/>
      </vt:variant>
      <vt:variant>
        <vt:lpwstr>_Toc296503428</vt:lpwstr>
      </vt:variant>
      <vt:variant>
        <vt:i4>1703984</vt:i4>
      </vt:variant>
      <vt:variant>
        <vt:i4>104</vt:i4>
      </vt:variant>
      <vt:variant>
        <vt:i4>0</vt:i4>
      </vt:variant>
      <vt:variant>
        <vt:i4>5</vt:i4>
      </vt:variant>
      <vt:variant>
        <vt:lpwstr/>
      </vt:variant>
      <vt:variant>
        <vt:lpwstr>_Toc296503427</vt:lpwstr>
      </vt:variant>
      <vt:variant>
        <vt:i4>1703984</vt:i4>
      </vt:variant>
      <vt:variant>
        <vt:i4>98</vt:i4>
      </vt:variant>
      <vt:variant>
        <vt:i4>0</vt:i4>
      </vt:variant>
      <vt:variant>
        <vt:i4>5</vt:i4>
      </vt:variant>
      <vt:variant>
        <vt:lpwstr/>
      </vt:variant>
      <vt:variant>
        <vt:lpwstr>_Toc296503426</vt:lpwstr>
      </vt:variant>
      <vt:variant>
        <vt:i4>1703984</vt:i4>
      </vt:variant>
      <vt:variant>
        <vt:i4>92</vt:i4>
      </vt:variant>
      <vt:variant>
        <vt:i4>0</vt:i4>
      </vt:variant>
      <vt:variant>
        <vt:i4>5</vt:i4>
      </vt:variant>
      <vt:variant>
        <vt:lpwstr/>
      </vt:variant>
      <vt:variant>
        <vt:lpwstr>_Toc296503425</vt:lpwstr>
      </vt:variant>
      <vt:variant>
        <vt:i4>1703984</vt:i4>
      </vt:variant>
      <vt:variant>
        <vt:i4>86</vt:i4>
      </vt:variant>
      <vt:variant>
        <vt:i4>0</vt:i4>
      </vt:variant>
      <vt:variant>
        <vt:i4>5</vt:i4>
      </vt:variant>
      <vt:variant>
        <vt:lpwstr/>
      </vt:variant>
      <vt:variant>
        <vt:lpwstr>_Toc296503424</vt:lpwstr>
      </vt:variant>
      <vt:variant>
        <vt:i4>1703984</vt:i4>
      </vt:variant>
      <vt:variant>
        <vt:i4>80</vt:i4>
      </vt:variant>
      <vt:variant>
        <vt:i4>0</vt:i4>
      </vt:variant>
      <vt:variant>
        <vt:i4>5</vt:i4>
      </vt:variant>
      <vt:variant>
        <vt:lpwstr/>
      </vt:variant>
      <vt:variant>
        <vt:lpwstr>_Toc296503423</vt:lpwstr>
      </vt:variant>
      <vt:variant>
        <vt:i4>1703984</vt:i4>
      </vt:variant>
      <vt:variant>
        <vt:i4>74</vt:i4>
      </vt:variant>
      <vt:variant>
        <vt:i4>0</vt:i4>
      </vt:variant>
      <vt:variant>
        <vt:i4>5</vt:i4>
      </vt:variant>
      <vt:variant>
        <vt:lpwstr/>
      </vt:variant>
      <vt:variant>
        <vt:lpwstr>_Toc296503422</vt:lpwstr>
      </vt:variant>
      <vt:variant>
        <vt:i4>1703984</vt:i4>
      </vt:variant>
      <vt:variant>
        <vt:i4>68</vt:i4>
      </vt:variant>
      <vt:variant>
        <vt:i4>0</vt:i4>
      </vt:variant>
      <vt:variant>
        <vt:i4>5</vt:i4>
      </vt:variant>
      <vt:variant>
        <vt:lpwstr/>
      </vt:variant>
      <vt:variant>
        <vt:lpwstr>_Toc296503421</vt:lpwstr>
      </vt:variant>
      <vt:variant>
        <vt:i4>1703984</vt:i4>
      </vt:variant>
      <vt:variant>
        <vt:i4>62</vt:i4>
      </vt:variant>
      <vt:variant>
        <vt:i4>0</vt:i4>
      </vt:variant>
      <vt:variant>
        <vt:i4>5</vt:i4>
      </vt:variant>
      <vt:variant>
        <vt:lpwstr/>
      </vt:variant>
      <vt:variant>
        <vt:lpwstr>_Toc296503420</vt:lpwstr>
      </vt:variant>
      <vt:variant>
        <vt:i4>1638448</vt:i4>
      </vt:variant>
      <vt:variant>
        <vt:i4>56</vt:i4>
      </vt:variant>
      <vt:variant>
        <vt:i4>0</vt:i4>
      </vt:variant>
      <vt:variant>
        <vt:i4>5</vt:i4>
      </vt:variant>
      <vt:variant>
        <vt:lpwstr/>
      </vt:variant>
      <vt:variant>
        <vt:lpwstr>_Toc296503419</vt:lpwstr>
      </vt:variant>
      <vt:variant>
        <vt:i4>1638448</vt:i4>
      </vt:variant>
      <vt:variant>
        <vt:i4>50</vt:i4>
      </vt:variant>
      <vt:variant>
        <vt:i4>0</vt:i4>
      </vt:variant>
      <vt:variant>
        <vt:i4>5</vt:i4>
      </vt:variant>
      <vt:variant>
        <vt:lpwstr/>
      </vt:variant>
      <vt:variant>
        <vt:lpwstr>_Toc296503418</vt:lpwstr>
      </vt:variant>
      <vt:variant>
        <vt:i4>1638448</vt:i4>
      </vt:variant>
      <vt:variant>
        <vt:i4>44</vt:i4>
      </vt:variant>
      <vt:variant>
        <vt:i4>0</vt:i4>
      </vt:variant>
      <vt:variant>
        <vt:i4>5</vt:i4>
      </vt:variant>
      <vt:variant>
        <vt:lpwstr/>
      </vt:variant>
      <vt:variant>
        <vt:lpwstr>_Toc296503417</vt:lpwstr>
      </vt:variant>
      <vt:variant>
        <vt:i4>1638448</vt:i4>
      </vt:variant>
      <vt:variant>
        <vt:i4>38</vt:i4>
      </vt:variant>
      <vt:variant>
        <vt:i4>0</vt:i4>
      </vt:variant>
      <vt:variant>
        <vt:i4>5</vt:i4>
      </vt:variant>
      <vt:variant>
        <vt:lpwstr/>
      </vt:variant>
      <vt:variant>
        <vt:lpwstr>_Toc296503416</vt:lpwstr>
      </vt:variant>
      <vt:variant>
        <vt:i4>1638448</vt:i4>
      </vt:variant>
      <vt:variant>
        <vt:i4>32</vt:i4>
      </vt:variant>
      <vt:variant>
        <vt:i4>0</vt:i4>
      </vt:variant>
      <vt:variant>
        <vt:i4>5</vt:i4>
      </vt:variant>
      <vt:variant>
        <vt:lpwstr/>
      </vt:variant>
      <vt:variant>
        <vt:lpwstr>_Toc296503415</vt:lpwstr>
      </vt:variant>
      <vt:variant>
        <vt:i4>1638448</vt:i4>
      </vt:variant>
      <vt:variant>
        <vt:i4>26</vt:i4>
      </vt:variant>
      <vt:variant>
        <vt:i4>0</vt:i4>
      </vt:variant>
      <vt:variant>
        <vt:i4>5</vt:i4>
      </vt:variant>
      <vt:variant>
        <vt:lpwstr/>
      </vt:variant>
      <vt:variant>
        <vt:lpwstr>_Toc296503414</vt:lpwstr>
      </vt:variant>
      <vt:variant>
        <vt:i4>1638448</vt:i4>
      </vt:variant>
      <vt:variant>
        <vt:i4>20</vt:i4>
      </vt:variant>
      <vt:variant>
        <vt:i4>0</vt:i4>
      </vt:variant>
      <vt:variant>
        <vt:i4>5</vt:i4>
      </vt:variant>
      <vt:variant>
        <vt:lpwstr/>
      </vt:variant>
      <vt:variant>
        <vt:lpwstr>_Toc296503413</vt:lpwstr>
      </vt:variant>
      <vt:variant>
        <vt:i4>1638448</vt:i4>
      </vt:variant>
      <vt:variant>
        <vt:i4>14</vt:i4>
      </vt:variant>
      <vt:variant>
        <vt:i4>0</vt:i4>
      </vt:variant>
      <vt:variant>
        <vt:i4>5</vt:i4>
      </vt:variant>
      <vt:variant>
        <vt:lpwstr/>
      </vt:variant>
      <vt:variant>
        <vt:lpwstr>_Toc296503412</vt:lpwstr>
      </vt:variant>
      <vt:variant>
        <vt:i4>1638448</vt:i4>
      </vt:variant>
      <vt:variant>
        <vt:i4>8</vt:i4>
      </vt:variant>
      <vt:variant>
        <vt:i4>0</vt:i4>
      </vt:variant>
      <vt:variant>
        <vt:i4>5</vt:i4>
      </vt:variant>
      <vt:variant>
        <vt:lpwstr/>
      </vt:variant>
      <vt:variant>
        <vt:lpwstr>_Toc296503411</vt:lpwstr>
      </vt:variant>
      <vt:variant>
        <vt:i4>1638448</vt:i4>
      </vt:variant>
      <vt:variant>
        <vt:i4>2</vt:i4>
      </vt:variant>
      <vt:variant>
        <vt:i4>0</vt:i4>
      </vt:variant>
      <vt:variant>
        <vt:i4>5</vt:i4>
      </vt:variant>
      <vt:variant>
        <vt:lpwstr/>
      </vt:variant>
      <vt:variant>
        <vt:lpwstr>_Toc296503410</vt:lpwstr>
      </vt:variant>
      <vt:variant>
        <vt:i4>3080300</vt:i4>
      </vt:variant>
      <vt:variant>
        <vt:i4>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0</vt:i4>
      </vt:variant>
      <vt:variant>
        <vt:i4>0</vt:i4>
      </vt:variant>
      <vt:variant>
        <vt:i4>5</vt:i4>
      </vt:variant>
      <vt:variant>
        <vt:lpwstr>http://www.strukturalni-fondy.cz/Programy-2007-2013/Tematicke-operacni-programy/Operacni-program-Technicka-pomoc/Dokumenty/Dalsi-dokumenty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Tučná</dc:creator>
  <cp:lastModifiedBy>uzivatel</cp:lastModifiedBy>
  <cp:revision>106</cp:revision>
  <cp:lastPrinted>2015-09-24T11:34:00Z</cp:lastPrinted>
  <dcterms:created xsi:type="dcterms:W3CDTF">2016-02-02T14:41:00Z</dcterms:created>
  <dcterms:modified xsi:type="dcterms:W3CDTF">2016-02-10T13:36:00Z</dcterms:modified>
</cp:coreProperties>
</file>