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BD" w:rsidRPr="00C922C5" w:rsidRDefault="00EE31BD" w:rsidP="005509F4">
      <w:bookmarkStart w:id="0" w:name="_Toc190058454"/>
      <w:bookmarkStart w:id="1" w:name="_Toc219624850"/>
      <w:bookmarkStart w:id="2" w:name="_Toc185927980"/>
      <w:bookmarkStart w:id="3" w:name="_Toc188858255"/>
      <w:bookmarkStart w:id="4" w:name="_Toc190058455"/>
      <w:bookmarkStart w:id="5" w:name="_Toc189969222"/>
      <w:bookmarkStart w:id="6" w:name="_Toc219624851"/>
      <w:bookmarkStart w:id="7" w:name="_Toc190058459"/>
      <w:bookmarkStart w:id="8" w:name="_Toc189969226"/>
      <w:bookmarkStart w:id="9" w:name="_Toc219624855"/>
      <w:bookmarkStart w:id="10" w:name="_Toc185240252"/>
      <w:bookmarkStart w:id="11" w:name="_Toc185928001"/>
      <w:bookmarkStart w:id="12" w:name="_Toc187742364"/>
      <w:bookmarkStart w:id="13" w:name="_Toc188858275"/>
      <w:bookmarkStart w:id="14" w:name="_Toc190058474"/>
      <w:bookmarkStart w:id="15" w:name="_Toc189969241"/>
      <w:bookmarkStart w:id="16" w:name="_Toc219624870"/>
      <w:r>
        <w:t xml:space="preserve">                                                </w:t>
      </w:r>
    </w:p>
    <w:p w:rsidR="00EE31BD" w:rsidRPr="00C922C5" w:rsidRDefault="00EE31BD" w:rsidP="004572CA">
      <w:pPr>
        <w:pStyle w:val="TextNOK"/>
      </w:pPr>
    </w:p>
    <w:p w:rsidR="00A87DA3" w:rsidRDefault="00A87DA3" w:rsidP="001A2C4B">
      <w:pPr>
        <w:pStyle w:val="TextNOK"/>
        <w:spacing w:line="360" w:lineRule="auto"/>
      </w:pPr>
    </w:p>
    <w:p w:rsidR="00A87DA3" w:rsidRDefault="00A87DA3" w:rsidP="00A87DA3">
      <w:pPr>
        <w:jc w:val="center"/>
        <w:rPr>
          <w:rFonts w:ascii="Calibri" w:hAnsi="Calibri" w:cs="Calibri"/>
          <w:b/>
          <w:bCs/>
          <w:smallCaps/>
          <w:color w:val="000080"/>
          <w:sz w:val="52"/>
          <w:szCs w:val="52"/>
        </w:rPr>
      </w:pPr>
    </w:p>
    <w:p w:rsidR="00A87DA3" w:rsidRDefault="00A87DA3" w:rsidP="00A87DA3">
      <w:pPr>
        <w:jc w:val="center"/>
        <w:rPr>
          <w:rFonts w:ascii="Calibri" w:hAnsi="Calibri" w:cs="Calibri"/>
          <w:b/>
          <w:bCs/>
          <w:smallCaps/>
          <w:color w:val="000080"/>
          <w:sz w:val="52"/>
          <w:szCs w:val="52"/>
        </w:rPr>
      </w:pPr>
    </w:p>
    <w:p w:rsidR="00A87DA3" w:rsidRDefault="00A87DA3" w:rsidP="00A87DA3">
      <w:pPr>
        <w:jc w:val="center"/>
        <w:rPr>
          <w:rFonts w:ascii="Calibri" w:hAnsi="Calibri" w:cs="Calibri"/>
          <w:b/>
          <w:bCs/>
          <w:smallCaps/>
          <w:color w:val="000080"/>
          <w:sz w:val="52"/>
          <w:szCs w:val="52"/>
        </w:rPr>
      </w:pPr>
      <w:r>
        <w:rPr>
          <w:rFonts w:ascii="Calibri" w:hAnsi="Calibri" w:cs="Calibri"/>
          <w:b/>
          <w:bCs/>
          <w:smallCaps/>
          <w:color w:val="000080"/>
          <w:sz w:val="52"/>
          <w:szCs w:val="52"/>
        </w:rPr>
        <w:t>SPOLEČNÁ KOMUNIKAČNÍ STRATEGIE</w:t>
      </w:r>
    </w:p>
    <w:p w:rsidR="00A87DA3" w:rsidRDefault="00A87DA3" w:rsidP="00A87DA3">
      <w:pPr>
        <w:ind w:firstLine="227"/>
        <w:jc w:val="center"/>
        <w:rPr>
          <w:rFonts w:ascii="Calibri" w:hAnsi="Calibri" w:cs="Calibri"/>
          <w:b/>
          <w:bCs/>
          <w:smallCaps/>
          <w:color w:val="000080"/>
          <w:sz w:val="52"/>
          <w:szCs w:val="52"/>
        </w:rPr>
      </w:pPr>
      <w:r>
        <w:rPr>
          <w:rFonts w:ascii="Calibri" w:hAnsi="Calibri" w:cs="Calibri"/>
          <w:b/>
          <w:bCs/>
          <w:smallCaps/>
          <w:color w:val="000080"/>
          <w:sz w:val="52"/>
          <w:szCs w:val="52"/>
        </w:rPr>
        <w:t>EVROPSKÝCH STRUKTURÁLNÍCH</w:t>
      </w:r>
    </w:p>
    <w:p w:rsidR="00A87DA3" w:rsidRDefault="00A87DA3" w:rsidP="00A87DA3">
      <w:pPr>
        <w:ind w:firstLine="227"/>
        <w:jc w:val="center"/>
        <w:rPr>
          <w:rFonts w:ascii="Calibri" w:hAnsi="Calibri" w:cs="Calibri"/>
          <w:b/>
          <w:bCs/>
          <w:smallCaps/>
          <w:color w:val="000080"/>
          <w:sz w:val="52"/>
          <w:szCs w:val="52"/>
        </w:rPr>
      </w:pPr>
      <w:r>
        <w:rPr>
          <w:rFonts w:ascii="Calibri" w:hAnsi="Calibri" w:cs="Calibri"/>
          <w:b/>
          <w:bCs/>
          <w:smallCaps/>
          <w:color w:val="000080"/>
          <w:sz w:val="52"/>
          <w:szCs w:val="52"/>
        </w:rPr>
        <w:t xml:space="preserve">A INVESTIČNÍCH </w:t>
      </w:r>
      <w:r w:rsidRPr="001A4F9B">
        <w:rPr>
          <w:rFonts w:ascii="Calibri" w:hAnsi="Calibri" w:cs="Calibri"/>
          <w:b/>
          <w:bCs/>
          <w:smallCaps/>
          <w:color w:val="000080"/>
          <w:sz w:val="52"/>
          <w:szCs w:val="52"/>
        </w:rPr>
        <w:t xml:space="preserve">FONDŮ </w:t>
      </w:r>
      <w:r>
        <w:rPr>
          <w:rFonts w:ascii="Calibri" w:hAnsi="Calibri" w:cs="Calibri"/>
          <w:b/>
          <w:bCs/>
          <w:smallCaps/>
          <w:color w:val="000080"/>
          <w:sz w:val="52"/>
          <w:szCs w:val="52"/>
        </w:rPr>
        <w:t>V ČR</w:t>
      </w:r>
    </w:p>
    <w:p w:rsidR="00A87DA3" w:rsidRDefault="00A87DA3" w:rsidP="00A87DA3">
      <w:pPr>
        <w:ind w:firstLine="227"/>
        <w:jc w:val="center"/>
        <w:rPr>
          <w:rFonts w:ascii="Calibri" w:hAnsi="Calibri" w:cs="Calibri"/>
          <w:b/>
          <w:bCs/>
          <w:smallCaps/>
          <w:color w:val="000080"/>
          <w:sz w:val="52"/>
          <w:szCs w:val="52"/>
        </w:rPr>
      </w:pPr>
      <w:r w:rsidRPr="001A4F9B">
        <w:rPr>
          <w:rFonts w:ascii="Calibri" w:hAnsi="Calibri" w:cs="Calibri"/>
          <w:b/>
          <w:bCs/>
          <w:smallCaps/>
          <w:color w:val="000080"/>
          <w:sz w:val="52"/>
          <w:szCs w:val="52"/>
        </w:rPr>
        <w:t xml:space="preserve">V PROGRAMOVÉM OBDOBÍ </w:t>
      </w:r>
      <w:r w:rsidR="00F544F9">
        <w:rPr>
          <w:rFonts w:ascii="Calibri" w:hAnsi="Calibri" w:cs="Calibri"/>
          <w:b/>
          <w:bCs/>
          <w:smallCaps/>
          <w:color w:val="000080"/>
          <w:sz w:val="52"/>
          <w:szCs w:val="52"/>
        </w:rPr>
        <w:t>2014–2020</w:t>
      </w:r>
    </w:p>
    <w:p w:rsidR="00A87DA3" w:rsidRDefault="00A87DA3" w:rsidP="00A87DA3">
      <w:pPr>
        <w:spacing w:line="240" w:lineRule="auto"/>
        <w:jc w:val="center"/>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bookmarkStart w:id="17" w:name="_GoBack"/>
      <w:bookmarkEnd w:id="17"/>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4E4D7D" w:rsidRPr="00C62634" w:rsidRDefault="00CD55B3" w:rsidP="00A87DA3">
      <w:pPr>
        <w:jc w:val="center"/>
        <w:rPr>
          <w:rFonts w:ascii="Calibri" w:hAnsi="Calibri" w:cs="Calibri"/>
          <w:color w:val="000080"/>
          <w:sz w:val="36"/>
          <w:szCs w:val="36"/>
        </w:rPr>
      </w:pPr>
      <w:r>
        <w:rPr>
          <w:rFonts w:ascii="Calibri" w:hAnsi="Calibri" w:cs="Calibri"/>
          <w:color w:val="000080"/>
          <w:sz w:val="36"/>
          <w:szCs w:val="36"/>
        </w:rPr>
        <w:t>II. aktualizovaná v</w:t>
      </w:r>
      <w:r w:rsidR="004E4D7D">
        <w:rPr>
          <w:rFonts w:ascii="Calibri" w:hAnsi="Calibri" w:cs="Calibri"/>
          <w:color w:val="000080"/>
          <w:sz w:val="36"/>
          <w:szCs w:val="36"/>
        </w:rPr>
        <w:t xml:space="preserve">erze ke dni </w:t>
      </w:r>
      <w:r w:rsidR="0006670B">
        <w:rPr>
          <w:rFonts w:ascii="Calibri" w:hAnsi="Calibri" w:cs="Calibri"/>
          <w:color w:val="000080"/>
          <w:sz w:val="36"/>
          <w:szCs w:val="36"/>
        </w:rPr>
        <w:t>17</w:t>
      </w:r>
      <w:r w:rsidR="004E4D7D">
        <w:rPr>
          <w:rFonts w:ascii="Calibri" w:hAnsi="Calibri" w:cs="Calibri"/>
          <w:color w:val="000080"/>
          <w:sz w:val="36"/>
          <w:szCs w:val="36"/>
        </w:rPr>
        <w:t xml:space="preserve">. </w:t>
      </w:r>
      <w:r w:rsidR="00B16C18">
        <w:rPr>
          <w:rFonts w:ascii="Calibri" w:hAnsi="Calibri" w:cs="Calibri"/>
          <w:color w:val="000080"/>
          <w:sz w:val="36"/>
          <w:szCs w:val="36"/>
        </w:rPr>
        <w:t>5</w:t>
      </w:r>
      <w:r w:rsidR="004E4D7D">
        <w:rPr>
          <w:rFonts w:ascii="Calibri" w:hAnsi="Calibri" w:cs="Calibri"/>
          <w:color w:val="000080"/>
          <w:sz w:val="36"/>
          <w:szCs w:val="36"/>
        </w:rPr>
        <w:t>. 201</w:t>
      </w:r>
      <w:r>
        <w:rPr>
          <w:rFonts w:ascii="Calibri" w:hAnsi="Calibri" w:cs="Calibri"/>
          <w:color w:val="000080"/>
          <w:sz w:val="36"/>
          <w:szCs w:val="36"/>
        </w:rPr>
        <w:t>6</w:t>
      </w: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EE31BD" w:rsidRPr="00714CBC" w:rsidRDefault="00EE31BD" w:rsidP="001A2C4B">
      <w:pPr>
        <w:pStyle w:val="TextNOK"/>
        <w:spacing w:line="360" w:lineRule="auto"/>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8116FA" w:rsidRDefault="008116FA" w:rsidP="001A2C4B">
      <w:pPr>
        <w:pStyle w:val="TextNOK"/>
        <w:spacing w:line="360" w:lineRule="auto"/>
        <w:rPr>
          <w:b/>
          <w:bCs/>
          <w:smallCaps/>
        </w:rPr>
      </w:pPr>
    </w:p>
    <w:p w:rsidR="00EE31BD" w:rsidRPr="00714CBC" w:rsidRDefault="00EE31BD" w:rsidP="001A2C4B">
      <w:pPr>
        <w:pStyle w:val="TextNOK"/>
        <w:spacing w:line="360" w:lineRule="auto"/>
        <w:rPr>
          <w:b/>
          <w:bCs/>
          <w:smallCaps/>
        </w:rPr>
      </w:pPr>
      <w:r w:rsidRPr="00714CBC">
        <w:rPr>
          <w:b/>
          <w:bCs/>
          <w:smallCaps/>
        </w:rPr>
        <w:t>Ministerstvo pro místní rozvoj</w:t>
      </w:r>
    </w:p>
    <w:p w:rsidR="00EE31BD" w:rsidRPr="00714CBC" w:rsidRDefault="007E7269" w:rsidP="001A2C4B">
      <w:pPr>
        <w:pStyle w:val="TextNOK"/>
        <w:spacing w:line="360" w:lineRule="auto"/>
      </w:pPr>
      <w:r>
        <w:t>Oddělení</w:t>
      </w:r>
      <w:r w:rsidR="00EE31BD" w:rsidRPr="00714CBC">
        <w:t xml:space="preserve"> </w:t>
      </w:r>
      <w:r w:rsidR="00EE31BD">
        <w:t>publicity EU</w:t>
      </w:r>
    </w:p>
    <w:p w:rsidR="00EE31BD" w:rsidRPr="00714CBC" w:rsidRDefault="00EE31BD" w:rsidP="001A2C4B">
      <w:pPr>
        <w:pStyle w:val="TextNOK"/>
        <w:spacing w:line="360" w:lineRule="auto"/>
      </w:pPr>
      <w:r w:rsidRPr="00714CBC">
        <w:t>Staroměstské náměstí 6</w:t>
      </w:r>
    </w:p>
    <w:p w:rsidR="00EE31BD" w:rsidRPr="00714CBC" w:rsidRDefault="00EE31BD" w:rsidP="001A2C4B">
      <w:pPr>
        <w:pStyle w:val="TextNOK"/>
        <w:spacing w:line="360" w:lineRule="auto"/>
      </w:pPr>
      <w:r w:rsidRPr="00714CBC">
        <w:t>110 15 Praha 1</w:t>
      </w:r>
    </w:p>
    <w:p w:rsidR="00EE31BD" w:rsidRPr="00714CBC" w:rsidRDefault="00EE31BD" w:rsidP="001A2C4B">
      <w:pPr>
        <w:pStyle w:val="TextNOK"/>
        <w:spacing w:line="360" w:lineRule="auto"/>
      </w:pPr>
    </w:p>
    <w:p w:rsidR="00EE31BD" w:rsidRPr="00714CBC" w:rsidRDefault="00EE31BD" w:rsidP="001A2C4B">
      <w:pPr>
        <w:pStyle w:val="TextNOK"/>
        <w:spacing w:line="360" w:lineRule="auto"/>
      </w:pPr>
      <w:r w:rsidRPr="00714CBC">
        <w:t>E-mail:</w:t>
      </w:r>
      <w:r>
        <w:t xml:space="preserve"> nok</w:t>
      </w:r>
      <w:r w:rsidRPr="00714CBC">
        <w:t>@mmr.cz</w:t>
      </w:r>
    </w:p>
    <w:p w:rsidR="00EE31BD" w:rsidRPr="00714CBC" w:rsidRDefault="00EE31BD" w:rsidP="001A2C4B">
      <w:pPr>
        <w:pStyle w:val="TextNOK"/>
        <w:spacing w:line="360" w:lineRule="auto"/>
      </w:pPr>
    </w:p>
    <w:p w:rsidR="00EE31BD" w:rsidRDefault="00EE31BD" w:rsidP="001A2C4B">
      <w:pPr>
        <w:pStyle w:val="TextNOK"/>
        <w:spacing w:line="360" w:lineRule="auto"/>
        <w:rPr>
          <w:b/>
          <w:bCs/>
        </w:rPr>
      </w:pPr>
      <w:r w:rsidRPr="00714CBC">
        <w:rPr>
          <w:b/>
          <w:bCs/>
        </w:rPr>
        <w:t>Vydáno MMR</w:t>
      </w:r>
      <w:r>
        <w:rPr>
          <w:b/>
          <w:bCs/>
        </w:rPr>
        <w:t>-NOK</w:t>
      </w:r>
      <w:r w:rsidRPr="00714CBC">
        <w:rPr>
          <w:b/>
          <w:bCs/>
        </w:rPr>
        <w:t> </w:t>
      </w:r>
    </w:p>
    <w:p w:rsidR="00EE31BD" w:rsidRPr="00714CBC" w:rsidRDefault="00EE31BD" w:rsidP="00846876">
      <w:pPr>
        <w:pStyle w:val="TextNOK"/>
        <w:spacing w:line="360" w:lineRule="auto"/>
      </w:pPr>
      <w:r>
        <w:rPr>
          <w:b/>
          <w:bCs/>
        </w:rPr>
        <w:t>201</w:t>
      </w:r>
      <w:r w:rsidR="00CD55B3">
        <w:rPr>
          <w:b/>
          <w:bCs/>
        </w:rPr>
        <w:t>6</w:t>
      </w:r>
      <w:r w:rsidRPr="00714CBC">
        <w:br w:type="page"/>
      </w:r>
    </w:p>
    <w:p w:rsidR="00EE31BD" w:rsidRPr="00872A09" w:rsidRDefault="00EE31BD" w:rsidP="00872A09">
      <w:pPr>
        <w:pStyle w:val="Obsah1"/>
        <w:rPr>
          <w:sz w:val="28"/>
          <w:szCs w:val="28"/>
        </w:rPr>
      </w:pPr>
      <w:r w:rsidRPr="00872A09">
        <w:rPr>
          <w:sz w:val="28"/>
          <w:szCs w:val="28"/>
        </w:rPr>
        <w:lastRenderedPageBreak/>
        <w:t>OBSAH</w:t>
      </w:r>
    </w:p>
    <w:p w:rsidR="00EE31BD" w:rsidRPr="00A77F58" w:rsidRDefault="00EE31BD" w:rsidP="00872A09">
      <w:pPr>
        <w:rPr>
          <w:b/>
          <w:bCs/>
          <w:sz w:val="28"/>
          <w:szCs w:val="28"/>
        </w:rPr>
      </w:pPr>
    </w:p>
    <w:p w:rsidR="00B477E8" w:rsidRDefault="00651E5D">
      <w:pPr>
        <w:pStyle w:val="Obsah2"/>
        <w:tabs>
          <w:tab w:val="left" w:pos="440"/>
          <w:tab w:val="right" w:leader="dot" w:pos="9402"/>
        </w:tabs>
        <w:rPr>
          <w:rFonts w:asciiTheme="minorHAnsi" w:eastAsiaTheme="minorEastAsia" w:hAnsiTheme="minorHAnsi" w:cstheme="minorBidi"/>
          <w:smallCaps w:val="0"/>
          <w:noProof/>
        </w:rPr>
      </w:pPr>
      <w:r w:rsidRPr="001F2D8D">
        <w:rPr>
          <w:b/>
          <w:bCs/>
          <w:sz w:val="28"/>
          <w:szCs w:val="28"/>
        </w:rPr>
        <w:fldChar w:fldCharType="begin"/>
      </w:r>
      <w:r w:rsidR="00EE31BD" w:rsidRPr="001F2D8D">
        <w:rPr>
          <w:b/>
          <w:bCs/>
          <w:sz w:val="28"/>
          <w:szCs w:val="28"/>
        </w:rPr>
        <w:instrText xml:space="preserve"> TOC \o "1-3" \h \z \u </w:instrText>
      </w:r>
      <w:r w:rsidRPr="001F2D8D">
        <w:rPr>
          <w:b/>
          <w:bCs/>
          <w:sz w:val="28"/>
          <w:szCs w:val="28"/>
        </w:rPr>
        <w:fldChar w:fldCharType="separate"/>
      </w:r>
      <w:hyperlink w:anchor="_Toc447727533" w:history="1">
        <w:r w:rsidR="00B477E8" w:rsidRPr="003F6086">
          <w:rPr>
            <w:rStyle w:val="Hypertextovodkaz"/>
            <w:noProof/>
          </w:rPr>
          <w:t>1.</w:t>
        </w:r>
        <w:r w:rsidR="00B477E8">
          <w:rPr>
            <w:rFonts w:asciiTheme="minorHAnsi" w:eastAsiaTheme="minorEastAsia" w:hAnsiTheme="minorHAnsi" w:cstheme="minorBidi"/>
            <w:smallCaps w:val="0"/>
            <w:noProof/>
          </w:rPr>
          <w:tab/>
        </w:r>
        <w:r w:rsidR="00B477E8" w:rsidRPr="003F6086">
          <w:rPr>
            <w:rStyle w:val="Hypertextovodkaz"/>
            <w:noProof/>
          </w:rPr>
          <w:t>ÚVODNÍ USTANOVENÍ</w:t>
        </w:r>
        <w:r w:rsidR="00B477E8">
          <w:rPr>
            <w:noProof/>
            <w:webHidden/>
          </w:rPr>
          <w:tab/>
        </w:r>
        <w:r w:rsidR="00B477E8">
          <w:rPr>
            <w:noProof/>
            <w:webHidden/>
          </w:rPr>
          <w:fldChar w:fldCharType="begin"/>
        </w:r>
        <w:r w:rsidR="00B477E8">
          <w:rPr>
            <w:noProof/>
            <w:webHidden/>
          </w:rPr>
          <w:instrText xml:space="preserve"> PAGEREF _Toc447727533 \h </w:instrText>
        </w:r>
        <w:r w:rsidR="00B477E8">
          <w:rPr>
            <w:noProof/>
            <w:webHidden/>
          </w:rPr>
        </w:r>
        <w:r w:rsidR="00B477E8">
          <w:rPr>
            <w:noProof/>
            <w:webHidden/>
          </w:rPr>
          <w:fldChar w:fldCharType="separate"/>
        </w:r>
        <w:r w:rsidR="00AD454C">
          <w:rPr>
            <w:noProof/>
            <w:webHidden/>
          </w:rPr>
          <w:t>5</w:t>
        </w:r>
        <w:r w:rsidR="00B477E8">
          <w:rPr>
            <w:noProof/>
            <w:webHidden/>
          </w:rPr>
          <w:fldChar w:fldCharType="end"/>
        </w:r>
      </w:hyperlink>
    </w:p>
    <w:p w:rsidR="00B477E8" w:rsidRDefault="00AD454C">
      <w:pPr>
        <w:pStyle w:val="Obsah2"/>
        <w:tabs>
          <w:tab w:val="left" w:pos="440"/>
          <w:tab w:val="right" w:leader="dot" w:pos="9402"/>
        </w:tabs>
        <w:rPr>
          <w:rFonts w:asciiTheme="minorHAnsi" w:eastAsiaTheme="minorEastAsia" w:hAnsiTheme="minorHAnsi" w:cstheme="minorBidi"/>
          <w:smallCaps w:val="0"/>
          <w:noProof/>
        </w:rPr>
      </w:pPr>
      <w:hyperlink w:anchor="_Toc447727534" w:history="1">
        <w:r w:rsidR="00B477E8" w:rsidRPr="003F6086">
          <w:rPr>
            <w:rStyle w:val="Hypertextovodkaz"/>
            <w:noProof/>
          </w:rPr>
          <w:t>2.</w:t>
        </w:r>
        <w:r w:rsidR="00B477E8">
          <w:rPr>
            <w:rFonts w:asciiTheme="minorHAnsi" w:eastAsiaTheme="minorEastAsia" w:hAnsiTheme="minorHAnsi" w:cstheme="minorBidi"/>
            <w:smallCaps w:val="0"/>
            <w:noProof/>
          </w:rPr>
          <w:tab/>
        </w:r>
        <w:r w:rsidR="00B477E8" w:rsidRPr="003F6086">
          <w:rPr>
            <w:rStyle w:val="Hypertextovodkaz"/>
            <w:noProof/>
          </w:rPr>
          <w:t>DEFINICE POUŽÍVANÝCH POJMŮ</w:t>
        </w:r>
        <w:r w:rsidR="00B477E8">
          <w:rPr>
            <w:noProof/>
            <w:webHidden/>
          </w:rPr>
          <w:tab/>
        </w:r>
        <w:r w:rsidR="00B477E8">
          <w:rPr>
            <w:noProof/>
            <w:webHidden/>
          </w:rPr>
          <w:fldChar w:fldCharType="begin"/>
        </w:r>
        <w:r w:rsidR="00B477E8">
          <w:rPr>
            <w:noProof/>
            <w:webHidden/>
          </w:rPr>
          <w:instrText xml:space="preserve"> PAGEREF _Toc447727534 \h </w:instrText>
        </w:r>
        <w:r w:rsidR="00B477E8">
          <w:rPr>
            <w:noProof/>
            <w:webHidden/>
          </w:rPr>
        </w:r>
        <w:r w:rsidR="00B477E8">
          <w:rPr>
            <w:noProof/>
            <w:webHidden/>
          </w:rPr>
          <w:fldChar w:fldCharType="separate"/>
        </w:r>
        <w:r>
          <w:rPr>
            <w:noProof/>
            <w:webHidden/>
          </w:rPr>
          <w:t>6</w:t>
        </w:r>
        <w:r w:rsidR="00B477E8">
          <w:rPr>
            <w:noProof/>
            <w:webHidden/>
          </w:rPr>
          <w:fldChar w:fldCharType="end"/>
        </w:r>
      </w:hyperlink>
    </w:p>
    <w:p w:rsidR="00B477E8" w:rsidRDefault="00AD454C">
      <w:pPr>
        <w:pStyle w:val="Obsah2"/>
        <w:tabs>
          <w:tab w:val="left" w:pos="440"/>
          <w:tab w:val="right" w:leader="dot" w:pos="9402"/>
        </w:tabs>
        <w:rPr>
          <w:rFonts w:asciiTheme="minorHAnsi" w:eastAsiaTheme="minorEastAsia" w:hAnsiTheme="minorHAnsi" w:cstheme="minorBidi"/>
          <w:smallCaps w:val="0"/>
          <w:noProof/>
        </w:rPr>
      </w:pPr>
      <w:hyperlink w:anchor="_Toc447727535" w:history="1">
        <w:r w:rsidR="00B477E8" w:rsidRPr="003F6086">
          <w:rPr>
            <w:rStyle w:val="Hypertextovodkaz"/>
            <w:noProof/>
          </w:rPr>
          <w:t>3.</w:t>
        </w:r>
        <w:r w:rsidR="00B477E8">
          <w:rPr>
            <w:rFonts w:asciiTheme="minorHAnsi" w:eastAsiaTheme="minorEastAsia" w:hAnsiTheme="minorHAnsi" w:cstheme="minorBidi"/>
            <w:smallCaps w:val="0"/>
            <w:noProof/>
          </w:rPr>
          <w:tab/>
        </w:r>
        <w:r w:rsidR="00B477E8" w:rsidRPr="003F6086">
          <w:rPr>
            <w:rStyle w:val="Hypertextovodkaz"/>
            <w:noProof/>
          </w:rPr>
          <w:t>PRAVIDLA KOMUNIKACE A PUBLICITY ESI FONDŮ</w:t>
        </w:r>
        <w:r w:rsidR="00B477E8">
          <w:rPr>
            <w:noProof/>
            <w:webHidden/>
          </w:rPr>
          <w:tab/>
        </w:r>
        <w:r w:rsidR="00B477E8">
          <w:rPr>
            <w:noProof/>
            <w:webHidden/>
          </w:rPr>
          <w:fldChar w:fldCharType="begin"/>
        </w:r>
        <w:r w:rsidR="00B477E8">
          <w:rPr>
            <w:noProof/>
            <w:webHidden/>
          </w:rPr>
          <w:instrText xml:space="preserve"> PAGEREF _Toc447727535 \h </w:instrText>
        </w:r>
        <w:r w:rsidR="00B477E8">
          <w:rPr>
            <w:noProof/>
            <w:webHidden/>
          </w:rPr>
        </w:r>
        <w:r w:rsidR="00B477E8">
          <w:rPr>
            <w:noProof/>
            <w:webHidden/>
          </w:rPr>
          <w:fldChar w:fldCharType="separate"/>
        </w:r>
        <w:r>
          <w:rPr>
            <w:noProof/>
            <w:webHidden/>
          </w:rPr>
          <w:t>10</w:t>
        </w:r>
        <w:r w:rsidR="00B477E8">
          <w:rPr>
            <w:noProof/>
            <w:webHidden/>
          </w:rPr>
          <w:fldChar w:fldCharType="end"/>
        </w:r>
      </w:hyperlink>
    </w:p>
    <w:p w:rsidR="00B477E8" w:rsidRDefault="00AD454C">
      <w:pPr>
        <w:pStyle w:val="Obsah2"/>
        <w:tabs>
          <w:tab w:val="left" w:pos="440"/>
          <w:tab w:val="right" w:leader="dot" w:pos="9402"/>
        </w:tabs>
        <w:rPr>
          <w:rFonts w:asciiTheme="minorHAnsi" w:eastAsiaTheme="minorEastAsia" w:hAnsiTheme="minorHAnsi" w:cstheme="minorBidi"/>
          <w:smallCaps w:val="0"/>
          <w:noProof/>
        </w:rPr>
      </w:pPr>
      <w:hyperlink w:anchor="_Toc447727536" w:history="1">
        <w:r w:rsidR="00B477E8" w:rsidRPr="003F6086">
          <w:rPr>
            <w:rStyle w:val="Hypertextovodkaz"/>
            <w:noProof/>
          </w:rPr>
          <w:t>4.</w:t>
        </w:r>
        <w:r w:rsidR="00B477E8">
          <w:rPr>
            <w:rFonts w:asciiTheme="minorHAnsi" w:eastAsiaTheme="minorEastAsia" w:hAnsiTheme="minorHAnsi" w:cstheme="minorBidi"/>
            <w:smallCaps w:val="0"/>
            <w:noProof/>
          </w:rPr>
          <w:tab/>
        </w:r>
        <w:r w:rsidR="00B477E8" w:rsidRPr="003F6086">
          <w:rPr>
            <w:rStyle w:val="Hypertextovodkaz"/>
            <w:noProof/>
          </w:rPr>
          <w:t>POPIS IMPLEMENTAČNÍ STRUKTURY V OBLASTI PUBLICITY</w:t>
        </w:r>
        <w:r w:rsidR="00B477E8">
          <w:rPr>
            <w:noProof/>
            <w:webHidden/>
          </w:rPr>
          <w:tab/>
        </w:r>
        <w:r w:rsidR="00B477E8">
          <w:rPr>
            <w:noProof/>
            <w:webHidden/>
          </w:rPr>
          <w:fldChar w:fldCharType="begin"/>
        </w:r>
        <w:r w:rsidR="00B477E8">
          <w:rPr>
            <w:noProof/>
            <w:webHidden/>
          </w:rPr>
          <w:instrText xml:space="preserve"> PAGEREF _Toc447727536 \h </w:instrText>
        </w:r>
        <w:r w:rsidR="00B477E8">
          <w:rPr>
            <w:noProof/>
            <w:webHidden/>
          </w:rPr>
        </w:r>
        <w:r w:rsidR="00B477E8">
          <w:rPr>
            <w:noProof/>
            <w:webHidden/>
          </w:rPr>
          <w:fldChar w:fldCharType="separate"/>
        </w:r>
        <w:r>
          <w:rPr>
            <w:noProof/>
            <w:webHidden/>
          </w:rPr>
          <w:t>12</w:t>
        </w:r>
        <w:r w:rsidR="00B477E8">
          <w:rPr>
            <w:noProof/>
            <w:webHidden/>
          </w:rPr>
          <w:fldChar w:fldCharType="end"/>
        </w:r>
      </w:hyperlink>
    </w:p>
    <w:p w:rsidR="00B477E8" w:rsidRDefault="00AD454C">
      <w:pPr>
        <w:pStyle w:val="Obsah2"/>
        <w:tabs>
          <w:tab w:val="left" w:pos="440"/>
          <w:tab w:val="right" w:leader="dot" w:pos="9402"/>
        </w:tabs>
        <w:rPr>
          <w:rFonts w:asciiTheme="minorHAnsi" w:eastAsiaTheme="minorEastAsia" w:hAnsiTheme="minorHAnsi" w:cstheme="minorBidi"/>
          <w:smallCaps w:val="0"/>
          <w:noProof/>
        </w:rPr>
      </w:pPr>
      <w:hyperlink w:anchor="_Toc447727537" w:history="1">
        <w:r w:rsidR="00B477E8" w:rsidRPr="003F6086">
          <w:rPr>
            <w:rStyle w:val="Hypertextovodkaz"/>
            <w:noProof/>
          </w:rPr>
          <w:t>5.</w:t>
        </w:r>
        <w:r w:rsidR="00B477E8">
          <w:rPr>
            <w:rFonts w:asciiTheme="minorHAnsi" w:eastAsiaTheme="minorEastAsia" w:hAnsiTheme="minorHAnsi" w:cstheme="minorBidi"/>
            <w:smallCaps w:val="0"/>
            <w:noProof/>
          </w:rPr>
          <w:tab/>
        </w:r>
        <w:r w:rsidR="00B477E8" w:rsidRPr="003F6086">
          <w:rPr>
            <w:rStyle w:val="Hypertextovodkaz"/>
            <w:noProof/>
          </w:rPr>
          <w:t>KOMUNIKAČNÍ STRATEGIE 2014–2020</w:t>
        </w:r>
        <w:r w:rsidR="00B477E8">
          <w:rPr>
            <w:noProof/>
            <w:webHidden/>
          </w:rPr>
          <w:tab/>
        </w:r>
        <w:r w:rsidR="00B477E8">
          <w:rPr>
            <w:noProof/>
            <w:webHidden/>
          </w:rPr>
          <w:fldChar w:fldCharType="begin"/>
        </w:r>
        <w:r w:rsidR="00B477E8">
          <w:rPr>
            <w:noProof/>
            <w:webHidden/>
          </w:rPr>
          <w:instrText xml:space="preserve"> PAGEREF _Toc447727537 \h </w:instrText>
        </w:r>
        <w:r w:rsidR="00B477E8">
          <w:rPr>
            <w:noProof/>
            <w:webHidden/>
          </w:rPr>
        </w:r>
        <w:r w:rsidR="00B477E8">
          <w:rPr>
            <w:noProof/>
            <w:webHidden/>
          </w:rPr>
          <w:fldChar w:fldCharType="separate"/>
        </w:r>
        <w:r>
          <w:rPr>
            <w:noProof/>
            <w:webHidden/>
          </w:rPr>
          <w:t>15</w:t>
        </w:r>
        <w:r w:rsidR="00B477E8">
          <w:rPr>
            <w:noProof/>
            <w:webHidden/>
          </w:rPr>
          <w:fldChar w:fldCharType="end"/>
        </w:r>
      </w:hyperlink>
    </w:p>
    <w:p w:rsidR="00B477E8" w:rsidRDefault="00AD454C">
      <w:pPr>
        <w:pStyle w:val="Obsah3"/>
        <w:rPr>
          <w:rFonts w:asciiTheme="minorHAnsi" w:eastAsiaTheme="minorEastAsia" w:hAnsiTheme="minorHAnsi" w:cstheme="minorBidi"/>
          <w:iCs w:val="0"/>
        </w:rPr>
      </w:pPr>
      <w:hyperlink w:anchor="_Toc447727538" w:history="1">
        <w:r w:rsidR="00B477E8" w:rsidRPr="003F6086">
          <w:rPr>
            <w:rStyle w:val="Hypertextovodkaz"/>
          </w:rPr>
          <w:t>5.1.</w:t>
        </w:r>
        <w:r w:rsidR="00B477E8">
          <w:rPr>
            <w:rFonts w:asciiTheme="minorHAnsi" w:eastAsiaTheme="minorEastAsia" w:hAnsiTheme="minorHAnsi" w:cstheme="minorBidi"/>
            <w:iCs w:val="0"/>
          </w:rPr>
          <w:tab/>
        </w:r>
        <w:r w:rsidR="00B477E8" w:rsidRPr="003F6086">
          <w:rPr>
            <w:rStyle w:val="Hypertextovodkaz"/>
          </w:rPr>
          <w:t>ANALÝZA VÝCHOZÍ SITUACE</w:t>
        </w:r>
        <w:r w:rsidR="00B477E8">
          <w:rPr>
            <w:webHidden/>
          </w:rPr>
          <w:tab/>
        </w:r>
        <w:r w:rsidR="00B477E8">
          <w:rPr>
            <w:webHidden/>
          </w:rPr>
          <w:fldChar w:fldCharType="begin"/>
        </w:r>
        <w:r w:rsidR="00B477E8">
          <w:rPr>
            <w:webHidden/>
          </w:rPr>
          <w:instrText xml:space="preserve"> PAGEREF _Toc447727538 \h </w:instrText>
        </w:r>
        <w:r w:rsidR="00B477E8">
          <w:rPr>
            <w:webHidden/>
          </w:rPr>
        </w:r>
        <w:r w:rsidR="00B477E8">
          <w:rPr>
            <w:webHidden/>
          </w:rPr>
          <w:fldChar w:fldCharType="separate"/>
        </w:r>
        <w:r>
          <w:rPr>
            <w:webHidden/>
          </w:rPr>
          <w:t>15</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39" w:history="1">
        <w:r w:rsidR="00B477E8" w:rsidRPr="003F6086">
          <w:rPr>
            <w:rStyle w:val="Hypertextovodkaz"/>
          </w:rPr>
          <w:t>5.1.1.</w:t>
        </w:r>
        <w:r w:rsidR="00B477E8">
          <w:rPr>
            <w:rFonts w:asciiTheme="minorHAnsi" w:eastAsiaTheme="minorEastAsia" w:hAnsiTheme="minorHAnsi" w:cstheme="minorBidi"/>
            <w:iCs w:val="0"/>
          </w:rPr>
          <w:tab/>
        </w:r>
        <w:r w:rsidR="00B477E8" w:rsidRPr="003F6086">
          <w:rPr>
            <w:rStyle w:val="Hypertextovodkaz"/>
          </w:rPr>
          <w:t>Obecné povědomí a vnímání problematiky fondů EU</w:t>
        </w:r>
        <w:r w:rsidR="00B477E8">
          <w:rPr>
            <w:webHidden/>
          </w:rPr>
          <w:tab/>
        </w:r>
        <w:r w:rsidR="00B477E8">
          <w:rPr>
            <w:webHidden/>
          </w:rPr>
          <w:fldChar w:fldCharType="begin"/>
        </w:r>
        <w:r w:rsidR="00B477E8">
          <w:rPr>
            <w:webHidden/>
          </w:rPr>
          <w:instrText xml:space="preserve"> PAGEREF _Toc447727539 \h </w:instrText>
        </w:r>
        <w:r w:rsidR="00B477E8">
          <w:rPr>
            <w:webHidden/>
          </w:rPr>
        </w:r>
        <w:r w:rsidR="00B477E8">
          <w:rPr>
            <w:webHidden/>
          </w:rPr>
          <w:fldChar w:fldCharType="separate"/>
        </w:r>
        <w:r>
          <w:rPr>
            <w:webHidden/>
          </w:rPr>
          <w:t>15</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40" w:history="1">
        <w:r w:rsidR="00B477E8" w:rsidRPr="003F6086">
          <w:rPr>
            <w:rStyle w:val="Hypertextovodkaz"/>
          </w:rPr>
          <w:t>5.1.2.</w:t>
        </w:r>
        <w:r w:rsidR="00B477E8">
          <w:rPr>
            <w:rFonts w:asciiTheme="minorHAnsi" w:eastAsiaTheme="minorEastAsia" w:hAnsiTheme="minorHAnsi" w:cstheme="minorBidi"/>
            <w:iCs w:val="0"/>
          </w:rPr>
          <w:tab/>
        </w:r>
        <w:r w:rsidR="00B477E8" w:rsidRPr="003F6086">
          <w:rPr>
            <w:rStyle w:val="Hypertextovodkaz"/>
          </w:rPr>
          <w:t>Orientace v problematice fondů EU</w:t>
        </w:r>
        <w:r w:rsidR="00B477E8">
          <w:rPr>
            <w:webHidden/>
          </w:rPr>
          <w:tab/>
        </w:r>
        <w:r w:rsidR="00B477E8">
          <w:rPr>
            <w:webHidden/>
          </w:rPr>
          <w:fldChar w:fldCharType="begin"/>
        </w:r>
        <w:r w:rsidR="00B477E8">
          <w:rPr>
            <w:webHidden/>
          </w:rPr>
          <w:instrText xml:space="preserve"> PAGEREF _Toc447727540 \h </w:instrText>
        </w:r>
        <w:r w:rsidR="00B477E8">
          <w:rPr>
            <w:webHidden/>
          </w:rPr>
        </w:r>
        <w:r w:rsidR="00B477E8">
          <w:rPr>
            <w:webHidden/>
          </w:rPr>
          <w:fldChar w:fldCharType="separate"/>
        </w:r>
        <w:r>
          <w:rPr>
            <w:webHidden/>
          </w:rPr>
          <w:t>16</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41" w:history="1">
        <w:r w:rsidR="00B477E8" w:rsidRPr="003F6086">
          <w:rPr>
            <w:rStyle w:val="Hypertextovodkaz"/>
          </w:rPr>
          <w:t>5.1.3.</w:t>
        </w:r>
        <w:r w:rsidR="00B477E8">
          <w:rPr>
            <w:rFonts w:asciiTheme="minorHAnsi" w:eastAsiaTheme="minorEastAsia" w:hAnsiTheme="minorHAnsi" w:cstheme="minorBidi"/>
            <w:iCs w:val="0"/>
          </w:rPr>
          <w:tab/>
        </w:r>
        <w:r w:rsidR="00B477E8" w:rsidRPr="003F6086">
          <w:rPr>
            <w:rStyle w:val="Hypertextovodkaz"/>
          </w:rPr>
          <w:t>Dopady a přínosy evropských fondů</w:t>
        </w:r>
        <w:r w:rsidR="00B477E8">
          <w:rPr>
            <w:webHidden/>
          </w:rPr>
          <w:tab/>
        </w:r>
        <w:r w:rsidR="00B477E8">
          <w:rPr>
            <w:webHidden/>
          </w:rPr>
          <w:fldChar w:fldCharType="begin"/>
        </w:r>
        <w:r w:rsidR="00B477E8">
          <w:rPr>
            <w:webHidden/>
          </w:rPr>
          <w:instrText xml:space="preserve"> PAGEREF _Toc447727541 \h </w:instrText>
        </w:r>
        <w:r w:rsidR="00B477E8">
          <w:rPr>
            <w:webHidden/>
          </w:rPr>
        </w:r>
        <w:r w:rsidR="00B477E8">
          <w:rPr>
            <w:webHidden/>
          </w:rPr>
          <w:fldChar w:fldCharType="separate"/>
        </w:r>
        <w:r>
          <w:rPr>
            <w:webHidden/>
          </w:rPr>
          <w:t>17</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42" w:history="1">
        <w:r w:rsidR="00B477E8" w:rsidRPr="003F6086">
          <w:rPr>
            <w:rStyle w:val="Hypertextovodkaz"/>
          </w:rPr>
          <w:t>5.1.4.</w:t>
        </w:r>
        <w:r w:rsidR="00B477E8">
          <w:rPr>
            <w:rFonts w:asciiTheme="minorHAnsi" w:eastAsiaTheme="minorEastAsia" w:hAnsiTheme="minorHAnsi" w:cstheme="minorBidi"/>
            <w:iCs w:val="0"/>
          </w:rPr>
          <w:tab/>
        </w:r>
        <w:r w:rsidR="00B477E8" w:rsidRPr="003F6086">
          <w:rPr>
            <w:rStyle w:val="Hypertextovodkaz"/>
          </w:rPr>
          <w:t>SWOT analýza</w:t>
        </w:r>
        <w:r w:rsidR="00B477E8">
          <w:rPr>
            <w:webHidden/>
          </w:rPr>
          <w:tab/>
        </w:r>
        <w:r w:rsidR="00B477E8">
          <w:rPr>
            <w:webHidden/>
          </w:rPr>
          <w:fldChar w:fldCharType="begin"/>
        </w:r>
        <w:r w:rsidR="00B477E8">
          <w:rPr>
            <w:webHidden/>
          </w:rPr>
          <w:instrText xml:space="preserve"> PAGEREF _Toc447727542 \h </w:instrText>
        </w:r>
        <w:r w:rsidR="00B477E8">
          <w:rPr>
            <w:webHidden/>
          </w:rPr>
        </w:r>
        <w:r w:rsidR="00B477E8">
          <w:rPr>
            <w:webHidden/>
          </w:rPr>
          <w:fldChar w:fldCharType="separate"/>
        </w:r>
        <w:r>
          <w:rPr>
            <w:webHidden/>
          </w:rPr>
          <w:t>18</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43" w:history="1">
        <w:r w:rsidR="00B477E8" w:rsidRPr="003F6086">
          <w:rPr>
            <w:rStyle w:val="Hypertextovodkaz"/>
          </w:rPr>
          <w:t>5.2.</w:t>
        </w:r>
        <w:r w:rsidR="00B477E8">
          <w:rPr>
            <w:rFonts w:asciiTheme="minorHAnsi" w:eastAsiaTheme="minorEastAsia" w:hAnsiTheme="minorHAnsi" w:cstheme="minorBidi"/>
            <w:iCs w:val="0"/>
          </w:rPr>
          <w:tab/>
        </w:r>
        <w:r w:rsidR="00B477E8" w:rsidRPr="003F6086">
          <w:rPr>
            <w:rStyle w:val="Hypertextovodkaz"/>
          </w:rPr>
          <w:t>CÍLE KOMUNIKACE</w:t>
        </w:r>
        <w:r w:rsidR="00B477E8">
          <w:rPr>
            <w:webHidden/>
          </w:rPr>
          <w:tab/>
        </w:r>
        <w:r w:rsidR="00B477E8">
          <w:rPr>
            <w:webHidden/>
          </w:rPr>
          <w:fldChar w:fldCharType="begin"/>
        </w:r>
        <w:r w:rsidR="00B477E8">
          <w:rPr>
            <w:webHidden/>
          </w:rPr>
          <w:instrText xml:space="preserve"> PAGEREF _Toc447727543 \h </w:instrText>
        </w:r>
        <w:r w:rsidR="00B477E8">
          <w:rPr>
            <w:webHidden/>
          </w:rPr>
        </w:r>
        <w:r w:rsidR="00B477E8">
          <w:rPr>
            <w:webHidden/>
          </w:rPr>
          <w:fldChar w:fldCharType="separate"/>
        </w:r>
        <w:r>
          <w:rPr>
            <w:webHidden/>
          </w:rPr>
          <w:t>20</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44" w:history="1">
        <w:r w:rsidR="00B477E8" w:rsidRPr="003F6086">
          <w:rPr>
            <w:rStyle w:val="Hypertextovodkaz"/>
          </w:rPr>
          <w:t>5.2.1.</w:t>
        </w:r>
        <w:r w:rsidR="00B477E8">
          <w:rPr>
            <w:rFonts w:asciiTheme="minorHAnsi" w:eastAsiaTheme="minorEastAsia" w:hAnsiTheme="minorHAnsi" w:cstheme="minorBidi"/>
            <w:iCs w:val="0"/>
          </w:rPr>
          <w:tab/>
        </w:r>
        <w:r w:rsidR="00B477E8" w:rsidRPr="003F6086">
          <w:rPr>
            <w:rStyle w:val="Hypertextovodkaz"/>
          </w:rPr>
          <w:t>Cíl I: Komunikace pro úspěšnou kohezní politiku EU – rovina obecná</w:t>
        </w:r>
        <w:r w:rsidR="00B477E8">
          <w:rPr>
            <w:webHidden/>
          </w:rPr>
          <w:tab/>
        </w:r>
        <w:r w:rsidR="00B477E8">
          <w:rPr>
            <w:webHidden/>
          </w:rPr>
          <w:fldChar w:fldCharType="begin"/>
        </w:r>
        <w:r w:rsidR="00B477E8">
          <w:rPr>
            <w:webHidden/>
          </w:rPr>
          <w:instrText xml:space="preserve"> PAGEREF _Toc447727544 \h </w:instrText>
        </w:r>
        <w:r w:rsidR="00B477E8">
          <w:rPr>
            <w:webHidden/>
          </w:rPr>
        </w:r>
        <w:r w:rsidR="00B477E8">
          <w:rPr>
            <w:webHidden/>
          </w:rPr>
          <w:fldChar w:fldCharType="separate"/>
        </w:r>
        <w:r>
          <w:rPr>
            <w:webHidden/>
          </w:rPr>
          <w:t>20</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45" w:history="1">
        <w:r w:rsidR="00B477E8" w:rsidRPr="003F6086">
          <w:rPr>
            <w:rStyle w:val="Hypertextovodkaz"/>
          </w:rPr>
          <w:t>5.2.2.</w:t>
        </w:r>
        <w:r w:rsidR="00B477E8">
          <w:rPr>
            <w:rFonts w:asciiTheme="minorHAnsi" w:eastAsiaTheme="minorEastAsia" w:hAnsiTheme="minorHAnsi" w:cstheme="minorBidi"/>
            <w:iCs w:val="0"/>
          </w:rPr>
          <w:tab/>
        </w:r>
        <w:r w:rsidR="00B477E8" w:rsidRPr="003F6086">
          <w:rPr>
            <w:rStyle w:val="Hypertextovodkaz"/>
          </w:rPr>
          <w:t>Cíl II: Komunikace pro úspěšnou kohezní politiku EU – rovina programová</w:t>
        </w:r>
        <w:r w:rsidR="00B477E8">
          <w:rPr>
            <w:webHidden/>
          </w:rPr>
          <w:tab/>
        </w:r>
        <w:r w:rsidR="00B477E8">
          <w:rPr>
            <w:webHidden/>
          </w:rPr>
          <w:fldChar w:fldCharType="begin"/>
        </w:r>
        <w:r w:rsidR="00B477E8">
          <w:rPr>
            <w:webHidden/>
          </w:rPr>
          <w:instrText xml:space="preserve"> PAGEREF _Toc447727545 \h </w:instrText>
        </w:r>
        <w:r w:rsidR="00B477E8">
          <w:rPr>
            <w:webHidden/>
          </w:rPr>
        </w:r>
        <w:r w:rsidR="00B477E8">
          <w:rPr>
            <w:webHidden/>
          </w:rPr>
          <w:fldChar w:fldCharType="separate"/>
        </w:r>
        <w:r>
          <w:rPr>
            <w:webHidden/>
          </w:rPr>
          <w:t>21</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46" w:history="1">
        <w:r w:rsidR="00B477E8" w:rsidRPr="003F6086">
          <w:rPr>
            <w:rStyle w:val="Hypertextovodkaz"/>
          </w:rPr>
          <w:t>5.2.3.</w:t>
        </w:r>
        <w:r w:rsidR="00B477E8">
          <w:rPr>
            <w:rFonts w:asciiTheme="minorHAnsi" w:eastAsiaTheme="minorEastAsia" w:hAnsiTheme="minorHAnsi" w:cstheme="minorBidi"/>
            <w:iCs w:val="0"/>
          </w:rPr>
          <w:tab/>
        </w:r>
        <w:r w:rsidR="00B477E8" w:rsidRPr="003F6086">
          <w:rPr>
            <w:rStyle w:val="Hypertextovodkaz"/>
          </w:rPr>
          <w:t>Cíl III. Komunikace pro úspěšnou kohezní politiku EU - rovina projektová</w:t>
        </w:r>
        <w:r w:rsidR="00B477E8">
          <w:rPr>
            <w:webHidden/>
          </w:rPr>
          <w:tab/>
        </w:r>
        <w:r w:rsidR="00B477E8">
          <w:rPr>
            <w:webHidden/>
          </w:rPr>
          <w:fldChar w:fldCharType="begin"/>
        </w:r>
        <w:r w:rsidR="00B477E8">
          <w:rPr>
            <w:webHidden/>
          </w:rPr>
          <w:instrText xml:space="preserve"> PAGEREF _Toc447727546 \h </w:instrText>
        </w:r>
        <w:r w:rsidR="00B477E8">
          <w:rPr>
            <w:webHidden/>
          </w:rPr>
        </w:r>
        <w:r w:rsidR="00B477E8">
          <w:rPr>
            <w:webHidden/>
          </w:rPr>
          <w:fldChar w:fldCharType="separate"/>
        </w:r>
        <w:r>
          <w:rPr>
            <w:webHidden/>
          </w:rPr>
          <w:t>21</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47" w:history="1">
        <w:r w:rsidR="00B477E8" w:rsidRPr="003F6086">
          <w:rPr>
            <w:rStyle w:val="Hypertextovodkaz"/>
          </w:rPr>
          <w:t>5.3.</w:t>
        </w:r>
        <w:r w:rsidR="00B477E8">
          <w:rPr>
            <w:rFonts w:asciiTheme="minorHAnsi" w:eastAsiaTheme="minorEastAsia" w:hAnsiTheme="minorHAnsi" w:cstheme="minorBidi"/>
            <w:iCs w:val="0"/>
          </w:rPr>
          <w:tab/>
        </w:r>
        <w:r w:rsidR="00B477E8" w:rsidRPr="003F6086">
          <w:rPr>
            <w:rStyle w:val="Hypertextovodkaz"/>
          </w:rPr>
          <w:t>JAK BUDE CÍLŮ DOSAŽENO?</w:t>
        </w:r>
        <w:r w:rsidR="00B477E8">
          <w:rPr>
            <w:webHidden/>
          </w:rPr>
          <w:tab/>
        </w:r>
        <w:r w:rsidR="00B477E8">
          <w:rPr>
            <w:webHidden/>
          </w:rPr>
          <w:fldChar w:fldCharType="begin"/>
        </w:r>
        <w:r w:rsidR="00B477E8">
          <w:rPr>
            <w:webHidden/>
          </w:rPr>
          <w:instrText xml:space="preserve"> PAGEREF _Toc447727547 \h </w:instrText>
        </w:r>
        <w:r w:rsidR="00B477E8">
          <w:rPr>
            <w:webHidden/>
          </w:rPr>
        </w:r>
        <w:r w:rsidR="00B477E8">
          <w:rPr>
            <w:webHidden/>
          </w:rPr>
          <w:fldChar w:fldCharType="separate"/>
        </w:r>
        <w:r>
          <w:rPr>
            <w:webHidden/>
          </w:rPr>
          <w:t>23</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48" w:history="1">
        <w:r w:rsidR="00B477E8" w:rsidRPr="003F6086">
          <w:rPr>
            <w:rStyle w:val="Hypertextovodkaz"/>
          </w:rPr>
          <w:t>5.4.</w:t>
        </w:r>
        <w:r w:rsidR="00B477E8">
          <w:rPr>
            <w:rFonts w:asciiTheme="minorHAnsi" w:eastAsiaTheme="minorEastAsia" w:hAnsiTheme="minorHAnsi" w:cstheme="minorBidi"/>
            <w:iCs w:val="0"/>
          </w:rPr>
          <w:tab/>
        </w:r>
        <w:r w:rsidR="00B477E8" w:rsidRPr="003F6086">
          <w:rPr>
            <w:rStyle w:val="Hypertextovodkaz"/>
          </w:rPr>
          <w:t>HLAVNÍ SDĚLENÍ</w:t>
        </w:r>
        <w:r w:rsidR="00B477E8">
          <w:rPr>
            <w:webHidden/>
          </w:rPr>
          <w:tab/>
        </w:r>
        <w:r w:rsidR="00B477E8">
          <w:rPr>
            <w:webHidden/>
          </w:rPr>
          <w:fldChar w:fldCharType="begin"/>
        </w:r>
        <w:r w:rsidR="00B477E8">
          <w:rPr>
            <w:webHidden/>
          </w:rPr>
          <w:instrText xml:space="preserve"> PAGEREF _Toc447727548 \h </w:instrText>
        </w:r>
        <w:r w:rsidR="00B477E8">
          <w:rPr>
            <w:webHidden/>
          </w:rPr>
        </w:r>
        <w:r w:rsidR="00B477E8">
          <w:rPr>
            <w:webHidden/>
          </w:rPr>
          <w:fldChar w:fldCharType="separate"/>
        </w:r>
        <w:r>
          <w:rPr>
            <w:webHidden/>
          </w:rPr>
          <w:t>24</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49" w:history="1">
        <w:r w:rsidR="00B477E8" w:rsidRPr="003F6086">
          <w:rPr>
            <w:rStyle w:val="Hypertextovodkaz"/>
          </w:rPr>
          <w:t>5.5.</w:t>
        </w:r>
        <w:r w:rsidR="00B477E8">
          <w:rPr>
            <w:rFonts w:asciiTheme="minorHAnsi" w:eastAsiaTheme="minorEastAsia" w:hAnsiTheme="minorHAnsi" w:cstheme="minorBidi"/>
            <w:iCs w:val="0"/>
          </w:rPr>
          <w:tab/>
        </w:r>
        <w:r w:rsidR="00B477E8" w:rsidRPr="003F6086">
          <w:rPr>
            <w:rStyle w:val="Hypertextovodkaz"/>
          </w:rPr>
          <w:t>ROLE NOK A ŘÍDICÍCH ORGÁNŮ</w:t>
        </w:r>
        <w:r w:rsidR="00B477E8">
          <w:rPr>
            <w:webHidden/>
          </w:rPr>
          <w:tab/>
        </w:r>
        <w:r w:rsidR="00B477E8">
          <w:rPr>
            <w:webHidden/>
          </w:rPr>
          <w:fldChar w:fldCharType="begin"/>
        </w:r>
        <w:r w:rsidR="00B477E8">
          <w:rPr>
            <w:webHidden/>
          </w:rPr>
          <w:instrText xml:space="preserve"> PAGEREF _Toc447727549 \h </w:instrText>
        </w:r>
        <w:r w:rsidR="00B477E8">
          <w:rPr>
            <w:webHidden/>
          </w:rPr>
        </w:r>
        <w:r w:rsidR="00B477E8">
          <w:rPr>
            <w:webHidden/>
          </w:rPr>
          <w:fldChar w:fldCharType="separate"/>
        </w:r>
        <w:r>
          <w:rPr>
            <w:webHidden/>
          </w:rPr>
          <w:t>25</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50" w:history="1">
        <w:r w:rsidR="00B477E8" w:rsidRPr="003F6086">
          <w:rPr>
            <w:rStyle w:val="Hypertextovodkaz"/>
          </w:rPr>
          <w:t>5.6.</w:t>
        </w:r>
        <w:r w:rsidR="00B477E8">
          <w:rPr>
            <w:rFonts w:asciiTheme="minorHAnsi" w:eastAsiaTheme="minorEastAsia" w:hAnsiTheme="minorHAnsi" w:cstheme="minorBidi"/>
            <w:iCs w:val="0"/>
          </w:rPr>
          <w:tab/>
        </w:r>
        <w:r w:rsidR="00B477E8" w:rsidRPr="003F6086">
          <w:rPr>
            <w:rStyle w:val="Hypertextovodkaz"/>
          </w:rPr>
          <w:t>FÁZE KOMUNIKACE</w:t>
        </w:r>
        <w:r w:rsidR="00B477E8">
          <w:rPr>
            <w:webHidden/>
          </w:rPr>
          <w:tab/>
        </w:r>
        <w:r w:rsidR="00B477E8">
          <w:rPr>
            <w:webHidden/>
          </w:rPr>
          <w:fldChar w:fldCharType="begin"/>
        </w:r>
        <w:r w:rsidR="00B477E8">
          <w:rPr>
            <w:webHidden/>
          </w:rPr>
          <w:instrText xml:space="preserve"> PAGEREF _Toc447727550 \h </w:instrText>
        </w:r>
        <w:r w:rsidR="00B477E8">
          <w:rPr>
            <w:webHidden/>
          </w:rPr>
        </w:r>
        <w:r w:rsidR="00B477E8">
          <w:rPr>
            <w:webHidden/>
          </w:rPr>
          <w:fldChar w:fldCharType="separate"/>
        </w:r>
        <w:r>
          <w:rPr>
            <w:webHidden/>
          </w:rPr>
          <w:t>27</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51" w:history="1">
        <w:r w:rsidR="00B477E8" w:rsidRPr="003F6086">
          <w:rPr>
            <w:rStyle w:val="Hypertextovodkaz"/>
          </w:rPr>
          <w:t>5.7.</w:t>
        </w:r>
        <w:r w:rsidR="00B477E8">
          <w:rPr>
            <w:rFonts w:asciiTheme="minorHAnsi" w:eastAsiaTheme="minorEastAsia" w:hAnsiTheme="minorHAnsi" w:cstheme="minorBidi"/>
            <w:iCs w:val="0"/>
          </w:rPr>
          <w:tab/>
        </w:r>
        <w:r w:rsidR="00B477E8" w:rsidRPr="003F6086">
          <w:rPr>
            <w:rStyle w:val="Hypertextovodkaz"/>
          </w:rPr>
          <w:t>CÍLOVÉ SKUPINY</w:t>
        </w:r>
        <w:r w:rsidR="00B477E8">
          <w:rPr>
            <w:webHidden/>
          </w:rPr>
          <w:tab/>
        </w:r>
        <w:r w:rsidR="00B477E8">
          <w:rPr>
            <w:webHidden/>
          </w:rPr>
          <w:fldChar w:fldCharType="begin"/>
        </w:r>
        <w:r w:rsidR="00B477E8">
          <w:rPr>
            <w:webHidden/>
          </w:rPr>
          <w:instrText xml:space="preserve"> PAGEREF _Toc447727551 \h </w:instrText>
        </w:r>
        <w:r w:rsidR="00B477E8">
          <w:rPr>
            <w:webHidden/>
          </w:rPr>
        </w:r>
        <w:r w:rsidR="00B477E8">
          <w:rPr>
            <w:webHidden/>
          </w:rPr>
          <w:fldChar w:fldCharType="separate"/>
        </w:r>
        <w:r>
          <w:rPr>
            <w:webHidden/>
          </w:rPr>
          <w:t>29</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52" w:history="1">
        <w:r w:rsidR="00B477E8" w:rsidRPr="003F6086">
          <w:rPr>
            <w:rStyle w:val="Hypertextovodkaz"/>
          </w:rPr>
          <w:t>5.7.1.</w:t>
        </w:r>
        <w:r w:rsidR="00B477E8">
          <w:rPr>
            <w:rFonts w:asciiTheme="minorHAnsi" w:eastAsiaTheme="minorEastAsia" w:hAnsiTheme="minorHAnsi" w:cstheme="minorBidi"/>
            <w:iCs w:val="0"/>
          </w:rPr>
          <w:tab/>
        </w:r>
        <w:r w:rsidR="00B477E8" w:rsidRPr="003F6086">
          <w:rPr>
            <w:rStyle w:val="Hypertextovodkaz"/>
          </w:rPr>
          <w:t>Široká veřejnost</w:t>
        </w:r>
        <w:r w:rsidR="00B477E8">
          <w:rPr>
            <w:webHidden/>
          </w:rPr>
          <w:tab/>
        </w:r>
        <w:r w:rsidR="00B477E8">
          <w:rPr>
            <w:webHidden/>
          </w:rPr>
          <w:fldChar w:fldCharType="begin"/>
        </w:r>
        <w:r w:rsidR="00B477E8">
          <w:rPr>
            <w:webHidden/>
          </w:rPr>
          <w:instrText xml:space="preserve"> PAGEREF _Toc447727552 \h </w:instrText>
        </w:r>
        <w:r w:rsidR="00B477E8">
          <w:rPr>
            <w:webHidden/>
          </w:rPr>
        </w:r>
        <w:r w:rsidR="00B477E8">
          <w:rPr>
            <w:webHidden/>
          </w:rPr>
          <w:fldChar w:fldCharType="separate"/>
        </w:r>
        <w:r>
          <w:rPr>
            <w:webHidden/>
          </w:rPr>
          <w:t>29</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53" w:history="1">
        <w:r w:rsidR="00B477E8" w:rsidRPr="003F6086">
          <w:rPr>
            <w:rStyle w:val="Hypertextovodkaz"/>
          </w:rPr>
          <w:t>5.7.2.</w:t>
        </w:r>
        <w:r w:rsidR="00B477E8">
          <w:rPr>
            <w:rFonts w:asciiTheme="minorHAnsi" w:eastAsiaTheme="minorEastAsia" w:hAnsiTheme="minorHAnsi" w:cstheme="minorBidi"/>
            <w:iCs w:val="0"/>
          </w:rPr>
          <w:tab/>
        </w:r>
        <w:r w:rsidR="00B477E8" w:rsidRPr="003F6086">
          <w:rPr>
            <w:rStyle w:val="Hypertextovodkaz"/>
          </w:rPr>
          <w:t>Cílové skupiny jednotlivých programů</w:t>
        </w:r>
        <w:r w:rsidR="00B477E8">
          <w:rPr>
            <w:webHidden/>
          </w:rPr>
          <w:tab/>
        </w:r>
        <w:r w:rsidR="00B477E8">
          <w:rPr>
            <w:webHidden/>
          </w:rPr>
          <w:fldChar w:fldCharType="begin"/>
        </w:r>
        <w:r w:rsidR="00B477E8">
          <w:rPr>
            <w:webHidden/>
          </w:rPr>
          <w:instrText xml:space="preserve"> PAGEREF _Toc447727553 \h </w:instrText>
        </w:r>
        <w:r w:rsidR="00B477E8">
          <w:rPr>
            <w:webHidden/>
          </w:rPr>
        </w:r>
        <w:r w:rsidR="00B477E8">
          <w:rPr>
            <w:webHidden/>
          </w:rPr>
          <w:fldChar w:fldCharType="separate"/>
        </w:r>
        <w:r>
          <w:rPr>
            <w:webHidden/>
          </w:rPr>
          <w:t>30</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54" w:history="1">
        <w:r w:rsidR="00B477E8" w:rsidRPr="003F6086">
          <w:rPr>
            <w:rStyle w:val="Hypertextovodkaz"/>
          </w:rPr>
          <w:t>5.7.3.</w:t>
        </w:r>
        <w:r w:rsidR="00B477E8">
          <w:rPr>
            <w:rFonts w:asciiTheme="minorHAnsi" w:eastAsiaTheme="minorEastAsia" w:hAnsiTheme="minorHAnsi" w:cstheme="minorBidi"/>
            <w:iCs w:val="0"/>
          </w:rPr>
          <w:tab/>
        </w:r>
        <w:r w:rsidR="00B477E8" w:rsidRPr="003F6086">
          <w:rPr>
            <w:rStyle w:val="Hypertextovodkaz"/>
          </w:rPr>
          <w:t>Odborná veřejnost</w:t>
        </w:r>
        <w:r w:rsidR="00B477E8">
          <w:rPr>
            <w:webHidden/>
          </w:rPr>
          <w:tab/>
        </w:r>
        <w:r w:rsidR="00B477E8">
          <w:rPr>
            <w:webHidden/>
          </w:rPr>
          <w:fldChar w:fldCharType="begin"/>
        </w:r>
        <w:r w:rsidR="00B477E8">
          <w:rPr>
            <w:webHidden/>
          </w:rPr>
          <w:instrText xml:space="preserve"> PAGEREF _Toc447727554 \h </w:instrText>
        </w:r>
        <w:r w:rsidR="00B477E8">
          <w:rPr>
            <w:webHidden/>
          </w:rPr>
        </w:r>
        <w:r w:rsidR="00B477E8">
          <w:rPr>
            <w:webHidden/>
          </w:rPr>
          <w:fldChar w:fldCharType="separate"/>
        </w:r>
        <w:r>
          <w:rPr>
            <w:webHidden/>
          </w:rPr>
          <w:t>31</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55" w:history="1">
        <w:r w:rsidR="00B477E8" w:rsidRPr="003F6086">
          <w:rPr>
            <w:rStyle w:val="Hypertextovodkaz"/>
          </w:rPr>
          <w:t>5.7.4.</w:t>
        </w:r>
        <w:r w:rsidR="00B477E8">
          <w:rPr>
            <w:rFonts w:asciiTheme="minorHAnsi" w:eastAsiaTheme="minorEastAsia" w:hAnsiTheme="minorHAnsi" w:cstheme="minorBidi"/>
            <w:iCs w:val="0"/>
          </w:rPr>
          <w:tab/>
        </w:r>
        <w:r w:rsidR="00B477E8" w:rsidRPr="003F6086">
          <w:rPr>
            <w:rStyle w:val="Hypertextovodkaz"/>
          </w:rPr>
          <w:t>Média</w:t>
        </w:r>
        <w:r w:rsidR="00B477E8">
          <w:rPr>
            <w:webHidden/>
          </w:rPr>
          <w:tab/>
        </w:r>
        <w:r w:rsidR="00B477E8">
          <w:rPr>
            <w:webHidden/>
          </w:rPr>
          <w:fldChar w:fldCharType="begin"/>
        </w:r>
        <w:r w:rsidR="00B477E8">
          <w:rPr>
            <w:webHidden/>
          </w:rPr>
          <w:instrText xml:space="preserve"> PAGEREF _Toc447727555 \h </w:instrText>
        </w:r>
        <w:r w:rsidR="00B477E8">
          <w:rPr>
            <w:webHidden/>
          </w:rPr>
        </w:r>
        <w:r w:rsidR="00B477E8">
          <w:rPr>
            <w:webHidden/>
          </w:rPr>
          <w:fldChar w:fldCharType="separate"/>
        </w:r>
        <w:r>
          <w:rPr>
            <w:webHidden/>
          </w:rPr>
          <w:t>33</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56" w:history="1">
        <w:r w:rsidR="00B477E8" w:rsidRPr="003F6086">
          <w:rPr>
            <w:rStyle w:val="Hypertextovodkaz"/>
          </w:rPr>
          <w:t>5.8.</w:t>
        </w:r>
        <w:r w:rsidR="00B477E8">
          <w:rPr>
            <w:rFonts w:asciiTheme="minorHAnsi" w:eastAsiaTheme="minorEastAsia" w:hAnsiTheme="minorHAnsi" w:cstheme="minorBidi"/>
            <w:iCs w:val="0"/>
          </w:rPr>
          <w:tab/>
        </w:r>
        <w:r w:rsidR="00B477E8" w:rsidRPr="003F6086">
          <w:rPr>
            <w:rStyle w:val="Hypertextovodkaz"/>
          </w:rPr>
          <w:t>KOMUNIKAČNÍ NÁSTROJE</w:t>
        </w:r>
        <w:r w:rsidR="00B477E8">
          <w:rPr>
            <w:webHidden/>
          </w:rPr>
          <w:tab/>
        </w:r>
        <w:r w:rsidR="00B477E8">
          <w:rPr>
            <w:webHidden/>
          </w:rPr>
          <w:fldChar w:fldCharType="begin"/>
        </w:r>
        <w:r w:rsidR="00B477E8">
          <w:rPr>
            <w:webHidden/>
          </w:rPr>
          <w:instrText xml:space="preserve"> PAGEREF _Toc447727556 \h </w:instrText>
        </w:r>
        <w:r w:rsidR="00B477E8">
          <w:rPr>
            <w:webHidden/>
          </w:rPr>
        </w:r>
        <w:r w:rsidR="00B477E8">
          <w:rPr>
            <w:webHidden/>
          </w:rPr>
          <w:fldChar w:fldCharType="separate"/>
        </w:r>
        <w:r>
          <w:rPr>
            <w:webHidden/>
          </w:rPr>
          <w:t>34</w:t>
        </w:r>
        <w:r w:rsidR="00B477E8">
          <w:rPr>
            <w:webHidden/>
          </w:rPr>
          <w:fldChar w:fldCharType="end"/>
        </w:r>
      </w:hyperlink>
    </w:p>
    <w:p w:rsidR="00B477E8" w:rsidRDefault="00AD454C">
      <w:pPr>
        <w:pStyle w:val="Obsah3"/>
        <w:rPr>
          <w:rFonts w:asciiTheme="minorHAnsi" w:eastAsiaTheme="minorEastAsia" w:hAnsiTheme="minorHAnsi" w:cstheme="minorBidi"/>
          <w:iCs w:val="0"/>
        </w:rPr>
      </w:pPr>
      <w:hyperlink w:anchor="_Toc447727557" w:history="1">
        <w:r w:rsidR="00B477E8" w:rsidRPr="003F6086">
          <w:rPr>
            <w:rStyle w:val="Hypertextovodkaz"/>
          </w:rPr>
          <w:t>5.9.</w:t>
        </w:r>
        <w:r w:rsidR="00B477E8">
          <w:rPr>
            <w:rFonts w:asciiTheme="minorHAnsi" w:eastAsiaTheme="minorEastAsia" w:hAnsiTheme="minorHAnsi" w:cstheme="minorBidi"/>
            <w:iCs w:val="0"/>
          </w:rPr>
          <w:tab/>
        </w:r>
        <w:r w:rsidR="00B477E8" w:rsidRPr="003F6086">
          <w:rPr>
            <w:rStyle w:val="Hypertextovodkaz"/>
          </w:rPr>
          <w:t>POVINNÉ AKTIVITY</w:t>
        </w:r>
        <w:r w:rsidR="00B477E8">
          <w:rPr>
            <w:webHidden/>
          </w:rPr>
          <w:tab/>
        </w:r>
        <w:r w:rsidR="00B477E8">
          <w:rPr>
            <w:webHidden/>
          </w:rPr>
          <w:fldChar w:fldCharType="begin"/>
        </w:r>
        <w:r w:rsidR="00B477E8">
          <w:rPr>
            <w:webHidden/>
          </w:rPr>
          <w:instrText xml:space="preserve"> PAGEREF _Toc447727557 \h </w:instrText>
        </w:r>
        <w:r w:rsidR="00B477E8">
          <w:rPr>
            <w:webHidden/>
          </w:rPr>
        </w:r>
        <w:r w:rsidR="00B477E8">
          <w:rPr>
            <w:webHidden/>
          </w:rPr>
          <w:fldChar w:fldCharType="separate"/>
        </w:r>
        <w:r>
          <w:rPr>
            <w:webHidden/>
          </w:rPr>
          <w:t>40</w:t>
        </w:r>
        <w:r w:rsidR="00B477E8">
          <w:rPr>
            <w:webHidden/>
          </w:rPr>
          <w:fldChar w:fldCharType="end"/>
        </w:r>
      </w:hyperlink>
    </w:p>
    <w:p w:rsidR="00B477E8" w:rsidRDefault="00AD454C">
      <w:pPr>
        <w:pStyle w:val="Obsah2"/>
        <w:tabs>
          <w:tab w:val="left" w:pos="440"/>
          <w:tab w:val="right" w:leader="dot" w:pos="9402"/>
        </w:tabs>
        <w:rPr>
          <w:rFonts w:asciiTheme="minorHAnsi" w:eastAsiaTheme="minorEastAsia" w:hAnsiTheme="minorHAnsi" w:cstheme="minorBidi"/>
          <w:smallCaps w:val="0"/>
          <w:noProof/>
        </w:rPr>
      </w:pPr>
      <w:hyperlink w:anchor="_Toc447727558" w:history="1">
        <w:r w:rsidR="00B477E8" w:rsidRPr="003F6086">
          <w:rPr>
            <w:rStyle w:val="Hypertextovodkaz"/>
            <w:noProof/>
          </w:rPr>
          <w:t>6.</w:t>
        </w:r>
        <w:r w:rsidR="00B477E8">
          <w:rPr>
            <w:rFonts w:asciiTheme="minorHAnsi" w:eastAsiaTheme="minorEastAsia" w:hAnsiTheme="minorHAnsi" w:cstheme="minorBidi"/>
            <w:smallCaps w:val="0"/>
            <w:noProof/>
          </w:rPr>
          <w:tab/>
        </w:r>
        <w:r w:rsidR="00B477E8" w:rsidRPr="003F6086">
          <w:rPr>
            <w:rStyle w:val="Hypertextovodkaz"/>
            <w:noProof/>
          </w:rPr>
          <w:t>ROZPOČET</w:t>
        </w:r>
        <w:r w:rsidR="00B477E8">
          <w:rPr>
            <w:noProof/>
            <w:webHidden/>
          </w:rPr>
          <w:tab/>
        </w:r>
        <w:r w:rsidR="00B477E8">
          <w:rPr>
            <w:noProof/>
            <w:webHidden/>
          </w:rPr>
          <w:fldChar w:fldCharType="begin"/>
        </w:r>
        <w:r w:rsidR="00B477E8">
          <w:rPr>
            <w:noProof/>
            <w:webHidden/>
          </w:rPr>
          <w:instrText xml:space="preserve"> PAGEREF _Toc447727558 \h </w:instrText>
        </w:r>
        <w:r w:rsidR="00B477E8">
          <w:rPr>
            <w:noProof/>
            <w:webHidden/>
          </w:rPr>
        </w:r>
        <w:r w:rsidR="00B477E8">
          <w:rPr>
            <w:noProof/>
            <w:webHidden/>
          </w:rPr>
          <w:fldChar w:fldCharType="separate"/>
        </w:r>
        <w:r>
          <w:rPr>
            <w:noProof/>
            <w:webHidden/>
          </w:rPr>
          <w:t>42</w:t>
        </w:r>
        <w:r w:rsidR="00B477E8">
          <w:rPr>
            <w:noProof/>
            <w:webHidden/>
          </w:rPr>
          <w:fldChar w:fldCharType="end"/>
        </w:r>
      </w:hyperlink>
    </w:p>
    <w:p w:rsidR="00B477E8" w:rsidRDefault="00AD454C">
      <w:pPr>
        <w:pStyle w:val="Obsah2"/>
        <w:tabs>
          <w:tab w:val="left" w:pos="440"/>
          <w:tab w:val="right" w:leader="dot" w:pos="9402"/>
        </w:tabs>
        <w:rPr>
          <w:rFonts w:asciiTheme="minorHAnsi" w:eastAsiaTheme="minorEastAsia" w:hAnsiTheme="minorHAnsi" w:cstheme="minorBidi"/>
          <w:smallCaps w:val="0"/>
          <w:noProof/>
        </w:rPr>
      </w:pPr>
      <w:hyperlink w:anchor="_Toc447727559" w:history="1">
        <w:r w:rsidR="00B477E8" w:rsidRPr="003F6086">
          <w:rPr>
            <w:rStyle w:val="Hypertextovodkaz"/>
            <w:noProof/>
          </w:rPr>
          <w:t>7.</w:t>
        </w:r>
        <w:r w:rsidR="00B477E8">
          <w:rPr>
            <w:rFonts w:asciiTheme="minorHAnsi" w:eastAsiaTheme="minorEastAsia" w:hAnsiTheme="minorHAnsi" w:cstheme="minorBidi"/>
            <w:smallCaps w:val="0"/>
            <w:noProof/>
          </w:rPr>
          <w:tab/>
        </w:r>
        <w:r w:rsidR="00B477E8" w:rsidRPr="003F6086">
          <w:rPr>
            <w:rStyle w:val="Hypertextovodkaz"/>
            <w:noProof/>
          </w:rPr>
          <w:t>ROČNÍ KOMUNIKAČNÍ PLÁN</w:t>
        </w:r>
        <w:r w:rsidR="00B477E8">
          <w:rPr>
            <w:noProof/>
            <w:webHidden/>
          </w:rPr>
          <w:tab/>
        </w:r>
        <w:r w:rsidR="00B477E8">
          <w:rPr>
            <w:noProof/>
            <w:webHidden/>
          </w:rPr>
          <w:fldChar w:fldCharType="begin"/>
        </w:r>
        <w:r w:rsidR="00B477E8">
          <w:rPr>
            <w:noProof/>
            <w:webHidden/>
          </w:rPr>
          <w:instrText xml:space="preserve"> PAGEREF _Toc447727559 \h </w:instrText>
        </w:r>
        <w:r w:rsidR="00B477E8">
          <w:rPr>
            <w:noProof/>
            <w:webHidden/>
          </w:rPr>
        </w:r>
        <w:r w:rsidR="00B477E8">
          <w:rPr>
            <w:noProof/>
            <w:webHidden/>
          </w:rPr>
          <w:fldChar w:fldCharType="separate"/>
        </w:r>
        <w:r>
          <w:rPr>
            <w:noProof/>
            <w:webHidden/>
          </w:rPr>
          <w:t>44</w:t>
        </w:r>
        <w:r w:rsidR="00B477E8">
          <w:rPr>
            <w:noProof/>
            <w:webHidden/>
          </w:rPr>
          <w:fldChar w:fldCharType="end"/>
        </w:r>
      </w:hyperlink>
    </w:p>
    <w:p w:rsidR="00B477E8" w:rsidRDefault="00AD454C">
      <w:pPr>
        <w:pStyle w:val="Obsah2"/>
        <w:tabs>
          <w:tab w:val="left" w:pos="440"/>
          <w:tab w:val="right" w:leader="dot" w:pos="9402"/>
        </w:tabs>
        <w:rPr>
          <w:rFonts w:asciiTheme="minorHAnsi" w:eastAsiaTheme="minorEastAsia" w:hAnsiTheme="minorHAnsi" w:cstheme="minorBidi"/>
          <w:smallCaps w:val="0"/>
          <w:noProof/>
        </w:rPr>
      </w:pPr>
      <w:hyperlink w:anchor="_Toc447727560" w:history="1">
        <w:r w:rsidR="00B477E8" w:rsidRPr="003F6086">
          <w:rPr>
            <w:rStyle w:val="Hypertextovodkaz"/>
            <w:noProof/>
          </w:rPr>
          <w:t>8.</w:t>
        </w:r>
        <w:r w:rsidR="00B477E8">
          <w:rPr>
            <w:rFonts w:asciiTheme="minorHAnsi" w:eastAsiaTheme="minorEastAsia" w:hAnsiTheme="minorHAnsi" w:cstheme="minorBidi"/>
            <w:smallCaps w:val="0"/>
            <w:noProof/>
          </w:rPr>
          <w:tab/>
        </w:r>
        <w:r w:rsidR="00B477E8" w:rsidRPr="003F6086">
          <w:rPr>
            <w:rStyle w:val="Hypertextovodkaz"/>
            <w:noProof/>
          </w:rPr>
          <w:t>MONITOROVÁNÍ A EVALUACE</w:t>
        </w:r>
        <w:r w:rsidR="00B477E8">
          <w:rPr>
            <w:noProof/>
            <w:webHidden/>
          </w:rPr>
          <w:tab/>
        </w:r>
        <w:r w:rsidR="00B477E8">
          <w:rPr>
            <w:noProof/>
            <w:webHidden/>
          </w:rPr>
          <w:fldChar w:fldCharType="begin"/>
        </w:r>
        <w:r w:rsidR="00B477E8">
          <w:rPr>
            <w:noProof/>
            <w:webHidden/>
          </w:rPr>
          <w:instrText xml:space="preserve"> PAGEREF _Toc447727560 \h </w:instrText>
        </w:r>
        <w:r w:rsidR="00B477E8">
          <w:rPr>
            <w:noProof/>
            <w:webHidden/>
          </w:rPr>
        </w:r>
        <w:r w:rsidR="00B477E8">
          <w:rPr>
            <w:noProof/>
            <w:webHidden/>
          </w:rPr>
          <w:fldChar w:fldCharType="separate"/>
        </w:r>
        <w:r>
          <w:rPr>
            <w:noProof/>
            <w:webHidden/>
          </w:rPr>
          <w:t>45</w:t>
        </w:r>
        <w:r w:rsidR="00B477E8">
          <w:rPr>
            <w:noProof/>
            <w:webHidden/>
          </w:rPr>
          <w:fldChar w:fldCharType="end"/>
        </w:r>
      </w:hyperlink>
    </w:p>
    <w:p w:rsidR="00B477E8" w:rsidRDefault="00AD454C">
      <w:pPr>
        <w:pStyle w:val="Obsah2"/>
        <w:tabs>
          <w:tab w:val="right" w:leader="dot" w:pos="9402"/>
        </w:tabs>
        <w:rPr>
          <w:rFonts w:asciiTheme="minorHAnsi" w:eastAsiaTheme="minorEastAsia" w:hAnsiTheme="minorHAnsi" w:cstheme="minorBidi"/>
          <w:smallCaps w:val="0"/>
          <w:noProof/>
        </w:rPr>
      </w:pPr>
      <w:hyperlink w:anchor="_Toc447727561" w:history="1">
        <w:r w:rsidR="00B477E8" w:rsidRPr="003F6086">
          <w:rPr>
            <w:rStyle w:val="Hypertextovodkaz"/>
            <w:noProof/>
          </w:rPr>
          <w:t>Seznam zkratek</w:t>
        </w:r>
        <w:r w:rsidR="00B477E8">
          <w:rPr>
            <w:noProof/>
            <w:webHidden/>
          </w:rPr>
          <w:tab/>
        </w:r>
        <w:r w:rsidR="00B477E8">
          <w:rPr>
            <w:noProof/>
            <w:webHidden/>
          </w:rPr>
          <w:fldChar w:fldCharType="begin"/>
        </w:r>
        <w:r w:rsidR="00B477E8">
          <w:rPr>
            <w:noProof/>
            <w:webHidden/>
          </w:rPr>
          <w:instrText xml:space="preserve"> PAGEREF _Toc447727561 \h </w:instrText>
        </w:r>
        <w:r w:rsidR="00B477E8">
          <w:rPr>
            <w:noProof/>
            <w:webHidden/>
          </w:rPr>
        </w:r>
        <w:r w:rsidR="00B477E8">
          <w:rPr>
            <w:noProof/>
            <w:webHidden/>
          </w:rPr>
          <w:fldChar w:fldCharType="separate"/>
        </w:r>
        <w:r>
          <w:rPr>
            <w:noProof/>
            <w:webHidden/>
          </w:rPr>
          <w:t>48</w:t>
        </w:r>
        <w:r w:rsidR="00B477E8">
          <w:rPr>
            <w:noProof/>
            <w:webHidden/>
          </w:rPr>
          <w:fldChar w:fldCharType="end"/>
        </w:r>
      </w:hyperlink>
    </w:p>
    <w:p w:rsidR="00EE31BD" w:rsidRPr="00872A09" w:rsidRDefault="00651E5D" w:rsidP="00872A09">
      <w:pPr>
        <w:jc w:val="left"/>
        <w:rPr>
          <w:b/>
          <w:bCs/>
          <w:sz w:val="28"/>
          <w:szCs w:val="28"/>
        </w:rPr>
      </w:pPr>
      <w:r w:rsidRPr="001F2D8D">
        <w:rPr>
          <w:b/>
          <w:bCs/>
          <w:sz w:val="28"/>
          <w:szCs w:val="28"/>
        </w:rPr>
        <w:fldChar w:fldCharType="end"/>
      </w:r>
    </w:p>
    <w:p w:rsidR="00EE31BD" w:rsidRPr="00872A09" w:rsidRDefault="00EE31BD" w:rsidP="00872A09">
      <w:pPr>
        <w:jc w:val="left"/>
        <w:rPr>
          <w:b/>
          <w:bCs/>
          <w:sz w:val="28"/>
          <w:szCs w:val="28"/>
        </w:rPr>
      </w:pPr>
    </w:p>
    <w:p w:rsidR="00EE31BD" w:rsidRPr="00872A09" w:rsidRDefault="00EE31BD" w:rsidP="00872A09">
      <w:pPr>
        <w:jc w:val="left"/>
        <w:rPr>
          <w:b/>
          <w:bCs/>
          <w:sz w:val="28"/>
          <w:szCs w:val="28"/>
        </w:rPr>
      </w:pPr>
    </w:p>
    <w:p w:rsidR="00EE31BD" w:rsidRPr="00872A09" w:rsidRDefault="00EE31BD" w:rsidP="00872A09">
      <w:pPr>
        <w:jc w:val="left"/>
        <w:rPr>
          <w:b/>
          <w:bCs/>
          <w:sz w:val="28"/>
          <w:szCs w:val="28"/>
        </w:rPr>
      </w:pPr>
      <w:r w:rsidRPr="00872A09">
        <w:rPr>
          <w:b/>
          <w:bCs/>
          <w:sz w:val="28"/>
          <w:szCs w:val="28"/>
        </w:rPr>
        <w:br w:type="page"/>
      </w:r>
    </w:p>
    <w:p w:rsidR="00A216B6" w:rsidRDefault="00A216B6" w:rsidP="00A216B6">
      <w:pPr>
        <w:spacing w:line="240" w:lineRule="auto"/>
        <w:jc w:val="center"/>
        <w:rPr>
          <w:color w:val="231F20"/>
        </w:rPr>
      </w:pPr>
      <w:r>
        <w:rPr>
          <w:b/>
          <w:bCs/>
          <w:smallCaps/>
          <w:sz w:val="32"/>
          <w:szCs w:val="32"/>
        </w:rPr>
        <w:lastRenderedPageBreak/>
        <w:t>SHRNUTÍ</w:t>
      </w:r>
    </w:p>
    <w:p w:rsidR="00A216B6" w:rsidRDefault="00A216B6" w:rsidP="00A216B6">
      <w:pPr>
        <w:spacing w:line="480" w:lineRule="auto"/>
        <w:jc w:val="left"/>
        <w:rPr>
          <w:color w:val="231F20"/>
        </w:rPr>
      </w:pPr>
    </w:p>
    <w:p w:rsidR="00AA3856" w:rsidRDefault="00AA3856" w:rsidP="00AA3856">
      <w:pPr>
        <w:spacing w:after="120" w:line="360" w:lineRule="auto"/>
      </w:pPr>
    </w:p>
    <w:p w:rsidR="00AA3856" w:rsidRDefault="00A216B6" w:rsidP="00423328">
      <w:pPr>
        <w:spacing w:after="120" w:line="360" w:lineRule="auto"/>
      </w:pPr>
      <w:r w:rsidRPr="00937D64">
        <w:t xml:space="preserve">Zástupci řídicích orgánů </w:t>
      </w:r>
      <w:r w:rsidR="000B0109">
        <w:t>(</w:t>
      </w:r>
      <w:r w:rsidRPr="00937D64">
        <w:t>operačních</w:t>
      </w:r>
      <w:r w:rsidR="000B0109">
        <w:t>)</w:t>
      </w:r>
      <w:r w:rsidRPr="00937D64">
        <w:t xml:space="preserve"> programů </w:t>
      </w:r>
      <w:r w:rsidR="00F544F9">
        <w:t>2014–2020</w:t>
      </w:r>
      <w:r w:rsidRPr="00937D64">
        <w:t xml:space="preserve"> zastřešených Dohodou o partnerství a Národní orgán pro koordinaci a řízení Dohody o partnerství se dohodli na této </w:t>
      </w:r>
      <w:r w:rsidR="00C95ECD">
        <w:t>s</w:t>
      </w:r>
      <w:r w:rsidRPr="00937D64">
        <w:t xml:space="preserve">polečné komunikační strategii pro oblast publicity evropských fondů v programovém období </w:t>
      </w:r>
      <w:r w:rsidR="00F544F9">
        <w:t>2014–2020</w:t>
      </w:r>
      <w:r w:rsidR="007034AA">
        <w:t xml:space="preserve"> v České republice</w:t>
      </w:r>
      <w:r w:rsidRPr="00937D64">
        <w:t xml:space="preserve">. </w:t>
      </w:r>
    </w:p>
    <w:p w:rsidR="00986C47" w:rsidRDefault="00A216B6" w:rsidP="00423328">
      <w:pPr>
        <w:spacing w:after="120" w:line="360" w:lineRule="auto"/>
      </w:pPr>
      <w:r>
        <w:t>O</w:t>
      </w:r>
      <w:r w:rsidRPr="00937D64">
        <w:t>bsahem</w:t>
      </w:r>
      <w:r>
        <w:t xml:space="preserve"> této strategie </w:t>
      </w:r>
      <w:r w:rsidRPr="00937D64">
        <w:t xml:space="preserve">je zejména </w:t>
      </w:r>
      <w:r w:rsidRPr="004C2F6E">
        <w:rPr>
          <w:b/>
        </w:rPr>
        <w:t>nastavení společných cílů</w:t>
      </w:r>
      <w:r w:rsidRPr="00937D64">
        <w:t xml:space="preserve"> definovaných </w:t>
      </w:r>
      <w:r>
        <w:t xml:space="preserve">třemi </w:t>
      </w:r>
      <w:r w:rsidR="00986C47">
        <w:t xml:space="preserve">hlavními </w:t>
      </w:r>
      <w:r w:rsidRPr="00937D64">
        <w:t xml:space="preserve">měřitelnými </w:t>
      </w:r>
      <w:r w:rsidRPr="00423328">
        <w:rPr>
          <w:b/>
        </w:rPr>
        <w:t>indikátory výsledku</w:t>
      </w:r>
      <w:r w:rsidR="0005450E" w:rsidRPr="00423328">
        <w:t xml:space="preserve"> a</w:t>
      </w:r>
      <w:r w:rsidRPr="00423328">
        <w:t xml:space="preserve"> </w:t>
      </w:r>
      <w:r w:rsidR="00986C47">
        <w:t>třemi vedlejšími indikátory výsledku</w:t>
      </w:r>
      <w:r w:rsidRPr="00937D64">
        <w:t xml:space="preserve">. </w:t>
      </w:r>
      <w:r w:rsidR="00986C47">
        <w:t>Tyto cíle byly nastaveny na základě</w:t>
      </w:r>
      <w:r>
        <w:t xml:space="preserve"> </w:t>
      </w:r>
      <w:r w:rsidRPr="004C2F6E">
        <w:rPr>
          <w:b/>
        </w:rPr>
        <w:t>analýz</w:t>
      </w:r>
      <w:r w:rsidR="00986C47">
        <w:rPr>
          <w:b/>
        </w:rPr>
        <w:t>y</w:t>
      </w:r>
      <w:r w:rsidRPr="004C2F6E">
        <w:rPr>
          <w:b/>
        </w:rPr>
        <w:t xml:space="preserve"> výchozí situace</w:t>
      </w:r>
      <w:r>
        <w:t>, kde jsou zahrnuty výsledky celorepublikových dotazníkových šetření z let 2004, 2006, 2011 a 2013</w:t>
      </w:r>
      <w:r w:rsidR="00022B62">
        <w:t xml:space="preserve"> a vyhodnocení zkušeností řídicích orgánů (operačních) programů</w:t>
      </w:r>
      <w:r>
        <w:t xml:space="preserve">. </w:t>
      </w:r>
    </w:p>
    <w:p w:rsidR="00A216B6" w:rsidRDefault="00986C47" w:rsidP="00986C47">
      <w:pPr>
        <w:spacing w:after="120" w:line="360" w:lineRule="auto"/>
      </w:pPr>
      <w:r>
        <w:t xml:space="preserve">Komunikační strategie dále specifikuje hlavní témata a </w:t>
      </w:r>
      <w:r w:rsidRPr="00986C47">
        <w:rPr>
          <w:b/>
        </w:rPr>
        <w:t>obsah sdělení</w:t>
      </w:r>
      <w:r>
        <w:t xml:space="preserve"> pro období </w:t>
      </w:r>
      <w:r w:rsidR="00F544F9">
        <w:t>2014–2020</w:t>
      </w:r>
      <w:r>
        <w:t xml:space="preserve">, definuje </w:t>
      </w:r>
      <w:r w:rsidRPr="004C2F6E">
        <w:rPr>
          <w:b/>
        </w:rPr>
        <w:t>cílové skupiny</w:t>
      </w:r>
      <w:r w:rsidRPr="00986C47">
        <w:t xml:space="preserve">, kterým má být toto sdělení doručeno, </w:t>
      </w:r>
      <w:r w:rsidR="00C95ECD">
        <w:t>doporučuje</w:t>
      </w:r>
      <w:r w:rsidR="00C95ECD">
        <w:rPr>
          <w:b/>
        </w:rPr>
        <w:t xml:space="preserve"> </w:t>
      </w:r>
      <w:r w:rsidRPr="004C2F6E">
        <w:rPr>
          <w:b/>
        </w:rPr>
        <w:t>komunikační nástroje</w:t>
      </w:r>
      <w:r>
        <w:t xml:space="preserve"> a </w:t>
      </w:r>
      <w:r w:rsidR="00C95ECD">
        <w:t xml:space="preserve">popisuje </w:t>
      </w:r>
      <w:r w:rsidR="00A216B6">
        <w:t xml:space="preserve">jednotlivé </w:t>
      </w:r>
      <w:r w:rsidR="00A216B6" w:rsidRPr="004C2F6E">
        <w:rPr>
          <w:b/>
        </w:rPr>
        <w:t>fáze komunikace</w:t>
      </w:r>
      <w:r w:rsidR="00A216B6">
        <w:t xml:space="preserve"> v průběhu programového období </w:t>
      </w:r>
      <w:r w:rsidR="00F544F9">
        <w:t>2014–2020</w:t>
      </w:r>
      <w:r w:rsidR="00A216B6">
        <w:t>.</w:t>
      </w:r>
    </w:p>
    <w:p w:rsidR="00A216B6" w:rsidRPr="00C54635" w:rsidRDefault="00AA3856" w:rsidP="00A216B6">
      <w:pPr>
        <w:spacing w:line="360" w:lineRule="auto"/>
        <w:rPr>
          <w:b/>
        </w:rPr>
      </w:pPr>
      <w:r>
        <w:t xml:space="preserve">Další části dokumentu </w:t>
      </w:r>
      <w:r w:rsidR="00A216B6">
        <w:t xml:space="preserve">se věnují zejména </w:t>
      </w:r>
      <w:r w:rsidR="00A216B6" w:rsidRPr="004C2F6E">
        <w:rPr>
          <w:b/>
        </w:rPr>
        <w:t>prostředí</w:t>
      </w:r>
      <w:r w:rsidR="00A216B6">
        <w:t>, ve kterém bude komunikace realizována, definují pravidla pro komunikaci evropských fondů</w:t>
      </w:r>
      <w:r>
        <w:t xml:space="preserve">, </w:t>
      </w:r>
      <w:r w:rsidR="00A216B6" w:rsidRPr="004C2F6E">
        <w:rPr>
          <w:b/>
        </w:rPr>
        <w:t>role jednotlivých institucí</w:t>
      </w:r>
      <w:r w:rsidR="00A216B6">
        <w:t xml:space="preserve"> v rámci implementační struktury</w:t>
      </w:r>
      <w:r>
        <w:t xml:space="preserve"> a nastavují základní pravidla pro</w:t>
      </w:r>
      <w:r w:rsidR="00A216B6">
        <w:t xml:space="preserve"> </w:t>
      </w:r>
      <w:r w:rsidR="00A216B6" w:rsidRPr="004C2F6E">
        <w:rPr>
          <w:b/>
        </w:rPr>
        <w:t>vyhodnocování zrealizovaných komunikačních aktivit</w:t>
      </w:r>
      <w:r w:rsidR="00A216B6">
        <w:t>.</w:t>
      </w:r>
    </w:p>
    <w:p w:rsidR="00A216B6" w:rsidRDefault="00A216B6" w:rsidP="00A216B6">
      <w:pPr>
        <w:spacing w:line="360" w:lineRule="auto"/>
        <w:jc w:val="left"/>
        <w:rPr>
          <w:color w:val="231F20"/>
        </w:rPr>
      </w:pPr>
      <w:r>
        <w:rPr>
          <w:color w:val="231F20"/>
        </w:rPr>
        <w:t xml:space="preserve"> </w:t>
      </w:r>
    </w:p>
    <w:p w:rsidR="00A216B6" w:rsidRDefault="00A216B6" w:rsidP="00A216B6">
      <w:pPr>
        <w:spacing w:line="360" w:lineRule="auto"/>
        <w:jc w:val="left"/>
        <w:rPr>
          <w:color w:val="231F20"/>
        </w:rPr>
      </w:pPr>
    </w:p>
    <w:p w:rsidR="00A216B6" w:rsidRDefault="00A216B6" w:rsidP="00A216B6">
      <w:pPr>
        <w:spacing w:line="360" w:lineRule="auto"/>
        <w:jc w:val="left"/>
        <w:rPr>
          <w:color w:val="231F20"/>
        </w:rPr>
      </w:pPr>
    </w:p>
    <w:p w:rsidR="00A216B6" w:rsidRDefault="00A216B6" w:rsidP="00A216B6">
      <w:pPr>
        <w:spacing w:line="360" w:lineRule="auto"/>
        <w:jc w:val="left"/>
        <w:rPr>
          <w:color w:val="231F20"/>
        </w:rPr>
      </w:pPr>
    </w:p>
    <w:p w:rsidR="00903BA0" w:rsidRDefault="00903BA0" w:rsidP="00136237">
      <w:pPr>
        <w:spacing w:line="360" w:lineRule="auto"/>
        <w:jc w:val="left"/>
        <w:rPr>
          <w:color w:val="231F20"/>
        </w:rPr>
      </w:pPr>
    </w:p>
    <w:p w:rsidR="00903BA0" w:rsidRDefault="00903BA0" w:rsidP="00136237">
      <w:pPr>
        <w:spacing w:line="360" w:lineRule="auto"/>
        <w:jc w:val="left"/>
        <w:rPr>
          <w:color w:val="231F20"/>
        </w:rPr>
      </w:pPr>
    </w:p>
    <w:p w:rsidR="00903BA0" w:rsidRDefault="00903BA0" w:rsidP="00136237">
      <w:pPr>
        <w:spacing w:line="360" w:lineRule="auto"/>
        <w:jc w:val="left"/>
        <w:rPr>
          <w:color w:val="231F20"/>
        </w:rPr>
      </w:pPr>
    </w:p>
    <w:p w:rsidR="00903BA0" w:rsidRDefault="00903BA0" w:rsidP="00136237">
      <w:pPr>
        <w:spacing w:line="360" w:lineRule="auto"/>
        <w:jc w:val="left"/>
        <w:rPr>
          <w:color w:val="231F20"/>
        </w:rPr>
      </w:pPr>
    </w:p>
    <w:p w:rsidR="00B300B1" w:rsidRDefault="00B300B1" w:rsidP="00136237">
      <w:pPr>
        <w:spacing w:line="360" w:lineRule="auto"/>
        <w:jc w:val="left"/>
        <w:rPr>
          <w:color w:val="231F20"/>
        </w:rPr>
      </w:pPr>
      <w:bookmarkStart w:id="18" w:name="_Toc368935229"/>
    </w:p>
    <w:p w:rsidR="00B300B1" w:rsidRDefault="00B300B1" w:rsidP="00136237">
      <w:pPr>
        <w:spacing w:line="360" w:lineRule="auto"/>
        <w:jc w:val="left"/>
        <w:rPr>
          <w:color w:val="231F20"/>
        </w:rPr>
      </w:pPr>
    </w:p>
    <w:p w:rsidR="00B300B1" w:rsidRDefault="00B300B1" w:rsidP="00136237">
      <w:pPr>
        <w:spacing w:line="360" w:lineRule="auto"/>
        <w:jc w:val="left"/>
        <w:rPr>
          <w:color w:val="231F20"/>
        </w:rPr>
      </w:pPr>
    </w:p>
    <w:p w:rsidR="00B300B1" w:rsidRDefault="00B300B1" w:rsidP="00136237">
      <w:pPr>
        <w:spacing w:line="360" w:lineRule="auto"/>
        <w:jc w:val="left"/>
        <w:rPr>
          <w:color w:val="231F20"/>
        </w:rPr>
      </w:pPr>
    </w:p>
    <w:p w:rsidR="00B300B1" w:rsidRDefault="00B300B1" w:rsidP="00136237">
      <w:pPr>
        <w:spacing w:line="360" w:lineRule="auto"/>
        <w:jc w:val="left"/>
        <w:rPr>
          <w:color w:val="231F20"/>
        </w:rPr>
      </w:pPr>
    </w:p>
    <w:p w:rsidR="00B300B1" w:rsidRDefault="00B300B1" w:rsidP="00136237">
      <w:pPr>
        <w:spacing w:line="360" w:lineRule="auto"/>
        <w:jc w:val="left"/>
        <w:rPr>
          <w:color w:val="231F20"/>
        </w:rPr>
        <w:sectPr w:rsidR="00B300B1" w:rsidSect="008116FA">
          <w:headerReference w:type="default" r:id="rId9"/>
          <w:headerReference w:type="first" r:id="rId10"/>
          <w:pgSz w:w="11906" w:h="16838"/>
          <w:pgMar w:top="1276" w:right="1247" w:bottom="851" w:left="1247" w:header="709" w:footer="709" w:gutter="0"/>
          <w:cols w:space="708"/>
          <w:titlePg/>
          <w:docGrid w:linePitch="360"/>
        </w:sectPr>
      </w:pPr>
    </w:p>
    <w:p w:rsidR="00EE31BD" w:rsidRDefault="00EE31BD" w:rsidP="00491FD6">
      <w:pPr>
        <w:pStyle w:val="Nadpis2"/>
        <w:numPr>
          <w:ilvl w:val="0"/>
          <w:numId w:val="21"/>
        </w:numPr>
        <w:spacing w:line="480" w:lineRule="auto"/>
        <w:rPr>
          <w:sz w:val="32"/>
          <w:szCs w:val="32"/>
        </w:rPr>
      </w:pPr>
      <w:bookmarkStart w:id="19" w:name="_Toc362031928"/>
      <w:bookmarkStart w:id="20" w:name="_Toc365460300"/>
      <w:bookmarkStart w:id="21" w:name="_Toc393978662"/>
      <w:bookmarkStart w:id="22" w:name="_Toc394069504"/>
      <w:bookmarkStart w:id="23" w:name="_Toc447727533"/>
      <w:bookmarkEnd w:id="18"/>
      <w:r w:rsidRPr="00D53584">
        <w:rPr>
          <w:sz w:val="32"/>
          <w:szCs w:val="32"/>
        </w:rPr>
        <w:lastRenderedPageBreak/>
        <w:t>ÚVODNÍ USTANOVENÍ</w:t>
      </w:r>
      <w:bookmarkEnd w:id="19"/>
      <w:bookmarkEnd w:id="20"/>
      <w:bookmarkEnd w:id="21"/>
      <w:bookmarkEnd w:id="22"/>
      <w:bookmarkEnd w:id="23"/>
    </w:p>
    <w:p w:rsidR="00EE31BD" w:rsidRDefault="00EE31BD" w:rsidP="005E6792">
      <w:pPr>
        <w:spacing w:after="120"/>
      </w:pPr>
      <w:r>
        <w:t>Dokument Společná komunikační strategie</w:t>
      </w:r>
      <w:r w:rsidR="00C95ECD">
        <w:t xml:space="preserve"> </w:t>
      </w:r>
      <w:r w:rsidR="002F24C1">
        <w:t>E</w:t>
      </w:r>
      <w:r w:rsidR="005E6792">
        <w:t xml:space="preserve">vropských strukturálních a investičních fondů v ČR v programovém období </w:t>
      </w:r>
      <w:r w:rsidR="00F544F9">
        <w:t>2014–2020</w:t>
      </w:r>
      <w:r w:rsidR="005E6792">
        <w:t xml:space="preserve"> </w:t>
      </w:r>
      <w:r>
        <w:t xml:space="preserve">(dále </w:t>
      </w:r>
      <w:r w:rsidR="005E6792">
        <w:t>také „</w:t>
      </w:r>
      <w:r w:rsidR="00AF6C32">
        <w:t>Společná komunikační strategie</w:t>
      </w:r>
      <w:r w:rsidR="005E6792">
        <w:t>“</w:t>
      </w:r>
      <w:r w:rsidR="00AF6C32">
        <w:t xml:space="preserve"> </w:t>
      </w:r>
      <w:r w:rsidR="005E4D55">
        <w:t xml:space="preserve">nebo </w:t>
      </w:r>
      <w:r w:rsidR="005E6792">
        <w:t>„</w:t>
      </w:r>
      <w:r>
        <w:t>SKS</w:t>
      </w:r>
      <w:r w:rsidR="005E6792">
        <w:t>“</w:t>
      </w:r>
      <w:r>
        <w:t xml:space="preserve">) představuje rámcovou komunikační strategii pro všechny řídicí orgány </w:t>
      </w:r>
      <w:r w:rsidR="000B0109">
        <w:t>(</w:t>
      </w:r>
      <w:r>
        <w:t>operačních</w:t>
      </w:r>
      <w:r w:rsidR="000B0109">
        <w:t>)</w:t>
      </w:r>
      <w:r>
        <w:t xml:space="preserve"> programů v programovém období </w:t>
      </w:r>
      <w:r w:rsidR="00F544F9">
        <w:t>2014–2020</w:t>
      </w:r>
      <w:r>
        <w:t xml:space="preserve"> </w:t>
      </w:r>
      <w:r w:rsidR="005E6792">
        <w:t xml:space="preserve">(dále také „řídicí orgány“ či „ŘO“) </w:t>
      </w:r>
      <w:r>
        <w:t>a</w:t>
      </w:r>
      <w:r w:rsidR="00AD62FF">
        <w:t> </w:t>
      </w:r>
      <w:r>
        <w:t>Národního orgánu pro koordinaci</w:t>
      </w:r>
      <w:r w:rsidR="0070700B">
        <w:t xml:space="preserve"> </w:t>
      </w:r>
      <w:r w:rsidR="005E6792">
        <w:t xml:space="preserve">a řízení Dohody o partnerství (dále také „Národní orgán pro koordinaci“ či „NOK“ </w:t>
      </w:r>
      <w:r w:rsidR="0070700B">
        <w:t>v souladu s Nařízením Evropského parlamentu a Rady (EU) č. 1303/2013</w:t>
      </w:r>
      <w:r w:rsidR="00487627">
        <w:t xml:space="preserve"> (dále také „obecné nařízení“)</w:t>
      </w:r>
      <w:r w:rsidR="00CD55B3">
        <w:t xml:space="preserve"> a Prováděcím Nařízením Komise</w:t>
      </w:r>
      <w:r w:rsidR="003F54B0">
        <w:t xml:space="preserve"> č. 821/2014</w:t>
      </w:r>
      <w:r>
        <w:t>. S</w:t>
      </w:r>
      <w:r w:rsidR="00AF6C32">
        <w:t xml:space="preserve">polečná komunikační strategie </w:t>
      </w:r>
      <w:r>
        <w:t>definuje hlavní cíle informování a publicity evropských</w:t>
      </w:r>
      <w:r w:rsidR="005E0407">
        <w:t xml:space="preserve"> strukturální a investičních</w:t>
      </w:r>
      <w:r>
        <w:t xml:space="preserve"> fondů</w:t>
      </w:r>
      <w:r w:rsidR="005E0407">
        <w:t xml:space="preserve"> v ČR (dále také ESI fondů)</w:t>
      </w:r>
      <w:r>
        <w:t>, cílové skupiny, komunikační nástroje, rámcový harmonogram, indikativní rozpočet a</w:t>
      </w:r>
      <w:r w:rsidR="00AD62FF">
        <w:t> </w:t>
      </w:r>
      <w:r>
        <w:t xml:space="preserve">pravidla pro monitoring a vyhodnocování úspěšnosti naplňování stanovených cílů. </w:t>
      </w:r>
    </w:p>
    <w:p w:rsidR="009018A4" w:rsidRDefault="009018A4" w:rsidP="00491FD6">
      <w:pPr>
        <w:spacing w:after="120"/>
      </w:pPr>
    </w:p>
    <w:p w:rsidR="00D22F4E" w:rsidRDefault="00D22F4E" w:rsidP="00491FD6">
      <w:pPr>
        <w:spacing w:after="120"/>
      </w:pPr>
      <w:r>
        <w:t xml:space="preserve">Hlavním cílem SKS je nastavení a </w:t>
      </w:r>
      <w:r w:rsidRPr="00E64A4C">
        <w:t xml:space="preserve">zajištění účinné a efektivní komunikace přínosů kohezní politiky široké veřejnosti a dalším cílovým skupinám definovaným v této komunikační strategii. </w:t>
      </w:r>
    </w:p>
    <w:p w:rsidR="009018A4" w:rsidRDefault="009018A4" w:rsidP="00491FD6">
      <w:pPr>
        <w:spacing w:after="120"/>
      </w:pPr>
    </w:p>
    <w:p w:rsidR="00EE31BD" w:rsidRDefault="00EE31BD" w:rsidP="00491FD6">
      <w:pPr>
        <w:spacing w:after="120"/>
      </w:pPr>
      <w:r>
        <w:t>Tato Společná komunikační strategie bude zpřesňována detailnějšími ročními komunikační</w:t>
      </w:r>
      <w:r w:rsidR="00A14A4B">
        <w:t>mi</w:t>
      </w:r>
      <w:r>
        <w:t xml:space="preserve"> plány všech (operačních) programů a Národního orgánu pro koordinaci, které budou reagovat na aktuální stav implementace programu a z něho vycházející komunikační potřeby. Roční komunikační plány napomáhají naplňovat Společnou komunikační strategii,</w:t>
      </w:r>
      <w:r w:rsidRPr="007763D1">
        <w:t xml:space="preserve"> obsahují konkrétní informace o plánovaných informačních a propagačních aktivitách včetně vyčíslení příslušných monitorovacích indikátorů v daném roce, předpokláda</w:t>
      </w:r>
      <w:r w:rsidRPr="007763D1">
        <w:softHyphen/>
        <w:t xml:space="preserve">ných nákladů a termínů realizace v měsíčním členění. </w:t>
      </w:r>
    </w:p>
    <w:p w:rsidR="00D54416" w:rsidRDefault="00D54416" w:rsidP="00491FD6">
      <w:pPr>
        <w:spacing w:after="120"/>
      </w:pPr>
    </w:p>
    <w:p w:rsidR="003321F7" w:rsidRDefault="003321F7" w:rsidP="00491FD6">
      <w:pPr>
        <w:spacing w:after="120"/>
      </w:pPr>
      <w:r>
        <w:t xml:space="preserve">Závazná pravidla pro tvorbu ročních komunikačních plánů a dalších náležitostí publicity upravuje Metodický pokyn pro publicitu a komunikaci </w:t>
      </w:r>
      <w:r w:rsidR="002F24C1">
        <w:t xml:space="preserve">Evropských strukturálních a investičních </w:t>
      </w:r>
      <w:r>
        <w:t xml:space="preserve">fondů v programovém období </w:t>
      </w:r>
      <w:r w:rsidR="00F544F9">
        <w:t>2014–2020</w:t>
      </w:r>
      <w:r w:rsidR="002D4AB3">
        <w:t xml:space="preserve"> (dále </w:t>
      </w:r>
      <w:r w:rsidR="002F24C1">
        <w:t xml:space="preserve">také </w:t>
      </w:r>
      <w:r w:rsidR="002D4AB3">
        <w:t xml:space="preserve">„MP </w:t>
      </w:r>
      <w:r w:rsidR="005E0407">
        <w:t>publicita</w:t>
      </w:r>
      <w:r w:rsidR="002D4AB3">
        <w:t>“)</w:t>
      </w:r>
      <w:r>
        <w:t>.</w:t>
      </w:r>
    </w:p>
    <w:p w:rsidR="00EE31BD" w:rsidRDefault="00EE31BD">
      <w:pPr>
        <w:spacing w:line="240" w:lineRule="auto"/>
        <w:jc w:val="left"/>
      </w:pPr>
      <w:r>
        <w:br w:type="page"/>
      </w:r>
    </w:p>
    <w:p w:rsidR="00EE31BD" w:rsidRDefault="00EE31BD" w:rsidP="00491FD6">
      <w:pPr>
        <w:pStyle w:val="Nadpis2"/>
        <w:numPr>
          <w:ilvl w:val="0"/>
          <w:numId w:val="21"/>
        </w:numPr>
        <w:spacing w:line="480" w:lineRule="auto"/>
        <w:rPr>
          <w:sz w:val="32"/>
          <w:szCs w:val="32"/>
        </w:rPr>
      </w:pPr>
      <w:bookmarkStart w:id="24" w:name="_Toc365460301"/>
      <w:bookmarkStart w:id="25" w:name="_Toc393978663"/>
      <w:bookmarkStart w:id="26" w:name="_Toc394069505"/>
      <w:bookmarkStart w:id="27" w:name="_Toc447727534"/>
      <w:r w:rsidRPr="00D53584">
        <w:rPr>
          <w:sz w:val="32"/>
          <w:szCs w:val="32"/>
        </w:rPr>
        <w:lastRenderedPageBreak/>
        <w:t>DEFINICE POUŽÍVANÝCH POJMŮ</w:t>
      </w:r>
      <w:bookmarkEnd w:id="24"/>
      <w:bookmarkEnd w:id="25"/>
      <w:bookmarkEnd w:id="26"/>
      <w:bookmarkEnd w:id="27"/>
    </w:p>
    <w:p w:rsidR="00CC27E6" w:rsidRPr="00616B1A" w:rsidRDefault="00CC27E6" w:rsidP="00CC27E6">
      <w:pPr>
        <w:spacing w:after="120"/>
        <w:rPr>
          <w:b/>
          <w:sz w:val="24"/>
          <w:szCs w:val="24"/>
          <w:lang w:val="pl-PL"/>
        </w:rPr>
      </w:pPr>
      <w:r w:rsidRPr="00616B1A">
        <w:rPr>
          <w:b/>
          <w:sz w:val="24"/>
          <w:szCs w:val="24"/>
          <w:lang w:val="pl-PL"/>
        </w:rPr>
        <w:t xml:space="preserve">Evaluace </w:t>
      </w:r>
    </w:p>
    <w:p w:rsidR="00CC27E6" w:rsidRPr="007C0959" w:rsidRDefault="000637F7" w:rsidP="00B923F1">
      <w:r w:rsidRPr="000637F7">
        <w:t xml:space="preserve">Proces založený na důkladném sběru informací a na jejich odborném vyhodnocování s cílem získat spolehlivé podklady pro řízení implementace. Hodnocení tak přispívá k hospodárnosti při nakládání s veřejnými prostředky a při jejich čerpání. V případě </w:t>
      </w:r>
      <w:r w:rsidR="00D54416">
        <w:t>evaluací v oblasti ESI fondů se </w:t>
      </w:r>
      <w:r w:rsidRPr="000637F7">
        <w:t>hodnotí nastavení strategií, politik, programů a projektů</w:t>
      </w:r>
      <w:r w:rsidR="00D54416">
        <w:t>, jejich design, implementace a </w:t>
      </w:r>
      <w:r w:rsidRPr="000637F7">
        <w:t>účinky. Záměrem je vyhodnotit relevanci a naplnění cílů (účelnost), dosaž</w:t>
      </w:r>
      <w:r w:rsidR="00D54416">
        <w:t>ení efektivity, hospodárnosti a </w:t>
      </w:r>
      <w:r w:rsidRPr="000637F7">
        <w:t xml:space="preserve">udržitelnosti. Hodnocení se provádějí před zahájením programového období či vlastní realizace (ex-ante), během nich (ad-hoc, </w:t>
      </w:r>
      <w:proofErr w:type="spellStart"/>
      <w:r w:rsidRPr="000637F7">
        <w:t>ongoing</w:t>
      </w:r>
      <w:proofErr w:type="spellEnd"/>
      <w:r w:rsidRPr="000637F7">
        <w:t xml:space="preserve"> nebo </w:t>
      </w:r>
      <w:proofErr w:type="spellStart"/>
      <w:r w:rsidRPr="000637F7">
        <w:t>mid</w:t>
      </w:r>
      <w:proofErr w:type="spellEnd"/>
      <w:r w:rsidRPr="000637F7">
        <w:t>-term) a po nich (ex-post).</w:t>
      </w:r>
    </w:p>
    <w:p w:rsidR="00CC27E6" w:rsidRDefault="00CC27E6" w:rsidP="00CC27E6">
      <w:pPr>
        <w:spacing w:after="120"/>
        <w:rPr>
          <w:b/>
          <w:sz w:val="24"/>
          <w:szCs w:val="24"/>
        </w:rPr>
      </w:pPr>
    </w:p>
    <w:p w:rsidR="00CC27E6" w:rsidRDefault="00CC27E6" w:rsidP="00CC27E6">
      <w:pPr>
        <w:spacing w:after="120"/>
        <w:rPr>
          <w:b/>
          <w:sz w:val="24"/>
          <w:szCs w:val="24"/>
        </w:rPr>
      </w:pPr>
      <w:r>
        <w:rPr>
          <w:b/>
          <w:sz w:val="24"/>
          <w:szCs w:val="24"/>
        </w:rPr>
        <w:t>3E</w:t>
      </w:r>
    </w:p>
    <w:p w:rsidR="00CC27E6" w:rsidRPr="007C0959" w:rsidRDefault="00CC27E6" w:rsidP="00B923F1">
      <w:r w:rsidRPr="007C0959">
        <w:t xml:space="preserve">Pojmem 3E se rozumí: </w:t>
      </w:r>
      <w:proofErr w:type="spellStart"/>
      <w:r w:rsidRPr="007C0959">
        <w:t>Effectiveness</w:t>
      </w:r>
      <w:proofErr w:type="spellEnd"/>
      <w:r w:rsidRPr="007C0959">
        <w:t xml:space="preserve"> – </w:t>
      </w:r>
      <w:proofErr w:type="spellStart"/>
      <w:r w:rsidRPr="007C0959">
        <w:t>Efficiency</w:t>
      </w:r>
      <w:proofErr w:type="spellEnd"/>
      <w:r w:rsidRPr="007C0959">
        <w:t xml:space="preserve"> – </w:t>
      </w:r>
      <w:proofErr w:type="spellStart"/>
      <w:r w:rsidRPr="007C0959">
        <w:t>Economy</w:t>
      </w:r>
      <w:proofErr w:type="spellEnd"/>
      <w:r w:rsidRPr="007C0959">
        <w:t xml:space="preserve"> (v překladu účelnost – účinnost – úspornost), která jsou běžně doplňována ještě o pojmy „užitečnost“ a „udržitelnost“. Pravidlo 3E tedy znamená co nejhospodárnější nakládání s finančními prostředky při dosažení co nejlepších výsledků.</w:t>
      </w:r>
    </w:p>
    <w:p w:rsidR="00B12BC9" w:rsidRDefault="00B12BC9">
      <w:pPr>
        <w:spacing w:after="120"/>
        <w:rPr>
          <w:b/>
          <w:sz w:val="24"/>
        </w:rPr>
      </w:pPr>
    </w:p>
    <w:p w:rsidR="00CC27E6" w:rsidRPr="00616B1A" w:rsidRDefault="00CC27E6" w:rsidP="00CC27E6">
      <w:pPr>
        <w:spacing w:after="120"/>
        <w:rPr>
          <w:b/>
          <w:sz w:val="24"/>
          <w:szCs w:val="24"/>
        </w:rPr>
      </w:pPr>
      <w:r w:rsidRPr="00616B1A">
        <w:rPr>
          <w:b/>
          <w:sz w:val="24"/>
          <w:szCs w:val="24"/>
        </w:rPr>
        <w:t>Indikátory</w:t>
      </w:r>
    </w:p>
    <w:p w:rsidR="00CC27E6" w:rsidRPr="007C0959" w:rsidRDefault="00CC27E6" w:rsidP="00B923F1">
      <w:pPr>
        <w:rPr>
          <w:color w:val="231F20"/>
        </w:rPr>
      </w:pPr>
      <w:r w:rsidRPr="007C0959">
        <w:t>Indikátor je nástroj pro měření cíle / plánu, postupu či dosažených efektů jednotlivých úrovní implementace. Indikátor musí být přesně definován a tvoří jej kód, název, jasná definice, měrná jednotka včetně popisu způsobu měření, zdroj údajů, výchozí, cílová</w:t>
      </w:r>
      <w:r w:rsidRPr="007C0959">
        <w:rPr>
          <w:rStyle w:val="Znakapoznpodarou"/>
        </w:rPr>
        <w:footnoteReference w:id="2"/>
      </w:r>
      <w:r w:rsidRPr="007C0959">
        <w:t xml:space="preserve"> a dosažená hodnota. Pojem „indikátor“ má stejný význam jako jeho český ekvivalent „ukazatel“. </w:t>
      </w:r>
    </w:p>
    <w:p w:rsidR="00B12BC9" w:rsidRDefault="00B12BC9" w:rsidP="003F15FB">
      <w:pPr>
        <w:spacing w:after="120"/>
        <w:rPr>
          <w:b/>
          <w:sz w:val="24"/>
        </w:rPr>
      </w:pPr>
    </w:p>
    <w:p w:rsidR="00B12BC9" w:rsidRDefault="00CC27E6">
      <w:pPr>
        <w:spacing w:after="240"/>
        <w:jc w:val="left"/>
        <w:rPr>
          <w:b/>
          <w:sz w:val="24"/>
          <w:szCs w:val="24"/>
        </w:rPr>
      </w:pPr>
      <w:r w:rsidRPr="00771429">
        <w:rPr>
          <w:b/>
          <w:sz w:val="24"/>
          <w:szCs w:val="24"/>
        </w:rPr>
        <w:t>Metodický pokyn</w:t>
      </w:r>
    </w:p>
    <w:p w:rsidR="00B12BC9" w:rsidRDefault="00CC27E6">
      <w:pPr>
        <w:jc w:val="left"/>
        <w:rPr>
          <w:color w:val="000000"/>
        </w:rPr>
      </w:pPr>
      <w:r w:rsidRPr="007C0959">
        <w:rPr>
          <w:color w:val="000000"/>
        </w:rPr>
        <w:t xml:space="preserve">Závazný metodický dokument upravující význačné oblasti implementace </w:t>
      </w:r>
      <w:r w:rsidR="000637F7" w:rsidRPr="000637F7">
        <w:t>ESI</w:t>
      </w:r>
      <w:r w:rsidRPr="007C0959">
        <w:rPr>
          <w:color w:val="000000"/>
        </w:rPr>
        <w:t xml:space="preserve"> fondů.</w:t>
      </w:r>
    </w:p>
    <w:p w:rsidR="00B97929" w:rsidRDefault="00B97929" w:rsidP="00CC27E6">
      <w:pPr>
        <w:spacing w:after="120"/>
        <w:rPr>
          <w:b/>
          <w:color w:val="231F20"/>
          <w:sz w:val="24"/>
          <w:szCs w:val="24"/>
        </w:rPr>
      </w:pPr>
    </w:p>
    <w:p w:rsidR="00CC27E6" w:rsidRPr="00616B1A" w:rsidRDefault="00CC27E6" w:rsidP="00CC27E6">
      <w:pPr>
        <w:spacing w:after="120"/>
        <w:rPr>
          <w:b/>
          <w:color w:val="231F20"/>
          <w:sz w:val="24"/>
          <w:szCs w:val="24"/>
        </w:rPr>
      </w:pPr>
      <w:r w:rsidRPr="00616B1A">
        <w:rPr>
          <w:b/>
          <w:color w:val="231F20"/>
          <w:sz w:val="24"/>
          <w:szCs w:val="24"/>
        </w:rPr>
        <w:t>Monitorovací výbor</w:t>
      </w:r>
    </w:p>
    <w:p w:rsidR="00CC27E6" w:rsidRPr="007C0959" w:rsidRDefault="00CC27E6" w:rsidP="00CC27E6">
      <w:pPr>
        <w:pStyle w:val="Textslovnicek"/>
        <w:spacing w:line="312" w:lineRule="auto"/>
        <w:rPr>
          <w:b/>
        </w:rPr>
      </w:pPr>
      <w:r w:rsidRPr="007C0959">
        <w:t>Výbor, jehož úkolem je posuzovat provádění programu. Monitorovací výbor plní funkce v </w:t>
      </w:r>
      <w:r w:rsidRPr="005E0407">
        <w:t>souladu s čl. 4</w:t>
      </w:r>
      <w:r w:rsidR="00987DEA" w:rsidRPr="005E0407">
        <w:t>9</w:t>
      </w:r>
      <w:r w:rsidRPr="005E0407">
        <w:t xml:space="preserve"> </w:t>
      </w:r>
      <w:r w:rsidR="00987DEA" w:rsidRPr="003F15FB">
        <w:t>Nařízení Evropského parlamentu a Rady č. 1303/2013</w:t>
      </w:r>
      <w:r w:rsidR="00987DEA" w:rsidRPr="005E0407">
        <w:t xml:space="preserve"> </w:t>
      </w:r>
      <w:r w:rsidR="00D54416">
        <w:t>a dále specificky dle čl. </w:t>
      </w:r>
      <w:r w:rsidR="00987DEA" w:rsidRPr="003F15FB">
        <w:t xml:space="preserve">110 Nařízení Evropského parlamentu a Rady č. 1303/2013, resp. čl. 74 specifického nařízení </w:t>
      </w:r>
      <w:r w:rsidR="00987DEA" w:rsidRPr="003F15FB">
        <w:lastRenderedPageBreak/>
        <w:t>k EZFRV</w:t>
      </w:r>
      <w:r w:rsidR="000637F7" w:rsidRPr="003F15FB">
        <w:rPr>
          <w:rStyle w:val="Znakapoznpodarou"/>
          <w:rFonts w:cs="Arial"/>
        </w:rPr>
        <w:footnoteReference w:id="3"/>
      </w:r>
      <w:r w:rsidRPr="005E0407">
        <w:t>, nebo čl. 1</w:t>
      </w:r>
      <w:r w:rsidR="00987DEA" w:rsidRPr="005E0407">
        <w:t>13</w:t>
      </w:r>
      <w:r w:rsidRPr="00EF34F1">
        <w:t xml:space="preserve"> nařízení </w:t>
      </w:r>
      <w:r w:rsidR="00987DEA" w:rsidRPr="00EF34F1">
        <w:t>o</w:t>
      </w:r>
      <w:r w:rsidRPr="00EF34F1">
        <w:t xml:space="preserve"> ENRF</w:t>
      </w:r>
      <w:r w:rsidR="000637F7" w:rsidRPr="003F15FB">
        <w:rPr>
          <w:rStyle w:val="Znakapoznpodarou"/>
          <w:rFonts w:cs="Arial"/>
        </w:rPr>
        <w:footnoteReference w:id="4"/>
      </w:r>
      <w:r w:rsidRPr="005E0407">
        <w:t>. Členy monitorovacího</w:t>
      </w:r>
      <w:r w:rsidRPr="007C0959">
        <w:t xml:space="preserve"> výboru jsou zástupci příslušných řídicích a koordinačních subjektů a partnerů (např. odbory ministerstev, partnerská ministerstva, kraje, obce, nestátní neziskové organizace apod.).</w:t>
      </w:r>
    </w:p>
    <w:p w:rsidR="00B12BC9" w:rsidRDefault="00B12BC9">
      <w:pPr>
        <w:spacing w:line="240" w:lineRule="auto"/>
        <w:jc w:val="left"/>
      </w:pPr>
    </w:p>
    <w:p w:rsidR="00CC27E6" w:rsidRPr="00771429" w:rsidRDefault="000637F7" w:rsidP="00CC27E6">
      <w:pPr>
        <w:pStyle w:val="Pojemslovnicek"/>
        <w:rPr>
          <w:sz w:val="24"/>
          <w:szCs w:val="24"/>
        </w:rPr>
      </w:pPr>
      <w:r w:rsidRPr="000637F7">
        <w:rPr>
          <w:sz w:val="24"/>
        </w:rPr>
        <w:t>Evropské strukturální a investiční fondy</w:t>
      </w:r>
      <w:r w:rsidR="00CC27E6" w:rsidRPr="00771429">
        <w:rPr>
          <w:sz w:val="24"/>
          <w:szCs w:val="24"/>
        </w:rPr>
        <w:t xml:space="preserve"> </w:t>
      </w:r>
    </w:p>
    <w:p w:rsidR="00CC27E6" w:rsidRPr="007C0959" w:rsidRDefault="00CC27E6" w:rsidP="00CC27E6">
      <w:r w:rsidRPr="007C0959">
        <w:t>Fondy EU určené k realizaci Společného strategického rámce: Evrop</w:t>
      </w:r>
      <w:r w:rsidR="00126932">
        <w:t>ský fond pro regionální rozvoj</w:t>
      </w:r>
      <w:r w:rsidRPr="007C0959">
        <w:t>, Evropský so</w:t>
      </w:r>
      <w:r w:rsidR="00126932">
        <w:t>ciální fond</w:t>
      </w:r>
      <w:r w:rsidRPr="007C0959">
        <w:t xml:space="preserve">, Fond soudržnosti Evropský zemědělský fond pro rozvoj </w:t>
      </w:r>
      <w:r w:rsidR="009D20FF" w:rsidRPr="007C0959">
        <w:t>venkova a Evropský</w:t>
      </w:r>
      <w:r w:rsidRPr="007C0959">
        <w:t xml:space="preserve"> námořní a rybářský fond.</w:t>
      </w:r>
    </w:p>
    <w:p w:rsidR="00B12BC9" w:rsidRDefault="00B12BC9">
      <w:pPr>
        <w:pStyle w:val="Pojemslovnicek"/>
        <w:rPr>
          <w:sz w:val="24"/>
        </w:rPr>
      </w:pPr>
    </w:p>
    <w:p w:rsidR="00CC27E6" w:rsidRPr="00771429" w:rsidRDefault="00CC27E6" w:rsidP="00CC27E6">
      <w:pPr>
        <w:pStyle w:val="Pojemslovnicek"/>
        <w:rPr>
          <w:sz w:val="24"/>
          <w:szCs w:val="24"/>
        </w:rPr>
      </w:pPr>
      <w:r w:rsidRPr="00771429">
        <w:rPr>
          <w:sz w:val="24"/>
          <w:szCs w:val="24"/>
        </w:rPr>
        <w:t>Národní orgán pro koordinaci a řízení Dohody o partnerství</w:t>
      </w:r>
    </w:p>
    <w:p w:rsidR="00CC27E6" w:rsidRPr="007C0959" w:rsidRDefault="00CC27E6" w:rsidP="00CC27E6">
      <w:r w:rsidRPr="007C0959">
        <w:t>Centrální metodický a koordinační orgán pro implementaci programů spolufinancovaných z</w:t>
      </w:r>
      <w:r w:rsidR="00EF34F1">
        <w:t xml:space="preserve"> ESI </w:t>
      </w:r>
      <w:r w:rsidRPr="007C0959">
        <w:t xml:space="preserve">fondů v České republice v programovém období </w:t>
      </w:r>
      <w:r w:rsidR="00F544F9">
        <w:t>2014–2020</w:t>
      </w:r>
      <w:r w:rsidRPr="007C0959">
        <w:t>. V uvedené oblasti je partnerem pro Evropskou komisi za ČR, zabezpečuje řízení Dohody o pa</w:t>
      </w:r>
      <w:r w:rsidR="00D54416">
        <w:t>rtnerství na národní úrovni, je </w:t>
      </w:r>
      <w:r w:rsidRPr="007C0959">
        <w:t>správcem monitorovacího systému MS2014+, je metodickým orgánem v oblasti i</w:t>
      </w:r>
      <w:r w:rsidR="00D54416">
        <w:t>mplementace a </w:t>
      </w:r>
      <w:r w:rsidRPr="007C0959">
        <w:t>centrálním orgánem pro oblast publicity.</w:t>
      </w:r>
    </w:p>
    <w:p w:rsidR="00B12BC9" w:rsidRDefault="00B12BC9">
      <w:pPr>
        <w:pStyle w:val="Pojemslovnicek"/>
        <w:rPr>
          <w:sz w:val="24"/>
        </w:rPr>
      </w:pPr>
    </w:p>
    <w:p w:rsidR="00CC27E6" w:rsidRPr="00771429" w:rsidRDefault="000B0109" w:rsidP="00CC27E6">
      <w:pPr>
        <w:pStyle w:val="Pojemslovnicek"/>
        <w:rPr>
          <w:sz w:val="24"/>
          <w:szCs w:val="24"/>
        </w:rPr>
      </w:pPr>
      <w:r>
        <w:rPr>
          <w:sz w:val="24"/>
          <w:szCs w:val="24"/>
        </w:rPr>
        <w:t>(</w:t>
      </w:r>
      <w:r w:rsidR="00CC27E6" w:rsidRPr="00771429">
        <w:rPr>
          <w:sz w:val="24"/>
          <w:szCs w:val="24"/>
        </w:rPr>
        <w:t>Operační</w:t>
      </w:r>
      <w:r>
        <w:rPr>
          <w:sz w:val="24"/>
          <w:szCs w:val="24"/>
        </w:rPr>
        <w:t>)</w:t>
      </w:r>
      <w:r w:rsidR="00CC27E6" w:rsidRPr="00771429">
        <w:rPr>
          <w:sz w:val="24"/>
          <w:szCs w:val="24"/>
        </w:rPr>
        <w:t xml:space="preserve"> program</w:t>
      </w:r>
    </w:p>
    <w:p w:rsidR="00CC27E6" w:rsidRPr="007C0959" w:rsidRDefault="00CC27E6" w:rsidP="003F15FB">
      <w:r w:rsidRPr="007C0959">
        <w:t>Základní strategický dokument tematické, finanční a technické povahy pro konkrétní tematickou oblast nebo území, ve kterém jsou popsány konkrétní cíle a priority pro čerpání z EFRR, ESF, FS, EZFRV a ENRF v programovém období 2014–2020, kterých chce členský stát v dané tematické oblasti/prioritě dosáhnout a jakým způsobem, s v</w:t>
      </w:r>
      <w:r w:rsidR="00D54416">
        <w:t>azbou na Dohodu o partnerství a </w:t>
      </w:r>
      <w:r w:rsidRPr="007C0959">
        <w:t>strategii Unie. Jedná se o závazný dokument pro řídicí orgán daného programu vůči Evropské komisi.</w:t>
      </w:r>
    </w:p>
    <w:p w:rsidR="003F15FB" w:rsidRDefault="003F15FB" w:rsidP="00CC27E6">
      <w:pPr>
        <w:pStyle w:val="Pojemslovnicek"/>
        <w:rPr>
          <w:sz w:val="24"/>
          <w:szCs w:val="24"/>
        </w:rPr>
      </w:pPr>
    </w:p>
    <w:p w:rsidR="00CC27E6" w:rsidRPr="00771429" w:rsidRDefault="00CC27E6" w:rsidP="00CC27E6">
      <w:pPr>
        <w:pStyle w:val="Pojemslovnicek"/>
        <w:rPr>
          <w:sz w:val="24"/>
          <w:szCs w:val="24"/>
        </w:rPr>
      </w:pPr>
      <w:r w:rsidRPr="00771429">
        <w:rPr>
          <w:sz w:val="24"/>
          <w:szCs w:val="24"/>
        </w:rPr>
        <w:t>Příjemce</w:t>
      </w:r>
      <w:r w:rsidR="00651E5D" w:rsidRPr="00771429">
        <w:rPr>
          <w:sz w:val="24"/>
          <w:szCs w:val="24"/>
        </w:rPr>
        <w:fldChar w:fldCharType="begin"/>
      </w:r>
      <w:r w:rsidRPr="00771429">
        <w:rPr>
          <w:sz w:val="24"/>
          <w:szCs w:val="24"/>
        </w:rPr>
        <w:instrText xml:space="preserve"> XE "Příjemce" </w:instrText>
      </w:r>
      <w:r w:rsidR="00651E5D" w:rsidRPr="00771429">
        <w:rPr>
          <w:sz w:val="24"/>
          <w:szCs w:val="24"/>
        </w:rPr>
        <w:fldChar w:fldCharType="end"/>
      </w:r>
    </w:p>
    <w:p w:rsidR="00CC27E6" w:rsidRPr="007C0959" w:rsidRDefault="00CC27E6" w:rsidP="00CC27E6">
      <w:pPr>
        <w:pStyle w:val="Textslovnicek"/>
      </w:pPr>
      <w:r w:rsidRPr="007C0959">
        <w:t>Veřejný nebo soukromý subjekt zodpovědný za zahájení, realizaci či udržení operace spolufinancované z</w:t>
      </w:r>
      <w:r w:rsidR="00EF34F1">
        <w:t xml:space="preserve"> ESF </w:t>
      </w:r>
      <w:r w:rsidRPr="007C0959">
        <w:t>fondů, který na základě právního aktu</w:t>
      </w:r>
      <w:r w:rsidR="00D54416">
        <w:t xml:space="preserve"> o poskytnutí/převodu podpory a </w:t>
      </w:r>
      <w:r w:rsidRPr="007C0959">
        <w:t>při splnění v něm stanovených podmínek předkládá řídicím</w:t>
      </w:r>
      <w:r w:rsidR="00D54416">
        <w:t>u orgánu nebo zprostředkujícímu </w:t>
      </w:r>
      <w:r w:rsidRPr="007C0959">
        <w:t xml:space="preserve">subjektu nebo platební agentuře žádost o platbu (resp. jednotnou žádost nebo žádost o dotaci) a přijímá nárokované finanční prostředky z veřejných rozpočtů. </w:t>
      </w:r>
    </w:p>
    <w:p w:rsidR="00CC27E6" w:rsidRPr="007C0959" w:rsidRDefault="00CC27E6" w:rsidP="00CC27E6">
      <w:pPr>
        <w:pStyle w:val="Textslovnicek"/>
      </w:pPr>
      <w:r w:rsidRPr="007C0959">
        <w:lastRenderedPageBreak/>
        <w:t>V případě Operačního programu přeshraniční spolupráce ČR - PR se příjemcem rozumí subjekt, a to jak hlavní příjemce, tak projektový partner, přičemž hlav</w:t>
      </w:r>
      <w:r w:rsidR="00D54416">
        <w:t>ní příjemce žádá řídicí orgán o </w:t>
      </w:r>
      <w:r w:rsidRPr="007C0959">
        <w:t>prostředky na základě právního aktu o poskytnutí/převodu podpory a přijímá prostředky z rozpočtu EU uvolněné finančním útvarem MMR, které dále převádí na účty projektových partnerů. Příjemci u Operačního programu přeshraniční spolupráce ČR - PR také přijímají prostředky národního financování na základě právního aktu o poskytnutí/převodu podpory.</w:t>
      </w:r>
    </w:p>
    <w:p w:rsidR="00CC27E6" w:rsidRPr="007C0959" w:rsidRDefault="00CC27E6" w:rsidP="00CC27E6">
      <w:pPr>
        <w:pStyle w:val="Textslovnicek"/>
      </w:pPr>
      <w:r w:rsidRPr="007C0959">
        <w:t xml:space="preserve">V souvislosti s veřejnou podporou a podporou de </w:t>
      </w:r>
      <w:proofErr w:type="spellStart"/>
      <w:r w:rsidRPr="007C0959">
        <w:t>minimis</w:t>
      </w:r>
      <w:proofErr w:type="spellEnd"/>
      <w:r w:rsidRPr="007C0959">
        <w:t xml:space="preserve"> se výrazem „příjemce“ rozumí subjekt, který dostává veřejnou podporu / podporu de </w:t>
      </w:r>
      <w:proofErr w:type="spellStart"/>
      <w:r w:rsidRPr="007C0959">
        <w:t>minimis</w:t>
      </w:r>
      <w:proofErr w:type="spellEnd"/>
      <w:r w:rsidRPr="007C0959">
        <w:t>.</w:t>
      </w:r>
    </w:p>
    <w:p w:rsidR="00CC27E6" w:rsidRPr="007C0959" w:rsidRDefault="00CC27E6" w:rsidP="003F15FB">
      <w:r w:rsidRPr="007C0959">
        <w:t>V souvislosti s finančními nástroji se výrazem „příjemce“ rozumí subjekt, který provádí finanční nástroj, případně fond fondů, je-li zřízen.</w:t>
      </w:r>
    </w:p>
    <w:p w:rsidR="00CC27E6" w:rsidRDefault="00CC27E6" w:rsidP="00CC27E6">
      <w:pPr>
        <w:spacing w:after="120"/>
        <w:rPr>
          <w:b/>
          <w:sz w:val="24"/>
          <w:szCs w:val="24"/>
          <w:lang w:val="pl-PL"/>
        </w:rPr>
      </w:pPr>
    </w:p>
    <w:p w:rsidR="00CC27E6" w:rsidRPr="0074101F" w:rsidRDefault="00CC27E6" w:rsidP="00CC27E6">
      <w:pPr>
        <w:spacing w:after="120"/>
        <w:rPr>
          <w:b/>
          <w:sz w:val="24"/>
          <w:szCs w:val="24"/>
        </w:rPr>
      </w:pPr>
      <w:r w:rsidRPr="0074101F">
        <w:rPr>
          <w:b/>
          <w:sz w:val="24"/>
          <w:szCs w:val="24"/>
        </w:rPr>
        <w:t>Roční komunikační plán</w:t>
      </w:r>
    </w:p>
    <w:p w:rsidR="00CC27E6" w:rsidRPr="007C0959" w:rsidRDefault="00CC27E6" w:rsidP="003F15FB">
      <w:pPr>
        <w:rPr>
          <w:b/>
          <w:lang w:val="pl-PL"/>
        </w:rPr>
      </w:pPr>
      <w:r w:rsidRPr="007C0959">
        <w:t>Roční komunikační plán je dokument, který představuje komunikační strategii každého (operačního) programu na daný rok. Roční komunikační plány napomáhají naplňovat Společnou komunikační strategii, obsahují konkrétní informace o plánovaných informačních a propagačních aktivitách včetně vyčíslení příslušných monitorovacích indikátorů v daném roce, předpokláda</w:t>
      </w:r>
      <w:r w:rsidRPr="007C0959">
        <w:softHyphen/>
        <w:t xml:space="preserve">ných nákladů a termínů realizace v měsíčním členění. </w:t>
      </w:r>
    </w:p>
    <w:p w:rsidR="00CC27E6" w:rsidRDefault="00CC27E6" w:rsidP="00CC27E6">
      <w:pPr>
        <w:pStyle w:val="Pojemslovnicek"/>
        <w:rPr>
          <w:sz w:val="24"/>
          <w:szCs w:val="24"/>
        </w:rPr>
      </w:pPr>
    </w:p>
    <w:p w:rsidR="00CC27E6" w:rsidRPr="00D04ECF" w:rsidRDefault="00CC27E6" w:rsidP="00CC27E6">
      <w:pPr>
        <w:pStyle w:val="Pojemslovnicek"/>
        <w:rPr>
          <w:sz w:val="24"/>
        </w:rPr>
      </w:pPr>
      <w:r w:rsidRPr="00E50552">
        <w:rPr>
          <w:sz w:val="24"/>
          <w:szCs w:val="24"/>
        </w:rPr>
        <w:t>Řídicí</w:t>
      </w:r>
      <w:r w:rsidR="000637F7" w:rsidRPr="000637F7">
        <w:rPr>
          <w:sz w:val="24"/>
        </w:rPr>
        <w:t xml:space="preserve"> orgán</w:t>
      </w:r>
    </w:p>
    <w:p w:rsidR="00372F11" w:rsidRPr="00423328" w:rsidRDefault="00B97929" w:rsidP="00423328">
      <w:pPr>
        <w:spacing w:after="120"/>
        <w:rPr>
          <w:b/>
          <w:sz w:val="24"/>
        </w:rPr>
      </w:pPr>
      <w:r w:rsidRPr="0060156D">
        <w:t xml:space="preserve">Orgán zodpovědný za účelné, efektivní a hospodárné řízení a provádění operačního programu nebo Programu rozvoje venkova v souladu se zásadami řádného </w:t>
      </w:r>
      <w:r w:rsidR="00056975" w:rsidRPr="00056975">
        <w:t>finančního řízení. Funkcemi říd</w:t>
      </w:r>
      <w:r w:rsidR="00056975">
        <w:t>i</w:t>
      </w:r>
      <w:r w:rsidRPr="0060156D">
        <w:t>cího orgánu operačního programu spolufinancovaného z EFRR, ESF, FS a ENRF může být pověřen celostátní, regionální nebo místní orgán veřejné správy nebo veřejný či soukromý subjekt, v případě Programu rozvoje venkova spolufinancova</w:t>
      </w:r>
      <w:r w:rsidR="00D54416">
        <w:t>ného z  EZFRV  se může jednat o </w:t>
      </w:r>
      <w:r w:rsidRPr="0060156D">
        <w:t>veřejný nebo soukromý subjekt působící na celostátní nebo regionální úrovni nebo samotný členský stát. Říd</w:t>
      </w:r>
      <w:r w:rsidR="00056975">
        <w:t>i</w:t>
      </w:r>
      <w:r w:rsidRPr="0060156D">
        <w:t>cí orgán vykonává činnosti v souladu s čl. 125 obecného nařízení, resp. čl. 66 nařízení o EZFRV.</w:t>
      </w:r>
    </w:p>
    <w:p w:rsidR="00372F11" w:rsidRDefault="00372F11" w:rsidP="00CC27E6">
      <w:pPr>
        <w:spacing w:after="120"/>
        <w:rPr>
          <w:b/>
          <w:sz w:val="24"/>
          <w:szCs w:val="24"/>
        </w:rPr>
      </w:pPr>
    </w:p>
    <w:p w:rsidR="00CC27E6" w:rsidRDefault="00CC27E6" w:rsidP="00CC27E6">
      <w:pPr>
        <w:spacing w:after="120"/>
        <w:rPr>
          <w:b/>
          <w:color w:val="231F20"/>
          <w:sz w:val="24"/>
          <w:szCs w:val="24"/>
        </w:rPr>
      </w:pPr>
      <w:r w:rsidRPr="00771429">
        <w:rPr>
          <w:b/>
          <w:sz w:val="24"/>
          <w:szCs w:val="24"/>
        </w:rPr>
        <w:t xml:space="preserve">Seznam </w:t>
      </w:r>
      <w:r w:rsidR="00B7302D">
        <w:rPr>
          <w:b/>
          <w:sz w:val="24"/>
          <w:szCs w:val="24"/>
        </w:rPr>
        <w:t>operací</w:t>
      </w:r>
    </w:p>
    <w:p w:rsidR="00CC27E6" w:rsidRDefault="00CC27E6" w:rsidP="003F15FB">
      <w:r w:rsidRPr="007C0959">
        <w:t xml:space="preserve">Seznam všech </w:t>
      </w:r>
      <w:r w:rsidR="00B7302D" w:rsidRPr="007C0959">
        <w:t>operací podpořených z</w:t>
      </w:r>
      <w:r w:rsidRPr="007C0959">
        <w:t xml:space="preserve"> evropských strukturálních a investičních fondů je veřejně přístupný</w:t>
      </w:r>
      <w:r w:rsidRPr="007C0959">
        <w:rPr>
          <w:color w:val="231F20"/>
        </w:rPr>
        <w:t xml:space="preserve"> na stránkách </w:t>
      </w:r>
      <w:hyperlink r:id="rId11" w:history="1">
        <w:r w:rsidR="00BC5DB8" w:rsidRPr="003533DE">
          <w:rPr>
            <w:rStyle w:val="Hypertextovodkaz"/>
          </w:rPr>
          <w:t>www.dotaceEU.cz</w:t>
        </w:r>
      </w:hyperlink>
      <w:r w:rsidRPr="007C0959">
        <w:rPr>
          <w:color w:val="231F20"/>
        </w:rPr>
        <w:t>. Sestava je generována vždy na začátku kalendářního měsíce a obsahuje kompletní seznam příjemců podpory s uvedením názvů jejich projektů a částkou, kterou byl projekt podpořen. Do seznamu jsou zahrnut</w:t>
      </w:r>
      <w:r w:rsidR="00A75531">
        <w:rPr>
          <w:color w:val="231F20"/>
        </w:rPr>
        <w:t>y</w:t>
      </w:r>
      <w:r w:rsidRPr="007C0959">
        <w:rPr>
          <w:color w:val="231F20"/>
        </w:rPr>
        <w:t xml:space="preserve"> </w:t>
      </w:r>
      <w:r w:rsidR="00B7302D" w:rsidRPr="007C0959">
        <w:t>v</w:t>
      </w:r>
      <w:r w:rsidR="00D54416">
        <w:t>šechny operace, na </w:t>
      </w:r>
      <w:r w:rsidR="00B7302D" w:rsidRPr="007C0959">
        <w:t xml:space="preserve">něž byl uzavřen právní akt. </w:t>
      </w:r>
    </w:p>
    <w:p w:rsidR="003F15FB" w:rsidRDefault="003F15FB" w:rsidP="00CC27E6">
      <w:pPr>
        <w:spacing w:after="120"/>
        <w:rPr>
          <w:b/>
          <w:sz w:val="24"/>
          <w:szCs w:val="24"/>
        </w:rPr>
      </w:pPr>
    </w:p>
    <w:p w:rsidR="003F15FB" w:rsidRDefault="003F15FB" w:rsidP="00CC27E6">
      <w:pPr>
        <w:spacing w:after="120"/>
        <w:rPr>
          <w:b/>
          <w:sz w:val="24"/>
          <w:szCs w:val="24"/>
        </w:rPr>
      </w:pPr>
    </w:p>
    <w:p w:rsidR="003F15FB" w:rsidRDefault="003F15FB" w:rsidP="00CC27E6">
      <w:pPr>
        <w:spacing w:after="120"/>
        <w:rPr>
          <w:b/>
          <w:sz w:val="24"/>
          <w:szCs w:val="24"/>
        </w:rPr>
      </w:pPr>
    </w:p>
    <w:p w:rsidR="005E09A7" w:rsidRPr="00423328" w:rsidRDefault="008837D7" w:rsidP="00CC27E6">
      <w:pPr>
        <w:spacing w:after="120"/>
      </w:pPr>
      <w:r>
        <w:rPr>
          <w:b/>
          <w:sz w:val="24"/>
          <w:szCs w:val="24"/>
        </w:rPr>
        <w:lastRenderedPageBreak/>
        <w:t xml:space="preserve">Společná komunikační strategie evropských strukturálních a investičních fondů v ČR v programovém období </w:t>
      </w:r>
      <w:r w:rsidR="00F544F9">
        <w:rPr>
          <w:b/>
          <w:sz w:val="24"/>
          <w:szCs w:val="24"/>
        </w:rPr>
        <w:t>2014–2020</w:t>
      </w:r>
      <w:r>
        <w:rPr>
          <w:b/>
          <w:sz w:val="24"/>
          <w:szCs w:val="24"/>
        </w:rPr>
        <w:t xml:space="preserve"> </w:t>
      </w:r>
      <w:r w:rsidR="00CC27E6" w:rsidRPr="00A13233">
        <w:rPr>
          <w:b/>
          <w:sz w:val="24"/>
          <w:szCs w:val="24"/>
        </w:rPr>
        <w:t xml:space="preserve"> </w:t>
      </w:r>
    </w:p>
    <w:p w:rsidR="00CC27E6" w:rsidRPr="007C0959" w:rsidRDefault="00CC27E6" w:rsidP="003F15FB">
      <w:r w:rsidRPr="007C0959">
        <w:t xml:space="preserve">Dokument Společná komunikační strategie představuje rámcovou komunikační strategii pro všechny řídicí orgány </w:t>
      </w:r>
      <w:r w:rsidR="00090218">
        <w:t>(</w:t>
      </w:r>
      <w:r w:rsidRPr="007C0959">
        <w:t>operačních</w:t>
      </w:r>
      <w:r w:rsidR="00090218">
        <w:t>)</w:t>
      </w:r>
      <w:r w:rsidRPr="007C0959">
        <w:t xml:space="preserve"> programů v programovém období </w:t>
      </w:r>
      <w:r w:rsidR="00F544F9">
        <w:t>2014–2020</w:t>
      </w:r>
      <w:r w:rsidRPr="007C0959">
        <w:t xml:space="preserve"> a národního orgánu pro koordinaci. SKS definuje hlavní cíle informování a publicity evropských fondů, cílové skupiny, komunikační nástroje, rámcový harmonogram, indikativní rozpočet a pravidla pro monitoring a vyhodnocování úspěšnosti naplňování stanovených cílů. </w:t>
      </w:r>
    </w:p>
    <w:p w:rsidR="00CC27E6" w:rsidRDefault="00CC27E6" w:rsidP="00CC27E6">
      <w:pPr>
        <w:pStyle w:val="Pojemslovnicek"/>
        <w:rPr>
          <w:sz w:val="24"/>
          <w:szCs w:val="24"/>
        </w:rPr>
      </w:pPr>
    </w:p>
    <w:p w:rsidR="00CC27E6" w:rsidRPr="00D04ECF" w:rsidRDefault="000637F7" w:rsidP="00CC27E6">
      <w:pPr>
        <w:pStyle w:val="Pojemslovnicek"/>
        <w:rPr>
          <w:sz w:val="24"/>
        </w:rPr>
      </w:pPr>
      <w:r w:rsidRPr="000637F7">
        <w:rPr>
          <w:sz w:val="24"/>
        </w:rPr>
        <w:t>Zprostředkující subjekt</w:t>
      </w:r>
    </w:p>
    <w:p w:rsidR="00EE31BD" w:rsidRDefault="00CC27E6" w:rsidP="003A361E">
      <w:r w:rsidRPr="007C0959">
        <w:t>Veřejný či soukromý subjekt, jež byl členským státem nebo řídicím orgánem, nebo v případě EFRR/ESF/FS také certifikačním orgánem, pověřen výkonem některých funkcí řídicího, resp. certifikačního orgánu. Dohoda mezi členským státem nebo řídicím orgánem, resp. certifikačním orgánem a zprostředkujícím subjektem musí být písemná (</w:t>
      </w:r>
      <w:r w:rsidR="003A361E" w:rsidRPr="006E611A">
        <w:t>viz</w:t>
      </w:r>
      <w:r w:rsidR="003A361E" w:rsidRPr="006B25E9">
        <w:t xml:space="preserve"> </w:t>
      </w:r>
      <w:r w:rsidR="003A361E" w:rsidRPr="00423328">
        <w:t>čl. 123 (6)</w:t>
      </w:r>
      <w:r w:rsidR="003A361E" w:rsidRPr="006E611A">
        <w:t xml:space="preserve"> obecného</w:t>
      </w:r>
      <w:r w:rsidR="003A361E" w:rsidRPr="006B25E9">
        <w:t xml:space="preserve"> nařízení</w:t>
      </w:r>
      <w:r w:rsidR="003A361E" w:rsidRPr="00423328">
        <w:t>).</w:t>
      </w:r>
    </w:p>
    <w:p w:rsidR="00EE31BD" w:rsidRDefault="00EE31BD">
      <w:pPr>
        <w:spacing w:line="240" w:lineRule="auto"/>
        <w:jc w:val="left"/>
      </w:pPr>
      <w:r>
        <w:br w:type="page"/>
      </w:r>
    </w:p>
    <w:p w:rsidR="00EE31BD" w:rsidRDefault="00EE31BD" w:rsidP="00491FD6">
      <w:pPr>
        <w:pStyle w:val="Nadpis2"/>
        <w:numPr>
          <w:ilvl w:val="0"/>
          <w:numId w:val="21"/>
        </w:numPr>
        <w:spacing w:line="360" w:lineRule="auto"/>
        <w:rPr>
          <w:sz w:val="32"/>
          <w:szCs w:val="32"/>
        </w:rPr>
      </w:pPr>
      <w:bookmarkStart w:id="28" w:name="_Toc447727535"/>
      <w:bookmarkStart w:id="29" w:name="_Toc365460303"/>
      <w:bookmarkStart w:id="30" w:name="_Toc393978664"/>
      <w:bookmarkStart w:id="31" w:name="_Toc394069506"/>
      <w:r w:rsidRPr="00D33991">
        <w:rPr>
          <w:sz w:val="32"/>
          <w:szCs w:val="32"/>
        </w:rPr>
        <w:lastRenderedPageBreak/>
        <w:t xml:space="preserve">PRAVIDLA </w:t>
      </w:r>
      <w:r w:rsidR="009C6013">
        <w:rPr>
          <w:sz w:val="32"/>
          <w:szCs w:val="32"/>
        </w:rPr>
        <w:t xml:space="preserve">KOMUNIKACE A PUBLICITY </w:t>
      </w:r>
      <w:r w:rsidR="002F24C1">
        <w:rPr>
          <w:sz w:val="32"/>
          <w:szCs w:val="32"/>
        </w:rPr>
        <w:t xml:space="preserve">ESI </w:t>
      </w:r>
      <w:r w:rsidR="009C6013">
        <w:rPr>
          <w:sz w:val="32"/>
          <w:szCs w:val="32"/>
        </w:rPr>
        <w:t>FONDŮ</w:t>
      </w:r>
      <w:bookmarkEnd w:id="28"/>
      <w:r w:rsidR="009C6013">
        <w:rPr>
          <w:sz w:val="32"/>
          <w:szCs w:val="32"/>
        </w:rPr>
        <w:t xml:space="preserve"> </w:t>
      </w:r>
      <w:bookmarkEnd w:id="29"/>
      <w:bookmarkEnd w:id="30"/>
      <w:bookmarkEnd w:id="31"/>
    </w:p>
    <w:p w:rsidR="00EE31BD" w:rsidRPr="009A6F54" w:rsidRDefault="00EE31BD" w:rsidP="008F57E6">
      <w:r w:rsidRPr="009A6F54">
        <w:t xml:space="preserve">Tato kapitola ukládá všem řídicím orgánům </w:t>
      </w:r>
      <w:r w:rsidR="00825C65">
        <w:t>komunikaci fondů EU dodržovat následující zásady:</w:t>
      </w:r>
    </w:p>
    <w:p w:rsidR="00EE31BD" w:rsidRPr="00BF4444" w:rsidRDefault="00EE31BD" w:rsidP="008F57E6"/>
    <w:p w:rsidR="00EE31BD" w:rsidRPr="00BF4444" w:rsidRDefault="00EE31BD" w:rsidP="008F57E6">
      <w:pPr>
        <w:autoSpaceDE w:val="0"/>
        <w:autoSpaceDN w:val="0"/>
        <w:adjustRightInd w:val="0"/>
        <w:spacing w:after="120"/>
        <w:rPr>
          <w:b/>
          <w:bCs/>
          <w:sz w:val="24"/>
          <w:szCs w:val="24"/>
        </w:rPr>
      </w:pPr>
      <w:r w:rsidRPr="00BF4444">
        <w:rPr>
          <w:b/>
          <w:bCs/>
          <w:sz w:val="24"/>
          <w:szCs w:val="24"/>
        </w:rPr>
        <w:t>1. Transparentnost</w:t>
      </w:r>
      <w:r>
        <w:rPr>
          <w:b/>
          <w:bCs/>
          <w:sz w:val="24"/>
          <w:szCs w:val="24"/>
        </w:rPr>
        <w:t xml:space="preserve"> a otevřenost</w:t>
      </w:r>
    </w:p>
    <w:p w:rsidR="00EE31BD" w:rsidRPr="00BF4444" w:rsidRDefault="00765ABE" w:rsidP="00765ABE">
      <w:pPr>
        <w:autoSpaceDE w:val="0"/>
        <w:autoSpaceDN w:val="0"/>
        <w:adjustRightInd w:val="0"/>
        <w:rPr>
          <w:sz w:val="24"/>
          <w:szCs w:val="24"/>
        </w:rPr>
      </w:pPr>
      <w:r>
        <w:t>Je třeba vzít v potaz skutečnost, že ESI Fondy pracují s veřejnými finančními zdroji</w:t>
      </w:r>
      <w:r w:rsidR="00A75531">
        <w:t>,</w:t>
      </w:r>
      <w:r>
        <w:t xml:space="preserve"> a proto subjekty implementační struktury musí být ve své komunikaci maximálně otevřené vůči veřejnosti a médiím. Je nutné pravidelně aktualizovat Seznam příjemců, zveřejňovat rozhodnutí výběrových komisí apod. tak, aby byla zajištěna transparentnost procesů spjatých s fungováním </w:t>
      </w:r>
      <w:r w:rsidR="00090218">
        <w:t>(</w:t>
      </w:r>
      <w:r>
        <w:t>operačních</w:t>
      </w:r>
      <w:r w:rsidR="00090218">
        <w:t>)</w:t>
      </w:r>
      <w:r>
        <w:t xml:space="preserve"> programů. Je doporučeno o transparentnosti všech procesů spjatých s fungováním </w:t>
      </w:r>
      <w:r w:rsidR="00090218">
        <w:t>(</w:t>
      </w:r>
      <w:r>
        <w:t>operačních</w:t>
      </w:r>
      <w:r w:rsidR="00090218">
        <w:t>)</w:t>
      </w:r>
      <w:r>
        <w:t xml:space="preserve"> programů informovat veřejnost a média. Tím je umožněna veřejná kontrola, která snižuje vytváření možného korupčního prostředí. </w:t>
      </w:r>
      <w:r>
        <w:cr/>
      </w:r>
    </w:p>
    <w:p w:rsidR="00EE31BD" w:rsidRPr="00BF4444" w:rsidRDefault="00EE31BD" w:rsidP="008F57E6">
      <w:pPr>
        <w:autoSpaceDE w:val="0"/>
        <w:autoSpaceDN w:val="0"/>
        <w:adjustRightInd w:val="0"/>
        <w:spacing w:after="120"/>
        <w:rPr>
          <w:b/>
          <w:bCs/>
          <w:sz w:val="24"/>
          <w:szCs w:val="24"/>
        </w:rPr>
      </w:pPr>
      <w:r w:rsidRPr="00BF4444">
        <w:rPr>
          <w:b/>
          <w:bCs/>
          <w:sz w:val="24"/>
          <w:szCs w:val="24"/>
        </w:rPr>
        <w:t xml:space="preserve">2. </w:t>
      </w:r>
      <w:r>
        <w:rPr>
          <w:b/>
          <w:bCs/>
          <w:sz w:val="24"/>
          <w:szCs w:val="24"/>
        </w:rPr>
        <w:t>Srozumitelnost</w:t>
      </w:r>
      <w:r w:rsidRPr="00BF4444">
        <w:rPr>
          <w:b/>
          <w:bCs/>
          <w:sz w:val="24"/>
          <w:szCs w:val="24"/>
        </w:rPr>
        <w:t>, jasné a jednoduché postupy</w:t>
      </w:r>
    </w:p>
    <w:p w:rsidR="00EE31BD" w:rsidRPr="009A6F54" w:rsidRDefault="00EE31BD" w:rsidP="008F57E6">
      <w:pPr>
        <w:autoSpaceDE w:val="0"/>
        <w:autoSpaceDN w:val="0"/>
        <w:adjustRightInd w:val="0"/>
      </w:pPr>
      <w:r>
        <w:t>Nástrojem komunikace je jazyk, a proto budeme dbát na to, aby zprostředkovávané informace o</w:t>
      </w:r>
      <w:r w:rsidR="00AD62FF">
        <w:t> </w:t>
      </w:r>
      <w:r w:rsidR="00723113">
        <w:t xml:space="preserve">ESI </w:t>
      </w:r>
      <w:r>
        <w:t xml:space="preserve">fondech měly jasnou, jednoduchou a srozumitelnou formu a byly přístupné všem. </w:t>
      </w:r>
      <w:r w:rsidRPr="009A6F54">
        <w:t xml:space="preserve">Oblast publicity </w:t>
      </w:r>
      <w:r w:rsidR="00723113">
        <w:t xml:space="preserve">ESI </w:t>
      </w:r>
      <w:r>
        <w:t xml:space="preserve">fondů </w:t>
      </w:r>
      <w:r w:rsidRPr="009A6F54">
        <w:t>by pro příjemce neměla být spjata s nadměrnou administrativou, komplikovanými postupy</w:t>
      </w:r>
      <w:r>
        <w:t xml:space="preserve"> nebo finanční zátěží</w:t>
      </w:r>
      <w:r w:rsidRPr="009A6F54">
        <w:t xml:space="preserve"> a z toho vyplývající chybovost</w:t>
      </w:r>
      <w:r>
        <w:t>í</w:t>
      </w:r>
      <w:r w:rsidRPr="009A6F54">
        <w:t xml:space="preserve"> zejm. v oblasti povinné publicity. Subjekty implementační struktury proto dbají na jednoznačnost svých pokynů v této oblasti. </w:t>
      </w:r>
    </w:p>
    <w:p w:rsidR="00EE31BD" w:rsidRPr="00BF4444" w:rsidRDefault="00EE31BD" w:rsidP="008F57E6">
      <w:pPr>
        <w:autoSpaceDE w:val="0"/>
        <w:autoSpaceDN w:val="0"/>
        <w:adjustRightInd w:val="0"/>
        <w:rPr>
          <w:sz w:val="24"/>
          <w:szCs w:val="24"/>
        </w:rPr>
      </w:pPr>
    </w:p>
    <w:p w:rsidR="00EE31BD" w:rsidRPr="00BF4444" w:rsidRDefault="00EE31BD" w:rsidP="008F57E6">
      <w:pPr>
        <w:autoSpaceDE w:val="0"/>
        <w:autoSpaceDN w:val="0"/>
        <w:adjustRightInd w:val="0"/>
        <w:spacing w:after="120"/>
        <w:rPr>
          <w:b/>
          <w:bCs/>
          <w:sz w:val="24"/>
          <w:szCs w:val="24"/>
        </w:rPr>
      </w:pPr>
      <w:r w:rsidRPr="00BF4444">
        <w:rPr>
          <w:b/>
          <w:bCs/>
          <w:sz w:val="24"/>
          <w:szCs w:val="24"/>
        </w:rPr>
        <w:t>3. Účelnost, účinnost, úspornost</w:t>
      </w:r>
    </w:p>
    <w:p w:rsidR="00EE31BD" w:rsidRDefault="00E76165" w:rsidP="00E76165">
      <w:pPr>
        <w:autoSpaceDE w:val="0"/>
        <w:autoSpaceDN w:val="0"/>
        <w:adjustRightInd w:val="0"/>
      </w:pPr>
      <w:r>
        <w:t xml:space="preserve">Dodržování principu 3E je podstatné i v oblasti komunikace. Kvalitní komunikaci nelze posuzovat </w:t>
      </w:r>
      <w:r w:rsidR="0074101F">
        <w:t xml:space="preserve">pouze </w:t>
      </w:r>
      <w:r>
        <w:t>podle výše vynaložených prostředků. Proto je třeba pravidelně vyhodnocovat použité komunikační nástroje.</w:t>
      </w:r>
    </w:p>
    <w:p w:rsidR="00E76165" w:rsidRPr="00BF4444" w:rsidRDefault="00E76165" w:rsidP="00E76165">
      <w:pPr>
        <w:autoSpaceDE w:val="0"/>
        <w:autoSpaceDN w:val="0"/>
        <w:adjustRightInd w:val="0"/>
        <w:rPr>
          <w:sz w:val="24"/>
          <w:szCs w:val="24"/>
        </w:rPr>
      </w:pPr>
    </w:p>
    <w:p w:rsidR="00EE31BD" w:rsidRPr="00BF4444" w:rsidRDefault="00EE31BD" w:rsidP="008F57E6">
      <w:pPr>
        <w:autoSpaceDE w:val="0"/>
        <w:autoSpaceDN w:val="0"/>
        <w:adjustRightInd w:val="0"/>
        <w:spacing w:after="120"/>
        <w:rPr>
          <w:b/>
          <w:bCs/>
          <w:sz w:val="24"/>
          <w:szCs w:val="24"/>
        </w:rPr>
      </w:pPr>
      <w:r w:rsidRPr="00BF4444">
        <w:rPr>
          <w:b/>
          <w:bCs/>
          <w:sz w:val="24"/>
          <w:szCs w:val="24"/>
        </w:rPr>
        <w:t xml:space="preserve">4. </w:t>
      </w:r>
      <w:r>
        <w:rPr>
          <w:b/>
          <w:bCs/>
          <w:sz w:val="24"/>
          <w:szCs w:val="24"/>
        </w:rPr>
        <w:t>Neutralita a o</w:t>
      </w:r>
      <w:r w:rsidRPr="00BF4444">
        <w:rPr>
          <w:b/>
          <w:bCs/>
          <w:sz w:val="24"/>
          <w:szCs w:val="24"/>
        </w:rPr>
        <w:t>mezování politických vlivů</w:t>
      </w:r>
    </w:p>
    <w:p w:rsidR="007C0959" w:rsidRDefault="007C0959" w:rsidP="007C0959">
      <w:pPr>
        <w:autoSpaceDE w:val="0"/>
        <w:autoSpaceDN w:val="0"/>
        <w:adjustRightInd w:val="0"/>
      </w:pPr>
      <w:r>
        <w:t>Komunikace ESI fondů není propagací politický stran a primárně ani jejich představitelů. Finanční prostředky, ani nástroje určené pro komunikaci ESI fondů se nesmí používat při volebních kampaních. V období devadesáti (90) dnů</w:t>
      </w:r>
      <w:r>
        <w:rPr>
          <w:rStyle w:val="Znakapoznpodarou"/>
        </w:rPr>
        <w:footnoteReference w:id="5"/>
      </w:r>
      <w:r>
        <w:t xml:space="preserve"> před konáním voleb do obecních zastupitelstev, krajských zastupitelstev, voleb do Senátu PSP ČR a Poslanecké sněmovny ČR se výslovně nesmí v komunikačních aktivitách ŘO používat fotografické, audiovizuální zobrazování politických osob, či vystupování politických osob na akcích pro širokou veřejnost</w:t>
      </w:r>
      <w:r w:rsidR="00897367">
        <w:rPr>
          <w:rStyle w:val="Znakapoznpodarou"/>
        </w:rPr>
        <w:footnoteReference w:id="6"/>
      </w:r>
      <w:r>
        <w:t>. Fotografické a audiovizuální zobrazování politických osob se dále nesmí používat v placených formátech</w:t>
      </w:r>
      <w:r w:rsidR="00897367">
        <w:rPr>
          <w:rStyle w:val="Znakapoznpodarou"/>
        </w:rPr>
        <w:footnoteReference w:id="7"/>
      </w:r>
      <w:r>
        <w:t xml:space="preserve"> a prezentace osob ve spojitosti s prezentací a propagací politické strany je zakázána </w:t>
      </w:r>
      <w:r>
        <w:lastRenderedPageBreak/>
        <w:t xml:space="preserve">v jakékoli podobě. Ve všech případech použití fotografií a audiovizuálního zobrazování politických osob v aktivitách ŘO může národní orgán pro koordinaci vyžadovat zdůvodnění. Použití fotografií a audiovizuálního zobrazení politických osob v komunikačních aktivitách národního orgánu pro koordinaci projednává PS publicita a její většinové stanovisko je pro národní orgán pro koordinaci závazné. Kampaně na podporu ESI fondů se nesmí agresivně </w:t>
      </w:r>
    </w:p>
    <w:p w:rsidR="00EE31BD" w:rsidRDefault="007C0959" w:rsidP="007C0959">
      <w:pPr>
        <w:autoSpaceDE w:val="0"/>
        <w:autoSpaceDN w:val="0"/>
        <w:adjustRightInd w:val="0"/>
      </w:pPr>
      <w:r>
        <w:t xml:space="preserve">vymezovat vůči žádné skupině obyvatel ČR, která nesouhlasí s jejich principy, popřípadě, která nesouhlasí s Evropskou unií jako celkem. Primárním nástrojem pro komunikaci s výše uvedenými skupinami, či jednotlivci musí být vysvětlování přínosů kohezní politiky pro ČR. </w:t>
      </w:r>
      <w:r>
        <w:cr/>
      </w:r>
    </w:p>
    <w:p w:rsidR="00EE31BD" w:rsidRDefault="000D4A57" w:rsidP="001F11FC">
      <w:pPr>
        <w:autoSpaceDE w:val="0"/>
        <w:autoSpaceDN w:val="0"/>
        <w:adjustRightInd w:val="0"/>
      </w:pPr>
      <w:r w:rsidRPr="000D4A57">
        <w:rPr>
          <w:b/>
          <w:bCs/>
          <w:sz w:val="24"/>
          <w:szCs w:val="24"/>
        </w:rPr>
        <w:t>5. Spoluprác</w:t>
      </w:r>
      <w:r w:rsidR="00EE31BD">
        <w:rPr>
          <w:b/>
          <w:bCs/>
          <w:sz w:val="24"/>
          <w:szCs w:val="24"/>
        </w:rPr>
        <w:t>e a respekt</w:t>
      </w:r>
      <w:bookmarkStart w:id="32" w:name="_Toc308699857"/>
      <w:bookmarkStart w:id="33" w:name="_Toc321926038"/>
      <w:bookmarkStart w:id="34" w:name="_Toc362031934"/>
      <w:bookmarkStart w:id="35" w:name="_Toc365460306"/>
    </w:p>
    <w:p w:rsidR="00EE31BD" w:rsidRDefault="00EE31BD" w:rsidP="001F11FC">
      <w:pPr>
        <w:autoSpaceDE w:val="0"/>
        <w:autoSpaceDN w:val="0"/>
        <w:adjustRightInd w:val="0"/>
      </w:pPr>
      <w:r>
        <w:t>Sdílení a předávání informací o</w:t>
      </w:r>
      <w:r w:rsidR="00527235">
        <w:t xml:space="preserve"> ESI</w:t>
      </w:r>
      <w:r>
        <w:t xml:space="preserve"> fondech</w:t>
      </w:r>
      <w:r w:rsidR="00527235">
        <w:t xml:space="preserve"> </w:t>
      </w:r>
      <w:r>
        <w:t>by mělo probíhat v duchu spolupráce a</w:t>
      </w:r>
      <w:r w:rsidR="00AD62FF">
        <w:t> </w:t>
      </w:r>
      <w:r>
        <w:t xml:space="preserve">vzájemného respektu jednotlivých partnerů. Informace o </w:t>
      </w:r>
      <w:r w:rsidR="00527235">
        <w:t xml:space="preserve">ESI </w:t>
      </w:r>
      <w:r>
        <w:t>fondech by měly být předávány přesně, včas a všem dotčeným subjektům, čímž bude zajištěn jejich soulad a jednotnost.</w:t>
      </w:r>
      <w:r w:rsidR="00D54416">
        <w:t xml:space="preserve"> Při </w:t>
      </w:r>
      <w:r w:rsidR="00D20582">
        <w:t>komunikaci budou zohledňovány specifické potřeby osob s různým typem handicapu.</w:t>
      </w:r>
    </w:p>
    <w:p w:rsidR="00EE31BD" w:rsidRDefault="00EE31BD" w:rsidP="001F11FC">
      <w:pPr>
        <w:autoSpaceDE w:val="0"/>
        <w:autoSpaceDN w:val="0"/>
        <w:adjustRightInd w:val="0"/>
      </w:pPr>
    </w:p>
    <w:p w:rsidR="00EE31BD" w:rsidRDefault="000D4A57" w:rsidP="001F11FC">
      <w:pPr>
        <w:autoSpaceDE w:val="0"/>
        <w:autoSpaceDN w:val="0"/>
        <w:adjustRightInd w:val="0"/>
        <w:rPr>
          <w:b/>
          <w:bCs/>
          <w:sz w:val="24"/>
          <w:szCs w:val="24"/>
        </w:rPr>
      </w:pPr>
      <w:r w:rsidRPr="000D4A57">
        <w:rPr>
          <w:b/>
          <w:bCs/>
          <w:sz w:val="24"/>
          <w:szCs w:val="24"/>
        </w:rPr>
        <w:t xml:space="preserve">6. </w:t>
      </w:r>
      <w:r w:rsidR="00EE31BD">
        <w:rPr>
          <w:b/>
          <w:bCs/>
          <w:sz w:val="24"/>
          <w:szCs w:val="24"/>
        </w:rPr>
        <w:t>O</w:t>
      </w:r>
      <w:r w:rsidRPr="000D4A57">
        <w:rPr>
          <w:b/>
          <w:bCs/>
          <w:sz w:val="24"/>
          <w:szCs w:val="24"/>
        </w:rPr>
        <w:t>dpovědnost</w:t>
      </w:r>
      <w:r w:rsidR="00EE31BD">
        <w:rPr>
          <w:b/>
          <w:bCs/>
          <w:sz w:val="24"/>
          <w:szCs w:val="24"/>
        </w:rPr>
        <w:t>,</w:t>
      </w:r>
      <w:r w:rsidRPr="000D4A57">
        <w:rPr>
          <w:b/>
          <w:bCs/>
          <w:sz w:val="24"/>
          <w:szCs w:val="24"/>
        </w:rPr>
        <w:t xml:space="preserve"> poctivost</w:t>
      </w:r>
      <w:r w:rsidR="00EE31BD">
        <w:rPr>
          <w:b/>
          <w:bCs/>
          <w:sz w:val="24"/>
          <w:szCs w:val="24"/>
        </w:rPr>
        <w:t xml:space="preserve"> </w:t>
      </w:r>
    </w:p>
    <w:p w:rsidR="00EE31BD" w:rsidRPr="002F61A5" w:rsidRDefault="00EE31BD" w:rsidP="001F11FC">
      <w:pPr>
        <w:autoSpaceDE w:val="0"/>
        <w:autoSpaceDN w:val="0"/>
        <w:adjustRightInd w:val="0"/>
      </w:pPr>
      <w:r>
        <w:t xml:space="preserve">S informacemi o </w:t>
      </w:r>
      <w:r w:rsidR="00527235">
        <w:t xml:space="preserve">ESI </w:t>
      </w:r>
      <w:r>
        <w:t>fondech je třeba nakládat odpovědně</w:t>
      </w:r>
      <w:r w:rsidR="00323BE0">
        <w:t>,</w:t>
      </w:r>
      <w:r>
        <w:t xml:space="preserve"> poctivě, protože reprezentují sdílené hodnoty a zájmy Evropské unie a ovlivňují její vnímání ze strany veřejnosti i médií. Všechny subjekty implementační struktury by proto měly zveřejňovat pouze ověřené informace. Odpovědnost zároveň předpokládá, že budou srozumitelně informovat o svých případných pochybeních jejich nápravě, jakož i o opatřeních, jak jim v budoucnu předejít.</w:t>
      </w:r>
      <w:r w:rsidR="00323BE0">
        <w:t xml:space="preserve"> </w:t>
      </w:r>
    </w:p>
    <w:p w:rsidR="00EE31BD" w:rsidRPr="009A6F54" w:rsidRDefault="00EE31BD" w:rsidP="001F11FC">
      <w:pPr>
        <w:autoSpaceDE w:val="0"/>
        <w:autoSpaceDN w:val="0"/>
        <w:adjustRightInd w:val="0"/>
        <w:rPr>
          <w:b/>
          <w:bCs/>
          <w:smallCaps/>
          <w:highlight w:val="yellow"/>
        </w:rPr>
      </w:pPr>
      <w:r w:rsidRPr="009A6F54">
        <w:rPr>
          <w:highlight w:val="yellow"/>
        </w:rPr>
        <w:br w:type="page"/>
      </w:r>
    </w:p>
    <w:p w:rsidR="00EE31BD" w:rsidRDefault="00EE31BD" w:rsidP="00C45AE2">
      <w:pPr>
        <w:pStyle w:val="Nadpis2"/>
        <w:numPr>
          <w:ilvl w:val="0"/>
          <w:numId w:val="21"/>
        </w:numPr>
        <w:spacing w:line="360" w:lineRule="auto"/>
        <w:rPr>
          <w:sz w:val="32"/>
          <w:szCs w:val="32"/>
        </w:rPr>
      </w:pPr>
      <w:bookmarkStart w:id="36" w:name="_Toc393978665"/>
      <w:bookmarkStart w:id="37" w:name="_Toc394069507"/>
      <w:bookmarkStart w:id="38" w:name="_Toc447727536"/>
      <w:bookmarkEnd w:id="32"/>
      <w:bookmarkEnd w:id="33"/>
      <w:r w:rsidRPr="00BC6CDE">
        <w:rPr>
          <w:sz w:val="32"/>
          <w:szCs w:val="32"/>
        </w:rPr>
        <w:lastRenderedPageBreak/>
        <w:t xml:space="preserve">POPIS </w:t>
      </w:r>
      <w:bookmarkEnd w:id="34"/>
      <w:r w:rsidRPr="00BC6CDE">
        <w:rPr>
          <w:sz w:val="32"/>
          <w:szCs w:val="32"/>
        </w:rPr>
        <w:t>IMPLEMENTAČNÍ STRUKTURY</w:t>
      </w:r>
      <w:bookmarkEnd w:id="35"/>
      <w:r w:rsidRPr="00BC6CDE">
        <w:rPr>
          <w:sz w:val="32"/>
          <w:szCs w:val="32"/>
        </w:rPr>
        <w:t xml:space="preserve"> V OBLASTI </w:t>
      </w:r>
      <w:r>
        <w:rPr>
          <w:sz w:val="32"/>
          <w:szCs w:val="32"/>
        </w:rPr>
        <w:t>P</w:t>
      </w:r>
      <w:r w:rsidRPr="00BC6CDE">
        <w:rPr>
          <w:sz w:val="32"/>
          <w:szCs w:val="32"/>
        </w:rPr>
        <w:t>UBLICITY</w:t>
      </w:r>
      <w:bookmarkStart w:id="39" w:name="_Toc362031939"/>
      <w:bookmarkStart w:id="40" w:name="_Toc365460309"/>
      <w:bookmarkStart w:id="41" w:name="_Toc3219260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36"/>
      <w:bookmarkEnd w:id="37"/>
      <w:bookmarkEnd w:id="38"/>
    </w:p>
    <w:p w:rsidR="00EE31BD" w:rsidRPr="009A6F54" w:rsidRDefault="006B25E9" w:rsidP="001745C2">
      <w:pPr>
        <w:spacing w:after="120"/>
      </w:pPr>
      <w:r>
        <w:t>F</w:t>
      </w:r>
      <w:r w:rsidR="00EE31BD" w:rsidRPr="009A6F54">
        <w:t xml:space="preserve">unkcí </w:t>
      </w:r>
      <w:r w:rsidR="00EE31BD" w:rsidRPr="009A6F54">
        <w:rPr>
          <w:b/>
          <w:bCs/>
        </w:rPr>
        <w:t xml:space="preserve">Národního orgánu pro koordinaci </w:t>
      </w:r>
      <w:r w:rsidR="00EE31BD">
        <w:rPr>
          <w:b/>
          <w:bCs/>
        </w:rPr>
        <w:t xml:space="preserve">a řízení Dohody o partnerství </w:t>
      </w:r>
      <w:r w:rsidR="00EE31BD" w:rsidRPr="009A6F54">
        <w:t xml:space="preserve">pověřeno Ministerstvo pro místní rozvoj ČR. K tomuto účelu byl pro oblast publicity </w:t>
      </w:r>
      <w:r w:rsidR="00B2036C">
        <w:t>ESI</w:t>
      </w:r>
      <w:r w:rsidR="00B2036C" w:rsidRPr="009A6F54">
        <w:t xml:space="preserve"> </w:t>
      </w:r>
      <w:r w:rsidR="00EE31BD" w:rsidRPr="009A6F54">
        <w:t>fondů</w:t>
      </w:r>
      <w:r w:rsidR="00B2036C">
        <w:t xml:space="preserve"> </w:t>
      </w:r>
      <w:r w:rsidR="00EE31BD" w:rsidRPr="009A6F54">
        <w:t>v rámci ministerstva zřízen odborný útvar, který zodpovídá za celkovou koordinaci a spolupráci s řídicími orgány při realizaci komunikačních aktivit. Ředitel/</w:t>
      </w:r>
      <w:proofErr w:type="spellStart"/>
      <w:r w:rsidR="00EE31BD" w:rsidRPr="009A6F54">
        <w:t>ka</w:t>
      </w:r>
      <w:proofErr w:type="spellEnd"/>
      <w:r w:rsidR="00EE31BD" w:rsidRPr="009A6F54">
        <w:t xml:space="preserve"> tohoto věcně příslušného útvaru plní zároveň roli </w:t>
      </w:r>
      <w:r w:rsidR="008435CB">
        <w:t xml:space="preserve">národní </w:t>
      </w:r>
      <w:r w:rsidR="00EE31BD" w:rsidRPr="009A6F54">
        <w:t xml:space="preserve">informačního a </w:t>
      </w:r>
      <w:r w:rsidR="00EE31BD" w:rsidRPr="009A6F54">
        <w:rPr>
          <w:b/>
          <w:bCs/>
        </w:rPr>
        <w:t>komunikačního úředníka</w:t>
      </w:r>
      <w:r w:rsidR="00EE31BD" w:rsidRPr="009A6F54">
        <w:t xml:space="preserve"> v souladu s čl. </w:t>
      </w:r>
      <w:r w:rsidR="008435CB" w:rsidRPr="009A6F54">
        <w:t>1</w:t>
      </w:r>
      <w:r w:rsidR="008435CB">
        <w:t>1</w:t>
      </w:r>
      <w:r w:rsidR="008435CB" w:rsidRPr="009A6F54">
        <w:t xml:space="preserve">7 </w:t>
      </w:r>
      <w:r w:rsidR="00EE31BD" w:rsidRPr="009A6F54">
        <w:t xml:space="preserve">odst. 1 </w:t>
      </w:r>
      <w:r w:rsidR="003D31FB">
        <w:t>N</w:t>
      </w:r>
      <w:r w:rsidR="00EE31BD" w:rsidRPr="009A6F54">
        <w:t xml:space="preserve">ařízení </w:t>
      </w:r>
      <w:r w:rsidR="003D31FB">
        <w:t>1303/2013</w:t>
      </w:r>
      <w:r w:rsidR="00EE31BD" w:rsidRPr="009A6F54">
        <w:t>, jehož úkolem je koordinovat informační a komunikační činnosti týkající se jednoho nebo několika fondů, a průběžně informuje Komisi.</w:t>
      </w:r>
    </w:p>
    <w:p w:rsidR="00EE31BD" w:rsidRDefault="00EE31BD" w:rsidP="001745C2">
      <w:pPr>
        <w:spacing w:after="120"/>
      </w:pPr>
      <w:r w:rsidRPr="009A6F54">
        <w:t xml:space="preserve">Hlavní platformou pro spolupráci mezi jednotlivými řídicími orgány a národním koordinátorem je, v souladu s čl. </w:t>
      </w:r>
      <w:r w:rsidR="008435CB" w:rsidRPr="009A6F54">
        <w:t>1</w:t>
      </w:r>
      <w:r w:rsidR="008435CB">
        <w:t>1</w:t>
      </w:r>
      <w:r w:rsidR="008435CB" w:rsidRPr="009A6F54">
        <w:t xml:space="preserve">7 </w:t>
      </w:r>
      <w:r w:rsidRPr="009A6F54">
        <w:t xml:space="preserve">odst. 2 a 3 </w:t>
      </w:r>
      <w:r w:rsidR="00C61106">
        <w:t>Nařízení 1303/2013</w:t>
      </w:r>
      <w:r w:rsidRPr="009A6F54">
        <w:t xml:space="preserve">, </w:t>
      </w:r>
      <w:r w:rsidRPr="009A6F54">
        <w:rPr>
          <w:b/>
          <w:bCs/>
        </w:rPr>
        <w:t>Pracovní skupina pro informování a</w:t>
      </w:r>
      <w:r w:rsidR="00AD62FF">
        <w:rPr>
          <w:b/>
          <w:bCs/>
        </w:rPr>
        <w:t> </w:t>
      </w:r>
      <w:r w:rsidRPr="009A6F54">
        <w:rPr>
          <w:b/>
          <w:bCs/>
        </w:rPr>
        <w:t>publicitu</w:t>
      </w:r>
      <w:r w:rsidR="00A15240">
        <w:rPr>
          <w:b/>
          <w:bCs/>
        </w:rPr>
        <w:t xml:space="preserve"> Evropských strukturálních a investičních</w:t>
      </w:r>
      <w:r w:rsidRPr="009A6F54">
        <w:rPr>
          <w:b/>
          <w:bCs/>
        </w:rPr>
        <w:t xml:space="preserve"> fondů </w:t>
      </w:r>
      <w:r w:rsidR="00F544F9">
        <w:rPr>
          <w:b/>
          <w:bCs/>
        </w:rPr>
        <w:t>2014–2020</w:t>
      </w:r>
      <w:r w:rsidRPr="009A6F54">
        <w:t xml:space="preserve"> (</w:t>
      </w:r>
      <w:r w:rsidR="005E4D55">
        <w:t>d</w:t>
      </w:r>
      <w:r w:rsidRPr="009A6F54">
        <w:t xml:space="preserve">ále </w:t>
      </w:r>
      <w:r w:rsidR="005E4D55">
        <w:t>také</w:t>
      </w:r>
      <w:r w:rsidR="005E4D55" w:rsidRPr="009A6F54">
        <w:t xml:space="preserve"> </w:t>
      </w:r>
      <w:r w:rsidRPr="009A6F54">
        <w:t>„PS publicita“ nebo „PS“). Jednání pracovní skupiny probíhá v souladu se Statutem a Jednacím řádem PS (zpravidla čtyřikrát ročně) a svolává ji předseda pracovní skupiny (</w:t>
      </w:r>
      <w:r w:rsidR="009E0850">
        <w:t xml:space="preserve">národní informační a </w:t>
      </w:r>
      <w:r w:rsidRPr="009A6F54">
        <w:t xml:space="preserve">komunikační úředník dle čl. </w:t>
      </w:r>
      <w:r w:rsidR="008435CB" w:rsidRPr="009A6F54">
        <w:t>1</w:t>
      </w:r>
      <w:r w:rsidR="008435CB">
        <w:t>1</w:t>
      </w:r>
      <w:r w:rsidR="008435CB" w:rsidRPr="009A6F54">
        <w:t xml:space="preserve">7 </w:t>
      </w:r>
      <w:r w:rsidRPr="009A6F54">
        <w:t xml:space="preserve">odst. 1 </w:t>
      </w:r>
      <w:r w:rsidR="00BE16EF">
        <w:t>Nařízení 1303/2013</w:t>
      </w:r>
      <w:r w:rsidRPr="009A6F54">
        <w:t>), kterým je ředitel/ředitelka věcně příslušného útvaru na MMR</w:t>
      </w:r>
      <w:r w:rsidR="00CF74AF">
        <w:t xml:space="preserve"> </w:t>
      </w:r>
      <w:r w:rsidRPr="009A6F54">
        <w:t>ČR</w:t>
      </w:r>
      <w:r w:rsidR="00CF74AF">
        <w:t xml:space="preserve"> (NOK)</w:t>
      </w:r>
      <w:r w:rsidRPr="009A6F54">
        <w:t xml:space="preserve">. </w:t>
      </w:r>
    </w:p>
    <w:p w:rsidR="00EE31BD" w:rsidRPr="009A6F54" w:rsidRDefault="00EE31BD" w:rsidP="00C45AE2"/>
    <w:p w:rsidR="00EE31BD" w:rsidRPr="00423328" w:rsidRDefault="00EE31BD" w:rsidP="00C45AE2">
      <w:pPr>
        <w:rPr>
          <w:b/>
          <w:sz w:val="20"/>
        </w:rPr>
      </w:pPr>
      <w:r w:rsidRPr="009A6F54">
        <w:t>Mezi členy PS publicita patří zástupci národního koordinátora a všech řídicích orgánů:</w:t>
      </w:r>
    </w:p>
    <w:p w:rsidR="00EE31BD" w:rsidRPr="00423328" w:rsidRDefault="00EE31BD" w:rsidP="00C45AE2">
      <w:pPr>
        <w:rPr>
          <w:b/>
          <w:sz w:val="20"/>
        </w:rPr>
      </w:pPr>
    </w:p>
    <w:p w:rsidR="00EE31BD" w:rsidRDefault="00EE31BD" w:rsidP="00C91DE8">
      <w:pPr>
        <w:pStyle w:val="Titulek"/>
      </w:pPr>
      <w:bookmarkStart w:id="42" w:name="_Toc368935230"/>
      <w:bookmarkStart w:id="43" w:name="_Toc444015505"/>
      <w:r>
        <w:t xml:space="preserve">Tabulka </w:t>
      </w:r>
      <w:r w:rsidR="00651E5D">
        <w:fldChar w:fldCharType="begin"/>
      </w:r>
      <w:r w:rsidR="000D4A57">
        <w:instrText xml:space="preserve"> SEQ Tabulka \* ARABIC </w:instrText>
      </w:r>
      <w:r w:rsidR="00651E5D">
        <w:fldChar w:fldCharType="separate"/>
      </w:r>
      <w:r w:rsidR="00AD454C">
        <w:rPr>
          <w:noProof/>
        </w:rPr>
        <w:t>1</w:t>
      </w:r>
      <w:r w:rsidR="00651E5D">
        <w:fldChar w:fldCharType="end"/>
      </w:r>
      <w:r>
        <w:t>:</w:t>
      </w:r>
      <w:r w:rsidRPr="00C91DE8">
        <w:rPr>
          <w:sz w:val="20"/>
          <w:szCs w:val="20"/>
        </w:rPr>
        <w:t xml:space="preserve"> </w:t>
      </w:r>
      <w:r w:rsidRPr="00C91DE8">
        <w:t>Přehled (operačních) programů, které jsou členy PS publicita a jejich řídicích orgánů</w:t>
      </w:r>
      <w:bookmarkEnd w:id="42"/>
      <w:bookmarkEnd w:id="43"/>
      <w:r w:rsidRPr="000B4707">
        <w:rPr>
          <w:b w:val="0"/>
          <w:bCs w:val="0"/>
          <w:sz w:val="20"/>
          <w:szCs w:val="20"/>
        </w:rPr>
        <w:t xml:space="preserve"> </w:t>
      </w:r>
    </w:p>
    <w:tbl>
      <w:tblPr>
        <w:tblW w:w="8931"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61"/>
        <w:gridCol w:w="1163"/>
        <w:gridCol w:w="4847"/>
        <w:gridCol w:w="1560"/>
      </w:tblGrid>
      <w:tr w:rsidR="00EE31BD" w:rsidRPr="006A61A9">
        <w:tc>
          <w:tcPr>
            <w:tcW w:w="1361" w:type="dxa"/>
            <w:tcBorders>
              <w:top w:val="single" w:sz="12" w:space="0" w:color="FFFFFF"/>
              <w:left w:val="single" w:sz="12" w:space="0" w:color="FFFFFF"/>
              <w:bottom w:val="single" w:sz="12" w:space="0" w:color="FFFFFF"/>
              <w:right w:val="single" w:sz="12" w:space="0" w:color="FFFFFF"/>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b/>
                <w:bCs/>
                <w:sz w:val="18"/>
                <w:szCs w:val="18"/>
              </w:rPr>
            </w:pPr>
            <w:r w:rsidRPr="0034458B">
              <w:rPr>
                <w:b/>
                <w:bCs/>
                <w:sz w:val="18"/>
                <w:szCs w:val="18"/>
              </w:rPr>
              <w:t>Cíl</w:t>
            </w:r>
          </w:p>
        </w:tc>
        <w:tc>
          <w:tcPr>
            <w:tcW w:w="1163" w:type="dxa"/>
            <w:tcBorders>
              <w:top w:val="single" w:sz="12" w:space="0" w:color="FFFFFF"/>
              <w:left w:val="single" w:sz="12" w:space="0" w:color="FFFFFF"/>
              <w:bottom w:val="single" w:sz="12" w:space="0" w:color="FFFFFF"/>
              <w:right w:val="single" w:sz="12" w:space="0" w:color="FFFFFF"/>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b/>
                <w:bCs/>
                <w:sz w:val="18"/>
                <w:szCs w:val="18"/>
              </w:rPr>
            </w:pPr>
            <w:r>
              <w:rPr>
                <w:b/>
                <w:bCs/>
                <w:sz w:val="18"/>
                <w:szCs w:val="18"/>
              </w:rPr>
              <w:t>Fond</w:t>
            </w:r>
          </w:p>
        </w:tc>
        <w:tc>
          <w:tcPr>
            <w:tcW w:w="4847" w:type="dxa"/>
            <w:tcBorders>
              <w:top w:val="single" w:sz="12" w:space="0" w:color="FFFFFF"/>
              <w:left w:val="single" w:sz="12" w:space="0" w:color="FFFFFF"/>
              <w:bottom w:val="single" w:sz="12" w:space="0" w:color="FFFFFF"/>
              <w:right w:val="single" w:sz="12" w:space="0" w:color="FFFFFF"/>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b/>
                <w:bCs/>
                <w:sz w:val="18"/>
                <w:szCs w:val="18"/>
              </w:rPr>
            </w:pPr>
            <w:r>
              <w:rPr>
                <w:b/>
                <w:bCs/>
                <w:sz w:val="18"/>
                <w:szCs w:val="18"/>
              </w:rPr>
              <w:t>P</w:t>
            </w:r>
            <w:r w:rsidRPr="0034458B">
              <w:rPr>
                <w:b/>
                <w:bCs/>
                <w:sz w:val="18"/>
                <w:szCs w:val="18"/>
              </w:rPr>
              <w:t>rogram</w:t>
            </w:r>
          </w:p>
        </w:tc>
        <w:tc>
          <w:tcPr>
            <w:tcW w:w="1560" w:type="dxa"/>
            <w:tcBorders>
              <w:top w:val="single" w:sz="12" w:space="0" w:color="FFFFFF"/>
              <w:left w:val="single" w:sz="12" w:space="0" w:color="FFFFFF"/>
              <w:bottom w:val="single" w:sz="12" w:space="0" w:color="FFFFFF"/>
              <w:right w:val="single" w:sz="12" w:space="0" w:color="FFFFFF"/>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b/>
                <w:bCs/>
                <w:sz w:val="18"/>
                <w:szCs w:val="18"/>
              </w:rPr>
            </w:pPr>
            <w:r w:rsidRPr="0034458B">
              <w:rPr>
                <w:b/>
                <w:bCs/>
                <w:sz w:val="18"/>
                <w:szCs w:val="18"/>
              </w:rPr>
              <w:t>Řídicí orgán</w:t>
            </w:r>
          </w:p>
        </w:tc>
      </w:tr>
      <w:tr w:rsidR="00EE31BD" w:rsidRPr="006A61A9">
        <w:trPr>
          <w:trHeight w:hRule="exact" w:val="312"/>
        </w:trPr>
        <w:tc>
          <w:tcPr>
            <w:tcW w:w="1361" w:type="dxa"/>
            <w:vMerge w:val="restart"/>
            <w:tcBorders>
              <w:top w:val="single" w:sz="12" w:space="0" w:color="FFFFFF"/>
              <w:left w:val="single" w:sz="12" w:space="0" w:color="FFFFFF"/>
              <w:bottom w:val="single" w:sz="12" w:space="0" w:color="FFFFFF"/>
              <w:right w:val="single" w:sz="12" w:space="0" w:color="FFFFFF"/>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r w:rsidRPr="0034458B">
              <w:rPr>
                <w:sz w:val="18"/>
                <w:szCs w:val="18"/>
              </w:rPr>
              <w:t>Investice pro růst</w:t>
            </w:r>
            <w:r w:rsidR="006606B9">
              <w:rPr>
                <w:sz w:val="18"/>
                <w:szCs w:val="18"/>
              </w:rPr>
              <w:t>, kvalitu života</w:t>
            </w:r>
            <w:r w:rsidRPr="0034458B">
              <w:rPr>
                <w:sz w:val="18"/>
                <w:szCs w:val="18"/>
              </w:rPr>
              <w:t xml:space="preserve"> a zaměstnanost</w:t>
            </w:r>
          </w:p>
        </w:tc>
        <w:tc>
          <w:tcPr>
            <w:tcW w:w="1163" w:type="dxa"/>
            <w:vMerge w:val="restart"/>
            <w:tcBorders>
              <w:top w:val="single" w:sz="12" w:space="0" w:color="FFFFFF"/>
              <w:left w:val="single" w:sz="12" w:space="0" w:color="FFFFFF"/>
              <w:bottom w:val="single" w:sz="12" w:space="0" w:color="FFFFFF"/>
              <w:right w:val="single" w:sz="4" w:space="0" w:color="B8CCE4"/>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r w:rsidRPr="0034458B">
              <w:rPr>
                <w:sz w:val="18"/>
                <w:szCs w:val="18"/>
              </w:rPr>
              <w:t>EFRR, FS, ESF</w:t>
            </w:r>
          </w:p>
        </w:tc>
        <w:tc>
          <w:tcPr>
            <w:tcW w:w="4847" w:type="dxa"/>
            <w:tcBorders>
              <w:top w:val="single" w:sz="12" w:space="0" w:color="FFFFFF"/>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left"/>
              <w:rPr>
                <w:sz w:val="18"/>
                <w:szCs w:val="18"/>
              </w:rPr>
            </w:pPr>
            <w:r w:rsidRPr="00586ECF">
              <w:rPr>
                <w:sz w:val="18"/>
                <w:szCs w:val="18"/>
              </w:rPr>
              <w:t>OP Podnikání a inovace pro konkurenceschopnost</w:t>
            </w:r>
          </w:p>
        </w:tc>
        <w:tc>
          <w:tcPr>
            <w:tcW w:w="1560" w:type="dxa"/>
            <w:tcBorders>
              <w:top w:val="single" w:sz="12" w:space="0" w:color="FFFFFF"/>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center"/>
              <w:rPr>
                <w:sz w:val="18"/>
                <w:szCs w:val="18"/>
              </w:rPr>
            </w:pPr>
            <w:r w:rsidRPr="00586ECF">
              <w:rPr>
                <w:sz w:val="18"/>
                <w:szCs w:val="18"/>
              </w:rPr>
              <w:t>MPO</w:t>
            </w:r>
          </w:p>
        </w:tc>
      </w:tr>
      <w:tr w:rsidR="00EE31BD" w:rsidRPr="006A61A9">
        <w:trPr>
          <w:trHeight w:hRule="exact" w:val="312"/>
        </w:trPr>
        <w:tc>
          <w:tcPr>
            <w:tcW w:w="1361" w:type="dxa"/>
            <w:vMerge/>
            <w:tcBorders>
              <w:top w:val="single" w:sz="12" w:space="0" w:color="FFFFFF"/>
              <w:left w:val="single" w:sz="12" w:space="0" w:color="FFFFFF"/>
              <w:bottom w:val="single" w:sz="12" w:space="0" w:color="FFFFFF"/>
              <w:right w:val="single" w:sz="12" w:space="0" w:color="FFFFFF"/>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1163" w:type="dxa"/>
            <w:vMerge/>
            <w:tcBorders>
              <w:top w:val="single" w:sz="12" w:space="0" w:color="FFFFFF"/>
              <w:left w:val="single" w:sz="12" w:space="0" w:color="FFFFFF"/>
              <w:bottom w:val="single" w:sz="12" w:space="0" w:color="FFFFFF"/>
              <w:right w:val="single" w:sz="4" w:space="0" w:color="B8CCE4"/>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4847"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left"/>
              <w:rPr>
                <w:sz w:val="18"/>
                <w:szCs w:val="18"/>
              </w:rPr>
            </w:pPr>
            <w:r w:rsidRPr="00586ECF">
              <w:rPr>
                <w:sz w:val="18"/>
                <w:szCs w:val="18"/>
              </w:rPr>
              <w:t xml:space="preserve">OP Výzkum, vývoj a vzdělávání </w:t>
            </w:r>
          </w:p>
        </w:tc>
        <w:tc>
          <w:tcPr>
            <w:tcW w:w="1560"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center"/>
              <w:rPr>
                <w:sz w:val="18"/>
                <w:szCs w:val="18"/>
              </w:rPr>
            </w:pPr>
            <w:r w:rsidRPr="00586ECF">
              <w:rPr>
                <w:sz w:val="18"/>
                <w:szCs w:val="18"/>
              </w:rPr>
              <w:t>MŠMT</w:t>
            </w:r>
          </w:p>
        </w:tc>
      </w:tr>
      <w:tr w:rsidR="00EE31BD" w:rsidRPr="006A61A9">
        <w:trPr>
          <w:trHeight w:hRule="exact" w:val="312"/>
        </w:trPr>
        <w:tc>
          <w:tcPr>
            <w:tcW w:w="1361" w:type="dxa"/>
            <w:vMerge/>
            <w:tcBorders>
              <w:top w:val="single" w:sz="12" w:space="0" w:color="FFFFFF"/>
              <w:left w:val="single" w:sz="12" w:space="0" w:color="FFFFFF"/>
              <w:bottom w:val="single" w:sz="12" w:space="0" w:color="FFFFFF"/>
              <w:right w:val="single" w:sz="12" w:space="0" w:color="FFFFFF"/>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1163" w:type="dxa"/>
            <w:vMerge/>
            <w:tcBorders>
              <w:top w:val="single" w:sz="12" w:space="0" w:color="FFFFFF"/>
              <w:left w:val="single" w:sz="12" w:space="0" w:color="FFFFFF"/>
              <w:bottom w:val="single" w:sz="12" w:space="0" w:color="FFFFFF"/>
              <w:right w:val="single" w:sz="4" w:space="0" w:color="B8CCE4"/>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4847"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left"/>
              <w:rPr>
                <w:sz w:val="18"/>
                <w:szCs w:val="18"/>
              </w:rPr>
            </w:pPr>
            <w:r w:rsidRPr="00586ECF">
              <w:rPr>
                <w:sz w:val="18"/>
                <w:szCs w:val="18"/>
              </w:rPr>
              <w:t>OP Zaměstnanost</w:t>
            </w:r>
          </w:p>
        </w:tc>
        <w:tc>
          <w:tcPr>
            <w:tcW w:w="1560"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center"/>
              <w:rPr>
                <w:sz w:val="18"/>
                <w:szCs w:val="18"/>
              </w:rPr>
            </w:pPr>
            <w:r w:rsidRPr="00586ECF">
              <w:rPr>
                <w:sz w:val="18"/>
                <w:szCs w:val="18"/>
              </w:rPr>
              <w:t>MPSV</w:t>
            </w:r>
          </w:p>
        </w:tc>
      </w:tr>
      <w:tr w:rsidR="00EE31BD" w:rsidRPr="006A61A9">
        <w:trPr>
          <w:trHeight w:hRule="exact" w:val="312"/>
        </w:trPr>
        <w:tc>
          <w:tcPr>
            <w:tcW w:w="1361" w:type="dxa"/>
            <w:vMerge/>
            <w:tcBorders>
              <w:top w:val="single" w:sz="12" w:space="0" w:color="FFFFFF"/>
              <w:left w:val="single" w:sz="12" w:space="0" w:color="FFFFFF"/>
              <w:bottom w:val="single" w:sz="12" w:space="0" w:color="FFFFFF"/>
              <w:right w:val="single" w:sz="12" w:space="0" w:color="FFFFFF"/>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1163" w:type="dxa"/>
            <w:vMerge/>
            <w:tcBorders>
              <w:top w:val="single" w:sz="12" w:space="0" w:color="FFFFFF"/>
              <w:left w:val="single" w:sz="12" w:space="0" w:color="FFFFFF"/>
              <w:bottom w:val="single" w:sz="12" w:space="0" w:color="FFFFFF"/>
              <w:right w:val="single" w:sz="4" w:space="0" w:color="B8CCE4"/>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4847"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left"/>
              <w:rPr>
                <w:sz w:val="18"/>
                <w:szCs w:val="18"/>
              </w:rPr>
            </w:pPr>
            <w:r w:rsidRPr="00586ECF">
              <w:rPr>
                <w:sz w:val="18"/>
                <w:szCs w:val="18"/>
              </w:rPr>
              <w:t>OP Doprava</w:t>
            </w:r>
          </w:p>
        </w:tc>
        <w:tc>
          <w:tcPr>
            <w:tcW w:w="1560"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center"/>
              <w:rPr>
                <w:sz w:val="18"/>
                <w:szCs w:val="18"/>
              </w:rPr>
            </w:pPr>
            <w:r w:rsidRPr="00586ECF">
              <w:rPr>
                <w:sz w:val="18"/>
                <w:szCs w:val="18"/>
              </w:rPr>
              <w:t>MD</w:t>
            </w:r>
          </w:p>
        </w:tc>
      </w:tr>
      <w:tr w:rsidR="00EE31BD" w:rsidRPr="006A61A9">
        <w:trPr>
          <w:trHeight w:hRule="exact" w:val="312"/>
        </w:trPr>
        <w:tc>
          <w:tcPr>
            <w:tcW w:w="1361" w:type="dxa"/>
            <w:vMerge/>
            <w:tcBorders>
              <w:top w:val="single" w:sz="12" w:space="0" w:color="FFFFFF"/>
              <w:left w:val="single" w:sz="12" w:space="0" w:color="FFFFFF"/>
              <w:bottom w:val="single" w:sz="12" w:space="0" w:color="FFFFFF"/>
              <w:right w:val="single" w:sz="12" w:space="0" w:color="FFFFFF"/>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1163" w:type="dxa"/>
            <w:vMerge/>
            <w:tcBorders>
              <w:top w:val="single" w:sz="12" w:space="0" w:color="FFFFFF"/>
              <w:left w:val="single" w:sz="12" w:space="0" w:color="FFFFFF"/>
              <w:bottom w:val="single" w:sz="12" w:space="0" w:color="FFFFFF"/>
              <w:right w:val="single" w:sz="4" w:space="0" w:color="B8CCE4"/>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4847"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left"/>
              <w:rPr>
                <w:sz w:val="18"/>
                <w:szCs w:val="18"/>
              </w:rPr>
            </w:pPr>
            <w:r w:rsidRPr="00586ECF">
              <w:rPr>
                <w:sz w:val="18"/>
                <w:szCs w:val="18"/>
              </w:rPr>
              <w:t>OP Životní prostředí</w:t>
            </w:r>
          </w:p>
        </w:tc>
        <w:tc>
          <w:tcPr>
            <w:tcW w:w="1560"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center"/>
              <w:rPr>
                <w:sz w:val="18"/>
                <w:szCs w:val="18"/>
              </w:rPr>
            </w:pPr>
            <w:r w:rsidRPr="00586ECF">
              <w:rPr>
                <w:sz w:val="18"/>
                <w:szCs w:val="18"/>
              </w:rPr>
              <w:t>MŽP</w:t>
            </w:r>
          </w:p>
        </w:tc>
      </w:tr>
      <w:tr w:rsidR="00EE31BD" w:rsidRPr="006A61A9">
        <w:trPr>
          <w:trHeight w:hRule="exact" w:val="312"/>
        </w:trPr>
        <w:tc>
          <w:tcPr>
            <w:tcW w:w="1361" w:type="dxa"/>
            <w:vMerge/>
            <w:tcBorders>
              <w:top w:val="single" w:sz="12" w:space="0" w:color="FFFFFF"/>
              <w:left w:val="single" w:sz="12" w:space="0" w:color="FFFFFF"/>
              <w:bottom w:val="single" w:sz="12" w:space="0" w:color="FFFFFF"/>
              <w:right w:val="single" w:sz="12" w:space="0" w:color="FFFFFF"/>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1163" w:type="dxa"/>
            <w:vMerge/>
            <w:tcBorders>
              <w:top w:val="single" w:sz="12" w:space="0" w:color="FFFFFF"/>
              <w:left w:val="single" w:sz="12" w:space="0" w:color="FFFFFF"/>
              <w:bottom w:val="single" w:sz="12" w:space="0" w:color="FFFFFF"/>
              <w:right w:val="single" w:sz="4" w:space="0" w:color="B8CCE4"/>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4847"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left"/>
              <w:rPr>
                <w:sz w:val="18"/>
                <w:szCs w:val="18"/>
              </w:rPr>
            </w:pPr>
            <w:r w:rsidRPr="00586ECF">
              <w:rPr>
                <w:sz w:val="18"/>
                <w:szCs w:val="18"/>
              </w:rPr>
              <w:t>Integrovaný regionální operační program</w:t>
            </w:r>
          </w:p>
        </w:tc>
        <w:tc>
          <w:tcPr>
            <w:tcW w:w="1560"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center"/>
              <w:rPr>
                <w:sz w:val="18"/>
                <w:szCs w:val="18"/>
              </w:rPr>
            </w:pPr>
            <w:r w:rsidRPr="00586ECF">
              <w:rPr>
                <w:sz w:val="18"/>
                <w:szCs w:val="18"/>
              </w:rPr>
              <w:t>MMR</w:t>
            </w:r>
          </w:p>
        </w:tc>
      </w:tr>
      <w:tr w:rsidR="00EE31BD" w:rsidRPr="006A61A9">
        <w:trPr>
          <w:trHeight w:hRule="exact" w:val="312"/>
        </w:trPr>
        <w:tc>
          <w:tcPr>
            <w:tcW w:w="1361" w:type="dxa"/>
            <w:vMerge/>
            <w:tcBorders>
              <w:top w:val="single" w:sz="12" w:space="0" w:color="FFFFFF"/>
              <w:left w:val="single" w:sz="12" w:space="0" w:color="FFFFFF"/>
              <w:bottom w:val="single" w:sz="12" w:space="0" w:color="FFFFFF"/>
              <w:right w:val="single" w:sz="12" w:space="0" w:color="FFFFFF"/>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1163" w:type="dxa"/>
            <w:vMerge/>
            <w:tcBorders>
              <w:top w:val="single" w:sz="12" w:space="0" w:color="FFFFFF"/>
              <w:left w:val="single" w:sz="12" w:space="0" w:color="FFFFFF"/>
              <w:bottom w:val="single" w:sz="12" w:space="0" w:color="FFFFFF"/>
              <w:right w:val="single" w:sz="4" w:space="0" w:color="B8CCE4"/>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4847"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left"/>
              <w:rPr>
                <w:sz w:val="18"/>
                <w:szCs w:val="18"/>
              </w:rPr>
            </w:pPr>
            <w:r w:rsidRPr="00586ECF">
              <w:rPr>
                <w:sz w:val="18"/>
                <w:szCs w:val="18"/>
              </w:rPr>
              <w:t>OP Praha – pól růstu ČR</w:t>
            </w:r>
          </w:p>
        </w:tc>
        <w:tc>
          <w:tcPr>
            <w:tcW w:w="1560"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center"/>
              <w:rPr>
                <w:sz w:val="18"/>
                <w:szCs w:val="18"/>
              </w:rPr>
            </w:pPr>
            <w:r w:rsidRPr="00586ECF">
              <w:rPr>
                <w:sz w:val="18"/>
                <w:szCs w:val="18"/>
              </w:rPr>
              <w:t>Hl. m. Praha</w:t>
            </w:r>
          </w:p>
        </w:tc>
      </w:tr>
      <w:tr w:rsidR="00EE31BD" w:rsidRPr="006A61A9">
        <w:trPr>
          <w:trHeight w:hRule="exact" w:val="312"/>
        </w:trPr>
        <w:tc>
          <w:tcPr>
            <w:tcW w:w="1361" w:type="dxa"/>
            <w:vMerge/>
            <w:tcBorders>
              <w:top w:val="single" w:sz="12" w:space="0" w:color="FFFFFF"/>
              <w:left w:val="single" w:sz="12" w:space="0" w:color="FFFFFF"/>
              <w:bottom w:val="single" w:sz="12" w:space="0" w:color="FFFFFF"/>
              <w:right w:val="single" w:sz="12" w:space="0" w:color="FFFFFF"/>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1163" w:type="dxa"/>
            <w:vMerge/>
            <w:tcBorders>
              <w:top w:val="single" w:sz="12" w:space="0" w:color="FFFFFF"/>
              <w:left w:val="single" w:sz="12" w:space="0" w:color="FFFFFF"/>
              <w:bottom w:val="single" w:sz="12" w:space="0" w:color="FFFFFF"/>
              <w:right w:val="single" w:sz="4" w:space="0" w:color="B8CCE4"/>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p>
        </w:tc>
        <w:tc>
          <w:tcPr>
            <w:tcW w:w="4847"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left"/>
              <w:rPr>
                <w:sz w:val="18"/>
                <w:szCs w:val="18"/>
              </w:rPr>
            </w:pPr>
            <w:r w:rsidRPr="00586ECF">
              <w:rPr>
                <w:sz w:val="18"/>
                <w:szCs w:val="18"/>
              </w:rPr>
              <w:t>OP Technická pomoc</w:t>
            </w:r>
          </w:p>
        </w:tc>
        <w:tc>
          <w:tcPr>
            <w:tcW w:w="1560"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center"/>
              <w:rPr>
                <w:sz w:val="18"/>
                <w:szCs w:val="18"/>
              </w:rPr>
            </w:pPr>
            <w:r w:rsidRPr="00586ECF">
              <w:rPr>
                <w:sz w:val="18"/>
                <w:szCs w:val="18"/>
              </w:rPr>
              <w:t>MMR</w:t>
            </w:r>
          </w:p>
        </w:tc>
      </w:tr>
      <w:tr w:rsidR="00EE31BD" w:rsidRPr="006A61A9">
        <w:trPr>
          <w:trHeight w:hRule="exact" w:val="567"/>
        </w:trPr>
        <w:tc>
          <w:tcPr>
            <w:tcW w:w="1361" w:type="dxa"/>
            <w:tcBorders>
              <w:top w:val="single" w:sz="12" w:space="0" w:color="FFFFFF"/>
              <w:left w:val="single" w:sz="12" w:space="0" w:color="FFFFFF"/>
              <w:right w:val="single" w:sz="12" w:space="0" w:color="FFFFFF"/>
            </w:tcBorders>
            <w:shd w:val="clear" w:color="auto" w:fill="D6E3BC"/>
            <w:tcMar>
              <w:top w:w="28" w:type="dxa"/>
              <w:left w:w="85" w:type="dxa"/>
              <w:bottom w:w="28" w:type="dxa"/>
              <w:right w:w="28" w:type="dxa"/>
            </w:tcMar>
            <w:vAlign w:val="center"/>
          </w:tcPr>
          <w:p w:rsidR="00EE31BD" w:rsidRPr="0034458B" w:rsidRDefault="00EE31BD" w:rsidP="001D3576">
            <w:pPr>
              <w:spacing w:line="360" w:lineRule="auto"/>
              <w:jc w:val="center"/>
              <w:rPr>
                <w:sz w:val="18"/>
                <w:szCs w:val="18"/>
              </w:rPr>
            </w:pPr>
            <w:r>
              <w:rPr>
                <w:sz w:val="18"/>
                <w:szCs w:val="18"/>
              </w:rPr>
              <w:t>EÚS</w:t>
            </w:r>
          </w:p>
        </w:tc>
        <w:tc>
          <w:tcPr>
            <w:tcW w:w="1163" w:type="dxa"/>
            <w:tcBorders>
              <w:top w:val="single" w:sz="12" w:space="0" w:color="FFFFFF"/>
              <w:left w:val="single" w:sz="12" w:space="0" w:color="FFFFFF"/>
              <w:right w:val="single" w:sz="4" w:space="0" w:color="B8CCE4"/>
            </w:tcBorders>
            <w:shd w:val="clear" w:color="auto" w:fill="D6E3BC"/>
            <w:tcMar>
              <w:top w:w="28" w:type="dxa"/>
              <w:left w:w="85" w:type="dxa"/>
              <w:bottom w:w="28" w:type="dxa"/>
              <w:right w:w="28" w:type="dxa"/>
            </w:tcMar>
            <w:vAlign w:val="center"/>
          </w:tcPr>
          <w:p w:rsidR="00EE31BD" w:rsidRPr="0034458B" w:rsidRDefault="00EE31BD" w:rsidP="00C45AE2">
            <w:pPr>
              <w:spacing w:line="360" w:lineRule="auto"/>
              <w:jc w:val="center"/>
              <w:rPr>
                <w:sz w:val="18"/>
                <w:szCs w:val="18"/>
              </w:rPr>
            </w:pPr>
            <w:r w:rsidRPr="0034458B">
              <w:rPr>
                <w:sz w:val="18"/>
                <w:szCs w:val="18"/>
              </w:rPr>
              <w:t>EFRR</w:t>
            </w:r>
          </w:p>
        </w:tc>
        <w:tc>
          <w:tcPr>
            <w:tcW w:w="4847"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left"/>
              <w:rPr>
                <w:sz w:val="18"/>
                <w:szCs w:val="18"/>
              </w:rPr>
            </w:pPr>
            <w:r>
              <w:rPr>
                <w:sz w:val="18"/>
                <w:szCs w:val="18"/>
              </w:rPr>
              <w:t>OP p</w:t>
            </w:r>
            <w:r w:rsidRPr="00586ECF">
              <w:rPr>
                <w:sz w:val="18"/>
                <w:szCs w:val="18"/>
              </w:rPr>
              <w:t xml:space="preserve">řeshraniční spolupráce mezi Českou republikou a Polskou republikou </w:t>
            </w:r>
          </w:p>
        </w:tc>
        <w:tc>
          <w:tcPr>
            <w:tcW w:w="1560" w:type="dxa"/>
            <w:tcBorders>
              <w:top w:val="single" w:sz="4" w:space="0" w:color="B8CCE4"/>
              <w:left w:val="single" w:sz="4" w:space="0" w:color="B8CCE4"/>
              <w:bottom w:val="single" w:sz="4" w:space="0" w:color="B8CCE4"/>
              <w:right w:val="single" w:sz="4" w:space="0" w:color="B8CCE4"/>
            </w:tcBorders>
            <w:tcMar>
              <w:top w:w="28" w:type="dxa"/>
              <w:left w:w="85" w:type="dxa"/>
              <w:bottom w:w="28" w:type="dxa"/>
              <w:right w:w="28" w:type="dxa"/>
            </w:tcMar>
            <w:vAlign w:val="center"/>
          </w:tcPr>
          <w:p w:rsidR="00EE31BD" w:rsidRPr="00586ECF" w:rsidRDefault="00EE31BD" w:rsidP="00C45AE2">
            <w:pPr>
              <w:spacing w:line="360" w:lineRule="auto"/>
              <w:jc w:val="center"/>
              <w:rPr>
                <w:sz w:val="18"/>
                <w:szCs w:val="18"/>
              </w:rPr>
            </w:pPr>
            <w:r w:rsidRPr="00586ECF">
              <w:rPr>
                <w:sz w:val="18"/>
                <w:szCs w:val="18"/>
              </w:rPr>
              <w:t>MMR</w:t>
            </w:r>
          </w:p>
        </w:tc>
      </w:tr>
      <w:tr w:rsidR="00EE31BD" w:rsidRPr="006A61A9">
        <w:trPr>
          <w:trHeight w:val="488"/>
        </w:trPr>
        <w:tc>
          <w:tcPr>
            <w:tcW w:w="2524" w:type="dxa"/>
            <w:gridSpan w:val="2"/>
            <w:tcBorders>
              <w:top w:val="single" w:sz="12" w:space="0" w:color="FFFFFF"/>
              <w:left w:val="single" w:sz="12" w:space="0" w:color="FFFFFF"/>
              <w:bottom w:val="single" w:sz="12" w:space="0" w:color="FFFFFF"/>
              <w:right w:val="single" w:sz="4" w:space="0" w:color="B8CCE4"/>
            </w:tcBorders>
            <w:shd w:val="clear" w:color="auto" w:fill="D6E3BC"/>
            <w:vAlign w:val="center"/>
          </w:tcPr>
          <w:p w:rsidR="00EE31BD" w:rsidRPr="0034458B" w:rsidRDefault="00EE31BD" w:rsidP="00C45AE2">
            <w:pPr>
              <w:spacing w:line="360" w:lineRule="auto"/>
              <w:ind w:left="34" w:hanging="34"/>
              <w:jc w:val="center"/>
              <w:rPr>
                <w:sz w:val="18"/>
                <w:szCs w:val="18"/>
              </w:rPr>
            </w:pPr>
            <w:r w:rsidRPr="0034458B">
              <w:rPr>
                <w:sz w:val="18"/>
                <w:szCs w:val="18"/>
              </w:rPr>
              <w:t>EZFRV</w:t>
            </w:r>
          </w:p>
        </w:tc>
        <w:tc>
          <w:tcPr>
            <w:tcW w:w="4847" w:type="dxa"/>
            <w:tcBorders>
              <w:top w:val="single" w:sz="4" w:space="0" w:color="B8CCE4"/>
              <w:left w:val="single" w:sz="4" w:space="0" w:color="B8CCE4"/>
              <w:bottom w:val="single" w:sz="4" w:space="0" w:color="B8CCE4"/>
              <w:right w:val="single" w:sz="4" w:space="0" w:color="B8CCE4"/>
            </w:tcBorders>
            <w:vAlign w:val="center"/>
          </w:tcPr>
          <w:p w:rsidR="00EE31BD" w:rsidRPr="00586ECF" w:rsidRDefault="00EE31BD" w:rsidP="00C45AE2">
            <w:pPr>
              <w:spacing w:line="360" w:lineRule="auto"/>
              <w:jc w:val="left"/>
              <w:rPr>
                <w:sz w:val="18"/>
                <w:szCs w:val="18"/>
              </w:rPr>
            </w:pPr>
            <w:r w:rsidRPr="00586ECF">
              <w:rPr>
                <w:sz w:val="18"/>
                <w:szCs w:val="18"/>
              </w:rPr>
              <w:t>Program rozvoje venkova</w:t>
            </w:r>
          </w:p>
        </w:tc>
        <w:tc>
          <w:tcPr>
            <w:tcW w:w="1560" w:type="dxa"/>
            <w:tcBorders>
              <w:top w:val="single" w:sz="4" w:space="0" w:color="B8CCE4"/>
              <w:left w:val="single" w:sz="4" w:space="0" w:color="B8CCE4"/>
              <w:bottom w:val="single" w:sz="4" w:space="0" w:color="B8CCE4"/>
              <w:right w:val="single" w:sz="4" w:space="0" w:color="B8CCE4"/>
            </w:tcBorders>
            <w:vAlign w:val="center"/>
          </w:tcPr>
          <w:p w:rsidR="00EE31BD" w:rsidRPr="00586ECF" w:rsidRDefault="00EE31BD" w:rsidP="00C45AE2">
            <w:pPr>
              <w:spacing w:line="360" w:lineRule="auto"/>
              <w:jc w:val="center"/>
              <w:rPr>
                <w:sz w:val="18"/>
                <w:szCs w:val="18"/>
              </w:rPr>
            </w:pPr>
            <w:proofErr w:type="spellStart"/>
            <w:r w:rsidRPr="00586ECF">
              <w:rPr>
                <w:sz w:val="18"/>
                <w:szCs w:val="18"/>
              </w:rPr>
              <w:t>MZe</w:t>
            </w:r>
            <w:proofErr w:type="spellEnd"/>
          </w:p>
        </w:tc>
      </w:tr>
      <w:tr w:rsidR="00EE31BD" w:rsidRPr="006A61A9">
        <w:trPr>
          <w:trHeight w:val="424"/>
        </w:trPr>
        <w:tc>
          <w:tcPr>
            <w:tcW w:w="2524" w:type="dxa"/>
            <w:gridSpan w:val="2"/>
            <w:tcBorders>
              <w:top w:val="single" w:sz="12" w:space="0" w:color="FFFFFF"/>
              <w:left w:val="single" w:sz="12" w:space="0" w:color="FFFFFF"/>
              <w:bottom w:val="single" w:sz="12" w:space="0" w:color="FFFFFF"/>
              <w:right w:val="single" w:sz="4" w:space="0" w:color="B8CCE4"/>
            </w:tcBorders>
            <w:shd w:val="clear" w:color="auto" w:fill="D6E3BC"/>
            <w:vAlign w:val="center"/>
          </w:tcPr>
          <w:p w:rsidR="00EE31BD" w:rsidRPr="0034458B" w:rsidRDefault="00EE31BD" w:rsidP="00C45AE2">
            <w:pPr>
              <w:spacing w:line="360" w:lineRule="auto"/>
              <w:jc w:val="center"/>
              <w:rPr>
                <w:sz w:val="18"/>
                <w:szCs w:val="18"/>
              </w:rPr>
            </w:pPr>
            <w:r w:rsidRPr="0034458B">
              <w:rPr>
                <w:sz w:val="18"/>
                <w:szCs w:val="18"/>
              </w:rPr>
              <w:t>ENRF</w:t>
            </w:r>
          </w:p>
        </w:tc>
        <w:tc>
          <w:tcPr>
            <w:tcW w:w="4847" w:type="dxa"/>
            <w:tcBorders>
              <w:top w:val="single" w:sz="4" w:space="0" w:color="B8CCE4"/>
              <w:left w:val="single" w:sz="4" w:space="0" w:color="B8CCE4"/>
              <w:bottom w:val="single" w:sz="4" w:space="0" w:color="B8CCE4"/>
              <w:right w:val="single" w:sz="4" w:space="0" w:color="B8CCE4"/>
            </w:tcBorders>
            <w:vAlign w:val="center"/>
          </w:tcPr>
          <w:p w:rsidR="00EE31BD" w:rsidRPr="00586ECF" w:rsidRDefault="00EE31BD" w:rsidP="00C45AE2">
            <w:pPr>
              <w:spacing w:line="360" w:lineRule="auto"/>
              <w:jc w:val="left"/>
              <w:rPr>
                <w:sz w:val="18"/>
                <w:szCs w:val="18"/>
              </w:rPr>
            </w:pPr>
            <w:r w:rsidRPr="00586ECF">
              <w:rPr>
                <w:sz w:val="18"/>
                <w:szCs w:val="18"/>
              </w:rPr>
              <w:t>OP Rybářství</w:t>
            </w:r>
          </w:p>
        </w:tc>
        <w:tc>
          <w:tcPr>
            <w:tcW w:w="1560" w:type="dxa"/>
            <w:tcBorders>
              <w:top w:val="single" w:sz="4" w:space="0" w:color="B8CCE4"/>
              <w:left w:val="single" w:sz="4" w:space="0" w:color="B8CCE4"/>
              <w:bottom w:val="single" w:sz="4" w:space="0" w:color="B8CCE4"/>
              <w:right w:val="single" w:sz="4" w:space="0" w:color="B8CCE4"/>
            </w:tcBorders>
            <w:vAlign w:val="center"/>
          </w:tcPr>
          <w:p w:rsidR="00EE31BD" w:rsidRPr="00586ECF" w:rsidRDefault="00EE31BD" w:rsidP="00C45AE2">
            <w:pPr>
              <w:spacing w:line="360" w:lineRule="auto"/>
              <w:jc w:val="center"/>
              <w:rPr>
                <w:sz w:val="18"/>
                <w:szCs w:val="18"/>
              </w:rPr>
            </w:pPr>
            <w:proofErr w:type="spellStart"/>
            <w:r w:rsidRPr="00586ECF">
              <w:rPr>
                <w:sz w:val="18"/>
                <w:szCs w:val="18"/>
              </w:rPr>
              <w:t>MZe</w:t>
            </w:r>
            <w:proofErr w:type="spellEnd"/>
          </w:p>
        </w:tc>
      </w:tr>
    </w:tbl>
    <w:p w:rsidR="003D31FB" w:rsidRPr="00423328" w:rsidRDefault="003D31FB" w:rsidP="00423328">
      <w:pPr>
        <w:rPr>
          <w:b/>
          <w:sz w:val="24"/>
        </w:rPr>
      </w:pPr>
    </w:p>
    <w:p w:rsidR="009F09E6" w:rsidRDefault="009F09E6" w:rsidP="001745C2">
      <w:pPr>
        <w:spacing w:after="120"/>
      </w:pPr>
    </w:p>
    <w:p w:rsidR="001F209C" w:rsidRDefault="001F209C" w:rsidP="001745C2">
      <w:pPr>
        <w:spacing w:after="120"/>
      </w:pPr>
    </w:p>
    <w:p w:rsidR="001F209C" w:rsidRPr="009A6F54" w:rsidRDefault="001F209C" w:rsidP="001F209C"/>
    <w:p w:rsidR="001F209C" w:rsidRDefault="001F209C" w:rsidP="001F209C">
      <w:pPr>
        <w:spacing w:line="360" w:lineRule="auto"/>
        <w:jc w:val="left"/>
      </w:pPr>
      <w:r w:rsidRPr="001115CD">
        <w:lastRenderedPageBreak/>
        <w:t>Popis hlavních úkolů PS publicita a činností NOK a ŘO je</w:t>
      </w:r>
      <w:r>
        <w:t xml:space="preserve"> </w:t>
      </w:r>
      <w:r w:rsidRPr="001115CD">
        <w:t>podrobn</w:t>
      </w:r>
      <w:r>
        <w:t>ě</w:t>
      </w:r>
      <w:r w:rsidRPr="001115CD">
        <w:t xml:space="preserve"> popsán v</w:t>
      </w:r>
      <w:r>
        <w:t xml:space="preserve"> Metodickém pokynu pro </w:t>
      </w:r>
      <w:r w:rsidR="00955A48">
        <w:t>p</w:t>
      </w:r>
      <w:r>
        <w:t>ublicitu a komunikaci ESI fondů v programovém období 2014 – 2020.</w:t>
      </w:r>
    </w:p>
    <w:p w:rsidR="00EE31BD" w:rsidRDefault="00725009" w:rsidP="001745C2">
      <w:pPr>
        <w:spacing w:after="120"/>
      </w:pPr>
      <w:r>
        <w:t>Jednou z p</w:t>
      </w:r>
      <w:r w:rsidR="00EE31BD">
        <w:t>latfor</w:t>
      </w:r>
      <w:r>
        <w:t>e</w:t>
      </w:r>
      <w:r w:rsidR="00EE31BD">
        <w:t xml:space="preserve">m pro komunikaci vně PS publicita je </w:t>
      </w:r>
      <w:r w:rsidR="00955A48">
        <w:rPr>
          <w:b/>
          <w:bCs/>
        </w:rPr>
        <w:t>m</w:t>
      </w:r>
      <w:r w:rsidR="00EE31BD" w:rsidRPr="007E6DAF">
        <w:rPr>
          <w:b/>
          <w:bCs/>
        </w:rPr>
        <w:t>onitorovací výbor</w:t>
      </w:r>
      <w:r w:rsidR="00955A48">
        <w:rPr>
          <w:b/>
          <w:bCs/>
        </w:rPr>
        <w:t xml:space="preserve"> </w:t>
      </w:r>
      <w:r w:rsidR="00955A48" w:rsidRPr="00795158">
        <w:rPr>
          <w:bCs/>
        </w:rPr>
        <w:t>(dále také „MV“)</w:t>
      </w:r>
      <w:r w:rsidR="00EE31BD">
        <w:t xml:space="preserve"> jednotlivých (operačních) programů, prostřednictvím kterého je o aktuální situaci v oblasti publicity informována také Evropská komise. MV je svoláván zpravidla dvakrát ročně.</w:t>
      </w:r>
    </w:p>
    <w:p w:rsidR="00EE31BD" w:rsidRDefault="00EE31BD" w:rsidP="001745C2">
      <w:pPr>
        <w:spacing w:after="120"/>
      </w:pPr>
      <w:r>
        <w:t>Pravidelné vykazování výsledků publicity je součástí výročních zpráv</w:t>
      </w:r>
      <w:r w:rsidR="006D0E16">
        <w:t xml:space="preserve"> (operačních) programů</w:t>
      </w:r>
      <w:r>
        <w:t xml:space="preserve">, které jsou zveřejňovány na webových stránkách (operačních) programů a na zastřešujícím webu </w:t>
      </w:r>
      <w:hyperlink r:id="rId12" w:history="1">
        <w:r w:rsidR="00BC5DB8" w:rsidRPr="003533DE">
          <w:rPr>
            <w:rStyle w:val="Hypertextovodkaz"/>
            <w:rFonts w:cs="Arial"/>
          </w:rPr>
          <w:t>www.dotaceEU.cz</w:t>
        </w:r>
      </w:hyperlink>
      <w:r>
        <w:t>.</w:t>
      </w:r>
    </w:p>
    <w:p w:rsidR="00F859B4" w:rsidRDefault="00F859B4" w:rsidP="004C0AAF">
      <w:pPr>
        <w:spacing w:line="240" w:lineRule="auto"/>
        <w:jc w:val="left"/>
      </w:pPr>
    </w:p>
    <w:p w:rsidR="004C0AAF" w:rsidRDefault="00EE31BD" w:rsidP="00423328">
      <w:pPr>
        <w:spacing w:line="240" w:lineRule="auto"/>
        <w:jc w:val="left"/>
      </w:pPr>
      <w:r>
        <w:t>Za provádění komunikačních aktivit jsou zodpovědné správní orgány</w:t>
      </w:r>
      <w:r w:rsidR="0059413D">
        <w:rPr>
          <w:rStyle w:val="Znakapoznpodarou"/>
        </w:rPr>
        <w:footnoteReference w:id="8"/>
      </w:r>
      <w:r>
        <w:t xml:space="preserve"> (viz </w:t>
      </w:r>
      <w:r w:rsidR="00651E5D">
        <w:fldChar w:fldCharType="begin"/>
      </w:r>
      <w:r>
        <w:instrText xml:space="preserve"> REF _Ref368925890 \h </w:instrText>
      </w:r>
      <w:r w:rsidR="00651E5D">
        <w:fldChar w:fldCharType="separate"/>
      </w:r>
      <w:r w:rsidR="00AD454C">
        <w:t xml:space="preserve">Tabulka </w:t>
      </w:r>
      <w:r w:rsidR="00AD454C">
        <w:rPr>
          <w:noProof/>
        </w:rPr>
        <w:t>2</w:t>
      </w:r>
      <w:r w:rsidR="00651E5D">
        <w:fldChar w:fldCharType="end"/>
      </w:r>
      <w:r>
        <w:t>).</w:t>
      </w:r>
      <w:r w:rsidR="004C0AAF">
        <w:t xml:space="preserve"> </w:t>
      </w:r>
    </w:p>
    <w:p w:rsidR="000E1753" w:rsidRDefault="000E1753" w:rsidP="00423328">
      <w:pPr>
        <w:spacing w:line="240" w:lineRule="auto"/>
        <w:jc w:val="left"/>
      </w:pPr>
    </w:p>
    <w:p w:rsidR="00EE31BD" w:rsidRDefault="00EE31BD" w:rsidP="00C91DE8">
      <w:pPr>
        <w:pStyle w:val="Titulek"/>
      </w:pPr>
      <w:bookmarkStart w:id="44" w:name="_Ref368925890"/>
      <w:bookmarkStart w:id="45" w:name="_Toc368935231"/>
      <w:bookmarkStart w:id="46" w:name="_Toc444015506"/>
      <w:r>
        <w:t xml:space="preserve">Tabulka </w:t>
      </w:r>
      <w:r w:rsidR="00651E5D">
        <w:fldChar w:fldCharType="begin"/>
      </w:r>
      <w:r w:rsidR="000D4A57">
        <w:instrText xml:space="preserve"> SEQ Tabulka \* ARABIC </w:instrText>
      </w:r>
      <w:r w:rsidR="00651E5D">
        <w:fldChar w:fldCharType="separate"/>
      </w:r>
      <w:r w:rsidR="00AD454C">
        <w:rPr>
          <w:noProof/>
        </w:rPr>
        <w:t>2</w:t>
      </w:r>
      <w:r w:rsidR="00651E5D">
        <w:fldChar w:fldCharType="end"/>
      </w:r>
      <w:bookmarkEnd w:id="44"/>
      <w:r>
        <w:t>: Seznam správních orgánů</w:t>
      </w:r>
      <w:r w:rsidR="00206FA4">
        <w:t xml:space="preserve"> (říd</w:t>
      </w:r>
      <w:r w:rsidR="00056975">
        <w:t>i</w:t>
      </w:r>
      <w:r w:rsidR="00206FA4">
        <w:t>cích orgánů)</w:t>
      </w:r>
      <w:r>
        <w:t xml:space="preserve"> zodpovědných za provádění komunikačních aktivit</w:t>
      </w:r>
      <w:bookmarkEnd w:id="45"/>
      <w:bookmarkEnd w:id="46"/>
    </w:p>
    <w:tbl>
      <w:tblPr>
        <w:tblW w:w="5000" w:type="pct"/>
        <w:tblLayout w:type="fixed"/>
        <w:tblCellMar>
          <w:left w:w="70" w:type="dxa"/>
          <w:right w:w="70" w:type="dxa"/>
        </w:tblCellMar>
        <w:tblLook w:val="00A0" w:firstRow="1" w:lastRow="0" w:firstColumn="1" w:lastColumn="0" w:noHBand="0" w:noVBand="0"/>
      </w:tblPr>
      <w:tblGrid>
        <w:gridCol w:w="2196"/>
        <w:gridCol w:w="850"/>
        <w:gridCol w:w="1693"/>
        <w:gridCol w:w="1565"/>
        <w:gridCol w:w="1838"/>
        <w:gridCol w:w="1410"/>
      </w:tblGrid>
      <w:tr w:rsidR="00EE31BD" w:rsidRPr="00567A70">
        <w:trPr>
          <w:trHeight w:val="525"/>
        </w:trPr>
        <w:tc>
          <w:tcPr>
            <w:tcW w:w="1149" w:type="pct"/>
            <w:tcBorders>
              <w:top w:val="single" w:sz="12" w:space="0" w:color="FFFFFF"/>
              <w:left w:val="nil"/>
              <w:bottom w:val="single" w:sz="8" w:space="0" w:color="B8CCE4"/>
              <w:right w:val="single" w:sz="12" w:space="0" w:color="FFFFFF"/>
            </w:tcBorders>
            <w:shd w:val="clear" w:color="000000" w:fill="D6E3BC"/>
            <w:vAlign w:val="center"/>
          </w:tcPr>
          <w:p w:rsidR="00EE31BD" w:rsidRPr="00567A70" w:rsidRDefault="00EE31BD" w:rsidP="00C45AE2">
            <w:pPr>
              <w:spacing w:line="240" w:lineRule="auto"/>
              <w:jc w:val="center"/>
              <w:rPr>
                <w:b/>
                <w:bCs/>
                <w:color w:val="000000"/>
                <w:sz w:val="18"/>
                <w:szCs w:val="18"/>
              </w:rPr>
            </w:pPr>
            <w:r w:rsidRPr="00567A70">
              <w:rPr>
                <w:b/>
                <w:bCs/>
                <w:color w:val="000000"/>
                <w:sz w:val="18"/>
                <w:szCs w:val="18"/>
              </w:rPr>
              <w:t>Program</w:t>
            </w:r>
          </w:p>
        </w:tc>
        <w:tc>
          <w:tcPr>
            <w:tcW w:w="445" w:type="pct"/>
            <w:tcBorders>
              <w:top w:val="single" w:sz="12" w:space="0" w:color="FFFFFF"/>
              <w:left w:val="nil"/>
              <w:bottom w:val="single" w:sz="8" w:space="0" w:color="B8CCE4"/>
              <w:right w:val="single" w:sz="12" w:space="0" w:color="FFFFFF"/>
            </w:tcBorders>
            <w:shd w:val="clear" w:color="000000" w:fill="D6E3BC"/>
            <w:vAlign w:val="center"/>
          </w:tcPr>
          <w:p w:rsidR="00EE31BD" w:rsidRPr="00567A70" w:rsidRDefault="00EE31BD" w:rsidP="00C45AE2">
            <w:pPr>
              <w:spacing w:line="240" w:lineRule="auto"/>
              <w:jc w:val="center"/>
              <w:rPr>
                <w:b/>
                <w:bCs/>
                <w:color w:val="000000"/>
                <w:sz w:val="18"/>
                <w:szCs w:val="18"/>
              </w:rPr>
            </w:pPr>
            <w:r w:rsidRPr="00567A70">
              <w:rPr>
                <w:b/>
                <w:bCs/>
                <w:color w:val="000000"/>
                <w:sz w:val="18"/>
                <w:szCs w:val="18"/>
              </w:rPr>
              <w:t>Řídicí orgán</w:t>
            </w:r>
          </w:p>
        </w:tc>
        <w:tc>
          <w:tcPr>
            <w:tcW w:w="886" w:type="pct"/>
            <w:tcBorders>
              <w:top w:val="single" w:sz="12" w:space="0" w:color="FFFFFF"/>
              <w:left w:val="nil"/>
              <w:bottom w:val="single" w:sz="8" w:space="0" w:color="B8CCE4"/>
              <w:right w:val="single" w:sz="12" w:space="0" w:color="FFFFFF"/>
            </w:tcBorders>
            <w:shd w:val="clear" w:color="000000" w:fill="D6E3BC"/>
            <w:vAlign w:val="center"/>
          </w:tcPr>
          <w:p w:rsidR="00EE31BD" w:rsidRPr="00567A70" w:rsidRDefault="00EE31BD" w:rsidP="00C45AE2">
            <w:pPr>
              <w:spacing w:line="240" w:lineRule="auto"/>
              <w:jc w:val="center"/>
              <w:rPr>
                <w:b/>
                <w:bCs/>
                <w:color w:val="000000"/>
                <w:sz w:val="18"/>
                <w:szCs w:val="18"/>
              </w:rPr>
            </w:pPr>
            <w:r w:rsidRPr="00567A70">
              <w:rPr>
                <w:b/>
                <w:bCs/>
                <w:color w:val="000000"/>
                <w:sz w:val="18"/>
                <w:szCs w:val="18"/>
              </w:rPr>
              <w:t>Adresa instituce</w:t>
            </w:r>
          </w:p>
        </w:tc>
        <w:tc>
          <w:tcPr>
            <w:tcW w:w="819" w:type="pct"/>
            <w:tcBorders>
              <w:top w:val="single" w:sz="12" w:space="0" w:color="FFFFFF"/>
              <w:left w:val="nil"/>
              <w:bottom w:val="single" w:sz="8" w:space="0" w:color="B8CCE4"/>
              <w:right w:val="single" w:sz="12" w:space="0" w:color="FFFFFF"/>
            </w:tcBorders>
            <w:shd w:val="clear" w:color="000000" w:fill="D6E3BC"/>
            <w:vAlign w:val="center"/>
          </w:tcPr>
          <w:p w:rsidR="00EE31BD" w:rsidRPr="00567A70" w:rsidRDefault="00EE31BD" w:rsidP="00C45AE2">
            <w:pPr>
              <w:spacing w:line="240" w:lineRule="auto"/>
              <w:jc w:val="center"/>
              <w:rPr>
                <w:b/>
                <w:bCs/>
                <w:color w:val="000000"/>
                <w:sz w:val="18"/>
                <w:szCs w:val="18"/>
              </w:rPr>
            </w:pPr>
            <w:r w:rsidRPr="00567A70">
              <w:rPr>
                <w:b/>
                <w:bCs/>
                <w:color w:val="000000"/>
                <w:sz w:val="18"/>
                <w:szCs w:val="18"/>
              </w:rPr>
              <w:t>Název pozice</w:t>
            </w:r>
          </w:p>
        </w:tc>
        <w:tc>
          <w:tcPr>
            <w:tcW w:w="962" w:type="pct"/>
            <w:tcBorders>
              <w:top w:val="single" w:sz="12" w:space="0" w:color="FFFFFF"/>
              <w:left w:val="nil"/>
              <w:bottom w:val="single" w:sz="8" w:space="0" w:color="B8CCE4"/>
              <w:right w:val="nil"/>
            </w:tcBorders>
            <w:shd w:val="clear" w:color="000000" w:fill="D6E3BC"/>
            <w:vAlign w:val="center"/>
          </w:tcPr>
          <w:p w:rsidR="00EE31BD" w:rsidRPr="00567A70" w:rsidRDefault="00EE31BD" w:rsidP="00C45AE2">
            <w:pPr>
              <w:spacing w:line="240" w:lineRule="auto"/>
              <w:jc w:val="center"/>
              <w:rPr>
                <w:b/>
                <w:bCs/>
                <w:color w:val="000000"/>
                <w:sz w:val="18"/>
                <w:szCs w:val="18"/>
              </w:rPr>
            </w:pPr>
            <w:r w:rsidRPr="00567A70">
              <w:rPr>
                <w:b/>
                <w:bCs/>
                <w:color w:val="000000"/>
                <w:sz w:val="18"/>
                <w:szCs w:val="18"/>
              </w:rPr>
              <w:t>Útvar</w:t>
            </w:r>
          </w:p>
        </w:tc>
        <w:tc>
          <w:tcPr>
            <w:tcW w:w="738" w:type="pct"/>
            <w:tcBorders>
              <w:top w:val="single" w:sz="12" w:space="0" w:color="FFFFFF"/>
              <w:left w:val="nil"/>
              <w:bottom w:val="single" w:sz="8" w:space="0" w:color="B8CCE4"/>
              <w:right w:val="single" w:sz="8" w:space="0" w:color="B8CCE4"/>
            </w:tcBorders>
            <w:shd w:val="clear" w:color="000000" w:fill="D6E3BC"/>
            <w:vAlign w:val="center"/>
          </w:tcPr>
          <w:p w:rsidR="00EE31BD" w:rsidRPr="00567A70" w:rsidRDefault="002C0E50" w:rsidP="002C0E50">
            <w:pPr>
              <w:spacing w:line="240" w:lineRule="auto"/>
              <w:jc w:val="center"/>
              <w:rPr>
                <w:b/>
                <w:bCs/>
                <w:color w:val="000000"/>
                <w:sz w:val="18"/>
                <w:szCs w:val="18"/>
              </w:rPr>
            </w:pPr>
            <w:r>
              <w:rPr>
                <w:b/>
                <w:bCs/>
                <w:color w:val="000000"/>
                <w:sz w:val="18"/>
                <w:szCs w:val="18"/>
              </w:rPr>
              <w:t>V</w:t>
            </w:r>
            <w:r w:rsidR="00206A02">
              <w:rPr>
                <w:b/>
                <w:bCs/>
                <w:color w:val="000000"/>
                <w:sz w:val="18"/>
                <w:szCs w:val="18"/>
              </w:rPr>
              <w:t xml:space="preserve">ýše </w:t>
            </w:r>
            <w:r w:rsidR="00EE31BD" w:rsidRPr="00567A70">
              <w:rPr>
                <w:b/>
                <w:bCs/>
                <w:color w:val="000000"/>
                <w:sz w:val="18"/>
                <w:szCs w:val="18"/>
              </w:rPr>
              <w:t>úvazku</w:t>
            </w:r>
            <w:r w:rsidR="00EE31BD">
              <w:rPr>
                <w:rStyle w:val="Znakapoznpodarou"/>
                <w:rFonts w:cs="Arial"/>
                <w:b/>
                <w:bCs/>
                <w:color w:val="000000"/>
                <w:sz w:val="18"/>
                <w:szCs w:val="18"/>
              </w:rPr>
              <w:footnoteReference w:id="9"/>
            </w:r>
          </w:p>
        </w:tc>
      </w:tr>
      <w:tr w:rsidR="00EE31BD" w:rsidRPr="00567A70">
        <w:trPr>
          <w:trHeight w:val="894"/>
        </w:trPr>
        <w:tc>
          <w:tcPr>
            <w:tcW w:w="1149" w:type="pct"/>
            <w:tcBorders>
              <w:top w:val="single" w:sz="8" w:space="0" w:color="B8CCE4"/>
              <w:left w:val="single" w:sz="8" w:space="0" w:color="B8CCE4"/>
              <w:bottom w:val="single" w:sz="8" w:space="0" w:color="B8CCE4"/>
              <w:right w:val="single" w:sz="8" w:space="0" w:color="B8CCE4"/>
            </w:tcBorders>
            <w:vAlign w:val="center"/>
          </w:tcPr>
          <w:p w:rsidR="00EE31BD" w:rsidRPr="00567A70" w:rsidRDefault="00EE31BD" w:rsidP="00C45AE2">
            <w:pPr>
              <w:spacing w:line="240" w:lineRule="auto"/>
              <w:jc w:val="left"/>
              <w:rPr>
                <w:b/>
                <w:bCs/>
                <w:color w:val="000000"/>
                <w:sz w:val="18"/>
                <w:szCs w:val="18"/>
              </w:rPr>
            </w:pPr>
            <w:r w:rsidRPr="00567A70">
              <w:rPr>
                <w:b/>
                <w:bCs/>
                <w:color w:val="000000"/>
                <w:sz w:val="18"/>
                <w:szCs w:val="18"/>
              </w:rPr>
              <w:t>OP Podnikání a inovace pro konkurenceschopnost</w:t>
            </w:r>
          </w:p>
        </w:tc>
        <w:tc>
          <w:tcPr>
            <w:tcW w:w="445" w:type="pct"/>
            <w:tcBorders>
              <w:top w:val="single" w:sz="8" w:space="0" w:color="B8CCE4"/>
              <w:left w:val="nil"/>
              <w:bottom w:val="single" w:sz="8" w:space="0" w:color="B8CCE4"/>
              <w:right w:val="single" w:sz="8" w:space="0" w:color="B8CCE4"/>
            </w:tcBorders>
            <w:vAlign w:val="center"/>
          </w:tcPr>
          <w:p w:rsidR="00EE31BD" w:rsidRPr="00567A70" w:rsidRDefault="00EE31BD" w:rsidP="00C45AE2">
            <w:pPr>
              <w:spacing w:line="240" w:lineRule="auto"/>
              <w:jc w:val="left"/>
              <w:rPr>
                <w:color w:val="000000"/>
                <w:sz w:val="18"/>
                <w:szCs w:val="18"/>
              </w:rPr>
            </w:pPr>
            <w:r w:rsidRPr="00567A70">
              <w:rPr>
                <w:color w:val="000000"/>
                <w:sz w:val="18"/>
                <w:szCs w:val="18"/>
              </w:rPr>
              <w:t>MPO</w:t>
            </w:r>
          </w:p>
        </w:tc>
        <w:tc>
          <w:tcPr>
            <w:tcW w:w="886" w:type="pct"/>
            <w:tcBorders>
              <w:top w:val="single" w:sz="8" w:space="0" w:color="B8CCE4"/>
              <w:left w:val="nil"/>
              <w:bottom w:val="single" w:sz="8" w:space="0" w:color="B8CCE4"/>
              <w:right w:val="single" w:sz="8" w:space="0" w:color="B8CCE4"/>
            </w:tcBorders>
            <w:vAlign w:val="center"/>
          </w:tcPr>
          <w:p w:rsidR="00EE31BD" w:rsidRDefault="00EE31BD" w:rsidP="00C45AE2">
            <w:pPr>
              <w:spacing w:line="240" w:lineRule="auto"/>
              <w:jc w:val="left"/>
              <w:rPr>
                <w:color w:val="000000"/>
                <w:sz w:val="18"/>
                <w:szCs w:val="18"/>
              </w:rPr>
            </w:pPr>
            <w:r w:rsidRPr="00567A70">
              <w:rPr>
                <w:color w:val="000000"/>
                <w:sz w:val="18"/>
                <w:szCs w:val="18"/>
              </w:rPr>
              <w:t>Na Františku 32</w:t>
            </w:r>
            <w:r w:rsidRPr="00567A70">
              <w:rPr>
                <w:color w:val="000000"/>
                <w:sz w:val="18"/>
                <w:szCs w:val="18"/>
              </w:rPr>
              <w:br/>
            </w:r>
            <w:proofErr w:type="gramStart"/>
            <w:r w:rsidRPr="00567A70">
              <w:rPr>
                <w:color w:val="000000"/>
                <w:sz w:val="18"/>
                <w:szCs w:val="18"/>
              </w:rPr>
              <w:t>110 15  Praha</w:t>
            </w:r>
            <w:proofErr w:type="gramEnd"/>
            <w:r w:rsidRPr="00567A70">
              <w:rPr>
                <w:color w:val="000000"/>
                <w:sz w:val="18"/>
                <w:szCs w:val="18"/>
              </w:rPr>
              <w:t xml:space="preserve"> 1</w:t>
            </w:r>
          </w:p>
          <w:p w:rsidR="00E1234B" w:rsidRDefault="00E1234B" w:rsidP="00C45AE2">
            <w:pPr>
              <w:spacing w:line="240" w:lineRule="auto"/>
              <w:jc w:val="left"/>
              <w:rPr>
                <w:color w:val="000000"/>
                <w:sz w:val="18"/>
                <w:szCs w:val="18"/>
              </w:rPr>
            </w:pPr>
          </w:p>
          <w:p w:rsidR="00E1234B" w:rsidRPr="00567A70" w:rsidRDefault="00AD454C" w:rsidP="00C45AE2">
            <w:pPr>
              <w:spacing w:line="240" w:lineRule="auto"/>
              <w:jc w:val="left"/>
              <w:rPr>
                <w:color w:val="000000"/>
                <w:sz w:val="18"/>
                <w:szCs w:val="18"/>
              </w:rPr>
            </w:pPr>
            <w:hyperlink r:id="rId13" w:history="1">
              <w:r w:rsidR="00E1234B" w:rsidRPr="00786EB7">
                <w:rPr>
                  <w:rStyle w:val="Hypertextovodkaz"/>
                  <w:rFonts w:cs="Arial"/>
                  <w:sz w:val="18"/>
                  <w:szCs w:val="18"/>
                </w:rPr>
                <w:t>posta@mpo.cz</w:t>
              </w:r>
            </w:hyperlink>
          </w:p>
        </w:tc>
        <w:tc>
          <w:tcPr>
            <w:tcW w:w="819" w:type="pct"/>
            <w:tcBorders>
              <w:top w:val="single" w:sz="8" w:space="0" w:color="B8CCE4"/>
              <w:left w:val="nil"/>
              <w:bottom w:val="single" w:sz="8" w:space="0" w:color="B8CCE4"/>
              <w:right w:val="single" w:sz="8" w:space="0" w:color="B8CCE4"/>
            </w:tcBorders>
            <w:vAlign w:val="center"/>
          </w:tcPr>
          <w:p w:rsidR="00EE31BD" w:rsidRPr="00567A70" w:rsidRDefault="0059413D" w:rsidP="00C45AE2">
            <w:pPr>
              <w:spacing w:line="240" w:lineRule="auto"/>
              <w:jc w:val="left"/>
              <w:rPr>
                <w:color w:val="000000"/>
                <w:sz w:val="18"/>
                <w:szCs w:val="18"/>
              </w:rPr>
            </w:pPr>
            <w:r>
              <w:rPr>
                <w:color w:val="000000"/>
                <w:sz w:val="18"/>
                <w:szCs w:val="18"/>
              </w:rPr>
              <w:t>Komunikační úředník</w:t>
            </w:r>
          </w:p>
        </w:tc>
        <w:tc>
          <w:tcPr>
            <w:tcW w:w="962" w:type="pct"/>
            <w:tcBorders>
              <w:top w:val="single" w:sz="8" w:space="0" w:color="B8CCE4"/>
              <w:left w:val="nil"/>
              <w:bottom w:val="single" w:sz="8" w:space="0" w:color="B8CCE4"/>
              <w:right w:val="single" w:sz="8" w:space="0" w:color="B8CCE4"/>
            </w:tcBorders>
            <w:vAlign w:val="center"/>
          </w:tcPr>
          <w:p w:rsidR="00EE31BD" w:rsidRDefault="00EE31BD" w:rsidP="00C45AE2">
            <w:pPr>
              <w:spacing w:line="240" w:lineRule="auto"/>
              <w:jc w:val="left"/>
              <w:rPr>
                <w:color w:val="000000"/>
                <w:sz w:val="18"/>
                <w:szCs w:val="18"/>
              </w:rPr>
            </w:pPr>
            <w:r w:rsidRPr="00567A70">
              <w:rPr>
                <w:color w:val="000000"/>
                <w:sz w:val="18"/>
                <w:szCs w:val="18"/>
              </w:rPr>
              <w:t>Odbor implementace strukturálních fondů</w:t>
            </w:r>
          </w:p>
          <w:p w:rsidR="00B90785" w:rsidRDefault="00B90785" w:rsidP="00C45AE2">
            <w:pPr>
              <w:spacing w:line="240" w:lineRule="auto"/>
              <w:jc w:val="left"/>
              <w:rPr>
                <w:color w:val="000000"/>
                <w:sz w:val="18"/>
                <w:szCs w:val="18"/>
              </w:rPr>
            </w:pPr>
          </w:p>
          <w:p w:rsidR="00B90785" w:rsidRPr="00567A70" w:rsidRDefault="00B90785" w:rsidP="00C45AE2">
            <w:pPr>
              <w:spacing w:line="240" w:lineRule="auto"/>
              <w:jc w:val="left"/>
              <w:rPr>
                <w:color w:val="000000"/>
                <w:sz w:val="18"/>
                <w:szCs w:val="18"/>
              </w:rPr>
            </w:pPr>
            <w:r>
              <w:rPr>
                <w:color w:val="000000"/>
                <w:sz w:val="18"/>
                <w:szCs w:val="18"/>
              </w:rPr>
              <w:t>Oddělení technické pomoci</w:t>
            </w:r>
          </w:p>
        </w:tc>
        <w:tc>
          <w:tcPr>
            <w:tcW w:w="738" w:type="pct"/>
            <w:tcBorders>
              <w:top w:val="single" w:sz="8" w:space="0" w:color="B8CCE4"/>
              <w:left w:val="nil"/>
              <w:bottom w:val="single" w:sz="8" w:space="0" w:color="B8CCE4"/>
              <w:right w:val="single" w:sz="8" w:space="0" w:color="B8CCE4"/>
            </w:tcBorders>
            <w:vAlign w:val="center"/>
          </w:tcPr>
          <w:p w:rsidR="00EE31BD" w:rsidRPr="00567A70" w:rsidRDefault="00B90785" w:rsidP="00DA6B97">
            <w:pPr>
              <w:spacing w:line="240" w:lineRule="auto"/>
              <w:jc w:val="center"/>
              <w:rPr>
                <w:color w:val="000000"/>
                <w:sz w:val="18"/>
                <w:szCs w:val="18"/>
              </w:rPr>
            </w:pPr>
            <w:r>
              <w:rPr>
                <w:color w:val="000000"/>
                <w:sz w:val="18"/>
                <w:szCs w:val="18"/>
              </w:rPr>
              <w:t>1</w:t>
            </w:r>
          </w:p>
        </w:tc>
      </w:tr>
      <w:tr w:rsidR="00EE31BD" w:rsidRPr="00567A70">
        <w:trPr>
          <w:trHeight w:val="870"/>
        </w:trPr>
        <w:tc>
          <w:tcPr>
            <w:tcW w:w="1149" w:type="pct"/>
            <w:tcBorders>
              <w:top w:val="single" w:sz="8" w:space="0" w:color="B8CCE4"/>
              <w:left w:val="single" w:sz="8" w:space="0" w:color="B8CCE4"/>
              <w:bottom w:val="single" w:sz="8" w:space="0" w:color="B8CCE4"/>
              <w:right w:val="single" w:sz="8" w:space="0" w:color="B8CCE4"/>
            </w:tcBorders>
            <w:vAlign w:val="center"/>
          </w:tcPr>
          <w:p w:rsidR="00EE31BD" w:rsidRPr="00567A70" w:rsidRDefault="00EE31BD" w:rsidP="00C45AE2">
            <w:pPr>
              <w:spacing w:line="240" w:lineRule="auto"/>
              <w:jc w:val="left"/>
              <w:rPr>
                <w:b/>
                <w:bCs/>
                <w:color w:val="000000"/>
                <w:sz w:val="18"/>
                <w:szCs w:val="18"/>
              </w:rPr>
            </w:pPr>
            <w:r w:rsidRPr="00567A70">
              <w:rPr>
                <w:b/>
                <w:bCs/>
                <w:color w:val="000000"/>
                <w:sz w:val="18"/>
                <w:szCs w:val="18"/>
              </w:rPr>
              <w:t>OP Výzkum, vývoj a vzdělávání</w:t>
            </w:r>
          </w:p>
        </w:tc>
        <w:tc>
          <w:tcPr>
            <w:tcW w:w="445" w:type="pct"/>
            <w:tcBorders>
              <w:top w:val="single" w:sz="8" w:space="0" w:color="B8CCE4"/>
              <w:left w:val="nil"/>
              <w:bottom w:val="single" w:sz="8" w:space="0" w:color="B8CCE4"/>
              <w:right w:val="single" w:sz="8" w:space="0" w:color="B8CCE4"/>
            </w:tcBorders>
            <w:vAlign w:val="center"/>
          </w:tcPr>
          <w:p w:rsidR="00EE31BD" w:rsidRPr="00567A70" w:rsidRDefault="00EE31BD" w:rsidP="00C45AE2">
            <w:pPr>
              <w:spacing w:line="240" w:lineRule="auto"/>
              <w:jc w:val="left"/>
              <w:rPr>
                <w:color w:val="000000"/>
                <w:sz w:val="18"/>
                <w:szCs w:val="18"/>
              </w:rPr>
            </w:pPr>
            <w:r w:rsidRPr="00567A70">
              <w:rPr>
                <w:color w:val="000000"/>
                <w:sz w:val="18"/>
                <w:szCs w:val="18"/>
              </w:rPr>
              <w:t>MŠMT</w:t>
            </w:r>
          </w:p>
        </w:tc>
        <w:tc>
          <w:tcPr>
            <w:tcW w:w="886" w:type="pct"/>
            <w:tcBorders>
              <w:top w:val="single" w:sz="8" w:space="0" w:color="B8CCE4"/>
              <w:left w:val="nil"/>
              <w:bottom w:val="single" w:sz="8" w:space="0" w:color="B8CCE4"/>
              <w:right w:val="single" w:sz="8" w:space="0" w:color="B8CCE4"/>
            </w:tcBorders>
            <w:vAlign w:val="center"/>
          </w:tcPr>
          <w:p w:rsidR="00EE31BD" w:rsidRDefault="00EE31BD" w:rsidP="00C45AE2">
            <w:pPr>
              <w:spacing w:line="240" w:lineRule="auto"/>
              <w:jc w:val="left"/>
              <w:rPr>
                <w:color w:val="000000"/>
                <w:sz w:val="18"/>
                <w:szCs w:val="18"/>
              </w:rPr>
            </w:pPr>
            <w:proofErr w:type="gramStart"/>
            <w:r w:rsidRPr="00567A70">
              <w:rPr>
                <w:color w:val="000000"/>
                <w:sz w:val="18"/>
                <w:szCs w:val="18"/>
              </w:rPr>
              <w:t>Karmelitská  7</w:t>
            </w:r>
            <w:r w:rsidRPr="00567A70">
              <w:rPr>
                <w:color w:val="000000"/>
                <w:sz w:val="18"/>
                <w:szCs w:val="18"/>
              </w:rPr>
              <w:br/>
              <w:t>118 12</w:t>
            </w:r>
            <w:proofErr w:type="gramEnd"/>
            <w:r w:rsidRPr="00567A70">
              <w:rPr>
                <w:color w:val="000000"/>
                <w:sz w:val="18"/>
                <w:szCs w:val="18"/>
              </w:rPr>
              <w:t xml:space="preserve"> Praha 1</w:t>
            </w:r>
          </w:p>
          <w:p w:rsidR="00EE31BD" w:rsidRDefault="00EE31BD" w:rsidP="00C45AE2">
            <w:pPr>
              <w:spacing w:line="240" w:lineRule="auto"/>
              <w:jc w:val="left"/>
              <w:rPr>
                <w:color w:val="000000"/>
                <w:sz w:val="18"/>
                <w:szCs w:val="18"/>
              </w:rPr>
            </w:pPr>
          </w:p>
          <w:p w:rsidR="00E1234B" w:rsidRDefault="00EE31BD" w:rsidP="00C45AE2">
            <w:pPr>
              <w:spacing w:line="240" w:lineRule="auto"/>
              <w:jc w:val="left"/>
              <w:rPr>
                <w:color w:val="000000"/>
                <w:sz w:val="18"/>
                <w:szCs w:val="18"/>
              </w:rPr>
            </w:pPr>
            <w:r>
              <w:rPr>
                <w:color w:val="000000"/>
                <w:sz w:val="18"/>
                <w:szCs w:val="18"/>
              </w:rPr>
              <w:t xml:space="preserve">(Kontaktní: </w:t>
            </w:r>
            <w:r w:rsidR="002C0E50" w:rsidRPr="00DA6B97">
              <w:rPr>
                <w:color w:val="000000"/>
                <w:sz w:val="18"/>
                <w:szCs w:val="18"/>
              </w:rPr>
              <w:t>Harfa Office Park, Českomoravská 2420/15, 190 00 Praha 9</w:t>
            </w:r>
            <w:r>
              <w:rPr>
                <w:color w:val="000000"/>
                <w:sz w:val="18"/>
                <w:szCs w:val="18"/>
              </w:rPr>
              <w:t>)</w:t>
            </w:r>
          </w:p>
          <w:p w:rsidR="00E1234B" w:rsidRDefault="00E1234B" w:rsidP="00C45AE2">
            <w:pPr>
              <w:spacing w:line="240" w:lineRule="auto"/>
              <w:jc w:val="left"/>
              <w:rPr>
                <w:color w:val="000000"/>
                <w:sz w:val="18"/>
                <w:szCs w:val="18"/>
              </w:rPr>
            </w:pPr>
          </w:p>
          <w:p w:rsidR="00EE31BD" w:rsidRPr="00567A70" w:rsidRDefault="00AD454C" w:rsidP="00C45AE2">
            <w:pPr>
              <w:spacing w:line="240" w:lineRule="auto"/>
              <w:jc w:val="left"/>
              <w:rPr>
                <w:color w:val="000000"/>
                <w:sz w:val="18"/>
                <w:szCs w:val="18"/>
              </w:rPr>
            </w:pPr>
            <w:hyperlink r:id="rId14" w:history="1">
              <w:r w:rsidR="00E1234B" w:rsidRPr="00E6569F">
                <w:rPr>
                  <w:rStyle w:val="Hypertextovodkaz"/>
                  <w:rFonts w:cs="Arial"/>
                  <w:sz w:val="18"/>
                  <w:szCs w:val="18"/>
                </w:rPr>
                <w:t>posta@msmt.cz</w:t>
              </w:r>
            </w:hyperlink>
          </w:p>
        </w:tc>
        <w:tc>
          <w:tcPr>
            <w:tcW w:w="819" w:type="pct"/>
            <w:tcBorders>
              <w:top w:val="single" w:sz="8" w:space="0" w:color="B8CCE4"/>
              <w:left w:val="nil"/>
              <w:bottom w:val="single" w:sz="8" w:space="0" w:color="B8CCE4"/>
              <w:right w:val="single" w:sz="8" w:space="0" w:color="B8CCE4"/>
            </w:tcBorders>
            <w:vAlign w:val="center"/>
          </w:tcPr>
          <w:p w:rsidR="00EE31BD" w:rsidRPr="00567A70" w:rsidRDefault="0059413D" w:rsidP="00C45AE2">
            <w:pPr>
              <w:spacing w:line="240" w:lineRule="auto"/>
              <w:jc w:val="left"/>
              <w:rPr>
                <w:color w:val="000000"/>
                <w:sz w:val="18"/>
                <w:szCs w:val="18"/>
              </w:rPr>
            </w:pPr>
            <w:r>
              <w:rPr>
                <w:color w:val="000000"/>
                <w:sz w:val="18"/>
                <w:szCs w:val="18"/>
              </w:rPr>
              <w:t>Komunikační úředník</w:t>
            </w:r>
          </w:p>
        </w:tc>
        <w:tc>
          <w:tcPr>
            <w:tcW w:w="962" w:type="pct"/>
            <w:tcBorders>
              <w:top w:val="single" w:sz="8" w:space="0" w:color="B8CCE4"/>
              <w:left w:val="nil"/>
              <w:bottom w:val="single" w:sz="8" w:space="0" w:color="B8CCE4"/>
              <w:right w:val="single" w:sz="8" w:space="0" w:color="B8CCE4"/>
            </w:tcBorders>
            <w:vAlign w:val="center"/>
          </w:tcPr>
          <w:p w:rsidR="00547F54" w:rsidRDefault="00D45EA4" w:rsidP="00D45EA4">
            <w:pPr>
              <w:spacing w:line="240" w:lineRule="auto"/>
              <w:jc w:val="left"/>
              <w:rPr>
                <w:color w:val="000000"/>
                <w:sz w:val="18"/>
                <w:szCs w:val="18"/>
              </w:rPr>
            </w:pPr>
            <w:r w:rsidRPr="00D45EA4">
              <w:rPr>
                <w:color w:val="000000"/>
                <w:sz w:val="18"/>
                <w:szCs w:val="18"/>
              </w:rPr>
              <w:t xml:space="preserve">Odbor </w:t>
            </w:r>
            <w:r w:rsidR="00547F54">
              <w:rPr>
                <w:color w:val="000000"/>
                <w:sz w:val="18"/>
                <w:szCs w:val="18"/>
              </w:rPr>
              <w:t>svodných agend</w:t>
            </w:r>
          </w:p>
          <w:p w:rsidR="00D45EA4" w:rsidRPr="00D45EA4" w:rsidRDefault="00D45EA4" w:rsidP="00D45EA4">
            <w:pPr>
              <w:spacing w:line="240" w:lineRule="auto"/>
              <w:jc w:val="left"/>
              <w:rPr>
                <w:color w:val="000000"/>
                <w:sz w:val="18"/>
                <w:szCs w:val="18"/>
              </w:rPr>
            </w:pPr>
          </w:p>
          <w:p w:rsidR="00EE31BD" w:rsidRPr="00567A70" w:rsidRDefault="00D45EA4" w:rsidP="00547F54">
            <w:pPr>
              <w:spacing w:line="240" w:lineRule="auto"/>
              <w:jc w:val="left"/>
              <w:rPr>
                <w:color w:val="000000"/>
                <w:sz w:val="18"/>
                <w:szCs w:val="18"/>
              </w:rPr>
            </w:pPr>
            <w:r w:rsidRPr="00D45EA4">
              <w:rPr>
                <w:color w:val="000000"/>
                <w:sz w:val="18"/>
                <w:szCs w:val="18"/>
              </w:rPr>
              <w:t xml:space="preserve">Oddělení </w:t>
            </w:r>
            <w:r w:rsidR="00547F54">
              <w:rPr>
                <w:color w:val="000000"/>
                <w:sz w:val="18"/>
                <w:szCs w:val="18"/>
              </w:rPr>
              <w:t xml:space="preserve">publicity </w:t>
            </w:r>
          </w:p>
        </w:tc>
        <w:tc>
          <w:tcPr>
            <w:tcW w:w="738" w:type="pct"/>
            <w:tcBorders>
              <w:top w:val="single" w:sz="8" w:space="0" w:color="B8CCE4"/>
              <w:left w:val="nil"/>
              <w:bottom w:val="single" w:sz="8" w:space="0" w:color="B8CCE4"/>
              <w:right w:val="single" w:sz="8" w:space="0" w:color="B8CCE4"/>
            </w:tcBorders>
            <w:vAlign w:val="center"/>
          </w:tcPr>
          <w:p w:rsidR="00EE31BD" w:rsidRPr="00567A70" w:rsidRDefault="001E4921" w:rsidP="00DA6B97">
            <w:pPr>
              <w:spacing w:line="240" w:lineRule="auto"/>
              <w:jc w:val="center"/>
              <w:rPr>
                <w:color w:val="000000"/>
                <w:sz w:val="18"/>
                <w:szCs w:val="18"/>
              </w:rPr>
            </w:pPr>
            <w:r>
              <w:rPr>
                <w:color w:val="000000"/>
                <w:sz w:val="18"/>
                <w:szCs w:val="18"/>
              </w:rPr>
              <w:t>6</w:t>
            </w:r>
          </w:p>
        </w:tc>
      </w:tr>
      <w:tr w:rsidR="00EE31BD" w:rsidRPr="00567A70">
        <w:trPr>
          <w:trHeight w:val="1784"/>
        </w:trPr>
        <w:tc>
          <w:tcPr>
            <w:tcW w:w="1149" w:type="pct"/>
            <w:tcBorders>
              <w:top w:val="single" w:sz="8" w:space="0" w:color="B8CCE4"/>
              <w:left w:val="single" w:sz="8" w:space="0" w:color="B8CCE4"/>
              <w:bottom w:val="single" w:sz="8" w:space="0" w:color="B8CCE4"/>
              <w:right w:val="single" w:sz="8" w:space="0" w:color="B8CCE4"/>
            </w:tcBorders>
            <w:vAlign w:val="center"/>
          </w:tcPr>
          <w:p w:rsidR="00EE31BD" w:rsidRPr="00567A70" w:rsidRDefault="00EE31BD" w:rsidP="00C45AE2">
            <w:pPr>
              <w:spacing w:line="240" w:lineRule="auto"/>
              <w:jc w:val="left"/>
              <w:rPr>
                <w:b/>
                <w:bCs/>
                <w:color w:val="000000"/>
                <w:sz w:val="18"/>
                <w:szCs w:val="18"/>
              </w:rPr>
            </w:pPr>
            <w:r w:rsidRPr="00567A70">
              <w:rPr>
                <w:b/>
                <w:bCs/>
                <w:color w:val="000000"/>
                <w:sz w:val="18"/>
                <w:szCs w:val="18"/>
              </w:rPr>
              <w:t>OP Zaměstnanost</w:t>
            </w:r>
          </w:p>
        </w:tc>
        <w:tc>
          <w:tcPr>
            <w:tcW w:w="445" w:type="pct"/>
            <w:tcBorders>
              <w:top w:val="single" w:sz="8" w:space="0" w:color="B8CCE4"/>
              <w:left w:val="nil"/>
              <w:bottom w:val="single" w:sz="8" w:space="0" w:color="B8CCE4"/>
              <w:right w:val="single" w:sz="8" w:space="0" w:color="B8CCE4"/>
            </w:tcBorders>
            <w:vAlign w:val="center"/>
          </w:tcPr>
          <w:p w:rsidR="00EE31BD" w:rsidRPr="00567A70" w:rsidRDefault="00EE31BD" w:rsidP="00C45AE2">
            <w:pPr>
              <w:spacing w:line="240" w:lineRule="auto"/>
              <w:jc w:val="left"/>
              <w:rPr>
                <w:color w:val="000000"/>
                <w:sz w:val="18"/>
                <w:szCs w:val="18"/>
              </w:rPr>
            </w:pPr>
            <w:r w:rsidRPr="00567A70">
              <w:rPr>
                <w:color w:val="000000"/>
                <w:sz w:val="18"/>
                <w:szCs w:val="18"/>
              </w:rPr>
              <w:t>MPSV</w:t>
            </w:r>
          </w:p>
        </w:tc>
        <w:tc>
          <w:tcPr>
            <w:tcW w:w="886" w:type="pct"/>
            <w:tcBorders>
              <w:top w:val="single" w:sz="8" w:space="0" w:color="B8CCE4"/>
              <w:left w:val="nil"/>
              <w:bottom w:val="single" w:sz="8" w:space="0" w:color="B8CCE4"/>
              <w:right w:val="single" w:sz="8" w:space="0" w:color="B8CCE4"/>
            </w:tcBorders>
            <w:vAlign w:val="center"/>
          </w:tcPr>
          <w:p w:rsidR="00EE31BD" w:rsidRDefault="00EE31BD" w:rsidP="00C45AE2">
            <w:pPr>
              <w:spacing w:line="240" w:lineRule="auto"/>
              <w:jc w:val="left"/>
              <w:rPr>
                <w:color w:val="000000"/>
                <w:sz w:val="18"/>
                <w:szCs w:val="18"/>
              </w:rPr>
            </w:pPr>
            <w:r w:rsidRPr="00567A70">
              <w:rPr>
                <w:color w:val="000000"/>
                <w:sz w:val="18"/>
                <w:szCs w:val="18"/>
              </w:rPr>
              <w:t>Na Poříčním právu 1/376</w:t>
            </w:r>
            <w:r w:rsidRPr="00567A70">
              <w:rPr>
                <w:color w:val="000000"/>
                <w:sz w:val="18"/>
                <w:szCs w:val="18"/>
              </w:rPr>
              <w:br/>
              <w:t xml:space="preserve"> 128 01 Praha 2</w:t>
            </w:r>
          </w:p>
          <w:p w:rsidR="00EE31BD" w:rsidRDefault="00EE31BD" w:rsidP="00C45AE2">
            <w:pPr>
              <w:spacing w:line="240" w:lineRule="auto"/>
              <w:jc w:val="left"/>
              <w:rPr>
                <w:color w:val="000000"/>
                <w:sz w:val="18"/>
                <w:szCs w:val="18"/>
              </w:rPr>
            </w:pPr>
          </w:p>
          <w:p w:rsidR="00EE31BD" w:rsidRDefault="00EE31BD" w:rsidP="00C45AE2">
            <w:pPr>
              <w:spacing w:line="240" w:lineRule="auto"/>
              <w:jc w:val="left"/>
              <w:rPr>
                <w:color w:val="000000"/>
                <w:sz w:val="18"/>
                <w:szCs w:val="18"/>
              </w:rPr>
            </w:pPr>
            <w:r>
              <w:rPr>
                <w:color w:val="000000"/>
                <w:sz w:val="18"/>
                <w:szCs w:val="18"/>
              </w:rPr>
              <w:t>(Kontaktní:</w:t>
            </w:r>
          </w:p>
          <w:p w:rsidR="00EE31BD" w:rsidRDefault="00EE31BD" w:rsidP="00C45AE2">
            <w:pPr>
              <w:spacing w:line="240" w:lineRule="auto"/>
              <w:jc w:val="left"/>
              <w:rPr>
                <w:color w:val="000000"/>
                <w:sz w:val="18"/>
                <w:szCs w:val="18"/>
              </w:rPr>
            </w:pPr>
            <w:r w:rsidRPr="00567A70">
              <w:rPr>
                <w:color w:val="000000"/>
                <w:sz w:val="18"/>
                <w:szCs w:val="18"/>
              </w:rPr>
              <w:t>Kartouzská 4</w:t>
            </w:r>
            <w:r w:rsidRPr="00567A70">
              <w:rPr>
                <w:color w:val="000000"/>
                <w:sz w:val="18"/>
                <w:szCs w:val="18"/>
              </w:rPr>
              <w:br/>
              <w:t>150 00 Praha 5</w:t>
            </w:r>
            <w:r>
              <w:rPr>
                <w:color w:val="000000"/>
                <w:sz w:val="18"/>
                <w:szCs w:val="18"/>
              </w:rPr>
              <w:t>)</w:t>
            </w:r>
          </w:p>
          <w:p w:rsidR="00E1234B" w:rsidRDefault="00E1234B" w:rsidP="00C45AE2">
            <w:pPr>
              <w:spacing w:line="240" w:lineRule="auto"/>
              <w:jc w:val="left"/>
              <w:rPr>
                <w:color w:val="000000"/>
                <w:sz w:val="18"/>
                <w:szCs w:val="18"/>
              </w:rPr>
            </w:pPr>
          </w:p>
          <w:p w:rsidR="00E1234B" w:rsidRPr="00567A70" w:rsidRDefault="00AD454C" w:rsidP="00C45AE2">
            <w:pPr>
              <w:spacing w:line="240" w:lineRule="auto"/>
              <w:jc w:val="left"/>
              <w:rPr>
                <w:color w:val="000000"/>
                <w:sz w:val="18"/>
                <w:szCs w:val="18"/>
              </w:rPr>
            </w:pPr>
            <w:hyperlink r:id="rId15" w:history="1">
              <w:r w:rsidR="00786EB7" w:rsidRPr="00786EB7">
                <w:rPr>
                  <w:rStyle w:val="Hypertextovodkaz"/>
                  <w:rFonts w:cs="Arial"/>
                  <w:sz w:val="18"/>
                  <w:szCs w:val="18"/>
                </w:rPr>
                <w:t>esf@mpsv.cz</w:t>
              </w:r>
            </w:hyperlink>
          </w:p>
        </w:tc>
        <w:tc>
          <w:tcPr>
            <w:tcW w:w="819" w:type="pct"/>
            <w:tcBorders>
              <w:top w:val="single" w:sz="8" w:space="0" w:color="B8CCE4"/>
              <w:left w:val="nil"/>
              <w:bottom w:val="single" w:sz="8" w:space="0" w:color="B8CCE4"/>
              <w:right w:val="single" w:sz="8" w:space="0" w:color="B8CCE4"/>
            </w:tcBorders>
            <w:vAlign w:val="center"/>
          </w:tcPr>
          <w:p w:rsidR="00EE31BD" w:rsidRPr="00567A70" w:rsidRDefault="0059413D" w:rsidP="00C45AE2">
            <w:pPr>
              <w:spacing w:line="240" w:lineRule="auto"/>
              <w:jc w:val="left"/>
              <w:rPr>
                <w:color w:val="000000"/>
                <w:sz w:val="18"/>
                <w:szCs w:val="18"/>
              </w:rPr>
            </w:pPr>
            <w:r>
              <w:rPr>
                <w:color w:val="000000"/>
                <w:sz w:val="18"/>
                <w:szCs w:val="18"/>
              </w:rPr>
              <w:t>Komunikační úředník</w:t>
            </w:r>
          </w:p>
        </w:tc>
        <w:tc>
          <w:tcPr>
            <w:tcW w:w="962" w:type="pct"/>
            <w:tcBorders>
              <w:top w:val="single" w:sz="8" w:space="0" w:color="B8CCE4"/>
              <w:left w:val="nil"/>
              <w:bottom w:val="single" w:sz="8" w:space="0" w:color="B8CCE4"/>
              <w:right w:val="single" w:sz="8" w:space="0" w:color="B8CCE4"/>
            </w:tcBorders>
            <w:vAlign w:val="center"/>
          </w:tcPr>
          <w:p w:rsidR="001E4921" w:rsidRPr="0047379F" w:rsidRDefault="001E4921" w:rsidP="001E4921">
            <w:pPr>
              <w:spacing w:line="240" w:lineRule="auto"/>
              <w:jc w:val="left"/>
              <w:rPr>
                <w:color w:val="000000"/>
                <w:sz w:val="18"/>
                <w:szCs w:val="18"/>
              </w:rPr>
            </w:pPr>
            <w:r w:rsidRPr="0047379F">
              <w:rPr>
                <w:color w:val="000000"/>
                <w:sz w:val="18"/>
                <w:szCs w:val="18"/>
              </w:rPr>
              <w:t>Odbor kancelář náměstka pro řízení sekce ekonomiky a evropských fondů</w:t>
            </w:r>
          </w:p>
          <w:p w:rsidR="00D45EA4" w:rsidRDefault="00D45EA4" w:rsidP="00C45AE2">
            <w:pPr>
              <w:spacing w:line="240" w:lineRule="auto"/>
              <w:jc w:val="left"/>
              <w:rPr>
                <w:color w:val="000000"/>
                <w:sz w:val="18"/>
                <w:szCs w:val="18"/>
              </w:rPr>
            </w:pPr>
          </w:p>
          <w:p w:rsidR="00D45EA4" w:rsidRPr="00567A70" w:rsidRDefault="00CA2344" w:rsidP="00C45AE2">
            <w:pPr>
              <w:spacing w:line="240" w:lineRule="auto"/>
              <w:jc w:val="left"/>
              <w:rPr>
                <w:color w:val="000000"/>
                <w:sz w:val="18"/>
                <w:szCs w:val="18"/>
              </w:rPr>
            </w:pPr>
            <w:r>
              <w:rPr>
                <w:color w:val="000000"/>
                <w:sz w:val="18"/>
                <w:szCs w:val="18"/>
              </w:rPr>
              <w:t>Oddělení podpory implementace a projektového řízení</w:t>
            </w:r>
          </w:p>
        </w:tc>
        <w:tc>
          <w:tcPr>
            <w:tcW w:w="738" w:type="pct"/>
            <w:tcBorders>
              <w:top w:val="single" w:sz="8" w:space="0" w:color="B8CCE4"/>
              <w:left w:val="nil"/>
              <w:bottom w:val="single" w:sz="8" w:space="0" w:color="B8CCE4"/>
              <w:right w:val="single" w:sz="8" w:space="0" w:color="B8CCE4"/>
            </w:tcBorders>
            <w:vAlign w:val="center"/>
          </w:tcPr>
          <w:p w:rsidR="00EE31BD" w:rsidRPr="00567A70" w:rsidRDefault="00206A02" w:rsidP="00DA6B97">
            <w:pPr>
              <w:spacing w:line="240" w:lineRule="auto"/>
              <w:jc w:val="center"/>
              <w:rPr>
                <w:color w:val="000000"/>
                <w:sz w:val="18"/>
                <w:szCs w:val="18"/>
              </w:rPr>
            </w:pPr>
            <w:r>
              <w:rPr>
                <w:color w:val="000000"/>
                <w:sz w:val="18"/>
                <w:szCs w:val="18"/>
              </w:rPr>
              <w:t>3,5</w:t>
            </w:r>
          </w:p>
        </w:tc>
      </w:tr>
      <w:tr w:rsidR="00EE31BD" w:rsidRPr="00567A70">
        <w:trPr>
          <w:trHeight w:val="990"/>
        </w:trPr>
        <w:tc>
          <w:tcPr>
            <w:tcW w:w="1149" w:type="pct"/>
            <w:tcBorders>
              <w:top w:val="single" w:sz="8" w:space="0" w:color="B8CCE4"/>
              <w:left w:val="single" w:sz="8" w:space="0" w:color="B8CCE4"/>
              <w:bottom w:val="single" w:sz="8" w:space="0" w:color="B8CCE4"/>
              <w:right w:val="single" w:sz="8" w:space="0" w:color="B8CCE4"/>
            </w:tcBorders>
            <w:vAlign w:val="center"/>
          </w:tcPr>
          <w:p w:rsidR="00EE31BD" w:rsidRPr="00567A70" w:rsidRDefault="00EE31BD" w:rsidP="00C45AE2">
            <w:pPr>
              <w:spacing w:line="240" w:lineRule="auto"/>
              <w:jc w:val="left"/>
              <w:rPr>
                <w:b/>
                <w:bCs/>
                <w:color w:val="000000"/>
                <w:sz w:val="18"/>
                <w:szCs w:val="18"/>
              </w:rPr>
            </w:pPr>
            <w:r w:rsidRPr="00567A70">
              <w:rPr>
                <w:b/>
                <w:bCs/>
                <w:color w:val="000000"/>
                <w:sz w:val="18"/>
                <w:szCs w:val="18"/>
              </w:rPr>
              <w:t>OP Doprava</w:t>
            </w:r>
          </w:p>
        </w:tc>
        <w:tc>
          <w:tcPr>
            <w:tcW w:w="445" w:type="pct"/>
            <w:tcBorders>
              <w:top w:val="single" w:sz="8" w:space="0" w:color="B8CCE4"/>
              <w:left w:val="nil"/>
              <w:bottom w:val="single" w:sz="8" w:space="0" w:color="B8CCE4"/>
              <w:right w:val="single" w:sz="8" w:space="0" w:color="B8CCE4"/>
            </w:tcBorders>
            <w:vAlign w:val="center"/>
          </w:tcPr>
          <w:p w:rsidR="00EE31BD" w:rsidRPr="00567A70" w:rsidRDefault="00EE31BD" w:rsidP="00C45AE2">
            <w:pPr>
              <w:spacing w:line="240" w:lineRule="auto"/>
              <w:jc w:val="left"/>
              <w:rPr>
                <w:color w:val="000000"/>
                <w:sz w:val="18"/>
                <w:szCs w:val="18"/>
              </w:rPr>
            </w:pPr>
            <w:r w:rsidRPr="00567A70">
              <w:rPr>
                <w:color w:val="000000"/>
                <w:sz w:val="18"/>
                <w:szCs w:val="18"/>
              </w:rPr>
              <w:t>MD</w:t>
            </w:r>
          </w:p>
        </w:tc>
        <w:tc>
          <w:tcPr>
            <w:tcW w:w="886" w:type="pct"/>
            <w:tcBorders>
              <w:top w:val="single" w:sz="8" w:space="0" w:color="B8CCE4"/>
              <w:left w:val="nil"/>
              <w:bottom w:val="single" w:sz="8" w:space="0" w:color="B8CCE4"/>
              <w:right w:val="single" w:sz="8" w:space="0" w:color="B8CCE4"/>
            </w:tcBorders>
            <w:vAlign w:val="center"/>
          </w:tcPr>
          <w:p w:rsidR="00EE31BD" w:rsidRDefault="00EE31BD" w:rsidP="00C45AE2">
            <w:pPr>
              <w:spacing w:line="240" w:lineRule="auto"/>
              <w:jc w:val="left"/>
              <w:rPr>
                <w:color w:val="000000"/>
                <w:sz w:val="18"/>
                <w:szCs w:val="18"/>
              </w:rPr>
            </w:pPr>
            <w:r>
              <w:rPr>
                <w:color w:val="000000"/>
                <w:sz w:val="18"/>
                <w:szCs w:val="18"/>
              </w:rPr>
              <w:t>N</w:t>
            </w:r>
            <w:r w:rsidRPr="00567A70">
              <w:rPr>
                <w:color w:val="000000"/>
                <w:sz w:val="18"/>
                <w:szCs w:val="18"/>
              </w:rPr>
              <w:t>ábř. L. Svobody 1222/12</w:t>
            </w:r>
            <w:r w:rsidRPr="00567A70">
              <w:rPr>
                <w:color w:val="000000"/>
                <w:sz w:val="18"/>
                <w:szCs w:val="18"/>
              </w:rPr>
              <w:br/>
              <w:t>110 15 Praha 1</w:t>
            </w:r>
          </w:p>
          <w:p w:rsidR="00786EB7" w:rsidRDefault="00786EB7" w:rsidP="00C45AE2">
            <w:pPr>
              <w:spacing w:line="240" w:lineRule="auto"/>
              <w:jc w:val="left"/>
              <w:rPr>
                <w:color w:val="000000"/>
                <w:sz w:val="18"/>
                <w:szCs w:val="18"/>
              </w:rPr>
            </w:pPr>
          </w:p>
          <w:p w:rsidR="00786EB7" w:rsidRPr="00567A70" w:rsidRDefault="00AD454C" w:rsidP="00C45AE2">
            <w:pPr>
              <w:spacing w:line="240" w:lineRule="auto"/>
              <w:jc w:val="left"/>
              <w:rPr>
                <w:color w:val="000000"/>
                <w:sz w:val="18"/>
                <w:szCs w:val="18"/>
              </w:rPr>
            </w:pPr>
            <w:hyperlink r:id="rId16" w:history="1">
              <w:r w:rsidR="00786EB7" w:rsidRPr="00786EB7">
                <w:rPr>
                  <w:rStyle w:val="Hypertextovodkaz"/>
                  <w:rFonts w:cs="Arial"/>
                  <w:sz w:val="18"/>
                  <w:szCs w:val="18"/>
                </w:rPr>
                <w:t>info@opd.cz</w:t>
              </w:r>
            </w:hyperlink>
          </w:p>
        </w:tc>
        <w:tc>
          <w:tcPr>
            <w:tcW w:w="819" w:type="pct"/>
            <w:tcBorders>
              <w:top w:val="single" w:sz="8" w:space="0" w:color="B8CCE4"/>
              <w:left w:val="nil"/>
              <w:bottom w:val="single" w:sz="8" w:space="0" w:color="B8CCE4"/>
              <w:right w:val="single" w:sz="8" w:space="0" w:color="B8CCE4"/>
            </w:tcBorders>
            <w:vAlign w:val="center"/>
          </w:tcPr>
          <w:p w:rsidR="00EE31BD" w:rsidRPr="00567A70" w:rsidRDefault="0059413D" w:rsidP="00C45AE2">
            <w:pPr>
              <w:spacing w:line="240" w:lineRule="auto"/>
              <w:jc w:val="left"/>
              <w:rPr>
                <w:color w:val="000000"/>
                <w:sz w:val="18"/>
                <w:szCs w:val="18"/>
              </w:rPr>
            </w:pPr>
            <w:r>
              <w:rPr>
                <w:color w:val="000000"/>
                <w:sz w:val="18"/>
                <w:szCs w:val="18"/>
              </w:rPr>
              <w:t>Komunikační úředník</w:t>
            </w:r>
          </w:p>
        </w:tc>
        <w:tc>
          <w:tcPr>
            <w:tcW w:w="962" w:type="pct"/>
            <w:tcBorders>
              <w:top w:val="single" w:sz="8" w:space="0" w:color="B8CCE4"/>
              <w:left w:val="nil"/>
              <w:bottom w:val="single" w:sz="8" w:space="0" w:color="B8CCE4"/>
              <w:right w:val="single" w:sz="8" w:space="0" w:color="B8CCE4"/>
            </w:tcBorders>
            <w:vAlign w:val="center"/>
          </w:tcPr>
          <w:p w:rsidR="00B90785" w:rsidRDefault="00EE31BD" w:rsidP="00C45AE2">
            <w:pPr>
              <w:spacing w:line="240" w:lineRule="auto"/>
              <w:jc w:val="left"/>
              <w:rPr>
                <w:color w:val="000000"/>
                <w:sz w:val="18"/>
                <w:szCs w:val="18"/>
              </w:rPr>
            </w:pPr>
            <w:r w:rsidRPr="00567A70">
              <w:rPr>
                <w:color w:val="000000"/>
                <w:sz w:val="18"/>
                <w:szCs w:val="18"/>
              </w:rPr>
              <w:t>Odbor fondů EU</w:t>
            </w:r>
          </w:p>
          <w:p w:rsidR="00EE31BD" w:rsidRPr="00567A70" w:rsidRDefault="00EE31BD" w:rsidP="00C45AE2">
            <w:pPr>
              <w:spacing w:line="240" w:lineRule="auto"/>
              <w:jc w:val="left"/>
              <w:rPr>
                <w:color w:val="000000"/>
                <w:sz w:val="18"/>
                <w:szCs w:val="18"/>
              </w:rPr>
            </w:pPr>
            <w:r w:rsidRPr="00567A70">
              <w:rPr>
                <w:color w:val="000000"/>
                <w:sz w:val="18"/>
                <w:szCs w:val="18"/>
              </w:rPr>
              <w:br/>
              <w:t>Oddělení technické pomoci a podpůrných činností operačních programů</w:t>
            </w:r>
          </w:p>
        </w:tc>
        <w:tc>
          <w:tcPr>
            <w:tcW w:w="738" w:type="pct"/>
            <w:tcBorders>
              <w:top w:val="single" w:sz="8" w:space="0" w:color="B8CCE4"/>
              <w:left w:val="nil"/>
              <w:bottom w:val="single" w:sz="8" w:space="0" w:color="B8CCE4"/>
              <w:right w:val="single" w:sz="8" w:space="0" w:color="B8CCE4"/>
            </w:tcBorders>
            <w:vAlign w:val="center"/>
          </w:tcPr>
          <w:p w:rsidR="00EE31BD" w:rsidRPr="00567A70" w:rsidRDefault="00206A02" w:rsidP="00DA6B97">
            <w:pPr>
              <w:spacing w:line="240" w:lineRule="auto"/>
              <w:jc w:val="center"/>
              <w:rPr>
                <w:color w:val="000000"/>
                <w:sz w:val="18"/>
                <w:szCs w:val="18"/>
              </w:rPr>
            </w:pPr>
            <w:r>
              <w:rPr>
                <w:color w:val="000000"/>
                <w:sz w:val="18"/>
                <w:szCs w:val="18"/>
              </w:rPr>
              <w:t>1</w:t>
            </w:r>
          </w:p>
        </w:tc>
      </w:tr>
      <w:tr w:rsidR="00EE31BD" w:rsidRPr="00567A70">
        <w:trPr>
          <w:trHeight w:val="836"/>
        </w:trPr>
        <w:tc>
          <w:tcPr>
            <w:tcW w:w="1149" w:type="pct"/>
            <w:tcBorders>
              <w:top w:val="single" w:sz="8" w:space="0" w:color="B8CCE4"/>
              <w:left w:val="single" w:sz="8" w:space="0" w:color="B8CCE4"/>
              <w:bottom w:val="single" w:sz="8" w:space="0" w:color="B8CCE4"/>
              <w:right w:val="single" w:sz="8" w:space="0" w:color="B8CCE4"/>
            </w:tcBorders>
            <w:vAlign w:val="center"/>
          </w:tcPr>
          <w:p w:rsidR="00EE31BD" w:rsidRPr="00567A70" w:rsidRDefault="00EE31BD" w:rsidP="00C45AE2">
            <w:pPr>
              <w:spacing w:line="240" w:lineRule="auto"/>
              <w:jc w:val="left"/>
              <w:rPr>
                <w:b/>
                <w:bCs/>
                <w:color w:val="000000"/>
                <w:sz w:val="18"/>
                <w:szCs w:val="18"/>
              </w:rPr>
            </w:pPr>
            <w:r w:rsidRPr="00567A70">
              <w:rPr>
                <w:b/>
                <w:bCs/>
                <w:color w:val="000000"/>
                <w:sz w:val="18"/>
                <w:szCs w:val="18"/>
              </w:rPr>
              <w:t>OP Životní prostředí</w:t>
            </w:r>
          </w:p>
        </w:tc>
        <w:tc>
          <w:tcPr>
            <w:tcW w:w="445" w:type="pct"/>
            <w:tcBorders>
              <w:top w:val="single" w:sz="8" w:space="0" w:color="B8CCE4"/>
              <w:left w:val="nil"/>
              <w:bottom w:val="single" w:sz="8" w:space="0" w:color="B8CCE4"/>
              <w:right w:val="single" w:sz="8" w:space="0" w:color="B8CCE4"/>
            </w:tcBorders>
            <w:vAlign w:val="center"/>
          </w:tcPr>
          <w:p w:rsidR="00EE31BD" w:rsidRPr="00567A70" w:rsidRDefault="00EE31BD" w:rsidP="00C45AE2">
            <w:pPr>
              <w:spacing w:line="240" w:lineRule="auto"/>
              <w:jc w:val="left"/>
              <w:rPr>
                <w:color w:val="000000"/>
                <w:sz w:val="18"/>
                <w:szCs w:val="18"/>
              </w:rPr>
            </w:pPr>
            <w:r w:rsidRPr="00567A70">
              <w:rPr>
                <w:color w:val="000000"/>
                <w:sz w:val="18"/>
                <w:szCs w:val="18"/>
              </w:rPr>
              <w:t>MŽP</w:t>
            </w:r>
          </w:p>
        </w:tc>
        <w:tc>
          <w:tcPr>
            <w:tcW w:w="886" w:type="pct"/>
            <w:tcBorders>
              <w:top w:val="single" w:sz="8" w:space="0" w:color="B8CCE4"/>
              <w:left w:val="nil"/>
              <w:bottom w:val="single" w:sz="8" w:space="0" w:color="B8CCE4"/>
              <w:right w:val="single" w:sz="8" w:space="0" w:color="B8CCE4"/>
            </w:tcBorders>
            <w:vAlign w:val="center"/>
          </w:tcPr>
          <w:p w:rsidR="00EE31BD" w:rsidRDefault="00EE31BD" w:rsidP="00C45AE2">
            <w:pPr>
              <w:spacing w:line="240" w:lineRule="auto"/>
              <w:jc w:val="left"/>
              <w:rPr>
                <w:color w:val="000000"/>
                <w:sz w:val="18"/>
                <w:szCs w:val="18"/>
              </w:rPr>
            </w:pPr>
            <w:r w:rsidRPr="00567A70">
              <w:rPr>
                <w:color w:val="000000"/>
                <w:sz w:val="18"/>
                <w:szCs w:val="18"/>
              </w:rPr>
              <w:t xml:space="preserve">Vršovická 1442/65 </w:t>
            </w:r>
            <w:r w:rsidRPr="00567A70">
              <w:rPr>
                <w:color w:val="000000"/>
                <w:sz w:val="18"/>
                <w:szCs w:val="18"/>
              </w:rPr>
              <w:br/>
              <w:t>Praha 10, 100 10</w:t>
            </w:r>
          </w:p>
          <w:p w:rsidR="00786EB7" w:rsidRDefault="00786EB7" w:rsidP="00C45AE2">
            <w:pPr>
              <w:spacing w:line="240" w:lineRule="auto"/>
              <w:jc w:val="left"/>
              <w:rPr>
                <w:color w:val="000000"/>
                <w:sz w:val="18"/>
                <w:szCs w:val="18"/>
              </w:rPr>
            </w:pPr>
          </w:p>
          <w:p w:rsidR="00786EB7" w:rsidRPr="00567A70" w:rsidRDefault="00AD454C" w:rsidP="00C45AE2">
            <w:pPr>
              <w:spacing w:line="240" w:lineRule="auto"/>
              <w:jc w:val="left"/>
              <w:rPr>
                <w:color w:val="000000"/>
                <w:sz w:val="18"/>
                <w:szCs w:val="18"/>
              </w:rPr>
            </w:pPr>
            <w:hyperlink r:id="rId17" w:history="1">
              <w:r w:rsidR="00786EB7" w:rsidRPr="00786EB7">
                <w:rPr>
                  <w:rStyle w:val="Hypertextovodkaz"/>
                  <w:rFonts w:cs="Arial"/>
                  <w:sz w:val="18"/>
                  <w:szCs w:val="18"/>
                </w:rPr>
                <w:t>dotazy@sfzp.cz</w:t>
              </w:r>
            </w:hyperlink>
          </w:p>
        </w:tc>
        <w:tc>
          <w:tcPr>
            <w:tcW w:w="819" w:type="pct"/>
            <w:tcBorders>
              <w:top w:val="single" w:sz="8" w:space="0" w:color="B8CCE4"/>
              <w:left w:val="nil"/>
              <w:bottom w:val="single" w:sz="8" w:space="0" w:color="B8CCE4"/>
              <w:right w:val="single" w:sz="8" w:space="0" w:color="B8CCE4"/>
            </w:tcBorders>
            <w:vAlign w:val="center"/>
          </w:tcPr>
          <w:p w:rsidR="00EE31BD" w:rsidRPr="00567A70" w:rsidRDefault="0059413D" w:rsidP="00C45AE2">
            <w:pPr>
              <w:spacing w:line="240" w:lineRule="auto"/>
              <w:jc w:val="left"/>
              <w:rPr>
                <w:color w:val="000000"/>
                <w:sz w:val="18"/>
                <w:szCs w:val="18"/>
              </w:rPr>
            </w:pPr>
            <w:r>
              <w:rPr>
                <w:color w:val="000000"/>
                <w:sz w:val="18"/>
                <w:szCs w:val="18"/>
              </w:rPr>
              <w:t>Komunikační úředník</w:t>
            </w:r>
          </w:p>
        </w:tc>
        <w:tc>
          <w:tcPr>
            <w:tcW w:w="962" w:type="pct"/>
            <w:tcBorders>
              <w:top w:val="single" w:sz="8" w:space="0" w:color="B8CCE4"/>
              <w:left w:val="nil"/>
              <w:bottom w:val="single" w:sz="8" w:space="0" w:color="B8CCE4"/>
              <w:right w:val="single" w:sz="8" w:space="0" w:color="B8CCE4"/>
            </w:tcBorders>
            <w:vAlign w:val="center"/>
          </w:tcPr>
          <w:p w:rsidR="00EE31BD" w:rsidRDefault="00EE31BD" w:rsidP="00C45AE2">
            <w:pPr>
              <w:spacing w:line="240" w:lineRule="auto"/>
              <w:jc w:val="left"/>
              <w:rPr>
                <w:color w:val="000000"/>
                <w:sz w:val="18"/>
                <w:szCs w:val="18"/>
              </w:rPr>
            </w:pPr>
            <w:r w:rsidRPr="00567A70">
              <w:rPr>
                <w:color w:val="000000"/>
                <w:sz w:val="18"/>
                <w:szCs w:val="18"/>
              </w:rPr>
              <w:t>Odbor fondů EU</w:t>
            </w:r>
          </w:p>
          <w:p w:rsidR="00B90785" w:rsidRDefault="00B90785" w:rsidP="00C45AE2">
            <w:pPr>
              <w:spacing w:line="240" w:lineRule="auto"/>
              <w:jc w:val="left"/>
              <w:rPr>
                <w:color w:val="000000"/>
                <w:sz w:val="18"/>
                <w:szCs w:val="18"/>
              </w:rPr>
            </w:pPr>
          </w:p>
          <w:p w:rsidR="00B90785" w:rsidRPr="00567A70" w:rsidRDefault="009E068C" w:rsidP="00C45AE2">
            <w:pPr>
              <w:spacing w:line="240" w:lineRule="auto"/>
              <w:jc w:val="left"/>
              <w:rPr>
                <w:color w:val="000000"/>
                <w:sz w:val="18"/>
                <w:szCs w:val="18"/>
              </w:rPr>
            </w:pPr>
            <w:r>
              <w:rPr>
                <w:color w:val="000000"/>
                <w:sz w:val="18"/>
                <w:szCs w:val="18"/>
              </w:rPr>
              <w:t>Oddělení technické pomoci</w:t>
            </w:r>
          </w:p>
        </w:tc>
        <w:tc>
          <w:tcPr>
            <w:tcW w:w="738" w:type="pct"/>
            <w:tcBorders>
              <w:top w:val="single" w:sz="8" w:space="0" w:color="B8CCE4"/>
              <w:left w:val="nil"/>
              <w:bottom w:val="single" w:sz="8" w:space="0" w:color="B8CCE4"/>
              <w:right w:val="single" w:sz="8" w:space="0" w:color="B8CCE4"/>
            </w:tcBorders>
            <w:vAlign w:val="center"/>
          </w:tcPr>
          <w:p w:rsidR="00EE31BD" w:rsidRPr="00567A70" w:rsidRDefault="00206A02" w:rsidP="00DA6B97">
            <w:pPr>
              <w:spacing w:line="240" w:lineRule="auto"/>
              <w:jc w:val="center"/>
              <w:rPr>
                <w:color w:val="000000"/>
                <w:sz w:val="18"/>
                <w:szCs w:val="18"/>
              </w:rPr>
            </w:pPr>
            <w:r>
              <w:rPr>
                <w:color w:val="000000"/>
                <w:sz w:val="18"/>
                <w:szCs w:val="18"/>
              </w:rPr>
              <w:t>1</w:t>
            </w:r>
          </w:p>
        </w:tc>
      </w:tr>
      <w:tr w:rsidR="00EE31BD" w:rsidRPr="00567A70">
        <w:trPr>
          <w:trHeight w:val="750"/>
        </w:trPr>
        <w:tc>
          <w:tcPr>
            <w:tcW w:w="1149" w:type="pct"/>
            <w:tcBorders>
              <w:top w:val="single" w:sz="8" w:space="0" w:color="B8CCE4"/>
              <w:left w:val="single" w:sz="8" w:space="0" w:color="B8CCE4"/>
              <w:bottom w:val="single" w:sz="8" w:space="0" w:color="B8CCE4"/>
              <w:right w:val="single" w:sz="8" w:space="0" w:color="B8CCE4"/>
            </w:tcBorders>
            <w:vAlign w:val="center"/>
          </w:tcPr>
          <w:p w:rsidR="00EE31BD" w:rsidRPr="00567A70" w:rsidRDefault="00EE31BD" w:rsidP="00C45AE2">
            <w:pPr>
              <w:spacing w:line="240" w:lineRule="auto"/>
              <w:jc w:val="left"/>
              <w:rPr>
                <w:b/>
                <w:bCs/>
                <w:color w:val="000000"/>
                <w:sz w:val="18"/>
                <w:szCs w:val="18"/>
              </w:rPr>
            </w:pPr>
            <w:r w:rsidRPr="00567A70">
              <w:rPr>
                <w:b/>
                <w:bCs/>
                <w:color w:val="000000"/>
                <w:sz w:val="18"/>
                <w:szCs w:val="18"/>
              </w:rPr>
              <w:t>Integrovaný regionální operační program</w:t>
            </w:r>
          </w:p>
        </w:tc>
        <w:tc>
          <w:tcPr>
            <w:tcW w:w="445" w:type="pct"/>
            <w:tcBorders>
              <w:top w:val="single" w:sz="8" w:space="0" w:color="B8CCE4"/>
              <w:left w:val="nil"/>
              <w:bottom w:val="single" w:sz="8" w:space="0" w:color="B8CCE4"/>
              <w:right w:val="single" w:sz="8" w:space="0" w:color="B8CCE4"/>
            </w:tcBorders>
            <w:vAlign w:val="center"/>
          </w:tcPr>
          <w:p w:rsidR="00EE31BD" w:rsidRPr="00567A70" w:rsidRDefault="00EE31BD" w:rsidP="00C45AE2">
            <w:pPr>
              <w:spacing w:line="240" w:lineRule="auto"/>
              <w:jc w:val="left"/>
              <w:rPr>
                <w:color w:val="000000"/>
                <w:sz w:val="18"/>
                <w:szCs w:val="18"/>
              </w:rPr>
            </w:pPr>
            <w:r w:rsidRPr="00567A70">
              <w:rPr>
                <w:color w:val="000000"/>
                <w:sz w:val="18"/>
                <w:szCs w:val="18"/>
              </w:rPr>
              <w:t>MMR</w:t>
            </w:r>
          </w:p>
        </w:tc>
        <w:tc>
          <w:tcPr>
            <w:tcW w:w="886" w:type="pct"/>
            <w:tcBorders>
              <w:top w:val="single" w:sz="8" w:space="0" w:color="B8CCE4"/>
              <w:left w:val="nil"/>
              <w:bottom w:val="single" w:sz="8" w:space="0" w:color="B8CCE4"/>
              <w:right w:val="single" w:sz="8" w:space="0" w:color="B8CCE4"/>
            </w:tcBorders>
            <w:vAlign w:val="center"/>
          </w:tcPr>
          <w:p w:rsidR="00EE31BD" w:rsidRDefault="00EE31BD" w:rsidP="00C45AE2">
            <w:pPr>
              <w:spacing w:line="240" w:lineRule="auto"/>
              <w:jc w:val="left"/>
              <w:rPr>
                <w:color w:val="000000"/>
                <w:sz w:val="18"/>
                <w:szCs w:val="18"/>
              </w:rPr>
            </w:pPr>
            <w:r w:rsidRPr="00567A70">
              <w:rPr>
                <w:color w:val="000000"/>
                <w:sz w:val="18"/>
                <w:szCs w:val="18"/>
              </w:rPr>
              <w:t xml:space="preserve">Staroměstské náměstí 6 </w:t>
            </w:r>
            <w:r w:rsidRPr="00567A70">
              <w:rPr>
                <w:color w:val="000000"/>
                <w:sz w:val="18"/>
                <w:szCs w:val="18"/>
              </w:rPr>
              <w:br/>
              <w:t>110 15 Praha 1</w:t>
            </w:r>
          </w:p>
          <w:p w:rsidR="00786EB7" w:rsidRDefault="00786EB7" w:rsidP="00C45AE2">
            <w:pPr>
              <w:spacing w:line="240" w:lineRule="auto"/>
              <w:jc w:val="left"/>
              <w:rPr>
                <w:color w:val="000000"/>
                <w:sz w:val="18"/>
                <w:szCs w:val="18"/>
              </w:rPr>
            </w:pPr>
          </w:p>
          <w:p w:rsidR="00786EB7" w:rsidRPr="00567A70" w:rsidRDefault="00AD454C" w:rsidP="00C45AE2">
            <w:pPr>
              <w:spacing w:line="240" w:lineRule="auto"/>
              <w:jc w:val="left"/>
              <w:rPr>
                <w:color w:val="000000"/>
                <w:sz w:val="18"/>
                <w:szCs w:val="18"/>
              </w:rPr>
            </w:pPr>
            <w:hyperlink r:id="rId18" w:history="1">
              <w:r w:rsidR="00786EB7" w:rsidRPr="00786EB7">
                <w:rPr>
                  <w:rStyle w:val="Hypertextovodkaz"/>
                  <w:rFonts w:cs="Arial"/>
                  <w:sz w:val="18"/>
                  <w:szCs w:val="18"/>
                </w:rPr>
                <w:t>irop@mmr.cz</w:t>
              </w:r>
            </w:hyperlink>
          </w:p>
        </w:tc>
        <w:tc>
          <w:tcPr>
            <w:tcW w:w="819" w:type="pct"/>
            <w:tcBorders>
              <w:top w:val="single" w:sz="8" w:space="0" w:color="B8CCE4"/>
              <w:left w:val="nil"/>
              <w:bottom w:val="single" w:sz="8" w:space="0" w:color="B8CCE4"/>
              <w:right w:val="single" w:sz="8" w:space="0" w:color="B8CCE4"/>
            </w:tcBorders>
            <w:vAlign w:val="center"/>
          </w:tcPr>
          <w:p w:rsidR="00EE31BD" w:rsidRPr="00567A70" w:rsidRDefault="0059413D" w:rsidP="00C45AE2">
            <w:pPr>
              <w:spacing w:line="240" w:lineRule="auto"/>
              <w:jc w:val="left"/>
              <w:rPr>
                <w:color w:val="000000"/>
                <w:sz w:val="18"/>
                <w:szCs w:val="18"/>
              </w:rPr>
            </w:pPr>
            <w:r>
              <w:rPr>
                <w:color w:val="000000"/>
                <w:sz w:val="18"/>
                <w:szCs w:val="18"/>
              </w:rPr>
              <w:t>Komunikační úředník</w:t>
            </w:r>
          </w:p>
        </w:tc>
        <w:tc>
          <w:tcPr>
            <w:tcW w:w="962" w:type="pct"/>
            <w:tcBorders>
              <w:top w:val="single" w:sz="8" w:space="0" w:color="B8CCE4"/>
              <w:left w:val="nil"/>
              <w:bottom w:val="single" w:sz="8" w:space="0" w:color="B8CCE4"/>
              <w:right w:val="single" w:sz="8" w:space="0" w:color="B8CCE4"/>
            </w:tcBorders>
            <w:vAlign w:val="center"/>
          </w:tcPr>
          <w:p w:rsidR="00B90785" w:rsidRDefault="00EE31BD" w:rsidP="00C45AE2">
            <w:pPr>
              <w:spacing w:line="240" w:lineRule="auto"/>
              <w:jc w:val="left"/>
              <w:rPr>
                <w:color w:val="000000"/>
                <w:sz w:val="18"/>
                <w:szCs w:val="18"/>
              </w:rPr>
            </w:pPr>
            <w:r w:rsidRPr="00567A70">
              <w:rPr>
                <w:color w:val="000000"/>
                <w:sz w:val="18"/>
                <w:szCs w:val="18"/>
              </w:rPr>
              <w:t>Odbor řízení operačních programů</w:t>
            </w:r>
          </w:p>
          <w:p w:rsidR="00EE31BD" w:rsidRPr="00567A70" w:rsidRDefault="00EE31BD" w:rsidP="00B90785">
            <w:pPr>
              <w:spacing w:line="240" w:lineRule="auto"/>
              <w:jc w:val="left"/>
              <w:rPr>
                <w:color w:val="000000"/>
                <w:sz w:val="18"/>
                <w:szCs w:val="18"/>
              </w:rPr>
            </w:pPr>
            <w:r w:rsidRPr="00567A70">
              <w:rPr>
                <w:color w:val="000000"/>
                <w:sz w:val="18"/>
                <w:szCs w:val="18"/>
              </w:rPr>
              <w:br/>
              <w:t xml:space="preserve">Oddělení </w:t>
            </w:r>
            <w:r w:rsidR="00B90785">
              <w:rPr>
                <w:color w:val="000000"/>
                <w:sz w:val="18"/>
                <w:szCs w:val="18"/>
              </w:rPr>
              <w:t xml:space="preserve">podpory </w:t>
            </w:r>
            <w:r w:rsidR="00B90785">
              <w:rPr>
                <w:color w:val="000000"/>
                <w:sz w:val="18"/>
                <w:szCs w:val="18"/>
              </w:rPr>
              <w:lastRenderedPageBreak/>
              <w:t>OP</w:t>
            </w:r>
          </w:p>
        </w:tc>
        <w:tc>
          <w:tcPr>
            <w:tcW w:w="738" w:type="pct"/>
            <w:tcBorders>
              <w:top w:val="single" w:sz="8" w:space="0" w:color="B8CCE4"/>
              <w:left w:val="nil"/>
              <w:bottom w:val="single" w:sz="8" w:space="0" w:color="B8CCE4"/>
              <w:right w:val="single" w:sz="8" w:space="0" w:color="B8CCE4"/>
            </w:tcBorders>
            <w:vAlign w:val="center"/>
          </w:tcPr>
          <w:p w:rsidR="00EE31BD" w:rsidRPr="00567A70" w:rsidRDefault="00206A02" w:rsidP="00DA6B97">
            <w:pPr>
              <w:spacing w:line="240" w:lineRule="auto"/>
              <w:jc w:val="center"/>
              <w:rPr>
                <w:color w:val="000000"/>
                <w:sz w:val="18"/>
                <w:szCs w:val="18"/>
              </w:rPr>
            </w:pPr>
            <w:r>
              <w:rPr>
                <w:color w:val="000000"/>
                <w:sz w:val="18"/>
                <w:szCs w:val="18"/>
              </w:rPr>
              <w:lastRenderedPageBreak/>
              <w:t>3,5</w:t>
            </w:r>
          </w:p>
        </w:tc>
      </w:tr>
      <w:tr w:rsidR="00EE31BD" w:rsidRPr="00567A70">
        <w:trPr>
          <w:trHeight w:val="1534"/>
        </w:trPr>
        <w:tc>
          <w:tcPr>
            <w:tcW w:w="1149" w:type="pct"/>
            <w:tcBorders>
              <w:top w:val="single" w:sz="8" w:space="0" w:color="B8CCE4"/>
              <w:left w:val="single" w:sz="8" w:space="0" w:color="B8CCE4"/>
              <w:bottom w:val="single" w:sz="8" w:space="0" w:color="B8CCE4"/>
              <w:right w:val="single" w:sz="8" w:space="0" w:color="B8CCE4"/>
            </w:tcBorders>
            <w:vAlign w:val="center"/>
          </w:tcPr>
          <w:p w:rsidR="00EE31BD" w:rsidRPr="00567A70" w:rsidRDefault="00EE31BD" w:rsidP="00C45AE2">
            <w:pPr>
              <w:spacing w:line="240" w:lineRule="auto"/>
              <w:jc w:val="left"/>
              <w:rPr>
                <w:b/>
                <w:bCs/>
                <w:color w:val="000000"/>
                <w:sz w:val="18"/>
                <w:szCs w:val="18"/>
              </w:rPr>
            </w:pPr>
            <w:r w:rsidRPr="00567A70">
              <w:rPr>
                <w:b/>
                <w:bCs/>
                <w:color w:val="000000"/>
                <w:sz w:val="18"/>
                <w:szCs w:val="18"/>
              </w:rPr>
              <w:lastRenderedPageBreak/>
              <w:t>OP Praha – pól růstu ČR</w:t>
            </w:r>
          </w:p>
        </w:tc>
        <w:tc>
          <w:tcPr>
            <w:tcW w:w="445" w:type="pct"/>
            <w:tcBorders>
              <w:top w:val="single" w:sz="8" w:space="0" w:color="B8CCE4"/>
              <w:left w:val="nil"/>
              <w:bottom w:val="single" w:sz="8" w:space="0" w:color="B8CCE4"/>
              <w:right w:val="single" w:sz="8" w:space="0" w:color="B8CCE4"/>
            </w:tcBorders>
            <w:vAlign w:val="center"/>
          </w:tcPr>
          <w:p w:rsidR="00EE31BD" w:rsidRPr="00567A70" w:rsidRDefault="00EE31BD" w:rsidP="00C45AE2">
            <w:pPr>
              <w:spacing w:line="240" w:lineRule="auto"/>
              <w:jc w:val="left"/>
              <w:rPr>
                <w:color w:val="000000"/>
                <w:sz w:val="18"/>
                <w:szCs w:val="18"/>
              </w:rPr>
            </w:pPr>
            <w:r w:rsidRPr="00567A70">
              <w:rPr>
                <w:color w:val="000000"/>
                <w:sz w:val="18"/>
                <w:szCs w:val="18"/>
              </w:rPr>
              <w:t>Hl. m. Praha</w:t>
            </w:r>
          </w:p>
        </w:tc>
        <w:tc>
          <w:tcPr>
            <w:tcW w:w="886" w:type="pct"/>
            <w:tcBorders>
              <w:top w:val="single" w:sz="8" w:space="0" w:color="B8CCE4"/>
              <w:left w:val="nil"/>
              <w:bottom w:val="single" w:sz="8" w:space="0" w:color="B8CCE4"/>
              <w:right w:val="single" w:sz="8" w:space="0" w:color="B8CCE4"/>
            </w:tcBorders>
            <w:vAlign w:val="center"/>
          </w:tcPr>
          <w:p w:rsidR="00EE31BD" w:rsidRDefault="00EE31BD" w:rsidP="00C45AE2">
            <w:pPr>
              <w:spacing w:line="240" w:lineRule="auto"/>
              <w:jc w:val="left"/>
              <w:rPr>
                <w:color w:val="000000"/>
                <w:sz w:val="18"/>
                <w:szCs w:val="18"/>
              </w:rPr>
            </w:pPr>
            <w:r w:rsidRPr="00567A70">
              <w:rPr>
                <w:color w:val="000000"/>
                <w:sz w:val="18"/>
                <w:szCs w:val="18"/>
              </w:rPr>
              <w:t>Mariánské nám. 2</w:t>
            </w:r>
            <w:r w:rsidRPr="00567A70">
              <w:rPr>
                <w:color w:val="000000"/>
                <w:sz w:val="18"/>
                <w:szCs w:val="18"/>
              </w:rPr>
              <w:br/>
            </w:r>
            <w:proofErr w:type="gramStart"/>
            <w:r w:rsidRPr="00567A70">
              <w:rPr>
                <w:color w:val="000000"/>
                <w:sz w:val="18"/>
                <w:szCs w:val="18"/>
              </w:rPr>
              <w:t>110 01  Praha</w:t>
            </w:r>
            <w:proofErr w:type="gramEnd"/>
            <w:r w:rsidRPr="00567A70">
              <w:rPr>
                <w:color w:val="000000"/>
                <w:sz w:val="18"/>
                <w:szCs w:val="18"/>
              </w:rPr>
              <w:t xml:space="preserve"> 1</w:t>
            </w:r>
          </w:p>
          <w:p w:rsidR="00EE31BD" w:rsidRDefault="00EE31BD" w:rsidP="00C45AE2">
            <w:pPr>
              <w:spacing w:line="240" w:lineRule="auto"/>
              <w:jc w:val="left"/>
              <w:rPr>
                <w:color w:val="000000"/>
                <w:sz w:val="18"/>
                <w:szCs w:val="18"/>
              </w:rPr>
            </w:pPr>
          </w:p>
          <w:p w:rsidR="00EE31BD" w:rsidRDefault="00EE31BD" w:rsidP="00C45AE2">
            <w:pPr>
              <w:spacing w:line="240" w:lineRule="auto"/>
              <w:jc w:val="left"/>
              <w:rPr>
                <w:color w:val="000000"/>
                <w:sz w:val="18"/>
                <w:szCs w:val="18"/>
              </w:rPr>
            </w:pPr>
            <w:r>
              <w:rPr>
                <w:color w:val="000000"/>
                <w:sz w:val="18"/>
                <w:szCs w:val="18"/>
              </w:rPr>
              <w:t>(Kontaktní:</w:t>
            </w:r>
          </w:p>
          <w:p w:rsidR="00EE31BD" w:rsidRDefault="00EE31BD" w:rsidP="00C45AE2">
            <w:pPr>
              <w:spacing w:line="240" w:lineRule="auto"/>
              <w:jc w:val="left"/>
              <w:rPr>
                <w:color w:val="000000"/>
                <w:sz w:val="18"/>
                <w:szCs w:val="18"/>
              </w:rPr>
            </w:pPr>
            <w:r w:rsidRPr="00567A70">
              <w:rPr>
                <w:color w:val="000000"/>
                <w:sz w:val="18"/>
                <w:szCs w:val="18"/>
              </w:rPr>
              <w:t xml:space="preserve">Jungmannova 35 </w:t>
            </w:r>
            <w:r w:rsidRPr="00567A70">
              <w:rPr>
                <w:color w:val="000000"/>
                <w:sz w:val="18"/>
                <w:szCs w:val="18"/>
              </w:rPr>
              <w:br/>
              <w:t>110 01 Praha 1</w:t>
            </w:r>
            <w:r>
              <w:rPr>
                <w:color w:val="000000"/>
                <w:sz w:val="18"/>
                <w:szCs w:val="18"/>
              </w:rPr>
              <w:t>)</w:t>
            </w:r>
          </w:p>
          <w:p w:rsidR="00786EB7" w:rsidRDefault="00786EB7" w:rsidP="00C45AE2">
            <w:pPr>
              <w:spacing w:line="240" w:lineRule="auto"/>
              <w:jc w:val="left"/>
              <w:rPr>
                <w:color w:val="000000"/>
                <w:sz w:val="18"/>
                <w:szCs w:val="18"/>
              </w:rPr>
            </w:pPr>
          </w:p>
          <w:p w:rsidR="00786EB7" w:rsidRPr="00567A70" w:rsidRDefault="00786EB7" w:rsidP="00C45AE2">
            <w:pPr>
              <w:spacing w:line="240" w:lineRule="auto"/>
              <w:jc w:val="left"/>
              <w:rPr>
                <w:color w:val="000000"/>
                <w:sz w:val="18"/>
                <w:szCs w:val="18"/>
              </w:rPr>
            </w:pPr>
            <w:r w:rsidRPr="00786EB7">
              <w:rPr>
                <w:rStyle w:val="Hypertextovodkaz"/>
                <w:rFonts w:cs="Arial"/>
              </w:rPr>
              <w:t>f</w:t>
            </w:r>
            <w:r w:rsidRPr="00786EB7">
              <w:rPr>
                <w:rStyle w:val="Hypertextovodkaz"/>
                <w:rFonts w:cs="Arial"/>
                <w:sz w:val="18"/>
                <w:szCs w:val="18"/>
              </w:rPr>
              <w:t>on@praha.eu</w:t>
            </w:r>
          </w:p>
        </w:tc>
        <w:tc>
          <w:tcPr>
            <w:tcW w:w="819" w:type="pct"/>
            <w:tcBorders>
              <w:top w:val="single" w:sz="8" w:space="0" w:color="B8CCE4"/>
              <w:left w:val="nil"/>
              <w:bottom w:val="single" w:sz="8" w:space="0" w:color="B8CCE4"/>
              <w:right w:val="single" w:sz="8" w:space="0" w:color="B8CCE4"/>
            </w:tcBorders>
            <w:vAlign w:val="center"/>
          </w:tcPr>
          <w:p w:rsidR="00EE31BD" w:rsidRPr="00567A70" w:rsidRDefault="0059413D" w:rsidP="00C45AE2">
            <w:pPr>
              <w:spacing w:line="240" w:lineRule="auto"/>
              <w:jc w:val="left"/>
              <w:rPr>
                <w:color w:val="000000"/>
                <w:sz w:val="18"/>
                <w:szCs w:val="18"/>
              </w:rPr>
            </w:pPr>
            <w:r>
              <w:rPr>
                <w:color w:val="000000"/>
                <w:sz w:val="18"/>
                <w:szCs w:val="18"/>
              </w:rPr>
              <w:t>Komunikační úředník</w:t>
            </w:r>
          </w:p>
        </w:tc>
        <w:tc>
          <w:tcPr>
            <w:tcW w:w="962" w:type="pct"/>
            <w:tcBorders>
              <w:top w:val="single" w:sz="8" w:space="0" w:color="B8CCE4"/>
              <w:left w:val="nil"/>
              <w:bottom w:val="single" w:sz="8" w:space="0" w:color="B8CCE4"/>
              <w:right w:val="single" w:sz="8" w:space="0" w:color="B8CCE4"/>
            </w:tcBorders>
            <w:vAlign w:val="center"/>
          </w:tcPr>
          <w:p w:rsidR="00B90785" w:rsidRDefault="00EE31BD" w:rsidP="00C45AE2">
            <w:pPr>
              <w:spacing w:line="240" w:lineRule="auto"/>
              <w:jc w:val="left"/>
              <w:rPr>
                <w:color w:val="000000"/>
                <w:sz w:val="18"/>
                <w:szCs w:val="18"/>
              </w:rPr>
            </w:pPr>
            <w:r w:rsidRPr="00567A70">
              <w:rPr>
                <w:color w:val="000000"/>
                <w:sz w:val="18"/>
                <w:szCs w:val="18"/>
              </w:rPr>
              <w:t>Odbor evropských fondů</w:t>
            </w:r>
          </w:p>
          <w:p w:rsidR="00EE31BD" w:rsidRPr="00567A70" w:rsidRDefault="00EE31BD" w:rsidP="00C45AE2">
            <w:pPr>
              <w:spacing w:line="240" w:lineRule="auto"/>
              <w:jc w:val="left"/>
              <w:rPr>
                <w:color w:val="000000"/>
                <w:sz w:val="18"/>
                <w:szCs w:val="18"/>
              </w:rPr>
            </w:pPr>
            <w:r w:rsidRPr="00567A70">
              <w:rPr>
                <w:color w:val="000000"/>
                <w:sz w:val="18"/>
                <w:szCs w:val="18"/>
              </w:rPr>
              <w:br/>
              <w:t>Oddělení sekretariátu</w:t>
            </w:r>
          </w:p>
        </w:tc>
        <w:tc>
          <w:tcPr>
            <w:tcW w:w="738" w:type="pct"/>
            <w:tcBorders>
              <w:top w:val="single" w:sz="8" w:space="0" w:color="B8CCE4"/>
              <w:left w:val="nil"/>
              <w:bottom w:val="single" w:sz="8" w:space="0" w:color="B8CCE4"/>
              <w:right w:val="single" w:sz="8" w:space="0" w:color="B8CCE4"/>
            </w:tcBorders>
            <w:vAlign w:val="center"/>
          </w:tcPr>
          <w:p w:rsidR="00EE31BD" w:rsidRPr="00567A70" w:rsidRDefault="00206A02" w:rsidP="00DA6B97">
            <w:pPr>
              <w:spacing w:line="240" w:lineRule="auto"/>
              <w:jc w:val="center"/>
              <w:rPr>
                <w:color w:val="000000"/>
                <w:sz w:val="18"/>
                <w:szCs w:val="18"/>
              </w:rPr>
            </w:pPr>
            <w:r>
              <w:rPr>
                <w:color w:val="000000"/>
                <w:sz w:val="18"/>
                <w:szCs w:val="18"/>
              </w:rPr>
              <w:t>1</w:t>
            </w:r>
          </w:p>
        </w:tc>
      </w:tr>
      <w:tr w:rsidR="00EE31BD" w:rsidRPr="00567A70">
        <w:trPr>
          <w:trHeight w:val="1565"/>
        </w:trPr>
        <w:tc>
          <w:tcPr>
            <w:tcW w:w="1149" w:type="pct"/>
            <w:tcBorders>
              <w:top w:val="single" w:sz="8" w:space="0" w:color="B8CCE4"/>
              <w:left w:val="single" w:sz="8" w:space="0" w:color="B8CCE4"/>
              <w:bottom w:val="single" w:sz="8" w:space="0" w:color="B8CCE4"/>
              <w:right w:val="single" w:sz="8" w:space="0" w:color="B8CCE4"/>
            </w:tcBorders>
            <w:vAlign w:val="center"/>
          </w:tcPr>
          <w:p w:rsidR="00EE31BD" w:rsidRDefault="00EE31BD" w:rsidP="00C45AE2">
            <w:pPr>
              <w:spacing w:line="240" w:lineRule="auto"/>
              <w:jc w:val="left"/>
              <w:rPr>
                <w:b/>
                <w:bCs/>
                <w:color w:val="000000"/>
                <w:sz w:val="18"/>
                <w:szCs w:val="18"/>
              </w:rPr>
            </w:pPr>
            <w:r w:rsidRPr="00567A70">
              <w:rPr>
                <w:b/>
                <w:bCs/>
                <w:color w:val="000000"/>
                <w:sz w:val="18"/>
                <w:szCs w:val="18"/>
              </w:rPr>
              <w:t>OP Technická pomoc</w:t>
            </w:r>
          </w:p>
          <w:p w:rsidR="00EE31BD" w:rsidRDefault="00EE31BD" w:rsidP="00C45AE2">
            <w:pPr>
              <w:spacing w:line="240" w:lineRule="auto"/>
              <w:jc w:val="left"/>
              <w:rPr>
                <w:b/>
                <w:bCs/>
                <w:color w:val="000000"/>
                <w:sz w:val="18"/>
                <w:szCs w:val="18"/>
              </w:rPr>
            </w:pPr>
          </w:p>
          <w:p w:rsidR="00EE31BD" w:rsidRPr="00567A70" w:rsidRDefault="00EE31BD" w:rsidP="00C45AE2">
            <w:pPr>
              <w:spacing w:line="240" w:lineRule="auto"/>
              <w:jc w:val="left"/>
              <w:rPr>
                <w:b/>
                <w:bCs/>
                <w:color w:val="000000"/>
                <w:sz w:val="18"/>
                <w:szCs w:val="18"/>
              </w:rPr>
            </w:pPr>
            <w:r>
              <w:rPr>
                <w:b/>
                <w:bCs/>
                <w:color w:val="000000"/>
                <w:sz w:val="18"/>
                <w:szCs w:val="18"/>
              </w:rPr>
              <w:t>Národní orgán pro koordinaci</w:t>
            </w:r>
          </w:p>
        </w:tc>
        <w:tc>
          <w:tcPr>
            <w:tcW w:w="445" w:type="pct"/>
            <w:tcBorders>
              <w:top w:val="single" w:sz="8" w:space="0" w:color="B8CCE4"/>
              <w:left w:val="nil"/>
              <w:bottom w:val="single" w:sz="8" w:space="0" w:color="B8CCE4"/>
              <w:right w:val="single" w:sz="8" w:space="0" w:color="B8CCE4"/>
            </w:tcBorders>
            <w:vAlign w:val="center"/>
          </w:tcPr>
          <w:p w:rsidR="00EE31BD" w:rsidRPr="00567A70" w:rsidRDefault="00EE31BD" w:rsidP="00C45AE2">
            <w:pPr>
              <w:spacing w:line="240" w:lineRule="auto"/>
              <w:jc w:val="left"/>
              <w:rPr>
                <w:color w:val="000000"/>
                <w:sz w:val="18"/>
                <w:szCs w:val="18"/>
              </w:rPr>
            </w:pPr>
            <w:r w:rsidRPr="00567A70">
              <w:rPr>
                <w:color w:val="000000"/>
                <w:sz w:val="18"/>
                <w:szCs w:val="18"/>
              </w:rPr>
              <w:t>MMR</w:t>
            </w:r>
          </w:p>
        </w:tc>
        <w:tc>
          <w:tcPr>
            <w:tcW w:w="886" w:type="pct"/>
            <w:tcBorders>
              <w:top w:val="single" w:sz="8" w:space="0" w:color="B8CCE4"/>
              <w:left w:val="nil"/>
              <w:bottom w:val="single" w:sz="8" w:space="0" w:color="B8CCE4"/>
              <w:right w:val="single" w:sz="8" w:space="0" w:color="B8CCE4"/>
            </w:tcBorders>
            <w:vAlign w:val="center"/>
          </w:tcPr>
          <w:p w:rsidR="00EE31BD" w:rsidRDefault="00EE31BD" w:rsidP="00C45AE2">
            <w:pPr>
              <w:spacing w:line="240" w:lineRule="auto"/>
              <w:jc w:val="left"/>
              <w:rPr>
                <w:color w:val="000000"/>
                <w:sz w:val="18"/>
                <w:szCs w:val="18"/>
              </w:rPr>
            </w:pPr>
            <w:r w:rsidRPr="00567A70">
              <w:rPr>
                <w:color w:val="000000"/>
                <w:sz w:val="18"/>
                <w:szCs w:val="18"/>
              </w:rPr>
              <w:t xml:space="preserve">Staroměstské náměstí 6 </w:t>
            </w:r>
            <w:r w:rsidRPr="00567A70">
              <w:rPr>
                <w:color w:val="000000"/>
                <w:sz w:val="18"/>
                <w:szCs w:val="18"/>
              </w:rPr>
              <w:br/>
              <w:t>110 15 Praha 1</w:t>
            </w:r>
          </w:p>
          <w:p w:rsidR="00786EB7" w:rsidRDefault="00786EB7" w:rsidP="00C45AE2">
            <w:pPr>
              <w:spacing w:line="240" w:lineRule="auto"/>
              <w:jc w:val="left"/>
              <w:rPr>
                <w:color w:val="000000"/>
                <w:sz w:val="18"/>
                <w:szCs w:val="18"/>
              </w:rPr>
            </w:pPr>
          </w:p>
          <w:p w:rsidR="00786EB7" w:rsidRPr="00567A70" w:rsidRDefault="00AD454C" w:rsidP="00C45AE2">
            <w:pPr>
              <w:spacing w:line="240" w:lineRule="auto"/>
              <w:jc w:val="left"/>
              <w:rPr>
                <w:color w:val="000000"/>
                <w:sz w:val="18"/>
                <w:szCs w:val="18"/>
              </w:rPr>
            </w:pPr>
            <w:hyperlink r:id="rId19" w:history="1">
              <w:r w:rsidR="00786EB7" w:rsidRPr="00786EB7">
                <w:rPr>
                  <w:rStyle w:val="Hypertextovodkaz"/>
                  <w:rFonts w:cs="Arial"/>
                  <w:sz w:val="18"/>
                  <w:szCs w:val="18"/>
                </w:rPr>
                <w:t>optp@mmr.cz</w:t>
              </w:r>
            </w:hyperlink>
          </w:p>
        </w:tc>
        <w:tc>
          <w:tcPr>
            <w:tcW w:w="819" w:type="pct"/>
            <w:tcBorders>
              <w:top w:val="single" w:sz="8" w:space="0" w:color="B8CCE4"/>
              <w:left w:val="nil"/>
              <w:bottom w:val="single" w:sz="8" w:space="0" w:color="B8CCE4"/>
              <w:right w:val="single" w:sz="8" w:space="0" w:color="B8CCE4"/>
            </w:tcBorders>
            <w:vAlign w:val="center"/>
          </w:tcPr>
          <w:p w:rsidR="00EE31BD" w:rsidRDefault="00EE31BD" w:rsidP="00C45AE2">
            <w:pPr>
              <w:spacing w:line="240" w:lineRule="auto"/>
              <w:jc w:val="left"/>
              <w:rPr>
                <w:color w:val="000000"/>
                <w:sz w:val="18"/>
                <w:szCs w:val="18"/>
              </w:rPr>
            </w:pPr>
          </w:p>
          <w:p w:rsidR="00EE31BD" w:rsidRDefault="004A0489" w:rsidP="00C45AE2">
            <w:pPr>
              <w:spacing w:line="240" w:lineRule="auto"/>
              <w:jc w:val="left"/>
              <w:rPr>
                <w:color w:val="000000"/>
                <w:sz w:val="18"/>
                <w:szCs w:val="18"/>
              </w:rPr>
            </w:pPr>
            <w:r>
              <w:rPr>
                <w:color w:val="000000"/>
                <w:sz w:val="18"/>
                <w:szCs w:val="18"/>
              </w:rPr>
              <w:t>Komunikační úředník</w:t>
            </w:r>
          </w:p>
          <w:p w:rsidR="00EE31BD" w:rsidRPr="00567A70" w:rsidRDefault="00EE31BD" w:rsidP="004A0489">
            <w:pPr>
              <w:spacing w:line="240" w:lineRule="auto"/>
              <w:jc w:val="left"/>
              <w:rPr>
                <w:color w:val="000000"/>
                <w:sz w:val="18"/>
                <w:szCs w:val="18"/>
              </w:rPr>
            </w:pPr>
          </w:p>
        </w:tc>
        <w:tc>
          <w:tcPr>
            <w:tcW w:w="962" w:type="pct"/>
            <w:tcBorders>
              <w:top w:val="single" w:sz="8" w:space="0" w:color="B8CCE4"/>
              <w:left w:val="nil"/>
              <w:bottom w:val="single" w:sz="8" w:space="0" w:color="B8CCE4"/>
              <w:right w:val="single" w:sz="8" w:space="0" w:color="B8CCE4"/>
            </w:tcBorders>
            <w:vAlign w:val="center"/>
          </w:tcPr>
          <w:p w:rsidR="00D54396" w:rsidRDefault="00EE31BD" w:rsidP="00C45AE2">
            <w:pPr>
              <w:spacing w:line="240" w:lineRule="auto"/>
              <w:jc w:val="left"/>
              <w:rPr>
                <w:color w:val="000000"/>
                <w:sz w:val="18"/>
                <w:szCs w:val="18"/>
              </w:rPr>
            </w:pPr>
            <w:r w:rsidRPr="00567A70">
              <w:rPr>
                <w:color w:val="000000"/>
                <w:sz w:val="18"/>
                <w:szCs w:val="18"/>
              </w:rPr>
              <w:t xml:space="preserve">Odbor </w:t>
            </w:r>
            <w:r w:rsidR="00297DD3">
              <w:rPr>
                <w:color w:val="000000"/>
                <w:sz w:val="18"/>
                <w:szCs w:val="18"/>
              </w:rPr>
              <w:t>Řídicí</w:t>
            </w:r>
            <w:r w:rsidRPr="00567A70">
              <w:rPr>
                <w:color w:val="000000"/>
                <w:sz w:val="18"/>
                <w:szCs w:val="18"/>
              </w:rPr>
              <w:t>ho orgánu OPTP</w:t>
            </w:r>
          </w:p>
          <w:p w:rsidR="00EE31BD" w:rsidRDefault="00EE31BD" w:rsidP="00C45AE2">
            <w:pPr>
              <w:spacing w:line="240" w:lineRule="auto"/>
              <w:jc w:val="left"/>
              <w:rPr>
                <w:color w:val="000000"/>
                <w:sz w:val="18"/>
                <w:szCs w:val="18"/>
              </w:rPr>
            </w:pPr>
            <w:r w:rsidRPr="00567A70">
              <w:rPr>
                <w:color w:val="000000"/>
                <w:sz w:val="18"/>
                <w:szCs w:val="18"/>
              </w:rPr>
              <w:br/>
              <w:t>Oddělení řízení</w:t>
            </w:r>
            <w:r w:rsidR="00083758">
              <w:rPr>
                <w:color w:val="000000"/>
                <w:sz w:val="18"/>
                <w:szCs w:val="18"/>
              </w:rPr>
              <w:t>, m</w:t>
            </w:r>
            <w:r w:rsidR="00D54396">
              <w:rPr>
                <w:color w:val="000000"/>
                <w:sz w:val="18"/>
                <w:szCs w:val="18"/>
              </w:rPr>
              <w:t>onitoringu a evaluací</w:t>
            </w:r>
          </w:p>
          <w:p w:rsidR="00EE31BD" w:rsidRDefault="00EE31BD" w:rsidP="00C45AE2">
            <w:pPr>
              <w:spacing w:line="240" w:lineRule="auto"/>
              <w:jc w:val="left"/>
              <w:rPr>
                <w:color w:val="000000"/>
                <w:sz w:val="18"/>
                <w:szCs w:val="18"/>
              </w:rPr>
            </w:pPr>
          </w:p>
          <w:p w:rsidR="00EE31BD" w:rsidRPr="00567A70" w:rsidRDefault="00083758" w:rsidP="00C45AE2">
            <w:pPr>
              <w:spacing w:line="240" w:lineRule="auto"/>
              <w:jc w:val="left"/>
              <w:rPr>
                <w:color w:val="000000"/>
                <w:sz w:val="18"/>
                <w:szCs w:val="18"/>
              </w:rPr>
            </w:pPr>
            <w:r>
              <w:rPr>
                <w:color w:val="000000"/>
                <w:sz w:val="18"/>
                <w:szCs w:val="18"/>
              </w:rPr>
              <w:t>Oddělení</w:t>
            </w:r>
            <w:r w:rsidR="00EE31BD">
              <w:rPr>
                <w:color w:val="000000"/>
                <w:sz w:val="18"/>
                <w:szCs w:val="18"/>
              </w:rPr>
              <w:t xml:space="preserve"> publicity EU</w:t>
            </w:r>
          </w:p>
        </w:tc>
        <w:tc>
          <w:tcPr>
            <w:tcW w:w="738" w:type="pct"/>
            <w:tcBorders>
              <w:top w:val="single" w:sz="8" w:space="0" w:color="B8CCE4"/>
              <w:left w:val="nil"/>
              <w:bottom w:val="single" w:sz="8" w:space="0" w:color="B8CCE4"/>
              <w:right w:val="single" w:sz="8" w:space="0" w:color="B8CCE4"/>
            </w:tcBorders>
            <w:vAlign w:val="center"/>
          </w:tcPr>
          <w:p w:rsidR="00D54396" w:rsidRDefault="00D54396" w:rsidP="00DA6B97">
            <w:pPr>
              <w:spacing w:line="240" w:lineRule="auto"/>
              <w:jc w:val="center"/>
              <w:rPr>
                <w:color w:val="000000"/>
                <w:sz w:val="18"/>
                <w:szCs w:val="18"/>
              </w:rPr>
            </w:pPr>
          </w:p>
          <w:p w:rsidR="00EE31BD" w:rsidRDefault="00206A02" w:rsidP="00DA6B97">
            <w:pPr>
              <w:spacing w:line="240" w:lineRule="auto"/>
              <w:jc w:val="center"/>
              <w:rPr>
                <w:color w:val="000000"/>
                <w:sz w:val="18"/>
                <w:szCs w:val="18"/>
              </w:rPr>
            </w:pPr>
            <w:r>
              <w:rPr>
                <w:color w:val="000000"/>
                <w:sz w:val="18"/>
                <w:szCs w:val="18"/>
              </w:rPr>
              <w:t>0,5</w:t>
            </w:r>
          </w:p>
          <w:p w:rsidR="00D45EA4" w:rsidRDefault="00D45EA4" w:rsidP="00C45AE2">
            <w:pPr>
              <w:spacing w:line="240" w:lineRule="auto"/>
              <w:jc w:val="left"/>
              <w:rPr>
                <w:color w:val="000000"/>
                <w:sz w:val="18"/>
                <w:szCs w:val="18"/>
              </w:rPr>
            </w:pPr>
          </w:p>
          <w:p w:rsidR="00D45EA4" w:rsidRDefault="00D45EA4" w:rsidP="00C45AE2">
            <w:pPr>
              <w:spacing w:line="240" w:lineRule="auto"/>
              <w:jc w:val="left"/>
              <w:rPr>
                <w:color w:val="000000"/>
                <w:sz w:val="18"/>
                <w:szCs w:val="18"/>
              </w:rPr>
            </w:pPr>
          </w:p>
          <w:p w:rsidR="00D45EA4" w:rsidRDefault="00D45EA4" w:rsidP="00C45AE2">
            <w:pPr>
              <w:spacing w:line="240" w:lineRule="auto"/>
              <w:jc w:val="left"/>
              <w:rPr>
                <w:color w:val="000000"/>
                <w:sz w:val="18"/>
                <w:szCs w:val="18"/>
              </w:rPr>
            </w:pPr>
          </w:p>
          <w:p w:rsidR="00745699" w:rsidRDefault="00745699" w:rsidP="00DA6B97">
            <w:pPr>
              <w:spacing w:line="240" w:lineRule="auto"/>
              <w:jc w:val="center"/>
              <w:rPr>
                <w:color w:val="000000"/>
                <w:sz w:val="18"/>
                <w:szCs w:val="18"/>
              </w:rPr>
            </w:pPr>
          </w:p>
          <w:p w:rsidR="00D45EA4" w:rsidRPr="00567A70" w:rsidRDefault="00206A02" w:rsidP="00DA6B97">
            <w:pPr>
              <w:spacing w:line="240" w:lineRule="auto"/>
              <w:jc w:val="center"/>
              <w:rPr>
                <w:color w:val="000000"/>
                <w:sz w:val="18"/>
                <w:szCs w:val="18"/>
              </w:rPr>
            </w:pPr>
            <w:r>
              <w:rPr>
                <w:color w:val="000000"/>
                <w:sz w:val="18"/>
                <w:szCs w:val="18"/>
              </w:rPr>
              <w:t>8</w:t>
            </w:r>
          </w:p>
        </w:tc>
      </w:tr>
      <w:tr w:rsidR="00EE31BD" w:rsidRPr="00567A70">
        <w:trPr>
          <w:trHeight w:val="750"/>
        </w:trPr>
        <w:tc>
          <w:tcPr>
            <w:tcW w:w="1149" w:type="pct"/>
            <w:tcBorders>
              <w:top w:val="single" w:sz="8" w:space="0" w:color="B8CCE4"/>
              <w:left w:val="single" w:sz="8" w:space="0" w:color="B8CCE4"/>
              <w:bottom w:val="single" w:sz="8" w:space="0" w:color="B8CCE4"/>
              <w:right w:val="single" w:sz="8" w:space="0" w:color="B8CCE4"/>
            </w:tcBorders>
            <w:vAlign w:val="center"/>
          </w:tcPr>
          <w:p w:rsidR="00EE31BD" w:rsidRPr="00567A70" w:rsidRDefault="00EE31BD" w:rsidP="00C45AE2">
            <w:pPr>
              <w:spacing w:line="240" w:lineRule="auto"/>
              <w:jc w:val="left"/>
              <w:rPr>
                <w:b/>
                <w:bCs/>
                <w:color w:val="000000"/>
                <w:sz w:val="18"/>
                <w:szCs w:val="18"/>
              </w:rPr>
            </w:pPr>
            <w:r w:rsidRPr="00567A70">
              <w:rPr>
                <w:b/>
                <w:bCs/>
                <w:color w:val="000000"/>
                <w:sz w:val="18"/>
                <w:szCs w:val="18"/>
              </w:rPr>
              <w:t>Program rozvoje venkova</w:t>
            </w:r>
          </w:p>
        </w:tc>
        <w:tc>
          <w:tcPr>
            <w:tcW w:w="445" w:type="pct"/>
            <w:tcBorders>
              <w:top w:val="single" w:sz="8" w:space="0" w:color="B8CCE4"/>
              <w:left w:val="nil"/>
              <w:bottom w:val="single" w:sz="8" w:space="0" w:color="B8CCE4"/>
              <w:right w:val="single" w:sz="8" w:space="0" w:color="B8CCE4"/>
            </w:tcBorders>
            <w:vAlign w:val="center"/>
          </w:tcPr>
          <w:p w:rsidR="00EE31BD" w:rsidRPr="00567A70" w:rsidRDefault="00EE31BD" w:rsidP="00C45AE2">
            <w:pPr>
              <w:spacing w:line="240" w:lineRule="auto"/>
              <w:jc w:val="left"/>
              <w:rPr>
                <w:color w:val="000000"/>
                <w:sz w:val="18"/>
                <w:szCs w:val="18"/>
              </w:rPr>
            </w:pPr>
            <w:proofErr w:type="spellStart"/>
            <w:r w:rsidRPr="00567A70">
              <w:rPr>
                <w:color w:val="000000"/>
                <w:sz w:val="18"/>
                <w:szCs w:val="18"/>
              </w:rPr>
              <w:t>MZe</w:t>
            </w:r>
            <w:proofErr w:type="spellEnd"/>
          </w:p>
        </w:tc>
        <w:tc>
          <w:tcPr>
            <w:tcW w:w="886" w:type="pct"/>
            <w:tcBorders>
              <w:top w:val="single" w:sz="8" w:space="0" w:color="B8CCE4"/>
              <w:left w:val="nil"/>
              <w:bottom w:val="single" w:sz="8" w:space="0" w:color="B8CCE4"/>
              <w:right w:val="single" w:sz="8" w:space="0" w:color="B8CCE4"/>
            </w:tcBorders>
            <w:vAlign w:val="center"/>
          </w:tcPr>
          <w:p w:rsidR="00EE31BD" w:rsidRDefault="00EE31BD" w:rsidP="00C45AE2">
            <w:pPr>
              <w:spacing w:line="240" w:lineRule="auto"/>
              <w:jc w:val="left"/>
              <w:rPr>
                <w:color w:val="000000"/>
                <w:sz w:val="18"/>
                <w:szCs w:val="18"/>
              </w:rPr>
            </w:pPr>
            <w:proofErr w:type="spellStart"/>
            <w:r w:rsidRPr="00567A70">
              <w:rPr>
                <w:color w:val="000000"/>
                <w:sz w:val="18"/>
                <w:szCs w:val="18"/>
              </w:rPr>
              <w:t>Těšnov</w:t>
            </w:r>
            <w:proofErr w:type="spellEnd"/>
            <w:r w:rsidRPr="00567A70">
              <w:rPr>
                <w:color w:val="000000"/>
                <w:sz w:val="18"/>
                <w:szCs w:val="18"/>
              </w:rPr>
              <w:t xml:space="preserve"> 65/17</w:t>
            </w:r>
            <w:r w:rsidRPr="00567A70">
              <w:rPr>
                <w:color w:val="000000"/>
                <w:sz w:val="18"/>
                <w:szCs w:val="18"/>
              </w:rPr>
              <w:br/>
              <w:t>110 00 Praha 1</w:t>
            </w:r>
          </w:p>
          <w:p w:rsidR="000B2B16" w:rsidRDefault="000B2B16" w:rsidP="00C45AE2">
            <w:pPr>
              <w:spacing w:line="240" w:lineRule="auto"/>
              <w:jc w:val="left"/>
              <w:rPr>
                <w:color w:val="000000"/>
                <w:sz w:val="18"/>
                <w:szCs w:val="18"/>
              </w:rPr>
            </w:pPr>
          </w:p>
          <w:p w:rsidR="000B2B16" w:rsidRPr="00567A70" w:rsidRDefault="000B2B16" w:rsidP="00C45AE2">
            <w:pPr>
              <w:spacing w:line="240" w:lineRule="auto"/>
              <w:jc w:val="left"/>
              <w:rPr>
                <w:color w:val="000000"/>
                <w:sz w:val="18"/>
                <w:szCs w:val="18"/>
              </w:rPr>
            </w:pPr>
            <w:r>
              <w:rPr>
                <w:color w:val="000000"/>
                <w:sz w:val="18"/>
                <w:szCs w:val="18"/>
              </w:rPr>
              <w:t>posta@mze.cz</w:t>
            </w:r>
          </w:p>
        </w:tc>
        <w:tc>
          <w:tcPr>
            <w:tcW w:w="819" w:type="pct"/>
            <w:tcBorders>
              <w:top w:val="single" w:sz="8" w:space="0" w:color="B8CCE4"/>
              <w:left w:val="nil"/>
              <w:bottom w:val="single" w:sz="8" w:space="0" w:color="B8CCE4"/>
              <w:right w:val="single" w:sz="8" w:space="0" w:color="B8CCE4"/>
            </w:tcBorders>
            <w:vAlign w:val="center"/>
          </w:tcPr>
          <w:p w:rsidR="00EE31BD" w:rsidRPr="00567A70" w:rsidRDefault="004A0489" w:rsidP="00C45AE2">
            <w:pPr>
              <w:spacing w:line="240" w:lineRule="auto"/>
              <w:jc w:val="left"/>
              <w:rPr>
                <w:color w:val="000000"/>
                <w:sz w:val="18"/>
                <w:szCs w:val="18"/>
              </w:rPr>
            </w:pPr>
            <w:r>
              <w:rPr>
                <w:color w:val="000000"/>
                <w:sz w:val="18"/>
                <w:szCs w:val="18"/>
              </w:rPr>
              <w:t>Komunikační úředník</w:t>
            </w:r>
          </w:p>
        </w:tc>
        <w:tc>
          <w:tcPr>
            <w:tcW w:w="962" w:type="pct"/>
            <w:tcBorders>
              <w:top w:val="single" w:sz="8" w:space="0" w:color="B8CCE4"/>
              <w:left w:val="nil"/>
              <w:bottom w:val="single" w:sz="8" w:space="0" w:color="B8CCE4"/>
              <w:right w:val="single" w:sz="8" w:space="0" w:color="B8CCE4"/>
            </w:tcBorders>
            <w:vAlign w:val="center"/>
          </w:tcPr>
          <w:p w:rsidR="00B90785" w:rsidRDefault="00EE31BD" w:rsidP="00C45AE2">
            <w:pPr>
              <w:spacing w:line="240" w:lineRule="auto"/>
              <w:jc w:val="left"/>
              <w:rPr>
                <w:color w:val="000000"/>
                <w:sz w:val="18"/>
                <w:szCs w:val="18"/>
              </w:rPr>
            </w:pPr>
            <w:r w:rsidRPr="00567A70">
              <w:rPr>
                <w:color w:val="000000"/>
                <w:sz w:val="18"/>
                <w:szCs w:val="18"/>
              </w:rPr>
              <w:t xml:space="preserve">Odbor </w:t>
            </w:r>
            <w:r w:rsidR="00297DD3">
              <w:rPr>
                <w:color w:val="000000"/>
                <w:sz w:val="18"/>
                <w:szCs w:val="18"/>
              </w:rPr>
              <w:t>Řídicí</w:t>
            </w:r>
            <w:r w:rsidRPr="00567A70">
              <w:rPr>
                <w:color w:val="000000"/>
                <w:sz w:val="18"/>
                <w:szCs w:val="18"/>
              </w:rPr>
              <w:t xml:space="preserve"> orgán PRV</w:t>
            </w:r>
          </w:p>
          <w:p w:rsidR="00EE31BD" w:rsidRPr="00567A70" w:rsidRDefault="00EE31BD" w:rsidP="00C45AE2">
            <w:pPr>
              <w:spacing w:line="240" w:lineRule="auto"/>
              <w:jc w:val="left"/>
              <w:rPr>
                <w:color w:val="000000"/>
                <w:sz w:val="18"/>
                <w:szCs w:val="18"/>
              </w:rPr>
            </w:pPr>
            <w:r w:rsidRPr="00567A70">
              <w:rPr>
                <w:color w:val="000000"/>
                <w:sz w:val="18"/>
                <w:szCs w:val="18"/>
              </w:rPr>
              <w:br/>
              <w:t>Oddělení celostátní sítě pro venkov a technické pomoci</w:t>
            </w:r>
          </w:p>
        </w:tc>
        <w:tc>
          <w:tcPr>
            <w:tcW w:w="738" w:type="pct"/>
            <w:tcBorders>
              <w:top w:val="single" w:sz="8" w:space="0" w:color="B8CCE4"/>
              <w:left w:val="nil"/>
              <w:bottom w:val="single" w:sz="8" w:space="0" w:color="B8CCE4"/>
              <w:right w:val="single" w:sz="8" w:space="0" w:color="B8CCE4"/>
            </w:tcBorders>
            <w:vAlign w:val="center"/>
          </w:tcPr>
          <w:p w:rsidR="008A7CE9" w:rsidRPr="00567A70" w:rsidRDefault="00206A02" w:rsidP="00DA6B97">
            <w:pPr>
              <w:spacing w:line="240" w:lineRule="auto"/>
              <w:jc w:val="center"/>
              <w:rPr>
                <w:color w:val="000000"/>
                <w:sz w:val="18"/>
                <w:szCs w:val="18"/>
              </w:rPr>
            </w:pPr>
            <w:r>
              <w:rPr>
                <w:color w:val="000000"/>
                <w:sz w:val="18"/>
                <w:szCs w:val="18"/>
              </w:rPr>
              <w:t>1</w:t>
            </w:r>
          </w:p>
        </w:tc>
      </w:tr>
      <w:tr w:rsidR="00EE31BD" w:rsidRPr="00567A70">
        <w:trPr>
          <w:trHeight w:val="765"/>
        </w:trPr>
        <w:tc>
          <w:tcPr>
            <w:tcW w:w="1149" w:type="pct"/>
            <w:tcBorders>
              <w:top w:val="single" w:sz="8" w:space="0" w:color="B8CCE4"/>
              <w:left w:val="single" w:sz="8" w:space="0" w:color="B8CCE4"/>
              <w:bottom w:val="single" w:sz="8" w:space="0" w:color="B8CCE4"/>
              <w:right w:val="single" w:sz="8" w:space="0" w:color="B8CCE4"/>
            </w:tcBorders>
            <w:vAlign w:val="center"/>
          </w:tcPr>
          <w:p w:rsidR="00EE31BD" w:rsidRPr="00567A70" w:rsidRDefault="00EE31BD" w:rsidP="00C45AE2">
            <w:pPr>
              <w:spacing w:line="240" w:lineRule="auto"/>
              <w:jc w:val="left"/>
              <w:rPr>
                <w:b/>
                <w:bCs/>
                <w:color w:val="000000"/>
                <w:sz w:val="18"/>
                <w:szCs w:val="18"/>
              </w:rPr>
            </w:pPr>
            <w:r w:rsidRPr="00567A70">
              <w:rPr>
                <w:b/>
                <w:bCs/>
                <w:color w:val="000000"/>
                <w:sz w:val="18"/>
                <w:szCs w:val="18"/>
              </w:rPr>
              <w:t>OP Rybářství</w:t>
            </w:r>
          </w:p>
        </w:tc>
        <w:tc>
          <w:tcPr>
            <w:tcW w:w="445" w:type="pct"/>
            <w:tcBorders>
              <w:top w:val="single" w:sz="8" w:space="0" w:color="B8CCE4"/>
              <w:left w:val="nil"/>
              <w:bottom w:val="single" w:sz="8" w:space="0" w:color="B8CCE4"/>
              <w:right w:val="single" w:sz="8" w:space="0" w:color="B8CCE4"/>
            </w:tcBorders>
            <w:vAlign w:val="center"/>
          </w:tcPr>
          <w:p w:rsidR="00EE31BD" w:rsidRPr="00567A70" w:rsidRDefault="00EE31BD" w:rsidP="00C45AE2">
            <w:pPr>
              <w:spacing w:line="240" w:lineRule="auto"/>
              <w:jc w:val="left"/>
              <w:rPr>
                <w:color w:val="000000"/>
                <w:sz w:val="18"/>
                <w:szCs w:val="18"/>
              </w:rPr>
            </w:pPr>
            <w:proofErr w:type="spellStart"/>
            <w:r w:rsidRPr="00567A70">
              <w:rPr>
                <w:color w:val="000000"/>
                <w:sz w:val="18"/>
                <w:szCs w:val="18"/>
              </w:rPr>
              <w:t>MZe</w:t>
            </w:r>
            <w:proofErr w:type="spellEnd"/>
          </w:p>
        </w:tc>
        <w:tc>
          <w:tcPr>
            <w:tcW w:w="886" w:type="pct"/>
            <w:tcBorders>
              <w:top w:val="single" w:sz="8" w:space="0" w:color="B8CCE4"/>
              <w:left w:val="nil"/>
              <w:bottom w:val="single" w:sz="8" w:space="0" w:color="B8CCE4"/>
              <w:right w:val="single" w:sz="8" w:space="0" w:color="B8CCE4"/>
            </w:tcBorders>
            <w:vAlign w:val="center"/>
          </w:tcPr>
          <w:p w:rsidR="00EE31BD" w:rsidRPr="00567A70" w:rsidRDefault="00EE31BD" w:rsidP="00C45AE2">
            <w:pPr>
              <w:spacing w:line="240" w:lineRule="auto"/>
              <w:jc w:val="left"/>
              <w:rPr>
                <w:color w:val="000000"/>
                <w:sz w:val="18"/>
                <w:szCs w:val="18"/>
              </w:rPr>
            </w:pPr>
            <w:proofErr w:type="spellStart"/>
            <w:r w:rsidRPr="00567A70">
              <w:rPr>
                <w:color w:val="000000"/>
                <w:sz w:val="18"/>
                <w:szCs w:val="18"/>
              </w:rPr>
              <w:t>Těšnov</w:t>
            </w:r>
            <w:proofErr w:type="spellEnd"/>
            <w:r w:rsidRPr="00567A70">
              <w:rPr>
                <w:color w:val="000000"/>
                <w:sz w:val="18"/>
                <w:szCs w:val="18"/>
              </w:rPr>
              <w:t xml:space="preserve"> 65/17</w:t>
            </w:r>
            <w:r w:rsidRPr="00567A70">
              <w:rPr>
                <w:color w:val="000000"/>
                <w:sz w:val="18"/>
                <w:szCs w:val="18"/>
              </w:rPr>
              <w:br/>
              <w:t>110 00 Praha 1</w:t>
            </w:r>
          </w:p>
        </w:tc>
        <w:tc>
          <w:tcPr>
            <w:tcW w:w="819" w:type="pct"/>
            <w:tcBorders>
              <w:top w:val="single" w:sz="8" w:space="0" w:color="B8CCE4"/>
              <w:left w:val="nil"/>
              <w:bottom w:val="single" w:sz="8" w:space="0" w:color="B8CCE4"/>
              <w:right w:val="single" w:sz="8" w:space="0" w:color="B8CCE4"/>
            </w:tcBorders>
            <w:vAlign w:val="center"/>
          </w:tcPr>
          <w:p w:rsidR="00EE31BD" w:rsidRPr="00567A70" w:rsidRDefault="004A0489" w:rsidP="00C45AE2">
            <w:pPr>
              <w:spacing w:line="240" w:lineRule="auto"/>
              <w:jc w:val="left"/>
              <w:rPr>
                <w:color w:val="000000"/>
                <w:sz w:val="18"/>
                <w:szCs w:val="18"/>
              </w:rPr>
            </w:pPr>
            <w:r>
              <w:rPr>
                <w:color w:val="000000"/>
                <w:sz w:val="18"/>
                <w:szCs w:val="18"/>
              </w:rPr>
              <w:t>Komunikační úředník</w:t>
            </w:r>
          </w:p>
        </w:tc>
        <w:tc>
          <w:tcPr>
            <w:tcW w:w="962" w:type="pct"/>
            <w:tcBorders>
              <w:top w:val="single" w:sz="8" w:space="0" w:color="B8CCE4"/>
              <w:left w:val="nil"/>
              <w:bottom w:val="single" w:sz="8" w:space="0" w:color="B8CCE4"/>
              <w:right w:val="single" w:sz="8" w:space="0" w:color="B8CCE4"/>
            </w:tcBorders>
            <w:vAlign w:val="center"/>
          </w:tcPr>
          <w:p w:rsidR="00B90785" w:rsidRDefault="00EE31BD" w:rsidP="00C45AE2">
            <w:pPr>
              <w:spacing w:line="240" w:lineRule="auto"/>
              <w:jc w:val="left"/>
              <w:rPr>
                <w:color w:val="000000"/>
                <w:sz w:val="18"/>
                <w:szCs w:val="18"/>
              </w:rPr>
            </w:pPr>
            <w:r w:rsidRPr="00567A70">
              <w:rPr>
                <w:color w:val="000000"/>
                <w:sz w:val="18"/>
                <w:szCs w:val="18"/>
              </w:rPr>
              <w:t xml:space="preserve">Odbor </w:t>
            </w:r>
            <w:r w:rsidR="00297DD3">
              <w:rPr>
                <w:color w:val="000000"/>
                <w:sz w:val="18"/>
                <w:szCs w:val="18"/>
              </w:rPr>
              <w:t>Řídicí</w:t>
            </w:r>
            <w:r w:rsidRPr="00567A70">
              <w:rPr>
                <w:color w:val="000000"/>
                <w:sz w:val="18"/>
                <w:szCs w:val="18"/>
              </w:rPr>
              <w:t xml:space="preserve"> orgán OP Rybářství</w:t>
            </w:r>
          </w:p>
          <w:p w:rsidR="00EE31BD" w:rsidRPr="00567A70" w:rsidRDefault="00EE31BD" w:rsidP="00C45AE2">
            <w:pPr>
              <w:spacing w:line="240" w:lineRule="auto"/>
              <w:jc w:val="left"/>
              <w:rPr>
                <w:color w:val="000000"/>
                <w:sz w:val="18"/>
                <w:szCs w:val="18"/>
              </w:rPr>
            </w:pPr>
            <w:r w:rsidRPr="00567A70">
              <w:rPr>
                <w:color w:val="000000"/>
                <w:sz w:val="18"/>
                <w:szCs w:val="18"/>
              </w:rPr>
              <w:br/>
              <w:t>Oddělení vnějších vztahů</w:t>
            </w:r>
          </w:p>
        </w:tc>
        <w:tc>
          <w:tcPr>
            <w:tcW w:w="738" w:type="pct"/>
            <w:tcBorders>
              <w:top w:val="single" w:sz="8" w:space="0" w:color="B8CCE4"/>
              <w:left w:val="nil"/>
              <w:bottom w:val="single" w:sz="8" w:space="0" w:color="B8CCE4"/>
              <w:right w:val="single" w:sz="8" w:space="0" w:color="B8CCE4"/>
            </w:tcBorders>
            <w:vAlign w:val="center"/>
          </w:tcPr>
          <w:p w:rsidR="00EE31BD" w:rsidRPr="00567A70" w:rsidRDefault="00206A02" w:rsidP="00DA6B97">
            <w:pPr>
              <w:spacing w:line="240" w:lineRule="auto"/>
              <w:jc w:val="center"/>
              <w:rPr>
                <w:color w:val="000000"/>
                <w:sz w:val="18"/>
                <w:szCs w:val="18"/>
              </w:rPr>
            </w:pPr>
            <w:r>
              <w:rPr>
                <w:color w:val="000000"/>
                <w:sz w:val="18"/>
                <w:szCs w:val="18"/>
              </w:rPr>
              <w:t>0,25</w:t>
            </w:r>
          </w:p>
        </w:tc>
      </w:tr>
    </w:tbl>
    <w:p w:rsidR="00EE31BD" w:rsidRDefault="00EE31BD" w:rsidP="00C45AE2"/>
    <w:p w:rsidR="000F3FB6" w:rsidRDefault="000F3FB6" w:rsidP="00C45AE2"/>
    <w:p w:rsidR="000F3FB6" w:rsidRDefault="000F3FB6" w:rsidP="00423328"/>
    <w:p w:rsidR="000F3FB6" w:rsidRDefault="000F3FB6" w:rsidP="00423328"/>
    <w:p w:rsidR="000F3FB6" w:rsidRDefault="000F3FB6" w:rsidP="00423328"/>
    <w:p w:rsidR="000F3FB6" w:rsidRDefault="000F3FB6" w:rsidP="00423328"/>
    <w:p w:rsidR="000F3FB6" w:rsidRDefault="000F3FB6" w:rsidP="00423328"/>
    <w:p w:rsidR="000F3FB6" w:rsidRDefault="000F3FB6" w:rsidP="00423328"/>
    <w:p w:rsidR="000F3FB6" w:rsidRDefault="000F3FB6" w:rsidP="00423328"/>
    <w:p w:rsidR="000F3FB6" w:rsidRDefault="000F3FB6" w:rsidP="00423328"/>
    <w:p w:rsidR="00EE31BD" w:rsidRDefault="00EE31BD" w:rsidP="00423328"/>
    <w:p w:rsidR="00D81E48" w:rsidRDefault="00D81E48">
      <w:pPr>
        <w:spacing w:line="240" w:lineRule="auto"/>
        <w:jc w:val="left"/>
      </w:pPr>
    </w:p>
    <w:p w:rsidR="00D81E48" w:rsidRDefault="00D81E48">
      <w:pPr>
        <w:spacing w:line="240" w:lineRule="auto"/>
        <w:jc w:val="left"/>
      </w:pPr>
    </w:p>
    <w:p w:rsidR="00D81E48" w:rsidRDefault="00D81E48">
      <w:pPr>
        <w:spacing w:line="240" w:lineRule="auto"/>
        <w:jc w:val="left"/>
      </w:pPr>
    </w:p>
    <w:p w:rsidR="00D81E48" w:rsidRDefault="00D81E48">
      <w:pPr>
        <w:spacing w:line="240" w:lineRule="auto"/>
        <w:jc w:val="left"/>
      </w:pPr>
    </w:p>
    <w:p w:rsidR="00D81E48" w:rsidRDefault="00D81E48">
      <w:pPr>
        <w:spacing w:line="240" w:lineRule="auto"/>
        <w:jc w:val="left"/>
      </w:pPr>
    </w:p>
    <w:p w:rsidR="00D81E48" w:rsidRDefault="00D81E48">
      <w:pPr>
        <w:spacing w:line="240" w:lineRule="auto"/>
        <w:jc w:val="left"/>
      </w:pPr>
    </w:p>
    <w:p w:rsidR="005D4528" w:rsidRDefault="005D4528">
      <w:pPr>
        <w:spacing w:line="240" w:lineRule="auto"/>
        <w:jc w:val="left"/>
      </w:pPr>
    </w:p>
    <w:p w:rsidR="005D4528" w:rsidRDefault="005D4528">
      <w:pPr>
        <w:spacing w:line="240" w:lineRule="auto"/>
        <w:jc w:val="left"/>
      </w:pPr>
    </w:p>
    <w:p w:rsidR="005D4528" w:rsidRDefault="005D4528">
      <w:pPr>
        <w:spacing w:line="240" w:lineRule="auto"/>
        <w:jc w:val="left"/>
      </w:pPr>
    </w:p>
    <w:p w:rsidR="005D4528" w:rsidRDefault="005D4528">
      <w:pPr>
        <w:spacing w:line="240" w:lineRule="auto"/>
        <w:jc w:val="left"/>
      </w:pPr>
    </w:p>
    <w:p w:rsidR="00D81E48" w:rsidRDefault="00D81E48">
      <w:pPr>
        <w:spacing w:line="240" w:lineRule="auto"/>
        <w:jc w:val="left"/>
      </w:pPr>
    </w:p>
    <w:p w:rsidR="00D81E48" w:rsidRDefault="00D81E48">
      <w:pPr>
        <w:spacing w:line="240" w:lineRule="auto"/>
        <w:jc w:val="left"/>
      </w:pPr>
    </w:p>
    <w:p w:rsidR="005518FB" w:rsidRDefault="005518FB">
      <w:pPr>
        <w:spacing w:line="240" w:lineRule="auto"/>
        <w:jc w:val="left"/>
      </w:pPr>
    </w:p>
    <w:p w:rsidR="00EE31BD" w:rsidRPr="00C45AE2" w:rsidRDefault="00EE31BD" w:rsidP="00C45AE2">
      <w:pPr>
        <w:pStyle w:val="Nadpis2"/>
        <w:numPr>
          <w:ilvl w:val="0"/>
          <w:numId w:val="21"/>
        </w:numPr>
        <w:spacing w:line="360" w:lineRule="auto"/>
        <w:rPr>
          <w:sz w:val="32"/>
          <w:szCs w:val="32"/>
        </w:rPr>
      </w:pPr>
      <w:bookmarkStart w:id="47" w:name="_Toc393370186"/>
      <w:bookmarkStart w:id="48" w:name="_Toc393704998"/>
      <w:bookmarkStart w:id="49" w:name="_Toc393958854"/>
      <w:bookmarkStart w:id="50" w:name="_Toc393959288"/>
      <w:bookmarkStart w:id="51" w:name="_Toc395706848"/>
      <w:bookmarkStart w:id="52" w:name="_Toc393978666"/>
      <w:bookmarkStart w:id="53" w:name="_Toc394069508"/>
      <w:bookmarkStart w:id="54" w:name="_Toc447727537"/>
      <w:bookmarkEnd w:id="47"/>
      <w:bookmarkEnd w:id="48"/>
      <w:bookmarkEnd w:id="49"/>
      <w:bookmarkEnd w:id="50"/>
      <w:bookmarkEnd w:id="51"/>
      <w:r w:rsidRPr="00C45AE2">
        <w:rPr>
          <w:sz w:val="32"/>
          <w:szCs w:val="32"/>
        </w:rPr>
        <w:lastRenderedPageBreak/>
        <w:t xml:space="preserve">KOMUNIKAČNÍ STRATEGIE </w:t>
      </w:r>
      <w:r w:rsidR="00F544F9">
        <w:rPr>
          <w:sz w:val="32"/>
          <w:szCs w:val="32"/>
        </w:rPr>
        <w:t>2014–2020</w:t>
      </w:r>
      <w:bookmarkEnd w:id="52"/>
      <w:bookmarkEnd w:id="53"/>
      <w:bookmarkEnd w:id="54"/>
    </w:p>
    <w:p w:rsidR="00EE31BD" w:rsidRPr="000D0E9C" w:rsidRDefault="00EE31BD" w:rsidP="00423328">
      <w:pPr>
        <w:pStyle w:val="Nadpis3"/>
        <w:numPr>
          <w:ilvl w:val="1"/>
          <w:numId w:val="21"/>
        </w:numPr>
        <w:spacing w:after="240"/>
        <w:ind w:left="567" w:hanging="567"/>
      </w:pPr>
      <w:bookmarkStart w:id="55" w:name="_Toc393978667"/>
      <w:bookmarkStart w:id="56" w:name="_Toc394069509"/>
      <w:bookmarkStart w:id="57" w:name="_Toc447727538"/>
      <w:r w:rsidRPr="005A1E07">
        <w:t>ANALÝZA VÝCHOZÍ SITUACE</w:t>
      </w:r>
      <w:bookmarkEnd w:id="55"/>
      <w:bookmarkEnd w:id="56"/>
      <w:bookmarkEnd w:id="57"/>
    </w:p>
    <w:p w:rsidR="000D0E9C" w:rsidRDefault="000D0E9C" w:rsidP="000D0E9C">
      <w:pPr>
        <w:pStyle w:val="Odstavecseseznamem"/>
        <w:ind w:left="0"/>
      </w:pPr>
      <w:r w:rsidRPr="00B44B90">
        <w:t xml:space="preserve">Nařízení Komise (ES) č. 1828/2006 stanovilo členským státům povinnost vyhodnotit komunikační aktivity v polovině a na konci programového období </w:t>
      </w:r>
      <w:r w:rsidR="00F544F9">
        <w:t>2007–2013</w:t>
      </w:r>
      <w:r w:rsidRPr="00B44B90">
        <w:t xml:space="preserve"> a výsledky těchto vyhodnocení zveřejnit ve </w:t>
      </w:r>
      <w:r w:rsidR="005E6572">
        <w:t>v</w:t>
      </w:r>
      <w:r w:rsidR="005E6572" w:rsidRPr="00B44B90">
        <w:t xml:space="preserve">ýroční </w:t>
      </w:r>
      <w:r w:rsidRPr="00B44B90">
        <w:t>zprávě za rok 2010 a v závěrečné zprávě o provádění</w:t>
      </w:r>
      <w:r>
        <w:t xml:space="preserve"> programu</w:t>
      </w:r>
      <w:r w:rsidRPr="00B44B90">
        <w:t xml:space="preserve">. </w:t>
      </w:r>
      <w:r>
        <w:t>V průběhu programového období byla proto zrealizována následující vyhodnocení v oblasti komunikace fondů EU:</w:t>
      </w:r>
    </w:p>
    <w:p w:rsidR="000D0E9C" w:rsidRDefault="000D0E9C" w:rsidP="000D0E9C">
      <w:pPr>
        <w:pStyle w:val="Odstavecseseznamem"/>
        <w:ind w:left="0"/>
      </w:pPr>
    </w:p>
    <w:p w:rsidR="000D0E9C" w:rsidRDefault="000D0E9C" w:rsidP="000D0E9C">
      <w:pPr>
        <w:pStyle w:val="Odstavecseseznamem"/>
        <w:numPr>
          <w:ilvl w:val="0"/>
          <w:numId w:val="3"/>
        </w:numPr>
      </w:pPr>
      <w:r w:rsidRPr="000C3C3F">
        <w:rPr>
          <w:b/>
          <w:bCs/>
        </w:rPr>
        <w:t>Celorepublikové dotazníkové šetření</w:t>
      </w:r>
      <w:r>
        <w:rPr>
          <w:b/>
          <w:bCs/>
        </w:rPr>
        <w:t xml:space="preserve"> v roce 2013</w:t>
      </w:r>
      <w:r w:rsidRPr="00B44B90">
        <w:t xml:space="preserve">, </w:t>
      </w:r>
      <w:r>
        <w:t xml:space="preserve">které navázalo na předchozí průzkumy z let 2004, 2005 a 2006 a 2010. </w:t>
      </w:r>
    </w:p>
    <w:p w:rsidR="000D0E9C" w:rsidRDefault="000D0E9C" w:rsidP="000D0E9C">
      <w:pPr>
        <w:pStyle w:val="Odstavecseseznamem"/>
        <w:numPr>
          <w:ilvl w:val="0"/>
          <w:numId w:val="3"/>
        </w:numPr>
      </w:pPr>
      <w:r w:rsidRPr="000C3C3F">
        <w:rPr>
          <w:b/>
          <w:bCs/>
        </w:rPr>
        <w:t>Individuální vyhodnocení komunikačních aktivit jednotlivých řídicích orgánů</w:t>
      </w:r>
      <w:r w:rsidRPr="00B44B90">
        <w:t xml:space="preserve"> </w:t>
      </w:r>
      <w:r>
        <w:t>ve spolupráci s externími evaluátory, jehož výsledky byly obsaženy ve výročních zprávách za rok 2010;</w:t>
      </w:r>
      <w:r w:rsidR="00147FFD" w:rsidRPr="00147FFD">
        <w:rPr>
          <w:i/>
          <w:noProof/>
          <w:sz w:val="20"/>
          <w:szCs w:val="20"/>
        </w:rPr>
        <w:t xml:space="preserve"> </w:t>
      </w:r>
    </w:p>
    <w:p w:rsidR="000D0E9C" w:rsidRDefault="000D0E9C" w:rsidP="000D0E9C">
      <w:pPr>
        <w:pStyle w:val="Odstavecseseznamem"/>
        <w:numPr>
          <w:ilvl w:val="0"/>
          <w:numId w:val="3"/>
        </w:numPr>
      </w:pPr>
      <w:r>
        <w:rPr>
          <w:b/>
          <w:bCs/>
        </w:rPr>
        <w:t>Seminář</w:t>
      </w:r>
      <w:r w:rsidRPr="000C3C3F">
        <w:rPr>
          <w:b/>
          <w:bCs/>
        </w:rPr>
        <w:t xml:space="preserve"> Pracovní skupiny pro informování a publicitu fondů EU</w:t>
      </w:r>
      <w:r w:rsidRPr="000637F7">
        <w:rPr>
          <w:b/>
        </w:rPr>
        <w:t xml:space="preserve"> </w:t>
      </w:r>
      <w:r>
        <w:rPr>
          <w:b/>
          <w:bCs/>
        </w:rPr>
        <w:t>pro zástupce budoucích ŘO,</w:t>
      </w:r>
      <w:r>
        <w:t xml:space="preserve"> na závěr programového období </w:t>
      </w:r>
      <w:r w:rsidR="00F544F9">
        <w:t>2007–2013</w:t>
      </w:r>
      <w:r>
        <w:t>, který proběhl dne 20. srpna 2013. Na tomto workshopu proběhlo celkové zhodnocení uplynulého období, sdílení zkušeností, příkladů dobré praxe a společné nastavení hlavních cílů a priorit pro nové programové období.</w:t>
      </w:r>
    </w:p>
    <w:p w:rsidR="000D0E9C" w:rsidRDefault="000D0E9C" w:rsidP="000D0E9C">
      <w:pPr>
        <w:pStyle w:val="Odstavecseseznamem"/>
      </w:pPr>
    </w:p>
    <w:p w:rsidR="000D0E9C" w:rsidRDefault="000D0E9C" w:rsidP="000D0E9C">
      <w:r w:rsidRPr="00B44B90">
        <w:t>Tato kapitola obsahuje nejdůleži</w:t>
      </w:r>
      <w:r>
        <w:t>tější závěry těchto vyhodnocení a z nich vycházející sledované indikátory</w:t>
      </w:r>
      <w:r w:rsidR="00570B28">
        <w:t xml:space="preserve"> </w:t>
      </w:r>
      <w:r>
        <w:t>a další směřování komunikace.</w:t>
      </w:r>
    </w:p>
    <w:p w:rsidR="008031D6" w:rsidRDefault="008031D6" w:rsidP="000D0E9C"/>
    <w:p w:rsidR="00825479" w:rsidRDefault="00825479" w:rsidP="007B07F1">
      <w:pPr>
        <w:pStyle w:val="Nadpis3"/>
        <w:numPr>
          <w:ilvl w:val="2"/>
          <w:numId w:val="21"/>
        </w:numPr>
        <w:spacing w:after="240"/>
      </w:pPr>
      <w:bookmarkStart w:id="58" w:name="_Toc447727539"/>
      <w:r w:rsidRPr="007B07F1">
        <w:t>Obecné povědomí a vnímání problematiky fondů EU</w:t>
      </w:r>
      <w:bookmarkEnd w:id="58"/>
    </w:p>
    <w:p w:rsidR="00EE31BD" w:rsidRPr="00F4119B" w:rsidRDefault="00F673C4" w:rsidP="001745C2">
      <w:pPr>
        <w:pStyle w:val="Odstavecseseznamem"/>
        <w:spacing w:after="120"/>
        <w:ind w:left="0"/>
        <w:contextualSpacing w:val="0"/>
      </w:pPr>
      <w:r w:rsidRPr="00423328">
        <w:t xml:space="preserve">Celorepublikové </w:t>
      </w:r>
      <w:r w:rsidRPr="00F4119B">
        <w:t>průzkumy</w:t>
      </w:r>
      <w:r w:rsidR="00975EAC" w:rsidRPr="00F4119B">
        <w:t xml:space="preserve"> </w:t>
      </w:r>
      <w:r w:rsidR="00EE31BD" w:rsidRPr="00423328">
        <w:t xml:space="preserve">povědomí české veřejnosti o fondech </w:t>
      </w:r>
      <w:r w:rsidR="00EE31BD" w:rsidRPr="00F4119B">
        <w:rPr>
          <w:bCs/>
        </w:rPr>
        <w:t>EU</w:t>
      </w:r>
      <w:r w:rsidR="00AE1C7C" w:rsidRPr="00F4119B">
        <w:rPr>
          <w:bCs/>
        </w:rPr>
        <w:t xml:space="preserve"> </w:t>
      </w:r>
      <w:r w:rsidRPr="00F4119B">
        <w:t xml:space="preserve">vyhodnocují </w:t>
      </w:r>
      <w:r w:rsidR="00975EAC" w:rsidRPr="00F4119B">
        <w:t>vývoj v různých oblastech znalosti problematiky evropských fondů</w:t>
      </w:r>
      <w:r w:rsidR="00AE1C7C" w:rsidRPr="00F4119B">
        <w:t xml:space="preserve"> mezi lety 2004-2013</w:t>
      </w:r>
      <w:r w:rsidR="00975EAC" w:rsidRPr="00F4119B">
        <w:t xml:space="preserve">. </w:t>
      </w:r>
      <w:r w:rsidR="00EE31BD" w:rsidRPr="00F4119B">
        <w:t>T</w:t>
      </w:r>
      <w:r w:rsidR="00C946D4" w:rsidRPr="00F4119B">
        <w:t>yto</w:t>
      </w:r>
      <w:r w:rsidR="00EE31BD" w:rsidRPr="00F4119B">
        <w:t xml:space="preserve"> analýz</w:t>
      </w:r>
      <w:r w:rsidR="00C946D4" w:rsidRPr="00F4119B">
        <w:t>y</w:t>
      </w:r>
      <w:r w:rsidR="00EE31BD" w:rsidRPr="00F4119B">
        <w:t xml:space="preserve"> </w:t>
      </w:r>
      <w:r w:rsidR="002965E3" w:rsidRPr="00F4119B">
        <w:t>tvoří</w:t>
      </w:r>
      <w:r w:rsidR="00EE31BD" w:rsidRPr="00F4119B">
        <w:t xml:space="preserve"> základ </w:t>
      </w:r>
      <w:r w:rsidR="002965E3" w:rsidRPr="00F4119B">
        <w:t xml:space="preserve">pro </w:t>
      </w:r>
      <w:r w:rsidR="00EE31BD" w:rsidRPr="00F4119B">
        <w:t xml:space="preserve">vyhodnocení </w:t>
      </w:r>
      <w:r w:rsidR="002965E3" w:rsidRPr="00F4119B">
        <w:t xml:space="preserve">publicity nejen NOK, ale i </w:t>
      </w:r>
      <w:r w:rsidR="00EE31BD" w:rsidRPr="00F4119B">
        <w:t>všech</w:t>
      </w:r>
      <w:r w:rsidR="002965E3" w:rsidRPr="00F4119B">
        <w:t xml:space="preserve"> </w:t>
      </w:r>
      <w:r w:rsidR="00090218" w:rsidRPr="00F4119B">
        <w:t>(</w:t>
      </w:r>
      <w:r w:rsidR="00EE31BD" w:rsidRPr="00F4119B">
        <w:t>operační</w:t>
      </w:r>
      <w:r w:rsidR="002965E3" w:rsidRPr="00F4119B">
        <w:t>ch</w:t>
      </w:r>
      <w:r w:rsidR="00090218" w:rsidRPr="00F4119B">
        <w:t>)</w:t>
      </w:r>
      <w:r w:rsidR="00EE31BD" w:rsidRPr="00F4119B">
        <w:t xml:space="preserve"> program</w:t>
      </w:r>
      <w:r w:rsidR="002965E3" w:rsidRPr="00F4119B">
        <w:t>ů</w:t>
      </w:r>
      <w:r w:rsidR="00EE31BD" w:rsidRPr="00F4119B">
        <w:t xml:space="preserve"> ČR </w:t>
      </w:r>
      <w:r w:rsidR="00FE538E" w:rsidRPr="00F4119B">
        <w:t xml:space="preserve">z programového období </w:t>
      </w:r>
      <w:r w:rsidR="00F544F9">
        <w:t>2007–2013</w:t>
      </w:r>
      <w:r w:rsidR="00EE31BD" w:rsidRPr="00F4119B">
        <w:t xml:space="preserve"> a přin</w:t>
      </w:r>
      <w:r w:rsidR="00355610" w:rsidRPr="00F4119B">
        <w:t>áší</w:t>
      </w:r>
      <w:r w:rsidR="00EE31BD" w:rsidRPr="00F4119B">
        <w:t xml:space="preserve"> řadu důležitých zjištění, </w:t>
      </w:r>
      <w:r w:rsidR="00567A1B" w:rsidRPr="00F4119B">
        <w:t>kter</w:t>
      </w:r>
      <w:r w:rsidR="00355610" w:rsidRPr="00F4119B">
        <w:t>é</w:t>
      </w:r>
      <w:r w:rsidR="00567A1B" w:rsidRPr="00F4119B">
        <w:t xml:space="preserve"> ovliv</w:t>
      </w:r>
      <w:r w:rsidR="00355610" w:rsidRPr="00F4119B">
        <w:t>ňují</w:t>
      </w:r>
      <w:r w:rsidR="00EE31BD" w:rsidRPr="00F4119B">
        <w:t xml:space="preserve"> celkovou komunikační strategii v oblasti fondů EU pro další období.</w:t>
      </w:r>
    </w:p>
    <w:p w:rsidR="00D3317F" w:rsidRDefault="00DF400C" w:rsidP="00DB5CDF">
      <w:pPr>
        <w:pStyle w:val="Odstavecseseznamem"/>
        <w:spacing w:after="120"/>
        <w:ind w:left="0"/>
        <w:contextualSpacing w:val="0"/>
      </w:pPr>
      <w:r w:rsidRPr="00F4119B">
        <w:t>O</w:t>
      </w:r>
      <w:r w:rsidR="00EE31BD" w:rsidRPr="00F4119B">
        <w:t>becné povědomí</w:t>
      </w:r>
      <w:r w:rsidR="00073753" w:rsidRPr="00F4119B">
        <w:t xml:space="preserve"> veřejnosti o fondech EU</w:t>
      </w:r>
      <w:r w:rsidRPr="00F4119B">
        <w:t xml:space="preserve"> </w:t>
      </w:r>
      <w:r w:rsidR="001E0220" w:rsidRPr="00F4119B">
        <w:t xml:space="preserve">je </w:t>
      </w:r>
      <w:r w:rsidR="00DA1829" w:rsidRPr="00F4119B">
        <w:t xml:space="preserve">v ČR </w:t>
      </w:r>
      <w:r w:rsidR="001E0220" w:rsidRPr="00F4119B">
        <w:t xml:space="preserve">dlouhodobě vysoké a mírný pokles v roce 2013 </w:t>
      </w:r>
      <w:r w:rsidRPr="00F4119B">
        <w:t xml:space="preserve">je </w:t>
      </w:r>
      <w:r w:rsidR="001E0220" w:rsidRPr="00F4119B">
        <w:t xml:space="preserve">v mezích statistické odchylky. </w:t>
      </w:r>
      <w:r w:rsidR="0076069C" w:rsidRPr="00F4119B">
        <w:t>V</w:t>
      </w:r>
      <w:r w:rsidR="00EE31BD" w:rsidRPr="00F4119B">
        <w:t xml:space="preserve"> dalším období </w:t>
      </w:r>
      <w:r w:rsidR="0076069C" w:rsidRPr="00F4119B">
        <w:t xml:space="preserve">je </w:t>
      </w:r>
      <w:r w:rsidR="00EE31BD" w:rsidRPr="00F4119B">
        <w:t xml:space="preserve">počítáno se zaměřením se na </w:t>
      </w:r>
      <w:r w:rsidR="00EE31BD" w:rsidRPr="000B0C2E">
        <w:t>větší hloubku sdělení</w:t>
      </w:r>
      <w:r w:rsidR="0076069C" w:rsidRPr="00F4119B">
        <w:rPr>
          <w:bCs/>
        </w:rPr>
        <w:t>, avšak</w:t>
      </w:r>
      <w:r w:rsidR="0076069C" w:rsidRPr="0076069C">
        <w:rPr>
          <w:bCs/>
        </w:rPr>
        <w:t xml:space="preserve"> p</w:t>
      </w:r>
      <w:r w:rsidR="00EE31BD" w:rsidRPr="0076069C">
        <w:t xml:space="preserve">odmínkou </w:t>
      </w:r>
      <w:r w:rsidR="00EE31BD">
        <w:t xml:space="preserve">pro doručení hlubšího sdělení cílovým skupinám je </w:t>
      </w:r>
      <w:r w:rsidR="00EE31BD" w:rsidRPr="00795158">
        <w:rPr>
          <w:b/>
        </w:rPr>
        <w:t>udržování obecného povědomí na vysoké úrovni</w:t>
      </w:r>
      <w:r w:rsidR="00EE31BD">
        <w:t xml:space="preserve">. </w:t>
      </w:r>
    </w:p>
    <w:p w:rsidR="00EF0846" w:rsidRPr="00EF0846" w:rsidRDefault="00AC7FA8" w:rsidP="00423328">
      <w:pPr>
        <w:pStyle w:val="Titulek"/>
      </w:pPr>
      <w:r>
        <w:br w:type="column"/>
      </w:r>
      <w:bookmarkStart w:id="59" w:name="_Toc444015507"/>
      <w:r w:rsidR="00EF0846">
        <w:lastRenderedPageBreak/>
        <w:t xml:space="preserve">Tabulka </w:t>
      </w:r>
      <w:fldSimple w:instr=" SEQ Tabulka \* ARABIC ">
        <w:r w:rsidR="00AD454C">
          <w:rPr>
            <w:noProof/>
          </w:rPr>
          <w:t>3</w:t>
        </w:r>
      </w:fldSimple>
      <w:r w:rsidR="00EF0846">
        <w:t>: Obecné povědomí široké veřejnosti o fondech EU</w:t>
      </w:r>
      <w:bookmarkEnd w:id="59"/>
    </w:p>
    <w:tbl>
      <w:tblPr>
        <w:tblStyle w:val="Mkatabulky"/>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BE5F1" w:themeFill="accent1" w:themeFillTint="33"/>
        <w:tblLayout w:type="fixed"/>
        <w:tblLook w:val="04A0" w:firstRow="1" w:lastRow="0" w:firstColumn="1" w:lastColumn="0" w:noHBand="0" w:noVBand="1"/>
      </w:tblPr>
      <w:tblGrid>
        <w:gridCol w:w="2388"/>
        <w:gridCol w:w="2388"/>
        <w:gridCol w:w="2388"/>
        <w:gridCol w:w="2388"/>
      </w:tblGrid>
      <w:tr w:rsidR="00423328" w:rsidTr="00C95ECD">
        <w:tc>
          <w:tcPr>
            <w:tcW w:w="2388" w:type="dxa"/>
            <w:shd w:val="clear" w:color="auto" w:fill="auto"/>
            <w:tcMar>
              <w:top w:w="108" w:type="dxa"/>
              <w:bottom w:w="108" w:type="dxa"/>
            </w:tcMar>
            <w:vAlign w:val="center"/>
          </w:tcPr>
          <w:p w:rsidR="00423328" w:rsidRDefault="00423328" w:rsidP="00B96FB8">
            <w:pPr>
              <w:pStyle w:val="Odstavecseseznamem"/>
              <w:spacing w:after="120"/>
              <w:ind w:left="0"/>
              <w:contextualSpacing w:val="0"/>
              <w:jc w:val="left"/>
            </w:pPr>
          </w:p>
        </w:tc>
        <w:tc>
          <w:tcPr>
            <w:tcW w:w="2388" w:type="dxa"/>
            <w:shd w:val="clear" w:color="auto" w:fill="DBE5F1" w:themeFill="accent1" w:themeFillTint="33"/>
            <w:tcMar>
              <w:top w:w="108" w:type="dxa"/>
              <w:bottom w:w="108" w:type="dxa"/>
            </w:tcMar>
            <w:vAlign w:val="center"/>
          </w:tcPr>
          <w:p w:rsidR="00423328" w:rsidRPr="00D85FF8" w:rsidRDefault="00423328" w:rsidP="00B96FB8">
            <w:pPr>
              <w:pStyle w:val="Odstavecseseznamem"/>
              <w:spacing w:after="120"/>
              <w:ind w:left="0"/>
              <w:contextualSpacing w:val="0"/>
              <w:jc w:val="center"/>
              <w:rPr>
                <w:b/>
              </w:rPr>
            </w:pPr>
            <w:r w:rsidRPr="00D85FF8">
              <w:rPr>
                <w:b/>
              </w:rPr>
              <w:t>2006</w:t>
            </w:r>
          </w:p>
          <w:p w:rsidR="00423328" w:rsidRPr="00423328" w:rsidRDefault="00423328" w:rsidP="00B96FB8">
            <w:pPr>
              <w:pStyle w:val="Odstavecseseznamem"/>
              <w:spacing w:after="120"/>
              <w:ind w:left="0"/>
              <w:contextualSpacing w:val="0"/>
              <w:jc w:val="center"/>
              <w:rPr>
                <w:b/>
              </w:rPr>
            </w:pPr>
            <w:r w:rsidRPr="00423328">
              <w:rPr>
                <w:b/>
              </w:rPr>
              <w:t>Určitě ano</w:t>
            </w:r>
            <w:r w:rsidRPr="00D85FF8">
              <w:rPr>
                <w:b/>
              </w:rPr>
              <w:t xml:space="preserve"> </w:t>
            </w:r>
            <w:r>
              <w:rPr>
                <w:b/>
              </w:rPr>
              <w:t>/</w:t>
            </w:r>
            <w:r w:rsidRPr="00D85FF8">
              <w:rPr>
                <w:b/>
              </w:rPr>
              <w:t xml:space="preserve"> spíše ano</w:t>
            </w:r>
          </w:p>
        </w:tc>
        <w:tc>
          <w:tcPr>
            <w:tcW w:w="2388" w:type="dxa"/>
            <w:shd w:val="clear" w:color="auto" w:fill="DBE5F1" w:themeFill="accent1" w:themeFillTint="33"/>
            <w:tcMar>
              <w:top w:w="108" w:type="dxa"/>
              <w:bottom w:w="108" w:type="dxa"/>
            </w:tcMar>
            <w:vAlign w:val="center"/>
          </w:tcPr>
          <w:p w:rsidR="00423328" w:rsidRPr="00D85FF8" w:rsidRDefault="00423328" w:rsidP="00B96FB8">
            <w:pPr>
              <w:pStyle w:val="Odstavecseseznamem"/>
              <w:spacing w:after="120"/>
              <w:ind w:left="0"/>
              <w:contextualSpacing w:val="0"/>
              <w:jc w:val="center"/>
              <w:rPr>
                <w:b/>
              </w:rPr>
            </w:pPr>
            <w:r w:rsidRPr="00D85FF8">
              <w:rPr>
                <w:b/>
              </w:rPr>
              <w:t>2011</w:t>
            </w:r>
          </w:p>
          <w:p w:rsidR="00423328" w:rsidRPr="00423328" w:rsidRDefault="00423328" w:rsidP="00B96FB8">
            <w:pPr>
              <w:pStyle w:val="Odstavecseseznamem"/>
              <w:spacing w:after="120"/>
              <w:ind w:left="0"/>
              <w:contextualSpacing w:val="0"/>
              <w:jc w:val="center"/>
              <w:rPr>
                <w:b/>
              </w:rPr>
            </w:pPr>
            <w:r w:rsidRPr="00D85FF8">
              <w:rPr>
                <w:b/>
              </w:rPr>
              <w:t>Určitě</w:t>
            </w:r>
            <w:r w:rsidRPr="00423328">
              <w:rPr>
                <w:b/>
              </w:rPr>
              <w:t xml:space="preserve"> ano</w:t>
            </w:r>
            <w:r w:rsidRPr="00D85FF8">
              <w:rPr>
                <w:b/>
              </w:rPr>
              <w:t xml:space="preserve"> </w:t>
            </w:r>
            <w:r>
              <w:rPr>
                <w:b/>
              </w:rPr>
              <w:t>/</w:t>
            </w:r>
            <w:r w:rsidRPr="00D85FF8">
              <w:rPr>
                <w:b/>
              </w:rPr>
              <w:t xml:space="preserve"> spíše ano</w:t>
            </w:r>
          </w:p>
        </w:tc>
        <w:tc>
          <w:tcPr>
            <w:tcW w:w="2388" w:type="dxa"/>
            <w:shd w:val="clear" w:color="auto" w:fill="DBE5F1" w:themeFill="accent1" w:themeFillTint="33"/>
            <w:tcMar>
              <w:top w:w="108" w:type="dxa"/>
              <w:bottom w:w="108" w:type="dxa"/>
            </w:tcMar>
            <w:vAlign w:val="center"/>
          </w:tcPr>
          <w:p w:rsidR="00423328" w:rsidRPr="00423328" w:rsidRDefault="00423328" w:rsidP="00423328">
            <w:pPr>
              <w:pStyle w:val="Odstavecseseznamem"/>
              <w:spacing w:after="120"/>
              <w:ind w:left="0"/>
              <w:contextualSpacing w:val="0"/>
              <w:jc w:val="center"/>
              <w:rPr>
                <w:b/>
              </w:rPr>
            </w:pPr>
            <w:r w:rsidRPr="00A3485A">
              <w:rPr>
                <w:b/>
              </w:rPr>
              <w:t>2013</w:t>
            </w:r>
          </w:p>
          <w:p w:rsidR="00423328" w:rsidRPr="00423328" w:rsidRDefault="00423328" w:rsidP="00B96FB8">
            <w:pPr>
              <w:pStyle w:val="Odstavecseseznamem"/>
              <w:spacing w:after="120"/>
              <w:ind w:left="0"/>
              <w:contextualSpacing w:val="0"/>
              <w:jc w:val="center"/>
              <w:rPr>
                <w:b/>
              </w:rPr>
            </w:pPr>
            <w:r w:rsidRPr="00423328">
              <w:rPr>
                <w:b/>
              </w:rPr>
              <w:t xml:space="preserve">Určitě </w:t>
            </w:r>
            <w:r w:rsidRPr="00D85FF8">
              <w:rPr>
                <w:b/>
              </w:rPr>
              <w:t xml:space="preserve">ano </w:t>
            </w:r>
            <w:r>
              <w:rPr>
                <w:b/>
              </w:rPr>
              <w:t>/</w:t>
            </w:r>
            <w:r w:rsidRPr="00D85FF8">
              <w:rPr>
                <w:b/>
              </w:rPr>
              <w:t xml:space="preserve"> spíše ano</w:t>
            </w:r>
          </w:p>
        </w:tc>
      </w:tr>
      <w:tr w:rsidR="00423328" w:rsidTr="00423328">
        <w:trPr>
          <w:trHeight w:val="659"/>
        </w:trPr>
        <w:tc>
          <w:tcPr>
            <w:tcW w:w="2388" w:type="dxa"/>
            <w:shd w:val="clear" w:color="auto" w:fill="DBE5F1" w:themeFill="accent1" w:themeFillTint="33"/>
            <w:tcMar>
              <w:top w:w="108" w:type="dxa"/>
              <w:bottom w:w="108" w:type="dxa"/>
            </w:tcMar>
            <w:vAlign w:val="center"/>
          </w:tcPr>
          <w:p w:rsidR="00423328" w:rsidRDefault="00423328" w:rsidP="00423328">
            <w:pPr>
              <w:pStyle w:val="Odstavecseseznamem"/>
              <w:spacing w:after="120"/>
              <w:ind w:left="0"/>
              <w:contextualSpacing w:val="0"/>
              <w:jc w:val="left"/>
            </w:pPr>
            <w:proofErr w:type="gramStart"/>
            <w:r>
              <w:t>Slyšel(a) jste</w:t>
            </w:r>
            <w:proofErr w:type="gramEnd"/>
            <w:r>
              <w:t xml:space="preserve"> někdy o fondech EU?</w:t>
            </w:r>
          </w:p>
        </w:tc>
        <w:tc>
          <w:tcPr>
            <w:tcW w:w="2388" w:type="dxa"/>
            <w:shd w:val="clear" w:color="auto" w:fill="DBE5F1" w:themeFill="accent1" w:themeFillTint="33"/>
            <w:tcMar>
              <w:top w:w="108" w:type="dxa"/>
              <w:bottom w:w="108" w:type="dxa"/>
            </w:tcMar>
            <w:vAlign w:val="center"/>
          </w:tcPr>
          <w:p w:rsidR="00423328" w:rsidRPr="00423328" w:rsidRDefault="00423328" w:rsidP="00B96FB8">
            <w:pPr>
              <w:pStyle w:val="Odstavecseseznamem"/>
              <w:spacing w:after="120"/>
              <w:ind w:left="0"/>
              <w:contextualSpacing w:val="0"/>
              <w:jc w:val="center"/>
              <w:rPr>
                <w:b/>
              </w:rPr>
            </w:pPr>
            <w:r w:rsidRPr="00D85FF8">
              <w:rPr>
                <w:b/>
              </w:rPr>
              <w:t>43 %</w:t>
            </w:r>
          </w:p>
        </w:tc>
        <w:tc>
          <w:tcPr>
            <w:tcW w:w="2388" w:type="dxa"/>
            <w:shd w:val="clear" w:color="auto" w:fill="DBE5F1" w:themeFill="accent1" w:themeFillTint="33"/>
            <w:tcMar>
              <w:top w:w="108" w:type="dxa"/>
              <w:bottom w:w="108" w:type="dxa"/>
            </w:tcMar>
            <w:vAlign w:val="center"/>
          </w:tcPr>
          <w:p w:rsidR="00423328" w:rsidRPr="00423328" w:rsidRDefault="00423328" w:rsidP="00B96FB8">
            <w:pPr>
              <w:pStyle w:val="Odstavecseseznamem"/>
              <w:spacing w:after="120"/>
              <w:ind w:left="0"/>
              <w:contextualSpacing w:val="0"/>
              <w:jc w:val="center"/>
              <w:rPr>
                <w:b/>
              </w:rPr>
            </w:pPr>
            <w:r w:rsidRPr="00D85FF8">
              <w:rPr>
                <w:b/>
              </w:rPr>
              <w:t>89 %</w:t>
            </w:r>
          </w:p>
        </w:tc>
        <w:tc>
          <w:tcPr>
            <w:tcW w:w="2388" w:type="dxa"/>
            <w:shd w:val="clear" w:color="auto" w:fill="DBE5F1" w:themeFill="accent1" w:themeFillTint="33"/>
            <w:tcMar>
              <w:top w:w="108" w:type="dxa"/>
              <w:bottom w:w="108" w:type="dxa"/>
            </w:tcMar>
            <w:vAlign w:val="center"/>
          </w:tcPr>
          <w:p w:rsidR="00423328" w:rsidRPr="00423328" w:rsidRDefault="00423328" w:rsidP="00B96FB8">
            <w:pPr>
              <w:pStyle w:val="Odstavecseseznamem"/>
              <w:spacing w:after="120"/>
              <w:ind w:left="0"/>
              <w:contextualSpacing w:val="0"/>
              <w:jc w:val="center"/>
              <w:rPr>
                <w:b/>
              </w:rPr>
            </w:pPr>
            <w:r>
              <w:rPr>
                <w:b/>
              </w:rPr>
              <w:t>83 %</w:t>
            </w:r>
          </w:p>
        </w:tc>
      </w:tr>
    </w:tbl>
    <w:p w:rsidR="00694C09" w:rsidRDefault="00302ECE" w:rsidP="00423328">
      <w:pPr>
        <w:pStyle w:val="Odstavecseseznamem"/>
        <w:spacing w:line="240" w:lineRule="auto"/>
        <w:ind w:left="0"/>
        <w:contextualSpacing w:val="0"/>
        <w:rPr>
          <w:sz w:val="16"/>
          <w:szCs w:val="16"/>
        </w:rPr>
      </w:pPr>
      <w:r w:rsidRPr="00423328">
        <w:rPr>
          <w:sz w:val="16"/>
          <w:szCs w:val="16"/>
        </w:rPr>
        <w:t>Zdroj: „Dotazníkové šetření: Informovanost o EU fondech 2013“</w:t>
      </w:r>
    </w:p>
    <w:p w:rsidR="00302ECE" w:rsidRPr="00423328" w:rsidRDefault="00302ECE" w:rsidP="00423328">
      <w:pPr>
        <w:pStyle w:val="Odstavecseseznamem"/>
        <w:spacing w:line="240" w:lineRule="auto"/>
        <w:ind w:left="0"/>
        <w:contextualSpacing w:val="0"/>
        <w:rPr>
          <w:sz w:val="16"/>
          <w:szCs w:val="16"/>
        </w:rPr>
      </w:pPr>
      <w:r w:rsidRPr="00302ECE">
        <w:rPr>
          <w:sz w:val="16"/>
          <w:szCs w:val="16"/>
        </w:rPr>
        <w:t>http://</w:t>
      </w:r>
      <w:proofErr w:type="gramStart"/>
      <w:r w:rsidRPr="00302ECE">
        <w:rPr>
          <w:sz w:val="16"/>
          <w:szCs w:val="16"/>
        </w:rPr>
        <w:t>www.strukturalni-fondy</w:t>
      </w:r>
      <w:proofErr w:type="gramEnd"/>
      <w:r w:rsidRPr="00302ECE">
        <w:rPr>
          <w:sz w:val="16"/>
          <w:szCs w:val="16"/>
        </w:rPr>
        <w:t>.cz/cs/Fondy-EU/Narodni-organ-pro-koordinaci/Evaluace/Knihovna-evaluaci/Dotaznikove-setreni-Informovanost-o-EU-fondech-201</w:t>
      </w:r>
    </w:p>
    <w:p w:rsidR="00302ECE" w:rsidRDefault="00302ECE" w:rsidP="007635DE">
      <w:pPr>
        <w:pStyle w:val="Odstavecseseznamem"/>
        <w:ind w:left="0"/>
      </w:pPr>
    </w:p>
    <w:p w:rsidR="00AC7FA8" w:rsidRDefault="00AC7FA8" w:rsidP="00AC7FA8">
      <w:pPr>
        <w:pStyle w:val="Odstavecseseznamem"/>
        <w:spacing w:after="120"/>
        <w:ind w:left="0"/>
        <w:contextualSpacing w:val="0"/>
      </w:pPr>
      <w:r>
        <w:t xml:space="preserve">Víc viz </w:t>
      </w:r>
      <w:r w:rsidR="008121F5">
        <w:t xml:space="preserve">hlavní </w:t>
      </w:r>
      <w:r w:rsidR="00D647F4">
        <w:t xml:space="preserve">indikátor výsledku </w:t>
      </w:r>
      <w:r>
        <w:t>I. v kap. 5.2.</w:t>
      </w:r>
      <w:r w:rsidR="00416BF2">
        <w:t>1.</w:t>
      </w:r>
    </w:p>
    <w:p w:rsidR="00AC7FA8" w:rsidRDefault="00AC7FA8" w:rsidP="007635DE">
      <w:pPr>
        <w:pStyle w:val="Odstavecseseznamem"/>
        <w:ind w:left="0"/>
      </w:pPr>
    </w:p>
    <w:p w:rsidR="003B188D" w:rsidRDefault="003B188D" w:rsidP="00302ECE">
      <w:pPr>
        <w:pStyle w:val="Odstavecseseznamem"/>
        <w:ind w:left="0"/>
      </w:pPr>
      <w:r>
        <w:t xml:space="preserve">Mezi další komunikační </w:t>
      </w:r>
      <w:r w:rsidRPr="00A3485A">
        <w:t>priority</w:t>
      </w:r>
      <w:r>
        <w:t xml:space="preserve">, které dlouhodobě nevykazují uspokojivé výsledky, patří zejména </w:t>
      </w:r>
      <w:r w:rsidRPr="00DA6F71">
        <w:rPr>
          <w:b/>
        </w:rPr>
        <w:t>pozitivní vnímání</w:t>
      </w:r>
      <w:r>
        <w:t xml:space="preserve"> veřejnosti ať už samotné možnosti čerpání z evropských fondů nebo procesů spjatých s čerpáním evropských dotací, zejména v důsledku názoru na nízkou </w:t>
      </w:r>
      <w:r w:rsidRPr="00CD3A9E">
        <w:rPr>
          <w:b/>
        </w:rPr>
        <w:t>transparentnost</w:t>
      </w:r>
      <w:r>
        <w:rPr>
          <w:b/>
        </w:rPr>
        <w:t xml:space="preserve"> </w:t>
      </w:r>
      <w:r>
        <w:t>těchto procesů. Z dotazníkového šetření z roku 2013 vyplývá zjištění, že možnost čerpat peníze z fondů EU hodnotí pozitivně pouze 65 % respondentů, což je o 16 procentních bodů méně než v roce 2011.</w:t>
      </w:r>
      <w:r w:rsidR="00041FF6">
        <w:t xml:space="preserve"> Tato situace byla způsobena pravděpodobně negativní medializací prostředí fondů EU v</w:t>
      </w:r>
      <w:r w:rsidR="00C2062D">
        <w:t> </w:t>
      </w:r>
      <w:r w:rsidR="00041FF6">
        <w:t>ČR</w:t>
      </w:r>
      <w:r w:rsidR="00C2062D">
        <w:t>. P</w:t>
      </w:r>
      <w:r w:rsidR="00041FF6">
        <w:t>řestože problematických projektů byl pouze zlomek,</w:t>
      </w:r>
      <w:r w:rsidR="00F00BF5">
        <w:t xml:space="preserve"> média se věnovala především</w:t>
      </w:r>
      <w:r w:rsidR="00041FF6">
        <w:t xml:space="preserve"> jim. </w:t>
      </w:r>
      <w:r w:rsidR="00514087">
        <w:t xml:space="preserve">Tento </w:t>
      </w:r>
      <w:r w:rsidR="0028386C">
        <w:t>stav</w:t>
      </w:r>
      <w:r w:rsidR="00C2062D">
        <w:t xml:space="preserve"> </w:t>
      </w:r>
      <w:r w:rsidR="00514087">
        <w:t>je zohledněn v </w:t>
      </w:r>
      <w:r w:rsidR="0028386C">
        <w:t xml:space="preserve">kapitole </w:t>
      </w:r>
      <w:r w:rsidR="009A6F37">
        <w:t>5.</w:t>
      </w:r>
      <w:r w:rsidR="004C6F3A">
        <w:t>3</w:t>
      </w:r>
      <w:r w:rsidR="009A6F37">
        <w:t>.</w:t>
      </w:r>
    </w:p>
    <w:p w:rsidR="00BF7508" w:rsidRDefault="00BF7508" w:rsidP="00BF7508"/>
    <w:p w:rsidR="00EF0846" w:rsidRDefault="00EF0846" w:rsidP="00423328">
      <w:pPr>
        <w:pStyle w:val="Titulek"/>
      </w:pPr>
      <w:bookmarkStart w:id="60" w:name="_Toc444015508"/>
      <w:r>
        <w:t xml:space="preserve">Tabulka </w:t>
      </w:r>
      <w:fldSimple w:instr=" SEQ Tabulka \* ARABIC ">
        <w:r w:rsidR="00AD454C">
          <w:rPr>
            <w:noProof/>
          </w:rPr>
          <w:t>4</w:t>
        </w:r>
      </w:fldSimple>
      <w:r>
        <w:t>: Pozitivní vnímání a transparentnost</w:t>
      </w:r>
      <w:bookmarkEnd w:id="60"/>
    </w:p>
    <w:tbl>
      <w:tblPr>
        <w:tblStyle w:val="Mkatabulky"/>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BE5F1" w:themeFill="accent1" w:themeFillTint="33"/>
        <w:tblLook w:val="04A0" w:firstRow="1" w:lastRow="0" w:firstColumn="1" w:lastColumn="0" w:noHBand="0" w:noVBand="1"/>
      </w:tblPr>
      <w:tblGrid>
        <w:gridCol w:w="3936"/>
        <w:gridCol w:w="2693"/>
        <w:gridCol w:w="2835"/>
      </w:tblGrid>
      <w:tr w:rsidR="00D3317F" w:rsidTr="0061569D">
        <w:tc>
          <w:tcPr>
            <w:tcW w:w="3936" w:type="dxa"/>
            <w:shd w:val="clear" w:color="auto" w:fill="auto"/>
            <w:tcMar>
              <w:top w:w="108" w:type="dxa"/>
              <w:bottom w:w="108" w:type="dxa"/>
            </w:tcMar>
            <w:vAlign w:val="center"/>
          </w:tcPr>
          <w:p w:rsidR="00D3317F" w:rsidRDefault="00D3317F" w:rsidP="00A13FA4">
            <w:pPr>
              <w:pStyle w:val="Odstavecseseznamem"/>
              <w:spacing w:after="120"/>
              <w:ind w:left="0"/>
              <w:contextualSpacing w:val="0"/>
              <w:jc w:val="left"/>
            </w:pPr>
          </w:p>
        </w:tc>
        <w:tc>
          <w:tcPr>
            <w:tcW w:w="2693" w:type="dxa"/>
            <w:shd w:val="clear" w:color="auto" w:fill="DBE5F1" w:themeFill="accent1" w:themeFillTint="33"/>
            <w:tcMar>
              <w:top w:w="108" w:type="dxa"/>
              <w:bottom w:w="108" w:type="dxa"/>
            </w:tcMar>
            <w:vAlign w:val="center"/>
          </w:tcPr>
          <w:p w:rsidR="00D3317F" w:rsidRPr="00D85FF8" w:rsidRDefault="00D3317F" w:rsidP="00A13FA4">
            <w:pPr>
              <w:pStyle w:val="Odstavecseseznamem"/>
              <w:spacing w:after="120"/>
              <w:ind w:left="0"/>
              <w:contextualSpacing w:val="0"/>
              <w:jc w:val="center"/>
              <w:rPr>
                <w:b/>
              </w:rPr>
            </w:pPr>
            <w:r w:rsidRPr="00D85FF8">
              <w:rPr>
                <w:b/>
              </w:rPr>
              <w:t>2011</w:t>
            </w:r>
          </w:p>
          <w:p w:rsidR="00D3317F" w:rsidRPr="00D85FF8" w:rsidRDefault="00D3317F" w:rsidP="00A13FA4">
            <w:pPr>
              <w:pStyle w:val="Odstavecseseznamem"/>
              <w:spacing w:after="120"/>
              <w:ind w:left="0"/>
              <w:contextualSpacing w:val="0"/>
              <w:jc w:val="center"/>
              <w:rPr>
                <w:b/>
              </w:rPr>
            </w:pPr>
            <w:r w:rsidRPr="00D85FF8">
              <w:rPr>
                <w:b/>
              </w:rPr>
              <w:t xml:space="preserve">Určitě ano </w:t>
            </w:r>
            <w:r>
              <w:rPr>
                <w:b/>
              </w:rPr>
              <w:t>/</w:t>
            </w:r>
            <w:r w:rsidRPr="00D85FF8">
              <w:rPr>
                <w:b/>
              </w:rPr>
              <w:t xml:space="preserve"> spíše ano</w:t>
            </w:r>
          </w:p>
        </w:tc>
        <w:tc>
          <w:tcPr>
            <w:tcW w:w="2835" w:type="dxa"/>
            <w:shd w:val="clear" w:color="auto" w:fill="DBE5F1" w:themeFill="accent1" w:themeFillTint="33"/>
            <w:tcMar>
              <w:top w:w="108" w:type="dxa"/>
              <w:bottom w:w="108" w:type="dxa"/>
            </w:tcMar>
            <w:vAlign w:val="center"/>
          </w:tcPr>
          <w:p w:rsidR="00D3317F" w:rsidRPr="00D85FF8" w:rsidRDefault="00D3317F" w:rsidP="00A13FA4">
            <w:pPr>
              <w:pStyle w:val="Odstavecseseznamem"/>
              <w:spacing w:after="120"/>
              <w:ind w:left="0"/>
              <w:contextualSpacing w:val="0"/>
              <w:jc w:val="center"/>
              <w:rPr>
                <w:b/>
              </w:rPr>
            </w:pPr>
            <w:r w:rsidRPr="00D85FF8">
              <w:rPr>
                <w:b/>
              </w:rPr>
              <w:t>2013</w:t>
            </w:r>
          </w:p>
          <w:p w:rsidR="00D3317F" w:rsidRPr="00D85FF8" w:rsidRDefault="00D3317F" w:rsidP="00A13FA4">
            <w:pPr>
              <w:pStyle w:val="Odstavecseseznamem"/>
              <w:spacing w:after="120"/>
              <w:ind w:left="0"/>
              <w:contextualSpacing w:val="0"/>
              <w:jc w:val="center"/>
              <w:rPr>
                <w:b/>
              </w:rPr>
            </w:pPr>
            <w:r w:rsidRPr="00D85FF8">
              <w:rPr>
                <w:b/>
              </w:rPr>
              <w:t xml:space="preserve">Určitě ano </w:t>
            </w:r>
            <w:r>
              <w:rPr>
                <w:b/>
              </w:rPr>
              <w:t>/</w:t>
            </w:r>
            <w:r w:rsidRPr="00D85FF8">
              <w:rPr>
                <w:b/>
              </w:rPr>
              <w:t xml:space="preserve"> spíše ano</w:t>
            </w:r>
          </w:p>
        </w:tc>
      </w:tr>
      <w:tr w:rsidR="00D3317F" w:rsidTr="00D3317F">
        <w:trPr>
          <w:trHeight w:val="659"/>
        </w:trPr>
        <w:tc>
          <w:tcPr>
            <w:tcW w:w="3936" w:type="dxa"/>
            <w:shd w:val="clear" w:color="auto" w:fill="DBE5F1" w:themeFill="accent1" w:themeFillTint="33"/>
            <w:tcMar>
              <w:top w:w="108" w:type="dxa"/>
              <w:bottom w:w="108" w:type="dxa"/>
            </w:tcMar>
            <w:vAlign w:val="center"/>
          </w:tcPr>
          <w:p w:rsidR="00D3317F" w:rsidRDefault="00D3317F" w:rsidP="00A13FA4">
            <w:pPr>
              <w:pStyle w:val="Odstavecseseznamem"/>
              <w:spacing w:after="120"/>
              <w:ind w:left="0"/>
              <w:contextualSpacing w:val="0"/>
              <w:jc w:val="left"/>
            </w:pPr>
            <w:proofErr w:type="gramStart"/>
            <w:r>
              <w:t>Řekl(a) byste</w:t>
            </w:r>
            <w:proofErr w:type="gramEnd"/>
            <w:r>
              <w:t>, že peníze z evropských fondů jsou využívány transparentním způsobem?</w:t>
            </w:r>
          </w:p>
        </w:tc>
        <w:tc>
          <w:tcPr>
            <w:tcW w:w="2693" w:type="dxa"/>
            <w:shd w:val="clear" w:color="auto" w:fill="DBE5F1" w:themeFill="accent1" w:themeFillTint="33"/>
            <w:tcMar>
              <w:top w:w="108" w:type="dxa"/>
              <w:bottom w:w="108" w:type="dxa"/>
            </w:tcMar>
            <w:vAlign w:val="center"/>
          </w:tcPr>
          <w:p w:rsidR="00D3317F" w:rsidRPr="00D85FF8" w:rsidRDefault="00D3317F" w:rsidP="00A13FA4">
            <w:pPr>
              <w:pStyle w:val="Odstavecseseznamem"/>
              <w:spacing w:after="120"/>
              <w:ind w:left="0"/>
              <w:contextualSpacing w:val="0"/>
              <w:jc w:val="center"/>
              <w:rPr>
                <w:b/>
              </w:rPr>
            </w:pPr>
            <w:r>
              <w:rPr>
                <w:b/>
              </w:rPr>
              <w:t>31</w:t>
            </w:r>
            <w:r w:rsidRPr="00D85FF8">
              <w:rPr>
                <w:b/>
              </w:rPr>
              <w:t xml:space="preserve"> %</w:t>
            </w:r>
          </w:p>
        </w:tc>
        <w:tc>
          <w:tcPr>
            <w:tcW w:w="2835" w:type="dxa"/>
            <w:shd w:val="clear" w:color="auto" w:fill="DBE5F1" w:themeFill="accent1" w:themeFillTint="33"/>
            <w:tcMar>
              <w:top w:w="108" w:type="dxa"/>
              <w:bottom w:w="108" w:type="dxa"/>
            </w:tcMar>
            <w:vAlign w:val="center"/>
          </w:tcPr>
          <w:p w:rsidR="00D3317F" w:rsidRPr="00D85FF8" w:rsidRDefault="00D3317F" w:rsidP="00A13FA4">
            <w:pPr>
              <w:pStyle w:val="Odstavecseseznamem"/>
              <w:spacing w:after="120"/>
              <w:ind w:left="0"/>
              <w:contextualSpacing w:val="0"/>
              <w:jc w:val="center"/>
              <w:rPr>
                <w:b/>
              </w:rPr>
            </w:pPr>
            <w:r>
              <w:rPr>
                <w:b/>
              </w:rPr>
              <w:t>22 %</w:t>
            </w:r>
          </w:p>
        </w:tc>
      </w:tr>
      <w:tr w:rsidR="003B188D" w:rsidTr="00D3317F">
        <w:trPr>
          <w:trHeight w:val="659"/>
        </w:trPr>
        <w:tc>
          <w:tcPr>
            <w:tcW w:w="3936" w:type="dxa"/>
            <w:shd w:val="clear" w:color="auto" w:fill="DBE5F1" w:themeFill="accent1" w:themeFillTint="33"/>
            <w:tcMar>
              <w:top w:w="108" w:type="dxa"/>
              <w:bottom w:w="108" w:type="dxa"/>
            </w:tcMar>
            <w:vAlign w:val="center"/>
          </w:tcPr>
          <w:p w:rsidR="003B188D" w:rsidRDefault="003B188D" w:rsidP="00A13FA4">
            <w:pPr>
              <w:pStyle w:val="Odstavecseseznamem"/>
              <w:spacing w:after="120"/>
              <w:ind w:left="0"/>
              <w:contextualSpacing w:val="0"/>
              <w:jc w:val="left"/>
            </w:pPr>
            <w:r>
              <w:t>Hodnotíte možnost čerpat peníze z evropských fondů pozitivně?</w:t>
            </w:r>
          </w:p>
        </w:tc>
        <w:tc>
          <w:tcPr>
            <w:tcW w:w="2693" w:type="dxa"/>
            <w:shd w:val="clear" w:color="auto" w:fill="DBE5F1" w:themeFill="accent1" w:themeFillTint="33"/>
            <w:tcMar>
              <w:top w:w="108" w:type="dxa"/>
              <w:bottom w:w="108" w:type="dxa"/>
            </w:tcMar>
            <w:vAlign w:val="center"/>
          </w:tcPr>
          <w:p w:rsidR="003B188D" w:rsidRPr="00D85FF8" w:rsidRDefault="003B188D" w:rsidP="00A13FA4">
            <w:pPr>
              <w:pStyle w:val="Odstavecseseznamem"/>
              <w:spacing w:after="120"/>
              <w:ind w:left="0"/>
              <w:contextualSpacing w:val="0"/>
              <w:jc w:val="center"/>
              <w:rPr>
                <w:b/>
              </w:rPr>
            </w:pPr>
            <w:r>
              <w:rPr>
                <w:b/>
              </w:rPr>
              <w:t>81</w:t>
            </w:r>
            <w:r w:rsidRPr="00D85FF8">
              <w:rPr>
                <w:b/>
              </w:rPr>
              <w:t xml:space="preserve"> %</w:t>
            </w:r>
          </w:p>
        </w:tc>
        <w:tc>
          <w:tcPr>
            <w:tcW w:w="2835" w:type="dxa"/>
            <w:shd w:val="clear" w:color="auto" w:fill="DBE5F1" w:themeFill="accent1" w:themeFillTint="33"/>
            <w:tcMar>
              <w:top w:w="108" w:type="dxa"/>
              <w:bottom w:w="108" w:type="dxa"/>
            </w:tcMar>
            <w:vAlign w:val="center"/>
          </w:tcPr>
          <w:p w:rsidR="003B188D" w:rsidRPr="00D85FF8" w:rsidRDefault="003B188D" w:rsidP="00A13FA4">
            <w:pPr>
              <w:pStyle w:val="Odstavecseseznamem"/>
              <w:spacing w:after="120"/>
              <w:ind w:left="0"/>
              <w:contextualSpacing w:val="0"/>
              <w:jc w:val="center"/>
              <w:rPr>
                <w:b/>
              </w:rPr>
            </w:pPr>
            <w:r>
              <w:rPr>
                <w:b/>
              </w:rPr>
              <w:t>65 %</w:t>
            </w:r>
          </w:p>
        </w:tc>
      </w:tr>
    </w:tbl>
    <w:p w:rsidR="00B84AFC" w:rsidRDefault="00B84AFC" w:rsidP="00423328">
      <w:pPr>
        <w:pStyle w:val="Odstavecseseznamem"/>
        <w:spacing w:line="240" w:lineRule="auto"/>
        <w:ind w:left="0"/>
        <w:contextualSpacing w:val="0"/>
        <w:rPr>
          <w:sz w:val="16"/>
          <w:szCs w:val="16"/>
        </w:rPr>
      </w:pPr>
      <w:r w:rsidRPr="00423328">
        <w:rPr>
          <w:sz w:val="16"/>
          <w:szCs w:val="16"/>
        </w:rPr>
        <w:t>Zdroj: „Dotazníkové šetření: Informovanost o EU fondech 2013“</w:t>
      </w:r>
    </w:p>
    <w:p w:rsidR="00B84AFC" w:rsidRPr="00423328" w:rsidRDefault="00B84AFC" w:rsidP="00423328">
      <w:pPr>
        <w:pStyle w:val="Odstavecseseznamem"/>
        <w:spacing w:line="240" w:lineRule="auto"/>
        <w:ind w:left="0"/>
        <w:contextualSpacing w:val="0"/>
        <w:rPr>
          <w:sz w:val="16"/>
          <w:szCs w:val="16"/>
        </w:rPr>
      </w:pPr>
      <w:r w:rsidRPr="00302ECE">
        <w:rPr>
          <w:sz w:val="16"/>
          <w:szCs w:val="16"/>
        </w:rPr>
        <w:t>http://</w:t>
      </w:r>
      <w:proofErr w:type="gramStart"/>
      <w:r w:rsidRPr="00302ECE">
        <w:rPr>
          <w:sz w:val="16"/>
          <w:szCs w:val="16"/>
        </w:rPr>
        <w:t>www.strukturalni-fondy</w:t>
      </w:r>
      <w:proofErr w:type="gramEnd"/>
      <w:r w:rsidRPr="00302ECE">
        <w:rPr>
          <w:sz w:val="16"/>
          <w:szCs w:val="16"/>
        </w:rPr>
        <w:t>.cz/cs/Fondy-EU/Narodni-organ-pro-koordinaci/Evaluace/Knihovna-evaluaci/Dotaznikove-setreni-Informovanost-o-EU-fondech-201</w:t>
      </w:r>
      <w:r w:rsidR="002B38C2">
        <w:rPr>
          <w:sz w:val="16"/>
          <w:szCs w:val="16"/>
        </w:rPr>
        <w:t xml:space="preserve"> </w:t>
      </w:r>
    </w:p>
    <w:p w:rsidR="00BF7508" w:rsidRDefault="00BF7508" w:rsidP="00BF7508"/>
    <w:p w:rsidR="0061569D" w:rsidRDefault="00AC7FA8" w:rsidP="0061569D">
      <w:r>
        <w:t xml:space="preserve">Více viz </w:t>
      </w:r>
      <w:r w:rsidR="008121F5">
        <w:t xml:space="preserve">vedlejší </w:t>
      </w:r>
      <w:r w:rsidR="00D647F4">
        <w:t xml:space="preserve">indikátory výsledku </w:t>
      </w:r>
      <w:r w:rsidR="008121F5">
        <w:t>I. a II.</w:t>
      </w:r>
      <w:r>
        <w:t xml:space="preserve"> v kap. 5.2</w:t>
      </w:r>
      <w:r w:rsidR="00416BF2">
        <w:t>.1</w:t>
      </w:r>
      <w:r>
        <w:t>.</w:t>
      </w:r>
    </w:p>
    <w:p w:rsidR="008031D6" w:rsidRDefault="008031D6" w:rsidP="0061569D"/>
    <w:p w:rsidR="00825479" w:rsidRPr="007B07F1" w:rsidRDefault="00266BFE" w:rsidP="007B07F1">
      <w:pPr>
        <w:pStyle w:val="Nadpis3"/>
        <w:numPr>
          <w:ilvl w:val="2"/>
          <w:numId w:val="21"/>
        </w:numPr>
        <w:spacing w:after="240"/>
      </w:pPr>
      <w:bookmarkStart w:id="61" w:name="_Toc447727540"/>
      <w:r w:rsidRPr="007B07F1">
        <w:t>Orientace v problematice fondů EU</w:t>
      </w:r>
      <w:bookmarkEnd w:id="61"/>
    </w:p>
    <w:p w:rsidR="002B20CA" w:rsidRDefault="00266BFE" w:rsidP="00B352FC">
      <w:pPr>
        <w:pStyle w:val="Odstavecseseznamem"/>
        <w:ind w:left="0"/>
      </w:pPr>
      <w:r>
        <w:t xml:space="preserve">Informovat </w:t>
      </w:r>
      <w:r w:rsidR="00096033">
        <w:t xml:space="preserve">o </w:t>
      </w:r>
      <w:r w:rsidR="009907BE">
        <w:t xml:space="preserve">konkrétních </w:t>
      </w:r>
      <w:r w:rsidR="00096033">
        <w:t>možnostech čerpání potenciální</w:t>
      </w:r>
      <w:r w:rsidR="00405CEA">
        <w:t xml:space="preserve"> žadatele</w:t>
      </w:r>
      <w:r w:rsidR="00096033">
        <w:t xml:space="preserve"> a následn</w:t>
      </w:r>
      <w:r w:rsidR="00405CEA">
        <w:t>é poskytnutí kvalitní podpory</w:t>
      </w:r>
      <w:r w:rsidR="00096033">
        <w:t xml:space="preserve"> skutečný</w:t>
      </w:r>
      <w:r w:rsidR="00405CEA">
        <w:t>m</w:t>
      </w:r>
      <w:r w:rsidR="00096033">
        <w:t xml:space="preserve"> žadatelů</w:t>
      </w:r>
      <w:r w:rsidR="00405CEA">
        <w:t>m</w:t>
      </w:r>
      <w:r w:rsidR="00096033">
        <w:t xml:space="preserve"> a příjemců</w:t>
      </w:r>
      <w:r w:rsidR="00405CEA">
        <w:t>m</w:t>
      </w:r>
      <w:r w:rsidR="00096033">
        <w:t xml:space="preserve"> je klíčovým předpokladem pro</w:t>
      </w:r>
      <w:r>
        <w:t xml:space="preserve"> úspěšn</w:t>
      </w:r>
      <w:r w:rsidR="00096033">
        <w:t xml:space="preserve">ou </w:t>
      </w:r>
      <w:r w:rsidR="00096033">
        <w:lastRenderedPageBreak/>
        <w:t xml:space="preserve">implementaci programů. </w:t>
      </w:r>
      <w:r w:rsidR="00021B66">
        <w:t>V této oblasti je proto zkoumán zájem o problematiku fondů EU, nejvyužívanější zdroje informací a názory na kvalitu poskytovaných informací.</w:t>
      </w:r>
      <w:r w:rsidR="00806638">
        <w:t xml:space="preserve"> </w:t>
      </w:r>
      <w:r w:rsidR="00E22EA9">
        <w:t xml:space="preserve">Na otázku, zda se respondenti z řad široké veřejnosti dostatečně </w:t>
      </w:r>
      <w:r w:rsidR="00A327CF">
        <w:t xml:space="preserve">orientují v problematice fondů EU, </w:t>
      </w:r>
      <w:r w:rsidR="00E22EA9">
        <w:t xml:space="preserve">odpovědělo </w:t>
      </w:r>
      <w:r w:rsidR="00B332FB">
        <w:t xml:space="preserve">kladně </w:t>
      </w:r>
      <w:r w:rsidR="00C95353">
        <w:t>celkem</w:t>
      </w:r>
      <w:r w:rsidR="00A327CF">
        <w:t xml:space="preserve"> 14 % dotázaných </w:t>
      </w:r>
      <w:r w:rsidR="00B332FB">
        <w:t xml:space="preserve">v roce 2011 </w:t>
      </w:r>
      <w:r w:rsidR="00A327CF">
        <w:t xml:space="preserve">a v roce 2013 </w:t>
      </w:r>
      <w:r w:rsidR="00C95353">
        <w:t xml:space="preserve">pouze </w:t>
      </w:r>
      <w:r w:rsidR="00A327CF">
        <w:t xml:space="preserve">11 % dotázaných. </w:t>
      </w:r>
      <w:r w:rsidR="00121163">
        <w:t>Zde je však</w:t>
      </w:r>
      <w:r w:rsidR="00A327CF">
        <w:t xml:space="preserve"> třeba počítat se silně su</w:t>
      </w:r>
      <w:r w:rsidR="00EE6EB3">
        <w:t>bjektivním vnímáním respondentů o</w:t>
      </w:r>
      <w:r w:rsidR="00C95353">
        <w:t xml:space="preserve"> vlastní orientac</w:t>
      </w:r>
      <w:r w:rsidR="00EE6EB3">
        <w:t>i</w:t>
      </w:r>
      <w:r w:rsidR="00C95353">
        <w:t xml:space="preserve"> v problematice</w:t>
      </w:r>
      <w:r w:rsidR="00A327CF">
        <w:t xml:space="preserve">. Důležitějším ukazatelem je proto spíše </w:t>
      </w:r>
      <w:r w:rsidR="00ED59DB">
        <w:t xml:space="preserve">odpověď na </w:t>
      </w:r>
      <w:r w:rsidR="000677C4">
        <w:t>dotaz</w:t>
      </w:r>
      <w:r w:rsidR="00A327CF">
        <w:t xml:space="preserve">, zda respondenti </w:t>
      </w:r>
      <w:r w:rsidR="00D06CE1" w:rsidRPr="00493020">
        <w:t>považuj</w:t>
      </w:r>
      <w:r w:rsidR="00A327CF">
        <w:t>í</w:t>
      </w:r>
      <w:r w:rsidR="00D06CE1" w:rsidRPr="00493020">
        <w:t xml:space="preserve"> informace za</w:t>
      </w:r>
      <w:r w:rsidR="00D06CE1">
        <w:rPr>
          <w:b/>
        </w:rPr>
        <w:t xml:space="preserve"> dobře dostupné</w:t>
      </w:r>
      <w:r w:rsidR="00095F1C">
        <w:rPr>
          <w:b/>
        </w:rPr>
        <w:t xml:space="preserve"> a kvalitní</w:t>
      </w:r>
      <w:r w:rsidR="00D06CE1">
        <w:rPr>
          <w:b/>
        </w:rPr>
        <w:t xml:space="preserve"> pro ty, kdo o ně zájem mají</w:t>
      </w:r>
      <w:r w:rsidR="00095F1C">
        <w:rPr>
          <w:b/>
        </w:rPr>
        <w:t xml:space="preserve">. </w:t>
      </w:r>
    </w:p>
    <w:p w:rsidR="002B20CA" w:rsidRDefault="002B20CA" w:rsidP="00B352FC">
      <w:pPr>
        <w:pStyle w:val="Odstavecseseznamem"/>
        <w:ind w:left="0"/>
      </w:pPr>
    </w:p>
    <w:p w:rsidR="002B20CA" w:rsidRDefault="00C44DAB" w:rsidP="00423328">
      <w:pPr>
        <w:pStyle w:val="Titulek"/>
      </w:pPr>
      <w:bookmarkStart w:id="62" w:name="_Toc444015509"/>
      <w:r>
        <w:t xml:space="preserve">Tabulka </w:t>
      </w:r>
      <w:fldSimple w:instr=" SEQ Tabulka \* ARABIC ">
        <w:r w:rsidR="00AD454C">
          <w:rPr>
            <w:noProof/>
          </w:rPr>
          <w:t>5</w:t>
        </w:r>
      </w:fldSimple>
      <w:r>
        <w:t>: Orientace v problematice fondů EU</w:t>
      </w:r>
      <w:bookmarkEnd w:id="62"/>
    </w:p>
    <w:tbl>
      <w:tblPr>
        <w:tblStyle w:val="Mkatabulky"/>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BE5F1" w:themeFill="accent1" w:themeFillTint="33"/>
        <w:tblLook w:val="04A0" w:firstRow="1" w:lastRow="0" w:firstColumn="1" w:lastColumn="0" w:noHBand="0" w:noVBand="1"/>
      </w:tblPr>
      <w:tblGrid>
        <w:gridCol w:w="3936"/>
        <w:gridCol w:w="2693"/>
        <w:gridCol w:w="2977"/>
      </w:tblGrid>
      <w:tr w:rsidR="007507FB" w:rsidTr="007507FB">
        <w:tc>
          <w:tcPr>
            <w:tcW w:w="3936" w:type="dxa"/>
            <w:shd w:val="clear" w:color="auto" w:fill="auto"/>
            <w:tcMar>
              <w:top w:w="108" w:type="dxa"/>
              <w:bottom w:w="108" w:type="dxa"/>
            </w:tcMar>
            <w:vAlign w:val="center"/>
          </w:tcPr>
          <w:p w:rsidR="007507FB" w:rsidRDefault="007507FB" w:rsidP="00A13FA4">
            <w:pPr>
              <w:pStyle w:val="Odstavecseseznamem"/>
              <w:spacing w:after="120"/>
              <w:ind w:left="0"/>
              <w:contextualSpacing w:val="0"/>
              <w:jc w:val="left"/>
            </w:pPr>
          </w:p>
        </w:tc>
        <w:tc>
          <w:tcPr>
            <w:tcW w:w="2693" w:type="dxa"/>
            <w:shd w:val="clear" w:color="auto" w:fill="DBE5F1" w:themeFill="accent1" w:themeFillTint="33"/>
            <w:tcMar>
              <w:top w:w="108" w:type="dxa"/>
              <w:bottom w:w="108" w:type="dxa"/>
            </w:tcMar>
            <w:vAlign w:val="center"/>
          </w:tcPr>
          <w:p w:rsidR="007507FB" w:rsidRPr="00D85FF8" w:rsidRDefault="007507FB" w:rsidP="00A13FA4">
            <w:pPr>
              <w:pStyle w:val="Odstavecseseznamem"/>
              <w:spacing w:after="120"/>
              <w:ind w:left="0"/>
              <w:contextualSpacing w:val="0"/>
              <w:jc w:val="center"/>
              <w:rPr>
                <w:b/>
              </w:rPr>
            </w:pPr>
            <w:r w:rsidRPr="00D85FF8">
              <w:rPr>
                <w:b/>
              </w:rPr>
              <w:t>2011</w:t>
            </w:r>
          </w:p>
          <w:p w:rsidR="007507FB" w:rsidRPr="00D85FF8" w:rsidRDefault="007507FB" w:rsidP="00A13FA4">
            <w:pPr>
              <w:pStyle w:val="Odstavecseseznamem"/>
              <w:spacing w:after="120"/>
              <w:ind w:left="0"/>
              <w:contextualSpacing w:val="0"/>
              <w:jc w:val="center"/>
              <w:rPr>
                <w:b/>
              </w:rPr>
            </w:pPr>
            <w:r w:rsidRPr="00D85FF8">
              <w:rPr>
                <w:b/>
              </w:rPr>
              <w:t xml:space="preserve">Určitě ano </w:t>
            </w:r>
            <w:r>
              <w:rPr>
                <w:b/>
              </w:rPr>
              <w:t>/</w:t>
            </w:r>
            <w:r w:rsidRPr="00D85FF8">
              <w:rPr>
                <w:b/>
              </w:rPr>
              <w:t xml:space="preserve"> spíše ano</w:t>
            </w:r>
          </w:p>
        </w:tc>
        <w:tc>
          <w:tcPr>
            <w:tcW w:w="2977" w:type="dxa"/>
            <w:shd w:val="clear" w:color="auto" w:fill="DBE5F1" w:themeFill="accent1" w:themeFillTint="33"/>
            <w:tcMar>
              <w:top w:w="108" w:type="dxa"/>
              <w:bottom w:w="108" w:type="dxa"/>
            </w:tcMar>
            <w:vAlign w:val="center"/>
          </w:tcPr>
          <w:p w:rsidR="007507FB" w:rsidRPr="00D85FF8" w:rsidRDefault="007507FB" w:rsidP="00A13FA4">
            <w:pPr>
              <w:pStyle w:val="Odstavecseseznamem"/>
              <w:spacing w:after="120"/>
              <w:ind w:left="0"/>
              <w:contextualSpacing w:val="0"/>
              <w:jc w:val="center"/>
              <w:rPr>
                <w:b/>
              </w:rPr>
            </w:pPr>
            <w:r w:rsidRPr="00D85FF8">
              <w:rPr>
                <w:b/>
              </w:rPr>
              <w:t>2013</w:t>
            </w:r>
          </w:p>
          <w:p w:rsidR="007507FB" w:rsidRPr="00D85FF8" w:rsidRDefault="007507FB" w:rsidP="00A13FA4">
            <w:pPr>
              <w:pStyle w:val="Odstavecseseznamem"/>
              <w:spacing w:after="120"/>
              <w:ind w:left="0"/>
              <w:contextualSpacing w:val="0"/>
              <w:jc w:val="center"/>
              <w:rPr>
                <w:b/>
              </w:rPr>
            </w:pPr>
            <w:r w:rsidRPr="00D85FF8">
              <w:rPr>
                <w:b/>
              </w:rPr>
              <w:t xml:space="preserve">Určitě ano </w:t>
            </w:r>
            <w:r>
              <w:rPr>
                <w:b/>
              </w:rPr>
              <w:t>/</w:t>
            </w:r>
            <w:r w:rsidRPr="00D85FF8">
              <w:rPr>
                <w:b/>
              </w:rPr>
              <w:t xml:space="preserve"> spíše ano</w:t>
            </w:r>
          </w:p>
        </w:tc>
      </w:tr>
      <w:tr w:rsidR="007507FB" w:rsidTr="007507FB">
        <w:trPr>
          <w:trHeight w:val="659"/>
        </w:trPr>
        <w:tc>
          <w:tcPr>
            <w:tcW w:w="3936" w:type="dxa"/>
            <w:shd w:val="clear" w:color="auto" w:fill="DBE5F1" w:themeFill="accent1" w:themeFillTint="33"/>
            <w:tcMar>
              <w:top w:w="108" w:type="dxa"/>
              <w:bottom w:w="108" w:type="dxa"/>
            </w:tcMar>
            <w:vAlign w:val="center"/>
          </w:tcPr>
          <w:p w:rsidR="007507FB" w:rsidRDefault="007507FB" w:rsidP="00A13FA4">
            <w:pPr>
              <w:pStyle w:val="Odstavecseseznamem"/>
              <w:spacing w:after="120"/>
              <w:ind w:left="0"/>
              <w:contextualSpacing w:val="0"/>
              <w:jc w:val="left"/>
            </w:pPr>
            <w:r>
              <w:t xml:space="preserve">Když zvážíte všechno dohromady, </w:t>
            </w:r>
            <w:proofErr w:type="gramStart"/>
            <w:r>
              <w:t>řekl(a) byste</w:t>
            </w:r>
            <w:proofErr w:type="gramEnd"/>
            <w:r>
              <w:t>, že pro toho, kdo má zájem,</w:t>
            </w:r>
            <w:r w:rsidR="009462A9">
              <w:t xml:space="preserve"> </w:t>
            </w:r>
            <w:r>
              <w:t xml:space="preserve"> jsou informace o fondech EU: </w:t>
            </w:r>
          </w:p>
          <w:p w:rsidR="007507FB" w:rsidRPr="007507FB" w:rsidRDefault="007507FB" w:rsidP="00A13FA4">
            <w:pPr>
              <w:pStyle w:val="Odstavecseseznamem"/>
              <w:spacing w:after="120"/>
              <w:ind w:left="0"/>
              <w:contextualSpacing w:val="0"/>
              <w:jc w:val="left"/>
              <w:rPr>
                <w:b/>
              </w:rPr>
            </w:pPr>
            <w:r w:rsidRPr="007507FB">
              <w:rPr>
                <w:b/>
              </w:rPr>
              <w:t>Dobře dostupné</w:t>
            </w:r>
          </w:p>
        </w:tc>
        <w:tc>
          <w:tcPr>
            <w:tcW w:w="2693" w:type="dxa"/>
            <w:shd w:val="clear" w:color="auto" w:fill="DBE5F1" w:themeFill="accent1" w:themeFillTint="33"/>
            <w:tcMar>
              <w:top w:w="108" w:type="dxa"/>
              <w:bottom w:w="108" w:type="dxa"/>
            </w:tcMar>
            <w:vAlign w:val="center"/>
          </w:tcPr>
          <w:p w:rsidR="007507FB" w:rsidRPr="00D85FF8" w:rsidRDefault="009462A9" w:rsidP="00A13FA4">
            <w:pPr>
              <w:pStyle w:val="Odstavecseseznamem"/>
              <w:spacing w:after="120"/>
              <w:ind w:left="0"/>
              <w:contextualSpacing w:val="0"/>
              <w:jc w:val="center"/>
              <w:rPr>
                <w:b/>
              </w:rPr>
            </w:pPr>
            <w:r>
              <w:rPr>
                <w:b/>
              </w:rPr>
              <w:t>67</w:t>
            </w:r>
            <w:r w:rsidR="007507FB" w:rsidRPr="00D85FF8">
              <w:rPr>
                <w:b/>
              </w:rPr>
              <w:t xml:space="preserve"> %</w:t>
            </w:r>
          </w:p>
        </w:tc>
        <w:tc>
          <w:tcPr>
            <w:tcW w:w="2977" w:type="dxa"/>
            <w:shd w:val="clear" w:color="auto" w:fill="DBE5F1" w:themeFill="accent1" w:themeFillTint="33"/>
            <w:tcMar>
              <w:top w:w="108" w:type="dxa"/>
              <w:bottom w:w="108" w:type="dxa"/>
            </w:tcMar>
            <w:vAlign w:val="center"/>
          </w:tcPr>
          <w:p w:rsidR="007507FB" w:rsidRPr="00D85FF8" w:rsidRDefault="009462A9" w:rsidP="00A13FA4">
            <w:pPr>
              <w:pStyle w:val="Odstavecseseznamem"/>
              <w:spacing w:after="120"/>
              <w:ind w:left="0"/>
              <w:contextualSpacing w:val="0"/>
              <w:jc w:val="center"/>
              <w:rPr>
                <w:b/>
              </w:rPr>
            </w:pPr>
            <w:r>
              <w:rPr>
                <w:b/>
              </w:rPr>
              <w:t>65</w:t>
            </w:r>
            <w:r w:rsidR="007507FB">
              <w:rPr>
                <w:b/>
              </w:rPr>
              <w:t xml:space="preserve"> %</w:t>
            </w:r>
          </w:p>
        </w:tc>
      </w:tr>
      <w:tr w:rsidR="009462A9" w:rsidTr="007507FB">
        <w:trPr>
          <w:trHeight w:val="659"/>
        </w:trPr>
        <w:tc>
          <w:tcPr>
            <w:tcW w:w="3936" w:type="dxa"/>
            <w:shd w:val="clear" w:color="auto" w:fill="DBE5F1" w:themeFill="accent1" w:themeFillTint="33"/>
            <w:tcMar>
              <w:top w:w="108" w:type="dxa"/>
              <w:bottom w:w="108" w:type="dxa"/>
            </w:tcMar>
            <w:vAlign w:val="center"/>
          </w:tcPr>
          <w:p w:rsidR="009462A9" w:rsidRPr="009462A9" w:rsidRDefault="009462A9" w:rsidP="00A13FA4">
            <w:pPr>
              <w:pStyle w:val="Odstavecseseznamem"/>
              <w:spacing w:after="120"/>
              <w:ind w:left="0"/>
              <w:contextualSpacing w:val="0"/>
              <w:jc w:val="left"/>
              <w:rPr>
                <w:b/>
              </w:rPr>
            </w:pPr>
            <w:r w:rsidRPr="009462A9">
              <w:rPr>
                <w:b/>
              </w:rPr>
              <w:t>Dostatečné</w:t>
            </w:r>
          </w:p>
        </w:tc>
        <w:tc>
          <w:tcPr>
            <w:tcW w:w="2693" w:type="dxa"/>
            <w:shd w:val="clear" w:color="auto" w:fill="DBE5F1" w:themeFill="accent1" w:themeFillTint="33"/>
            <w:tcMar>
              <w:top w:w="108" w:type="dxa"/>
              <w:bottom w:w="108" w:type="dxa"/>
            </w:tcMar>
            <w:vAlign w:val="center"/>
          </w:tcPr>
          <w:p w:rsidR="009462A9" w:rsidRPr="00D85FF8" w:rsidRDefault="009462A9" w:rsidP="00A13FA4">
            <w:pPr>
              <w:pStyle w:val="Odstavecseseznamem"/>
              <w:spacing w:after="120"/>
              <w:ind w:left="0"/>
              <w:contextualSpacing w:val="0"/>
              <w:jc w:val="center"/>
              <w:rPr>
                <w:b/>
              </w:rPr>
            </w:pPr>
            <w:r>
              <w:rPr>
                <w:b/>
              </w:rPr>
              <w:t>67 %</w:t>
            </w:r>
          </w:p>
        </w:tc>
        <w:tc>
          <w:tcPr>
            <w:tcW w:w="2977" w:type="dxa"/>
            <w:shd w:val="clear" w:color="auto" w:fill="DBE5F1" w:themeFill="accent1" w:themeFillTint="33"/>
            <w:tcMar>
              <w:top w:w="108" w:type="dxa"/>
              <w:bottom w:w="108" w:type="dxa"/>
            </w:tcMar>
            <w:vAlign w:val="center"/>
          </w:tcPr>
          <w:p w:rsidR="009462A9" w:rsidRDefault="009462A9" w:rsidP="00A13FA4">
            <w:pPr>
              <w:pStyle w:val="Odstavecseseznamem"/>
              <w:spacing w:after="120"/>
              <w:ind w:left="0"/>
              <w:contextualSpacing w:val="0"/>
              <w:jc w:val="center"/>
              <w:rPr>
                <w:b/>
              </w:rPr>
            </w:pPr>
            <w:r>
              <w:rPr>
                <w:b/>
              </w:rPr>
              <w:t>62 %</w:t>
            </w:r>
          </w:p>
        </w:tc>
      </w:tr>
      <w:tr w:rsidR="009462A9" w:rsidTr="007507FB">
        <w:trPr>
          <w:trHeight w:val="659"/>
        </w:trPr>
        <w:tc>
          <w:tcPr>
            <w:tcW w:w="3936" w:type="dxa"/>
            <w:shd w:val="clear" w:color="auto" w:fill="DBE5F1" w:themeFill="accent1" w:themeFillTint="33"/>
            <w:tcMar>
              <w:top w:w="108" w:type="dxa"/>
              <w:bottom w:w="108" w:type="dxa"/>
            </w:tcMar>
            <w:vAlign w:val="center"/>
          </w:tcPr>
          <w:p w:rsidR="009462A9" w:rsidRPr="009462A9" w:rsidRDefault="009462A9" w:rsidP="00A13FA4">
            <w:pPr>
              <w:pStyle w:val="Odstavecseseznamem"/>
              <w:spacing w:after="120"/>
              <w:ind w:left="0"/>
              <w:contextualSpacing w:val="0"/>
              <w:jc w:val="left"/>
              <w:rPr>
                <w:b/>
              </w:rPr>
            </w:pPr>
            <w:r w:rsidRPr="009462A9">
              <w:rPr>
                <w:b/>
              </w:rPr>
              <w:t>Zajímavě zpracované</w:t>
            </w:r>
          </w:p>
        </w:tc>
        <w:tc>
          <w:tcPr>
            <w:tcW w:w="2693" w:type="dxa"/>
            <w:shd w:val="clear" w:color="auto" w:fill="DBE5F1" w:themeFill="accent1" w:themeFillTint="33"/>
            <w:tcMar>
              <w:top w:w="108" w:type="dxa"/>
              <w:bottom w:w="108" w:type="dxa"/>
            </w:tcMar>
            <w:vAlign w:val="center"/>
          </w:tcPr>
          <w:p w:rsidR="009462A9" w:rsidRPr="00D85FF8" w:rsidRDefault="009462A9" w:rsidP="00A13FA4">
            <w:pPr>
              <w:pStyle w:val="Odstavecseseznamem"/>
              <w:spacing w:after="120"/>
              <w:ind w:left="0"/>
              <w:contextualSpacing w:val="0"/>
              <w:jc w:val="center"/>
              <w:rPr>
                <w:b/>
              </w:rPr>
            </w:pPr>
            <w:r>
              <w:rPr>
                <w:b/>
              </w:rPr>
              <w:t>61 %</w:t>
            </w:r>
          </w:p>
        </w:tc>
        <w:tc>
          <w:tcPr>
            <w:tcW w:w="2977" w:type="dxa"/>
            <w:shd w:val="clear" w:color="auto" w:fill="DBE5F1" w:themeFill="accent1" w:themeFillTint="33"/>
            <w:tcMar>
              <w:top w:w="108" w:type="dxa"/>
              <w:bottom w:w="108" w:type="dxa"/>
            </w:tcMar>
            <w:vAlign w:val="center"/>
          </w:tcPr>
          <w:p w:rsidR="009462A9" w:rsidRDefault="009462A9" w:rsidP="00A13FA4">
            <w:pPr>
              <w:pStyle w:val="Odstavecseseznamem"/>
              <w:spacing w:after="120"/>
              <w:ind w:left="0"/>
              <w:contextualSpacing w:val="0"/>
              <w:jc w:val="center"/>
              <w:rPr>
                <w:b/>
              </w:rPr>
            </w:pPr>
            <w:r>
              <w:rPr>
                <w:b/>
              </w:rPr>
              <w:t>62 %</w:t>
            </w:r>
          </w:p>
        </w:tc>
      </w:tr>
      <w:tr w:rsidR="00710DFD" w:rsidTr="007507FB">
        <w:trPr>
          <w:trHeight w:val="659"/>
        </w:trPr>
        <w:tc>
          <w:tcPr>
            <w:tcW w:w="3936" w:type="dxa"/>
            <w:shd w:val="clear" w:color="auto" w:fill="DBE5F1" w:themeFill="accent1" w:themeFillTint="33"/>
            <w:tcMar>
              <w:top w:w="108" w:type="dxa"/>
              <w:bottom w:w="108" w:type="dxa"/>
            </w:tcMar>
            <w:vAlign w:val="center"/>
          </w:tcPr>
          <w:p w:rsidR="00710DFD" w:rsidRPr="009462A9" w:rsidRDefault="00710DFD" w:rsidP="00A13FA4">
            <w:pPr>
              <w:pStyle w:val="Odstavecseseznamem"/>
              <w:spacing w:after="120"/>
              <w:ind w:left="0"/>
              <w:contextualSpacing w:val="0"/>
              <w:jc w:val="left"/>
              <w:rPr>
                <w:b/>
              </w:rPr>
            </w:pPr>
            <w:r>
              <w:rPr>
                <w:b/>
              </w:rPr>
              <w:t>Jasné a srozumitelné</w:t>
            </w:r>
          </w:p>
        </w:tc>
        <w:tc>
          <w:tcPr>
            <w:tcW w:w="2693" w:type="dxa"/>
            <w:shd w:val="clear" w:color="auto" w:fill="DBE5F1" w:themeFill="accent1" w:themeFillTint="33"/>
            <w:tcMar>
              <w:top w:w="108" w:type="dxa"/>
              <w:bottom w:w="108" w:type="dxa"/>
            </w:tcMar>
            <w:vAlign w:val="center"/>
          </w:tcPr>
          <w:p w:rsidR="00710DFD" w:rsidRDefault="00710DFD" w:rsidP="00A13FA4">
            <w:pPr>
              <w:pStyle w:val="Odstavecseseznamem"/>
              <w:spacing w:after="120"/>
              <w:ind w:left="0"/>
              <w:contextualSpacing w:val="0"/>
              <w:jc w:val="center"/>
              <w:rPr>
                <w:b/>
              </w:rPr>
            </w:pPr>
            <w:r>
              <w:rPr>
                <w:b/>
              </w:rPr>
              <w:t>65 %</w:t>
            </w:r>
          </w:p>
        </w:tc>
        <w:tc>
          <w:tcPr>
            <w:tcW w:w="2977" w:type="dxa"/>
            <w:shd w:val="clear" w:color="auto" w:fill="DBE5F1" w:themeFill="accent1" w:themeFillTint="33"/>
            <w:tcMar>
              <w:top w:w="108" w:type="dxa"/>
              <w:bottom w:w="108" w:type="dxa"/>
            </w:tcMar>
            <w:vAlign w:val="center"/>
          </w:tcPr>
          <w:p w:rsidR="00710DFD" w:rsidRDefault="00710DFD" w:rsidP="00A13FA4">
            <w:pPr>
              <w:pStyle w:val="Odstavecseseznamem"/>
              <w:spacing w:after="120"/>
              <w:ind w:left="0"/>
              <w:contextualSpacing w:val="0"/>
              <w:jc w:val="center"/>
              <w:rPr>
                <w:b/>
              </w:rPr>
            </w:pPr>
            <w:r>
              <w:rPr>
                <w:b/>
              </w:rPr>
              <w:t>54 %</w:t>
            </w:r>
          </w:p>
        </w:tc>
      </w:tr>
    </w:tbl>
    <w:p w:rsidR="00B84AFC" w:rsidRDefault="00B84AFC" w:rsidP="00423328">
      <w:pPr>
        <w:pStyle w:val="Odstavecseseznamem"/>
        <w:spacing w:line="240" w:lineRule="auto"/>
        <w:ind w:left="0"/>
        <w:contextualSpacing w:val="0"/>
        <w:rPr>
          <w:sz w:val="16"/>
          <w:szCs w:val="16"/>
        </w:rPr>
      </w:pPr>
      <w:r w:rsidRPr="00423328">
        <w:rPr>
          <w:sz w:val="16"/>
          <w:szCs w:val="16"/>
        </w:rPr>
        <w:t>Zdroj: „Dotazníkové šetření: Informovanost o EU fondech 2013“</w:t>
      </w:r>
    </w:p>
    <w:p w:rsidR="00B84AFC" w:rsidRPr="00423328" w:rsidRDefault="00B84AFC" w:rsidP="00423328">
      <w:pPr>
        <w:pStyle w:val="Odstavecseseznamem"/>
        <w:spacing w:line="240" w:lineRule="auto"/>
        <w:ind w:left="0"/>
        <w:contextualSpacing w:val="0"/>
        <w:rPr>
          <w:sz w:val="16"/>
          <w:szCs w:val="16"/>
        </w:rPr>
      </w:pPr>
      <w:r w:rsidRPr="00302ECE">
        <w:rPr>
          <w:sz w:val="16"/>
          <w:szCs w:val="16"/>
        </w:rPr>
        <w:t>http://</w:t>
      </w:r>
      <w:proofErr w:type="gramStart"/>
      <w:r w:rsidRPr="00302ECE">
        <w:rPr>
          <w:sz w:val="16"/>
          <w:szCs w:val="16"/>
        </w:rPr>
        <w:t>www.strukturalni-fondy</w:t>
      </w:r>
      <w:proofErr w:type="gramEnd"/>
      <w:r w:rsidRPr="00302ECE">
        <w:rPr>
          <w:sz w:val="16"/>
          <w:szCs w:val="16"/>
        </w:rPr>
        <w:t>.cz/cs/Fondy-EU/Narodni-organ-pro-koordinaci/Evaluace/Knihovna-evaluaci/Dotaznikove-setreni-Informovanost-o-EU-fondech-201</w:t>
      </w:r>
    </w:p>
    <w:p w:rsidR="002B20CA" w:rsidRDefault="002B20CA" w:rsidP="00423328">
      <w:pPr>
        <w:pStyle w:val="Odstavecseseznamem"/>
        <w:ind w:left="0"/>
      </w:pPr>
    </w:p>
    <w:p w:rsidR="00B352FC" w:rsidRPr="00B352FC" w:rsidRDefault="009907BE" w:rsidP="00795158">
      <w:pPr>
        <w:pStyle w:val="Odstavecseseznamem"/>
        <w:spacing w:after="120"/>
        <w:ind w:left="0"/>
        <w:contextualSpacing w:val="0"/>
      </w:pPr>
      <w:r>
        <w:t>V této souvislosti a s</w:t>
      </w:r>
      <w:r w:rsidR="00B352FC">
        <w:t xml:space="preserve"> ohledem na zkušenosti s čerpáním prostředků v programovém období </w:t>
      </w:r>
      <w:r w:rsidR="00F544F9">
        <w:t>2007–2013</w:t>
      </w:r>
      <w:r w:rsidR="00B352FC">
        <w:t xml:space="preserve"> bude důležitou prioritou dostatečná </w:t>
      </w:r>
      <w:r w:rsidR="00B352FC" w:rsidRPr="00795158">
        <w:rPr>
          <w:b/>
        </w:rPr>
        <w:t>komunikace s žadateli a příjemci</w:t>
      </w:r>
      <w:r w:rsidR="001D3DB4">
        <w:t xml:space="preserve">, </w:t>
      </w:r>
      <w:r w:rsidR="00B352FC" w:rsidRPr="00423328">
        <w:t xml:space="preserve">aby </w:t>
      </w:r>
      <w:r w:rsidR="00B352FC" w:rsidRPr="00B352FC">
        <w:t>zpracovatelé projektových žádostí měli</w:t>
      </w:r>
      <w:r w:rsidR="00B352FC" w:rsidRPr="00423328">
        <w:t xml:space="preserve"> dostatek kvalitních </w:t>
      </w:r>
      <w:r w:rsidR="00B352FC" w:rsidRPr="00B352FC">
        <w:t>informací pro přípravu a následnou administraci projektů</w:t>
      </w:r>
      <w:r w:rsidR="001D3DB4">
        <w:t xml:space="preserve"> pro zajištění</w:t>
      </w:r>
      <w:r w:rsidR="00B352FC" w:rsidRPr="00B352FC">
        <w:t xml:space="preserve"> nízk</w:t>
      </w:r>
      <w:r w:rsidR="001D3DB4">
        <w:t>é</w:t>
      </w:r>
      <w:r w:rsidR="00B352FC" w:rsidRPr="00B352FC">
        <w:t xml:space="preserve"> chybovost</w:t>
      </w:r>
      <w:r w:rsidR="001D3DB4">
        <w:t>i</w:t>
      </w:r>
      <w:r w:rsidR="00B352FC" w:rsidRPr="00423328">
        <w:t xml:space="preserve"> a maximální absorpční </w:t>
      </w:r>
      <w:r w:rsidR="00B352FC" w:rsidRPr="00B352FC">
        <w:t>kapacit</w:t>
      </w:r>
      <w:r w:rsidR="001D3DB4">
        <w:t>y</w:t>
      </w:r>
      <w:r w:rsidR="00B352FC" w:rsidRPr="00B352FC">
        <w:t>.</w:t>
      </w:r>
      <w:r w:rsidR="00302264">
        <w:t xml:space="preserve"> V programovém období </w:t>
      </w:r>
      <w:r w:rsidR="00F544F9">
        <w:t>2014–2020</w:t>
      </w:r>
      <w:r w:rsidR="00302264">
        <w:t xml:space="preserve"> budou proto tato data plošně sledována zvlášť u cílové skupiny </w:t>
      </w:r>
      <w:r w:rsidR="00302264" w:rsidRPr="00D942D9">
        <w:t>ža</w:t>
      </w:r>
      <w:r w:rsidR="00302264" w:rsidRPr="00C13664">
        <w:t>datelé a příjemci</w:t>
      </w:r>
      <w:r w:rsidR="00302264">
        <w:t>.</w:t>
      </w:r>
    </w:p>
    <w:p w:rsidR="00AC7FA8" w:rsidRDefault="00AC7FA8" w:rsidP="00AC7FA8">
      <w:pPr>
        <w:pStyle w:val="Odstavecseseznamem"/>
        <w:spacing w:after="120"/>
        <w:ind w:left="0"/>
        <w:contextualSpacing w:val="0"/>
      </w:pPr>
      <w:r>
        <w:t xml:space="preserve">Víc viz </w:t>
      </w:r>
      <w:r w:rsidR="008121F5">
        <w:t xml:space="preserve">hlavní </w:t>
      </w:r>
      <w:r w:rsidR="00D647F4">
        <w:t xml:space="preserve">indikátor výsledku </w:t>
      </w:r>
      <w:r>
        <w:t xml:space="preserve">II. </w:t>
      </w:r>
      <w:r w:rsidR="00C25DAB">
        <w:t xml:space="preserve">a vedlejší </w:t>
      </w:r>
      <w:r w:rsidR="00D647F4">
        <w:t xml:space="preserve">indikátor výsledku </w:t>
      </w:r>
      <w:r w:rsidR="00C25DAB">
        <w:t xml:space="preserve">III. </w:t>
      </w:r>
      <w:r>
        <w:t>v kap. 5.2</w:t>
      </w:r>
      <w:r w:rsidR="00416BF2">
        <w:t>.2</w:t>
      </w:r>
      <w:r>
        <w:t>.</w:t>
      </w:r>
    </w:p>
    <w:p w:rsidR="008031D6" w:rsidRDefault="008031D6" w:rsidP="00AC7FA8">
      <w:pPr>
        <w:pStyle w:val="Odstavecseseznamem"/>
        <w:spacing w:after="120"/>
        <w:ind w:left="0"/>
        <w:contextualSpacing w:val="0"/>
      </w:pPr>
    </w:p>
    <w:p w:rsidR="00C61106" w:rsidRDefault="00E06A9E" w:rsidP="00E06A9E">
      <w:pPr>
        <w:pStyle w:val="Nadpis3"/>
        <w:numPr>
          <w:ilvl w:val="2"/>
          <w:numId w:val="21"/>
        </w:numPr>
        <w:spacing w:after="240"/>
        <w:rPr>
          <w:b w:val="0"/>
        </w:rPr>
      </w:pPr>
      <w:bookmarkStart w:id="63" w:name="_Toc447727541"/>
      <w:bookmarkStart w:id="64" w:name="_Toc368930210"/>
      <w:r w:rsidRPr="00E06A9E">
        <w:t>Dopady a přínosy evropských fondů</w:t>
      </w:r>
      <w:bookmarkEnd w:id="63"/>
      <w:r w:rsidRPr="00E06A9E">
        <w:t xml:space="preserve"> </w:t>
      </w:r>
    </w:p>
    <w:p w:rsidR="000B0C2E" w:rsidRDefault="00DD24A8" w:rsidP="00F64CD9">
      <w:pPr>
        <w:pStyle w:val="Odstavecseseznamem"/>
        <w:ind w:left="0"/>
      </w:pPr>
      <w:r>
        <w:t xml:space="preserve">Informovanost občanů o konkrétních projektech, které byly zrealizovány z evropských fondů pro zvýšení životní úrovně občanů ČR, je nezbytným předpokladem pro úspěšnou komunikaci </w:t>
      </w:r>
      <w:r>
        <w:lastRenderedPageBreak/>
        <w:t xml:space="preserve">kohezní politiky. </w:t>
      </w:r>
      <w:r w:rsidR="002F0B6D" w:rsidRPr="002F0B6D">
        <w:rPr>
          <w:b/>
        </w:rPr>
        <w:t>Z</w:t>
      </w:r>
      <w:r w:rsidR="00D63F6A" w:rsidRPr="00B84AE8">
        <w:rPr>
          <w:b/>
          <w:bCs/>
        </w:rPr>
        <w:t xml:space="preserve">nalost </w:t>
      </w:r>
      <w:r w:rsidR="00D63F6A">
        <w:rPr>
          <w:b/>
          <w:bCs/>
        </w:rPr>
        <w:t>z</w:t>
      </w:r>
      <w:r w:rsidR="00D63F6A" w:rsidRPr="00B84AE8">
        <w:rPr>
          <w:b/>
          <w:bCs/>
        </w:rPr>
        <w:t>realizovaných projektů</w:t>
      </w:r>
      <w:r w:rsidR="00D63F6A" w:rsidRPr="00B84AE8">
        <w:t>, které byly podpořeny z fondů EU</w:t>
      </w:r>
      <w:r w:rsidR="000C0037">
        <w:t>,</w:t>
      </w:r>
      <w:r w:rsidR="002F0B6D">
        <w:t xml:space="preserve"> je proto dalším důležitým ukazatelem.</w:t>
      </w:r>
      <w:r w:rsidR="00D63F6A" w:rsidRPr="00B84AE8">
        <w:t xml:space="preserve"> </w:t>
      </w:r>
      <w:bookmarkStart w:id="65" w:name="_Toc368930209"/>
    </w:p>
    <w:p w:rsidR="000B0C2E" w:rsidRPr="000B0C2E" w:rsidRDefault="000B0C2E" w:rsidP="00795158"/>
    <w:p w:rsidR="000D6A14" w:rsidRDefault="00163206" w:rsidP="00A009C5">
      <w:pPr>
        <w:pStyle w:val="Titulek"/>
      </w:pPr>
      <w:bookmarkStart w:id="66" w:name="_Toc444015510"/>
      <w:r>
        <w:t xml:space="preserve">Tabulka </w:t>
      </w:r>
      <w:fldSimple w:instr=" SEQ Tabulka \* ARABIC ">
        <w:r w:rsidR="00AD454C">
          <w:rPr>
            <w:noProof/>
          </w:rPr>
          <w:t>6</w:t>
        </w:r>
      </w:fldSimple>
      <w:r>
        <w:t>: Znalost zrealizovaných projektů</w:t>
      </w:r>
      <w:bookmarkEnd w:id="66"/>
    </w:p>
    <w:tbl>
      <w:tblPr>
        <w:tblStyle w:val="Mkatabulky"/>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BE5F1" w:themeFill="accent1" w:themeFillTint="33"/>
        <w:tblLook w:val="04A0" w:firstRow="1" w:lastRow="0" w:firstColumn="1" w:lastColumn="0" w:noHBand="0" w:noVBand="1"/>
      </w:tblPr>
      <w:tblGrid>
        <w:gridCol w:w="3794"/>
        <w:gridCol w:w="2835"/>
        <w:gridCol w:w="2835"/>
      </w:tblGrid>
      <w:tr w:rsidR="000D6A14" w:rsidTr="00041409">
        <w:tc>
          <w:tcPr>
            <w:tcW w:w="3794" w:type="dxa"/>
            <w:shd w:val="clear" w:color="auto" w:fill="auto"/>
            <w:tcMar>
              <w:top w:w="108" w:type="dxa"/>
              <w:bottom w:w="108" w:type="dxa"/>
            </w:tcMar>
            <w:vAlign w:val="center"/>
          </w:tcPr>
          <w:p w:rsidR="000D6A14" w:rsidRDefault="000D6A14" w:rsidP="00A13FA4">
            <w:pPr>
              <w:pStyle w:val="Odstavecseseznamem"/>
              <w:spacing w:after="120"/>
              <w:ind w:left="0"/>
              <w:contextualSpacing w:val="0"/>
              <w:jc w:val="left"/>
            </w:pPr>
          </w:p>
        </w:tc>
        <w:tc>
          <w:tcPr>
            <w:tcW w:w="2835" w:type="dxa"/>
            <w:shd w:val="clear" w:color="auto" w:fill="DBE5F1" w:themeFill="accent1" w:themeFillTint="33"/>
            <w:tcMar>
              <w:top w:w="108" w:type="dxa"/>
              <w:bottom w:w="108" w:type="dxa"/>
            </w:tcMar>
            <w:vAlign w:val="center"/>
          </w:tcPr>
          <w:p w:rsidR="000D6A14" w:rsidRPr="00D85FF8" w:rsidRDefault="000D6A14" w:rsidP="00A13FA4">
            <w:pPr>
              <w:pStyle w:val="Odstavecseseznamem"/>
              <w:spacing w:after="120"/>
              <w:ind w:left="0"/>
              <w:contextualSpacing w:val="0"/>
              <w:jc w:val="center"/>
              <w:rPr>
                <w:b/>
              </w:rPr>
            </w:pPr>
            <w:r w:rsidRPr="00D85FF8">
              <w:rPr>
                <w:b/>
              </w:rPr>
              <w:t>2011</w:t>
            </w:r>
          </w:p>
          <w:p w:rsidR="000D6A14" w:rsidRPr="00D85FF8" w:rsidRDefault="000D6A14" w:rsidP="00A13FA4">
            <w:pPr>
              <w:pStyle w:val="Odstavecseseznamem"/>
              <w:spacing w:after="120"/>
              <w:ind w:left="0"/>
              <w:contextualSpacing w:val="0"/>
              <w:jc w:val="center"/>
              <w:rPr>
                <w:b/>
              </w:rPr>
            </w:pPr>
            <w:r w:rsidRPr="00D85FF8">
              <w:rPr>
                <w:b/>
              </w:rPr>
              <w:t xml:space="preserve">Určitě ano </w:t>
            </w:r>
            <w:r>
              <w:rPr>
                <w:b/>
              </w:rPr>
              <w:t>/</w:t>
            </w:r>
            <w:r w:rsidRPr="00D85FF8">
              <w:rPr>
                <w:b/>
              </w:rPr>
              <w:t xml:space="preserve"> spíše ano</w:t>
            </w:r>
          </w:p>
        </w:tc>
        <w:tc>
          <w:tcPr>
            <w:tcW w:w="2835" w:type="dxa"/>
            <w:shd w:val="clear" w:color="auto" w:fill="DBE5F1" w:themeFill="accent1" w:themeFillTint="33"/>
            <w:tcMar>
              <w:top w:w="108" w:type="dxa"/>
              <w:bottom w:w="108" w:type="dxa"/>
            </w:tcMar>
            <w:vAlign w:val="center"/>
          </w:tcPr>
          <w:p w:rsidR="000D6A14" w:rsidRPr="00D85FF8" w:rsidRDefault="000D6A14" w:rsidP="00A13FA4">
            <w:pPr>
              <w:pStyle w:val="Odstavecseseznamem"/>
              <w:spacing w:after="120"/>
              <w:ind w:left="0"/>
              <w:contextualSpacing w:val="0"/>
              <w:jc w:val="center"/>
              <w:rPr>
                <w:b/>
              </w:rPr>
            </w:pPr>
            <w:r w:rsidRPr="00D85FF8">
              <w:rPr>
                <w:b/>
              </w:rPr>
              <w:t>2013</w:t>
            </w:r>
          </w:p>
          <w:p w:rsidR="000D6A14" w:rsidRPr="00D85FF8" w:rsidRDefault="000D6A14" w:rsidP="00A13FA4">
            <w:pPr>
              <w:pStyle w:val="Odstavecseseznamem"/>
              <w:spacing w:after="120"/>
              <w:ind w:left="0"/>
              <w:contextualSpacing w:val="0"/>
              <w:jc w:val="center"/>
              <w:rPr>
                <w:b/>
              </w:rPr>
            </w:pPr>
            <w:r w:rsidRPr="00D85FF8">
              <w:rPr>
                <w:b/>
              </w:rPr>
              <w:t xml:space="preserve">Určitě ano </w:t>
            </w:r>
            <w:r>
              <w:rPr>
                <w:b/>
              </w:rPr>
              <w:t>/</w:t>
            </w:r>
            <w:r w:rsidRPr="00D85FF8">
              <w:rPr>
                <w:b/>
              </w:rPr>
              <w:t xml:space="preserve"> spíše ano</w:t>
            </w:r>
          </w:p>
        </w:tc>
      </w:tr>
      <w:tr w:rsidR="000D6A14" w:rsidTr="000D6A14">
        <w:trPr>
          <w:trHeight w:val="659"/>
        </w:trPr>
        <w:tc>
          <w:tcPr>
            <w:tcW w:w="3794" w:type="dxa"/>
            <w:shd w:val="clear" w:color="auto" w:fill="DBE5F1" w:themeFill="accent1" w:themeFillTint="33"/>
            <w:tcMar>
              <w:top w:w="108" w:type="dxa"/>
              <w:bottom w:w="108" w:type="dxa"/>
            </w:tcMar>
            <w:vAlign w:val="center"/>
          </w:tcPr>
          <w:p w:rsidR="000D6A14" w:rsidRPr="000D6A14" w:rsidRDefault="000D6A14" w:rsidP="000D6A14">
            <w:pPr>
              <w:spacing w:after="120"/>
              <w:jc w:val="left"/>
            </w:pPr>
            <w:r w:rsidRPr="000D6A14">
              <w:rPr>
                <w:bCs/>
              </w:rPr>
              <w:t>Znáte nějaký konkrétní projekt v ČR, který byl financován z fondů Evropské unie? (%)</w:t>
            </w:r>
          </w:p>
        </w:tc>
        <w:tc>
          <w:tcPr>
            <w:tcW w:w="2835" w:type="dxa"/>
            <w:shd w:val="clear" w:color="auto" w:fill="DBE5F1" w:themeFill="accent1" w:themeFillTint="33"/>
            <w:tcMar>
              <w:top w:w="108" w:type="dxa"/>
              <w:bottom w:w="108" w:type="dxa"/>
            </w:tcMar>
            <w:vAlign w:val="center"/>
          </w:tcPr>
          <w:p w:rsidR="000D6A14" w:rsidRPr="00D85FF8" w:rsidRDefault="000D6A14" w:rsidP="00A13FA4">
            <w:pPr>
              <w:pStyle w:val="Odstavecseseznamem"/>
              <w:spacing w:after="120"/>
              <w:ind w:left="0"/>
              <w:contextualSpacing w:val="0"/>
              <w:jc w:val="center"/>
              <w:rPr>
                <w:b/>
              </w:rPr>
            </w:pPr>
            <w:r>
              <w:rPr>
                <w:b/>
              </w:rPr>
              <w:t>47</w:t>
            </w:r>
            <w:r w:rsidRPr="00D85FF8">
              <w:rPr>
                <w:b/>
              </w:rPr>
              <w:t xml:space="preserve"> %</w:t>
            </w:r>
          </w:p>
        </w:tc>
        <w:tc>
          <w:tcPr>
            <w:tcW w:w="2835" w:type="dxa"/>
            <w:shd w:val="clear" w:color="auto" w:fill="DBE5F1" w:themeFill="accent1" w:themeFillTint="33"/>
            <w:tcMar>
              <w:top w:w="108" w:type="dxa"/>
              <w:bottom w:w="108" w:type="dxa"/>
            </w:tcMar>
            <w:vAlign w:val="center"/>
          </w:tcPr>
          <w:p w:rsidR="000D6A14" w:rsidRPr="00D85FF8" w:rsidRDefault="000D6A14" w:rsidP="00A13FA4">
            <w:pPr>
              <w:pStyle w:val="Odstavecseseznamem"/>
              <w:spacing w:after="120"/>
              <w:ind w:left="0"/>
              <w:contextualSpacing w:val="0"/>
              <w:jc w:val="center"/>
              <w:rPr>
                <w:b/>
              </w:rPr>
            </w:pPr>
            <w:r>
              <w:rPr>
                <w:b/>
              </w:rPr>
              <w:t>67 %</w:t>
            </w:r>
          </w:p>
        </w:tc>
      </w:tr>
    </w:tbl>
    <w:bookmarkEnd w:id="64"/>
    <w:bookmarkEnd w:id="65"/>
    <w:p w:rsidR="007635DE" w:rsidRPr="00423328" w:rsidRDefault="007635DE" w:rsidP="007635DE">
      <w:pPr>
        <w:pStyle w:val="Odstavecseseznamem"/>
        <w:ind w:left="0"/>
        <w:rPr>
          <w:sz w:val="16"/>
        </w:rPr>
      </w:pPr>
      <w:r w:rsidRPr="00423328">
        <w:rPr>
          <w:sz w:val="16"/>
        </w:rPr>
        <w:t xml:space="preserve">Zdroj: 2013: </w:t>
      </w:r>
      <w:proofErr w:type="spellStart"/>
      <w:r w:rsidRPr="00423328">
        <w:rPr>
          <w:sz w:val="16"/>
        </w:rPr>
        <w:t>Eurobarometr</w:t>
      </w:r>
      <w:proofErr w:type="spellEnd"/>
      <w:r w:rsidRPr="00423328">
        <w:rPr>
          <w:sz w:val="16"/>
        </w:rPr>
        <w:t xml:space="preserve"> 384</w:t>
      </w:r>
    </w:p>
    <w:p w:rsidR="007635DE" w:rsidRPr="00423328" w:rsidRDefault="007635DE" w:rsidP="00423328">
      <w:pPr>
        <w:rPr>
          <w:b/>
        </w:rPr>
      </w:pPr>
    </w:p>
    <w:p w:rsidR="00AC7FA8" w:rsidRDefault="00AC7FA8" w:rsidP="00AC7FA8">
      <w:pPr>
        <w:pStyle w:val="Odstavecseseznamem"/>
        <w:spacing w:after="120"/>
        <w:ind w:left="0"/>
        <w:contextualSpacing w:val="0"/>
      </w:pPr>
      <w:r>
        <w:t xml:space="preserve">Víc viz </w:t>
      </w:r>
      <w:r w:rsidR="008121F5">
        <w:t xml:space="preserve">hlavní </w:t>
      </w:r>
      <w:r w:rsidR="00D647F4">
        <w:t xml:space="preserve">indikátor výsledku </w:t>
      </w:r>
      <w:r>
        <w:t>III. v kap. 5.2</w:t>
      </w:r>
      <w:r w:rsidR="00C25DAB">
        <w:t>.3</w:t>
      </w:r>
      <w:r>
        <w:t>.</w:t>
      </w:r>
    </w:p>
    <w:p w:rsidR="008031D6" w:rsidRDefault="008031D6" w:rsidP="00AC7FA8">
      <w:pPr>
        <w:pStyle w:val="Odstavecseseznamem"/>
        <w:spacing w:after="120"/>
        <w:ind w:left="0"/>
        <w:contextualSpacing w:val="0"/>
      </w:pPr>
    </w:p>
    <w:p w:rsidR="00EE12E1" w:rsidRPr="00795158" w:rsidRDefault="00EE12E1" w:rsidP="00795158">
      <w:pPr>
        <w:pStyle w:val="Nadpis3"/>
        <w:numPr>
          <w:ilvl w:val="2"/>
          <w:numId w:val="21"/>
        </w:numPr>
        <w:spacing w:after="240"/>
      </w:pPr>
      <w:bookmarkStart w:id="67" w:name="_Toc399853956"/>
      <w:bookmarkStart w:id="68" w:name="_Toc399853957"/>
      <w:bookmarkStart w:id="69" w:name="_Toc399853958"/>
      <w:bookmarkStart w:id="70" w:name="_Toc447727542"/>
      <w:bookmarkEnd w:id="67"/>
      <w:bookmarkEnd w:id="68"/>
      <w:bookmarkEnd w:id="69"/>
      <w:r w:rsidRPr="00795158">
        <w:t>SWOT analýza</w:t>
      </w:r>
      <w:bookmarkEnd w:id="70"/>
    </w:p>
    <w:p w:rsidR="00ED471F" w:rsidRDefault="00291955" w:rsidP="00F35628">
      <w:pPr>
        <w:pStyle w:val="Odstavecseseznamem"/>
        <w:spacing w:after="120"/>
        <w:ind w:left="0"/>
        <w:contextualSpacing w:val="0"/>
      </w:pPr>
      <w:r>
        <w:t>N</w:t>
      </w:r>
      <w:r w:rsidR="00C77350">
        <w:t>a</w:t>
      </w:r>
      <w:r w:rsidR="00EE31BD">
        <w:t xml:space="preserve"> závěr programového období </w:t>
      </w:r>
      <w:r w:rsidR="00F544F9">
        <w:t>2007–2013</w:t>
      </w:r>
      <w:r w:rsidR="00EE31BD">
        <w:t xml:space="preserve"> </w:t>
      </w:r>
      <w:r>
        <w:t>byly v rámci Pracovní skupiny</w:t>
      </w:r>
      <w:r w:rsidR="00EE31BD">
        <w:t xml:space="preserve"> </w:t>
      </w:r>
      <w:r w:rsidR="00D54416">
        <w:t>pro informování a </w:t>
      </w:r>
      <w:r>
        <w:t xml:space="preserve">publicitu fondů EU </w:t>
      </w:r>
      <w:r w:rsidR="00EE31BD">
        <w:t xml:space="preserve">shrnuty hlavní závěry a zkušenosti za celé programové období, ze kterých zástupci řídicích orgánů vybrali stěžejní témata k zapracování do nové komunikační strategie </w:t>
      </w:r>
      <w:r w:rsidR="00F544F9">
        <w:t>2014–2020</w:t>
      </w:r>
      <w:r w:rsidR="00C946D4">
        <w:t>.</w:t>
      </w:r>
      <w:r w:rsidR="00ED471F">
        <w:t xml:space="preserve"> </w:t>
      </w:r>
      <w:r w:rsidR="00EE31BD">
        <w:t>Jak závěry z dotazníkového šetření, tak z</w:t>
      </w:r>
      <w:r w:rsidR="00EE31BD" w:rsidRPr="00A13E37">
        <w:t xml:space="preserve">ávěry </w:t>
      </w:r>
      <w:r w:rsidR="00C946D4">
        <w:t xml:space="preserve">z PS publicita </w:t>
      </w:r>
      <w:r w:rsidR="00EE31BD" w:rsidRPr="00A13E37">
        <w:t xml:space="preserve">posloužily k sestavení </w:t>
      </w:r>
      <w:r w:rsidR="00C946D4">
        <w:t xml:space="preserve">následující </w:t>
      </w:r>
      <w:r w:rsidR="00EE31BD" w:rsidRPr="00A13E37">
        <w:rPr>
          <w:b/>
          <w:bCs/>
        </w:rPr>
        <w:t>SWOT analýzy</w:t>
      </w:r>
      <w:r w:rsidR="00EE31BD" w:rsidRPr="00A13E37">
        <w:t>.</w:t>
      </w:r>
      <w:bookmarkStart w:id="71" w:name="_Toc368935232"/>
    </w:p>
    <w:p w:rsidR="001F2D8D" w:rsidRDefault="001F2D8D" w:rsidP="001745C2">
      <w:pPr>
        <w:pStyle w:val="Titulek"/>
      </w:pPr>
      <w:bookmarkStart w:id="72" w:name="_Toc444015511"/>
    </w:p>
    <w:p w:rsidR="00EE31BD" w:rsidRDefault="00EE31BD" w:rsidP="001745C2">
      <w:pPr>
        <w:pStyle w:val="Titulek"/>
      </w:pPr>
      <w:r>
        <w:t xml:space="preserve">Tabulka </w:t>
      </w:r>
      <w:r w:rsidR="00651E5D">
        <w:fldChar w:fldCharType="begin"/>
      </w:r>
      <w:r w:rsidR="000D4A57">
        <w:instrText xml:space="preserve"> SEQ Tabulka \* ARABIC </w:instrText>
      </w:r>
      <w:r w:rsidR="00651E5D">
        <w:fldChar w:fldCharType="separate"/>
      </w:r>
      <w:r w:rsidR="00AD454C">
        <w:rPr>
          <w:noProof/>
        </w:rPr>
        <w:t>7</w:t>
      </w:r>
      <w:r w:rsidR="00651E5D">
        <w:fldChar w:fldCharType="end"/>
      </w:r>
      <w:r>
        <w:t xml:space="preserve">: </w:t>
      </w:r>
      <w:r w:rsidRPr="001745C2">
        <w:t>SWOT analýza</w:t>
      </w:r>
      <w:bookmarkEnd w:id="72"/>
      <w:r w:rsidR="000637F7" w:rsidRPr="000637F7">
        <w:t xml:space="preserve"> </w:t>
      </w:r>
      <w:bookmarkEnd w:id="71"/>
    </w:p>
    <w:tbl>
      <w:tblPr>
        <w:tblW w:w="9628" w:type="dxa"/>
        <w:tblBorders>
          <w:left w:val="single" w:sz="24" w:space="0" w:color="DBE5F1" w:themeColor="accent1" w:themeTint="33"/>
          <w:bottom w:val="single" w:sz="24" w:space="0" w:color="DBE5F1" w:themeColor="accent1" w:themeTint="33"/>
          <w:right w:val="single" w:sz="24" w:space="0" w:color="DBE5F1" w:themeColor="accent1" w:themeTint="33"/>
          <w:insideH w:val="single" w:sz="24" w:space="0" w:color="DBE5F1" w:themeColor="accent1" w:themeTint="33"/>
          <w:insideV w:val="single" w:sz="24" w:space="0" w:color="DBE5F1" w:themeColor="accent1" w:themeTint="33"/>
        </w:tblBorders>
        <w:tblLayout w:type="fixed"/>
        <w:tblLook w:val="00A0" w:firstRow="1" w:lastRow="0" w:firstColumn="1" w:lastColumn="0" w:noHBand="0" w:noVBand="0"/>
      </w:tblPr>
      <w:tblGrid>
        <w:gridCol w:w="5070"/>
        <w:gridCol w:w="4558"/>
      </w:tblGrid>
      <w:tr w:rsidR="00EE31BD" w:rsidRPr="007608B3" w:rsidTr="00423328">
        <w:trPr>
          <w:trHeight w:val="693"/>
        </w:trPr>
        <w:tc>
          <w:tcPr>
            <w:tcW w:w="5070" w:type="dxa"/>
            <w:shd w:val="clear" w:color="auto" w:fill="DBE5F1" w:themeFill="accent1" w:themeFillTint="33"/>
            <w:tcMar>
              <w:top w:w="108" w:type="dxa"/>
              <w:bottom w:w="108" w:type="dxa"/>
            </w:tcMar>
            <w:vAlign w:val="center"/>
          </w:tcPr>
          <w:p w:rsidR="00EE31BD" w:rsidRPr="007608B3" w:rsidRDefault="00EE31BD" w:rsidP="000B2171">
            <w:pPr>
              <w:pStyle w:val="Odstavecseseznamem"/>
              <w:spacing w:after="240" w:line="280" w:lineRule="exact"/>
              <w:ind w:left="0"/>
              <w:jc w:val="center"/>
              <w:rPr>
                <w:sz w:val="20"/>
                <w:szCs w:val="20"/>
              </w:rPr>
            </w:pPr>
            <w:r w:rsidRPr="007608B3">
              <w:rPr>
                <w:b/>
                <w:bCs/>
                <w:sz w:val="20"/>
                <w:szCs w:val="20"/>
              </w:rPr>
              <w:t>S - Silné stránky</w:t>
            </w:r>
          </w:p>
        </w:tc>
        <w:tc>
          <w:tcPr>
            <w:tcW w:w="4558" w:type="dxa"/>
            <w:shd w:val="clear" w:color="auto" w:fill="DBE5F1" w:themeFill="accent1" w:themeFillTint="33"/>
            <w:tcMar>
              <w:top w:w="108" w:type="dxa"/>
              <w:bottom w:w="108" w:type="dxa"/>
            </w:tcMar>
            <w:vAlign w:val="center"/>
          </w:tcPr>
          <w:p w:rsidR="00EE31BD" w:rsidRPr="007608B3" w:rsidRDefault="00EE31BD" w:rsidP="004966E1">
            <w:pPr>
              <w:pStyle w:val="Odstavecseseznamem"/>
              <w:spacing w:after="240" w:line="280" w:lineRule="exact"/>
              <w:ind w:left="0"/>
              <w:jc w:val="center"/>
              <w:rPr>
                <w:b/>
                <w:bCs/>
                <w:sz w:val="20"/>
                <w:szCs w:val="20"/>
              </w:rPr>
            </w:pPr>
          </w:p>
          <w:p w:rsidR="00EE31BD" w:rsidRPr="007608B3" w:rsidRDefault="00EE31BD" w:rsidP="000B2171">
            <w:pPr>
              <w:pStyle w:val="Odstavecseseznamem"/>
              <w:spacing w:after="240" w:line="280" w:lineRule="exact"/>
              <w:ind w:left="0"/>
              <w:jc w:val="center"/>
              <w:rPr>
                <w:sz w:val="20"/>
                <w:szCs w:val="20"/>
              </w:rPr>
            </w:pPr>
            <w:r w:rsidRPr="007608B3">
              <w:rPr>
                <w:b/>
                <w:bCs/>
                <w:sz w:val="20"/>
                <w:szCs w:val="20"/>
              </w:rPr>
              <w:t>W - Slabé stránky</w:t>
            </w:r>
          </w:p>
        </w:tc>
      </w:tr>
      <w:tr w:rsidR="00EE31BD" w:rsidRPr="007608B3" w:rsidTr="00423328">
        <w:trPr>
          <w:trHeight w:val="395"/>
        </w:trPr>
        <w:tc>
          <w:tcPr>
            <w:tcW w:w="5070" w:type="dxa"/>
            <w:tcMar>
              <w:top w:w="108" w:type="dxa"/>
              <w:bottom w:w="108" w:type="dxa"/>
            </w:tcMar>
          </w:tcPr>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Povědomí veřejnosti o evropských fondech vzrostlo z roku 2006 (43 %) do roku 2011 (89 %) o celých 46 %;</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73 % obyvatel ČR považuje evropské fondy za unikátní příležitost pro rozvoj životní úrovně v ČR;</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 xml:space="preserve"> 81 % občanů hodnotí evropské fondy pozitivně;</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Díky informovanosti potenciálních žadatelů a příjemců na počátku a v první polovině programového období byl ve všech operačních programech dostatek projektových žádostí po celou dobu programového období</w:t>
            </w:r>
            <w:r w:rsidR="00492727">
              <w:rPr>
                <w:sz w:val="20"/>
                <w:szCs w:val="20"/>
              </w:rPr>
              <w:t>;</w:t>
            </w:r>
          </w:p>
          <w:p w:rsidR="00841E16" w:rsidRPr="0060156D" w:rsidRDefault="00841E16" w:rsidP="00841E16">
            <w:pPr>
              <w:pStyle w:val="Odstavecseseznamem"/>
              <w:numPr>
                <w:ilvl w:val="0"/>
                <w:numId w:val="2"/>
              </w:numPr>
              <w:spacing w:line="288" w:lineRule="auto"/>
              <w:ind w:left="426" w:hanging="284"/>
              <w:rPr>
                <w:sz w:val="20"/>
                <w:szCs w:val="20"/>
              </w:rPr>
            </w:pPr>
            <w:r>
              <w:rPr>
                <w:sz w:val="20"/>
                <w:szCs w:val="20"/>
              </w:rPr>
              <w:t xml:space="preserve">Příklady dobré praxe: </w:t>
            </w:r>
            <w:r w:rsidRPr="00ED471F">
              <w:rPr>
                <w:sz w:val="20"/>
                <w:szCs w:val="20"/>
              </w:rPr>
              <w:t>Online chat</w:t>
            </w:r>
            <w:r>
              <w:rPr>
                <w:sz w:val="20"/>
                <w:szCs w:val="20"/>
              </w:rPr>
              <w:t>,</w:t>
            </w:r>
            <w:r w:rsidRPr="007608B3">
              <w:rPr>
                <w:sz w:val="20"/>
                <w:szCs w:val="20"/>
              </w:rPr>
              <w:t xml:space="preserve"> </w:t>
            </w:r>
            <w:r>
              <w:rPr>
                <w:sz w:val="20"/>
                <w:szCs w:val="20"/>
              </w:rPr>
              <w:t>m</w:t>
            </w:r>
            <w:r w:rsidRPr="0060156D">
              <w:rPr>
                <w:sz w:val="20"/>
                <w:szCs w:val="20"/>
              </w:rPr>
              <w:t>apa projektů;</w:t>
            </w:r>
          </w:p>
          <w:p w:rsidR="008317E0" w:rsidRPr="007608B3" w:rsidRDefault="00841E16" w:rsidP="00423328">
            <w:pPr>
              <w:pStyle w:val="Odstavecseseznamem"/>
              <w:numPr>
                <w:ilvl w:val="0"/>
                <w:numId w:val="2"/>
              </w:numPr>
              <w:spacing w:line="288" w:lineRule="auto"/>
              <w:ind w:left="426" w:hanging="284"/>
              <w:rPr>
                <w:sz w:val="20"/>
                <w:szCs w:val="20"/>
              </w:rPr>
            </w:pPr>
            <w:r>
              <w:rPr>
                <w:sz w:val="20"/>
                <w:szCs w:val="20"/>
              </w:rPr>
              <w:t>s</w:t>
            </w:r>
            <w:r w:rsidR="00EE31BD" w:rsidRPr="007608B3">
              <w:rPr>
                <w:sz w:val="20"/>
                <w:szCs w:val="20"/>
              </w:rPr>
              <w:t>ady (</w:t>
            </w:r>
            <w:proofErr w:type="spellStart"/>
            <w:r w:rsidR="00EE31BD" w:rsidRPr="007608B3">
              <w:rPr>
                <w:sz w:val="20"/>
                <w:szCs w:val="20"/>
              </w:rPr>
              <w:t>kity</w:t>
            </w:r>
            <w:proofErr w:type="spellEnd"/>
            <w:r w:rsidR="00EE31BD" w:rsidRPr="007608B3">
              <w:rPr>
                <w:sz w:val="20"/>
                <w:szCs w:val="20"/>
              </w:rPr>
              <w:t>) povinné publicity</w:t>
            </w:r>
            <w:r w:rsidR="00EE31BD">
              <w:rPr>
                <w:sz w:val="20"/>
                <w:szCs w:val="20"/>
              </w:rPr>
              <w:t>;</w:t>
            </w:r>
          </w:p>
        </w:tc>
        <w:tc>
          <w:tcPr>
            <w:tcW w:w="4558" w:type="dxa"/>
            <w:tcMar>
              <w:top w:w="108" w:type="dxa"/>
              <w:bottom w:w="108" w:type="dxa"/>
            </w:tcMar>
          </w:tcPr>
          <w:p w:rsidR="00EE31BD" w:rsidRPr="007608B3" w:rsidRDefault="00CC2AAC" w:rsidP="001D6298">
            <w:pPr>
              <w:pStyle w:val="Odstavecseseznamem"/>
              <w:numPr>
                <w:ilvl w:val="0"/>
                <w:numId w:val="2"/>
              </w:numPr>
              <w:spacing w:line="288" w:lineRule="auto"/>
              <w:ind w:left="426" w:hanging="283"/>
              <w:rPr>
                <w:sz w:val="20"/>
                <w:szCs w:val="20"/>
              </w:rPr>
            </w:pPr>
            <w:r>
              <w:rPr>
                <w:sz w:val="20"/>
                <w:szCs w:val="20"/>
              </w:rPr>
              <w:t>Euroskepticismus a n</w:t>
            </w:r>
            <w:r w:rsidR="00EE31BD" w:rsidRPr="007608B3">
              <w:rPr>
                <w:sz w:val="20"/>
                <w:szCs w:val="20"/>
              </w:rPr>
              <w:t>ízká důvěra v Evropskou unii, která je problémem i v mnoha dalších členských státech;</w:t>
            </w:r>
          </w:p>
          <w:p w:rsidR="00EE31BD" w:rsidRPr="007608B3" w:rsidRDefault="00EE31BD" w:rsidP="001D6298">
            <w:pPr>
              <w:pStyle w:val="Odstavecseseznamem"/>
              <w:numPr>
                <w:ilvl w:val="0"/>
                <w:numId w:val="2"/>
              </w:numPr>
              <w:spacing w:line="288" w:lineRule="auto"/>
              <w:ind w:left="426" w:hanging="283"/>
              <w:rPr>
                <w:sz w:val="20"/>
                <w:szCs w:val="20"/>
              </w:rPr>
            </w:pPr>
            <w:r w:rsidRPr="007608B3">
              <w:rPr>
                <w:sz w:val="20"/>
                <w:szCs w:val="20"/>
              </w:rPr>
              <w:t>Pro cílovou skupinu široká veřejnost se zdají procesy čerpání z fondů EU složité a</w:t>
            </w:r>
            <w:r w:rsidR="00AD62FF">
              <w:rPr>
                <w:sz w:val="20"/>
                <w:szCs w:val="20"/>
              </w:rPr>
              <w:t> </w:t>
            </w:r>
            <w:r w:rsidRPr="007608B3">
              <w:rPr>
                <w:sz w:val="20"/>
                <w:szCs w:val="20"/>
              </w:rPr>
              <w:t>netransparentní;</w:t>
            </w:r>
          </w:p>
          <w:p w:rsidR="00EE31BD" w:rsidRPr="007608B3" w:rsidRDefault="00EE31BD" w:rsidP="001D6298">
            <w:pPr>
              <w:pStyle w:val="Odstavecseseznamem"/>
              <w:numPr>
                <w:ilvl w:val="0"/>
                <w:numId w:val="2"/>
              </w:numPr>
              <w:spacing w:line="288" w:lineRule="auto"/>
              <w:ind w:left="426" w:hanging="283"/>
              <w:rPr>
                <w:sz w:val="20"/>
                <w:szCs w:val="20"/>
              </w:rPr>
            </w:pPr>
            <w:r w:rsidRPr="007608B3">
              <w:rPr>
                <w:sz w:val="20"/>
                <w:szCs w:val="20"/>
              </w:rPr>
              <w:t>Nízká znalost log operačních programů;</w:t>
            </w:r>
          </w:p>
          <w:p w:rsidR="00EE31BD" w:rsidRPr="007608B3" w:rsidRDefault="00EC5F78" w:rsidP="001D6298">
            <w:pPr>
              <w:pStyle w:val="Odstavecseseznamem"/>
              <w:numPr>
                <w:ilvl w:val="0"/>
                <w:numId w:val="2"/>
              </w:numPr>
              <w:spacing w:line="288" w:lineRule="auto"/>
              <w:ind w:left="426" w:hanging="283"/>
              <w:rPr>
                <w:sz w:val="20"/>
                <w:szCs w:val="20"/>
              </w:rPr>
            </w:pPr>
            <w:r>
              <w:rPr>
                <w:sz w:val="20"/>
                <w:szCs w:val="20"/>
              </w:rPr>
              <w:t>Potřeba hlubší koordinace postupů</w:t>
            </w:r>
            <w:r w:rsidR="00EE31BD" w:rsidRPr="007608B3">
              <w:rPr>
                <w:sz w:val="20"/>
                <w:szCs w:val="20"/>
              </w:rPr>
              <w:t xml:space="preserve"> </w:t>
            </w:r>
            <w:r>
              <w:rPr>
                <w:sz w:val="20"/>
                <w:szCs w:val="20"/>
              </w:rPr>
              <w:t xml:space="preserve">a pravidel </w:t>
            </w:r>
            <w:r w:rsidR="00EE31BD" w:rsidRPr="007608B3">
              <w:rPr>
                <w:sz w:val="20"/>
                <w:szCs w:val="20"/>
              </w:rPr>
              <w:t>v oblasti publicity mezi jednotlivými OP a</w:t>
            </w:r>
            <w:r w:rsidR="00AD62FF">
              <w:rPr>
                <w:sz w:val="20"/>
                <w:szCs w:val="20"/>
              </w:rPr>
              <w:t> </w:t>
            </w:r>
            <w:r w:rsidR="00EE31BD" w:rsidRPr="007608B3">
              <w:rPr>
                <w:sz w:val="20"/>
                <w:szCs w:val="20"/>
              </w:rPr>
              <w:t>NOK</w:t>
            </w:r>
            <w:r w:rsidR="00492727">
              <w:rPr>
                <w:sz w:val="20"/>
                <w:szCs w:val="20"/>
              </w:rPr>
              <w:t>;</w:t>
            </w:r>
          </w:p>
          <w:p w:rsidR="005E2446" w:rsidRDefault="005E2446" w:rsidP="001D6298">
            <w:pPr>
              <w:pStyle w:val="Odstavecseseznamem"/>
              <w:numPr>
                <w:ilvl w:val="0"/>
                <w:numId w:val="2"/>
              </w:numPr>
              <w:spacing w:line="288" w:lineRule="auto"/>
              <w:ind w:left="426" w:hanging="284"/>
              <w:rPr>
                <w:sz w:val="20"/>
                <w:szCs w:val="20"/>
              </w:rPr>
            </w:pPr>
            <w:r>
              <w:rPr>
                <w:sz w:val="20"/>
                <w:szCs w:val="20"/>
              </w:rPr>
              <w:t>N</w:t>
            </w:r>
            <w:r w:rsidRPr="005E2446">
              <w:rPr>
                <w:sz w:val="20"/>
                <w:szCs w:val="20"/>
              </w:rPr>
              <w:t xml:space="preserve">ejednotná komunikace mezi jednotlivými </w:t>
            </w:r>
            <w:r w:rsidR="00A16C42" w:rsidRPr="005E2446">
              <w:rPr>
                <w:sz w:val="20"/>
                <w:szCs w:val="20"/>
              </w:rPr>
              <w:t>zprostředkujícími</w:t>
            </w:r>
            <w:r w:rsidRPr="005E2446">
              <w:rPr>
                <w:sz w:val="20"/>
                <w:szCs w:val="20"/>
              </w:rPr>
              <w:t xml:space="preserve"> subjekty</w:t>
            </w:r>
            <w:r w:rsidR="00492727">
              <w:rPr>
                <w:sz w:val="20"/>
                <w:szCs w:val="20"/>
              </w:rPr>
              <w:t>.</w:t>
            </w:r>
            <w:r w:rsidRPr="005E2446">
              <w:rPr>
                <w:sz w:val="20"/>
                <w:szCs w:val="20"/>
              </w:rPr>
              <w:t xml:space="preserve"> </w:t>
            </w:r>
          </w:p>
          <w:p w:rsidR="001B1EDA" w:rsidRDefault="001B1EDA" w:rsidP="00423328">
            <w:pPr>
              <w:pStyle w:val="Odstavecseseznamem"/>
              <w:spacing w:line="288" w:lineRule="auto"/>
              <w:ind w:left="426"/>
              <w:rPr>
                <w:sz w:val="20"/>
                <w:szCs w:val="20"/>
              </w:rPr>
            </w:pPr>
          </w:p>
        </w:tc>
      </w:tr>
      <w:tr w:rsidR="00EE31BD" w:rsidRPr="007608B3" w:rsidTr="00423328">
        <w:trPr>
          <w:trHeight w:val="990"/>
        </w:trPr>
        <w:tc>
          <w:tcPr>
            <w:tcW w:w="5070" w:type="dxa"/>
            <w:shd w:val="clear" w:color="auto" w:fill="DBE5F1" w:themeFill="accent1" w:themeFillTint="33"/>
            <w:tcMar>
              <w:top w:w="108" w:type="dxa"/>
              <w:bottom w:w="108" w:type="dxa"/>
            </w:tcMar>
            <w:vAlign w:val="center"/>
          </w:tcPr>
          <w:p w:rsidR="00EE31BD" w:rsidRPr="007608B3" w:rsidRDefault="00EE31BD" w:rsidP="00CB4BB6">
            <w:pPr>
              <w:pStyle w:val="Odstavecseseznamem"/>
              <w:spacing w:after="240" w:line="288" w:lineRule="auto"/>
              <w:ind w:left="0"/>
              <w:jc w:val="center"/>
              <w:rPr>
                <w:sz w:val="20"/>
                <w:szCs w:val="20"/>
              </w:rPr>
            </w:pPr>
            <w:r w:rsidRPr="007608B3">
              <w:rPr>
                <w:b/>
                <w:bCs/>
                <w:sz w:val="20"/>
                <w:szCs w:val="20"/>
              </w:rPr>
              <w:lastRenderedPageBreak/>
              <w:t>O – Příležitosti</w:t>
            </w:r>
          </w:p>
        </w:tc>
        <w:tc>
          <w:tcPr>
            <w:tcW w:w="4558" w:type="dxa"/>
            <w:shd w:val="clear" w:color="auto" w:fill="DBE5F1" w:themeFill="accent1" w:themeFillTint="33"/>
            <w:tcMar>
              <w:top w:w="108" w:type="dxa"/>
              <w:bottom w:w="108" w:type="dxa"/>
            </w:tcMar>
            <w:vAlign w:val="center"/>
          </w:tcPr>
          <w:p w:rsidR="00EE31BD" w:rsidRPr="007608B3" w:rsidRDefault="00EE31BD" w:rsidP="003017F4">
            <w:pPr>
              <w:pStyle w:val="Odstavecseseznamem"/>
              <w:tabs>
                <w:tab w:val="left" w:pos="1317"/>
              </w:tabs>
              <w:spacing w:after="240" w:line="288" w:lineRule="auto"/>
              <w:ind w:left="0"/>
              <w:jc w:val="center"/>
              <w:rPr>
                <w:b/>
                <w:bCs/>
                <w:sz w:val="20"/>
                <w:szCs w:val="20"/>
              </w:rPr>
            </w:pPr>
          </w:p>
          <w:p w:rsidR="00EE31BD" w:rsidRPr="007608B3" w:rsidRDefault="00EE31BD" w:rsidP="000B2171">
            <w:pPr>
              <w:pStyle w:val="Odstavecseseznamem"/>
              <w:tabs>
                <w:tab w:val="left" w:pos="1317"/>
              </w:tabs>
              <w:spacing w:after="240" w:line="288" w:lineRule="auto"/>
              <w:ind w:left="0"/>
              <w:jc w:val="center"/>
              <w:rPr>
                <w:sz w:val="20"/>
                <w:szCs w:val="20"/>
              </w:rPr>
            </w:pPr>
            <w:r w:rsidRPr="007608B3">
              <w:rPr>
                <w:b/>
                <w:bCs/>
                <w:sz w:val="20"/>
                <w:szCs w:val="20"/>
              </w:rPr>
              <w:t>T – Hrozby</w:t>
            </w:r>
          </w:p>
        </w:tc>
      </w:tr>
      <w:tr w:rsidR="00EE31BD" w:rsidRPr="007608B3" w:rsidTr="00423328">
        <w:trPr>
          <w:trHeight w:val="411"/>
        </w:trPr>
        <w:tc>
          <w:tcPr>
            <w:tcW w:w="5070" w:type="dxa"/>
            <w:tcMar>
              <w:top w:w="108" w:type="dxa"/>
              <w:bottom w:w="108" w:type="dxa"/>
            </w:tcMar>
          </w:tcPr>
          <w:p w:rsidR="00492727" w:rsidRPr="007608B3" w:rsidRDefault="00EE31BD" w:rsidP="00492727">
            <w:pPr>
              <w:pStyle w:val="Odstavecseseznamem"/>
              <w:numPr>
                <w:ilvl w:val="0"/>
                <w:numId w:val="2"/>
              </w:numPr>
              <w:spacing w:line="288" w:lineRule="auto"/>
              <w:ind w:left="426" w:hanging="284"/>
              <w:rPr>
                <w:sz w:val="20"/>
                <w:szCs w:val="20"/>
              </w:rPr>
            </w:pPr>
            <w:r w:rsidRPr="007608B3">
              <w:rPr>
                <w:sz w:val="20"/>
                <w:szCs w:val="20"/>
              </w:rPr>
              <w:t>Jednodušší a přehlednější vizuální styl</w:t>
            </w:r>
            <w:r w:rsidR="00492727">
              <w:rPr>
                <w:sz w:val="20"/>
                <w:szCs w:val="20"/>
              </w:rPr>
              <w:t>, z</w:t>
            </w:r>
            <w:r w:rsidR="00492727" w:rsidRPr="007608B3">
              <w:rPr>
                <w:sz w:val="20"/>
                <w:szCs w:val="20"/>
              </w:rPr>
              <w:t>apamatovatelná vizuální identita</w:t>
            </w:r>
            <w:r w:rsidR="00492727">
              <w:rPr>
                <w:sz w:val="20"/>
                <w:szCs w:val="20"/>
              </w:rPr>
              <w:t>;</w:t>
            </w:r>
          </w:p>
          <w:p w:rsidR="00EE31BD" w:rsidRPr="00492727" w:rsidRDefault="00EE31BD" w:rsidP="00492727">
            <w:pPr>
              <w:pStyle w:val="Odstavecseseznamem"/>
              <w:numPr>
                <w:ilvl w:val="0"/>
                <w:numId w:val="2"/>
              </w:numPr>
              <w:spacing w:line="288" w:lineRule="auto"/>
              <w:ind w:left="426" w:hanging="284"/>
              <w:rPr>
                <w:sz w:val="20"/>
                <w:szCs w:val="20"/>
              </w:rPr>
            </w:pPr>
            <w:r w:rsidRPr="00492727">
              <w:rPr>
                <w:sz w:val="20"/>
                <w:szCs w:val="20"/>
              </w:rPr>
              <w:t>Zvýšení znalosti cílových skupin o zrealizovaných projektech;</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Lepší využití potenciálu synergie u komunikačních aktivit jednotlivých řídicích orgánů</w:t>
            </w:r>
            <w:r w:rsidR="00E245B2">
              <w:rPr>
                <w:sz w:val="20"/>
                <w:szCs w:val="20"/>
              </w:rPr>
              <w:t xml:space="preserve"> ze strany NOK</w:t>
            </w:r>
            <w:r w:rsidR="00492727">
              <w:rPr>
                <w:sz w:val="20"/>
                <w:szCs w:val="20"/>
              </w:rPr>
              <w:t>;</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Komunikace srozumitelnou formou (méně žargonu)</w:t>
            </w:r>
            <w:r>
              <w:rPr>
                <w:sz w:val="20"/>
                <w:szCs w:val="20"/>
              </w:rPr>
              <w:t>;</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Lepší „zamíření“ na cílové skupiny (nabídka/poptávka)</w:t>
            </w:r>
            <w:r w:rsidR="0076087E">
              <w:rPr>
                <w:sz w:val="20"/>
                <w:szCs w:val="20"/>
              </w:rPr>
              <w:t>;</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 xml:space="preserve">Podrobné </w:t>
            </w:r>
            <w:r w:rsidR="0076087E">
              <w:rPr>
                <w:sz w:val="20"/>
                <w:szCs w:val="20"/>
              </w:rPr>
              <w:t xml:space="preserve">a praktické </w:t>
            </w:r>
            <w:r w:rsidRPr="007608B3">
              <w:rPr>
                <w:sz w:val="20"/>
                <w:szCs w:val="20"/>
              </w:rPr>
              <w:t>FAQ na webu (důraz na kvalitní web)</w:t>
            </w:r>
            <w:r>
              <w:rPr>
                <w:sz w:val="20"/>
                <w:szCs w:val="20"/>
              </w:rPr>
              <w:t>;</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Budování osobních kontaktů</w:t>
            </w:r>
            <w:r>
              <w:rPr>
                <w:sz w:val="20"/>
                <w:szCs w:val="20"/>
              </w:rPr>
              <w:t>;</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Propagace systému čerpání</w:t>
            </w:r>
            <w:r w:rsidR="00CA3CB3">
              <w:rPr>
                <w:sz w:val="20"/>
                <w:szCs w:val="20"/>
              </w:rPr>
              <w:t xml:space="preserve"> </w:t>
            </w:r>
            <w:r w:rsidRPr="007608B3">
              <w:rPr>
                <w:sz w:val="20"/>
                <w:szCs w:val="20"/>
              </w:rPr>
              <w:t>–</w:t>
            </w:r>
            <w:r w:rsidR="00CA3CB3">
              <w:rPr>
                <w:sz w:val="20"/>
                <w:szCs w:val="20"/>
              </w:rPr>
              <w:t xml:space="preserve"> </w:t>
            </w:r>
            <w:r w:rsidRPr="007608B3">
              <w:rPr>
                <w:sz w:val="20"/>
                <w:szCs w:val="20"/>
              </w:rPr>
              <w:t>transparentnost</w:t>
            </w:r>
            <w:r>
              <w:rPr>
                <w:sz w:val="20"/>
                <w:szCs w:val="20"/>
              </w:rPr>
              <w:t>;</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Zajímavá/nosná témata, osobní příběhy, konkrétní přínos pro občany, příklady, se kterými se cílové skupiny mohou identifikovat</w:t>
            </w:r>
            <w:r>
              <w:rPr>
                <w:sz w:val="20"/>
                <w:szCs w:val="20"/>
              </w:rPr>
              <w:t>.</w:t>
            </w:r>
          </w:p>
        </w:tc>
        <w:tc>
          <w:tcPr>
            <w:tcW w:w="4558" w:type="dxa"/>
            <w:tcMar>
              <w:top w:w="108" w:type="dxa"/>
              <w:bottom w:w="108" w:type="dxa"/>
            </w:tcMar>
          </w:tcPr>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Nízký zájem médií publikovat pozitivní informace;</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Negativní informace zcela zastiňují pozitivní přínosy evropských fondů;</w:t>
            </w:r>
          </w:p>
          <w:p w:rsidR="00492727" w:rsidRPr="007608B3" w:rsidRDefault="00492727" w:rsidP="00492727">
            <w:pPr>
              <w:pStyle w:val="Odstavecseseznamem"/>
              <w:numPr>
                <w:ilvl w:val="0"/>
                <w:numId w:val="2"/>
              </w:numPr>
              <w:spacing w:line="288" w:lineRule="auto"/>
              <w:ind w:left="426" w:hanging="284"/>
              <w:rPr>
                <w:sz w:val="20"/>
                <w:szCs w:val="20"/>
              </w:rPr>
            </w:pPr>
            <w:r w:rsidRPr="007608B3">
              <w:rPr>
                <w:sz w:val="20"/>
                <w:szCs w:val="20"/>
              </w:rPr>
              <w:t>Negativní image státní správy v</w:t>
            </w:r>
            <w:r>
              <w:rPr>
                <w:sz w:val="20"/>
                <w:szCs w:val="20"/>
              </w:rPr>
              <w:t> </w:t>
            </w:r>
            <w:r w:rsidRPr="007608B3">
              <w:rPr>
                <w:sz w:val="20"/>
                <w:szCs w:val="20"/>
              </w:rPr>
              <w:t>médiích</w:t>
            </w:r>
            <w:r>
              <w:rPr>
                <w:sz w:val="20"/>
                <w:szCs w:val="20"/>
              </w:rPr>
              <w:t>;</w:t>
            </w:r>
          </w:p>
          <w:p w:rsidR="00492727" w:rsidRPr="007608B3" w:rsidRDefault="00492727" w:rsidP="00492727">
            <w:pPr>
              <w:pStyle w:val="Odstavecseseznamem"/>
              <w:numPr>
                <w:ilvl w:val="0"/>
                <w:numId w:val="2"/>
              </w:numPr>
              <w:spacing w:line="288" w:lineRule="auto"/>
              <w:ind w:left="426" w:hanging="284"/>
              <w:rPr>
                <w:sz w:val="20"/>
                <w:szCs w:val="20"/>
              </w:rPr>
            </w:pPr>
            <w:r w:rsidRPr="007608B3">
              <w:rPr>
                <w:sz w:val="20"/>
                <w:szCs w:val="20"/>
              </w:rPr>
              <w:t>Nízká flexibilita a obtíže při čerpání veřejných finančních prostředků prostřednictvím veřejných zakázek</w:t>
            </w:r>
            <w:r>
              <w:rPr>
                <w:sz w:val="20"/>
                <w:szCs w:val="20"/>
              </w:rPr>
              <w:t xml:space="preserve"> (např. </w:t>
            </w:r>
          </w:p>
          <w:p w:rsidR="00EE31BD" w:rsidRDefault="00492727" w:rsidP="00492727">
            <w:pPr>
              <w:pStyle w:val="Odstavecseseznamem"/>
              <w:spacing w:line="288" w:lineRule="auto"/>
              <w:ind w:left="426"/>
              <w:rPr>
                <w:sz w:val="20"/>
                <w:szCs w:val="20"/>
              </w:rPr>
            </w:pPr>
            <w:r>
              <w:rPr>
                <w:sz w:val="20"/>
                <w:szCs w:val="20"/>
              </w:rPr>
              <w:t>prodlevy</w:t>
            </w:r>
            <w:r w:rsidR="00EE31BD" w:rsidRPr="007608B3">
              <w:rPr>
                <w:sz w:val="20"/>
                <w:szCs w:val="20"/>
              </w:rPr>
              <w:t xml:space="preserve"> v realizaci komunikačních kampaní</w:t>
            </w:r>
            <w:r>
              <w:rPr>
                <w:sz w:val="20"/>
                <w:szCs w:val="20"/>
              </w:rPr>
              <w:t>)</w:t>
            </w:r>
            <w:r w:rsidR="00EE31BD" w:rsidRPr="007608B3">
              <w:rPr>
                <w:sz w:val="20"/>
                <w:szCs w:val="20"/>
              </w:rPr>
              <w:t>;</w:t>
            </w:r>
          </w:p>
          <w:p w:rsidR="00EE31BD" w:rsidRPr="00492727" w:rsidRDefault="00EE31BD" w:rsidP="00492727">
            <w:pPr>
              <w:pStyle w:val="Odstavecseseznamem"/>
              <w:numPr>
                <w:ilvl w:val="0"/>
                <w:numId w:val="2"/>
              </w:numPr>
              <w:spacing w:line="288" w:lineRule="auto"/>
              <w:ind w:left="459" w:hanging="284"/>
              <w:rPr>
                <w:sz w:val="20"/>
                <w:szCs w:val="20"/>
              </w:rPr>
            </w:pPr>
            <w:r w:rsidRPr="00492727">
              <w:rPr>
                <w:sz w:val="20"/>
                <w:szCs w:val="20"/>
              </w:rPr>
              <w:t>Časté změny v řídicích pozicích a z nich vyplývající změny ve strategii komunikace</w:t>
            </w:r>
            <w:r w:rsidR="00492727">
              <w:rPr>
                <w:sz w:val="20"/>
                <w:szCs w:val="20"/>
              </w:rPr>
              <w:t>;</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Složitost a komplikovanost systému</w:t>
            </w:r>
            <w:r>
              <w:rPr>
                <w:sz w:val="20"/>
                <w:szCs w:val="20"/>
              </w:rPr>
              <w:t>;</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Nízké/špatné všeobecné vnímání transparentnosti procesů spojených s čerpáním evropských fondů</w:t>
            </w:r>
            <w:r>
              <w:rPr>
                <w:sz w:val="20"/>
                <w:szCs w:val="20"/>
              </w:rPr>
              <w:t>;</w:t>
            </w:r>
          </w:p>
          <w:p w:rsidR="00EE31BD" w:rsidRPr="007608B3" w:rsidRDefault="00EE31BD" w:rsidP="001D6298">
            <w:pPr>
              <w:pStyle w:val="Odstavecseseznamem"/>
              <w:numPr>
                <w:ilvl w:val="0"/>
                <w:numId w:val="2"/>
              </w:numPr>
              <w:spacing w:line="288" w:lineRule="auto"/>
              <w:ind w:left="426" w:hanging="284"/>
              <w:rPr>
                <w:sz w:val="20"/>
                <w:szCs w:val="20"/>
              </w:rPr>
            </w:pPr>
            <w:r w:rsidRPr="007608B3">
              <w:rPr>
                <w:sz w:val="20"/>
                <w:szCs w:val="20"/>
              </w:rPr>
              <w:t>Složitá terminologie</w:t>
            </w:r>
            <w:r>
              <w:rPr>
                <w:sz w:val="20"/>
                <w:szCs w:val="20"/>
              </w:rPr>
              <w:t>;</w:t>
            </w:r>
          </w:p>
          <w:p w:rsidR="00EE31BD" w:rsidRPr="007608B3" w:rsidRDefault="001670FF" w:rsidP="001D6298">
            <w:pPr>
              <w:pStyle w:val="Odstavecseseznamem"/>
              <w:numPr>
                <w:ilvl w:val="0"/>
                <w:numId w:val="2"/>
              </w:numPr>
              <w:spacing w:line="288" w:lineRule="auto"/>
              <w:ind w:left="426" w:hanging="284"/>
              <w:rPr>
                <w:sz w:val="20"/>
                <w:szCs w:val="20"/>
              </w:rPr>
            </w:pPr>
            <w:r>
              <w:rPr>
                <w:sz w:val="20"/>
                <w:szCs w:val="20"/>
              </w:rPr>
              <w:t>Nedostatečná podpora žadatelů a příjemců s důsledkem ohrožení čerpání prostředků</w:t>
            </w:r>
          </w:p>
        </w:tc>
      </w:tr>
    </w:tbl>
    <w:p w:rsidR="00EE31BD" w:rsidRPr="0088062A" w:rsidRDefault="00EE31BD" w:rsidP="008317E0">
      <w:pPr>
        <w:pStyle w:val="Odstavecseseznamem"/>
        <w:spacing w:before="120" w:after="240"/>
        <w:ind w:left="0"/>
        <w:rPr>
          <w:sz w:val="16"/>
          <w:szCs w:val="16"/>
        </w:rPr>
      </w:pPr>
      <w:r w:rsidRPr="0088062A">
        <w:rPr>
          <w:sz w:val="16"/>
          <w:szCs w:val="16"/>
        </w:rPr>
        <w:t>(Zdroj:</w:t>
      </w:r>
      <w:r w:rsidR="004B5692" w:rsidRPr="0088062A">
        <w:rPr>
          <w:sz w:val="16"/>
          <w:szCs w:val="16"/>
        </w:rPr>
        <w:t xml:space="preserve"> Závěrečná zpráva z výzkumu pro Ministerstvo pro místní rozvoj, prosinec 2006 (</w:t>
      </w:r>
      <w:hyperlink r:id="rId20" w:history="1">
        <w:r w:rsidR="004B5692" w:rsidRPr="0088062A">
          <w:rPr>
            <w:rStyle w:val="Hypertextovodkaz"/>
            <w:rFonts w:cs="Arial"/>
            <w:sz w:val="16"/>
            <w:szCs w:val="16"/>
          </w:rPr>
          <w:t>http://bit.ly/1pO4zdr</w:t>
        </w:r>
      </w:hyperlink>
      <w:r w:rsidR="004B5692" w:rsidRPr="0088062A">
        <w:rPr>
          <w:sz w:val="16"/>
          <w:szCs w:val="16"/>
        </w:rPr>
        <w:t>); Dotazníkové šetření: Informovanost o fondech EU – závěrečná zpráva, duben 2011 (</w:t>
      </w:r>
      <w:hyperlink r:id="rId21" w:history="1">
        <w:r w:rsidR="004B5692" w:rsidRPr="0088062A">
          <w:rPr>
            <w:rStyle w:val="Hypertextovodkaz"/>
            <w:rFonts w:cs="Arial"/>
            <w:sz w:val="16"/>
            <w:szCs w:val="16"/>
          </w:rPr>
          <w:t>http://bit.ly/1pO56vI</w:t>
        </w:r>
      </w:hyperlink>
      <w:r w:rsidR="004B5692" w:rsidRPr="0088062A">
        <w:rPr>
          <w:sz w:val="16"/>
          <w:szCs w:val="16"/>
        </w:rPr>
        <w:t>); Povědomí široké veřejnosti o problematice fondů EU – závěrečná zpráva, říjen 2013 (</w:t>
      </w:r>
      <w:hyperlink r:id="rId22" w:history="1">
        <w:r w:rsidR="004B5692" w:rsidRPr="0088062A">
          <w:rPr>
            <w:rStyle w:val="Hypertextovodkaz"/>
            <w:rFonts w:cs="Arial"/>
            <w:sz w:val="16"/>
            <w:szCs w:val="16"/>
          </w:rPr>
          <w:t>http://bit.ly/1mJH41k</w:t>
        </w:r>
      </w:hyperlink>
      <w:r w:rsidR="004B5692" w:rsidRPr="0088062A">
        <w:rPr>
          <w:sz w:val="16"/>
          <w:szCs w:val="16"/>
        </w:rPr>
        <w:t>); Seminář Pracovní skupiny pro informování a publicitu fondů EU pro </w:t>
      </w:r>
      <w:proofErr w:type="gramStart"/>
      <w:r w:rsidR="004B5692" w:rsidRPr="0088062A">
        <w:rPr>
          <w:sz w:val="16"/>
          <w:szCs w:val="16"/>
        </w:rPr>
        <w:t>programovém</w:t>
      </w:r>
      <w:proofErr w:type="gramEnd"/>
      <w:r w:rsidR="004B5692" w:rsidRPr="0088062A">
        <w:rPr>
          <w:sz w:val="16"/>
          <w:szCs w:val="16"/>
        </w:rPr>
        <w:t xml:space="preserve"> období </w:t>
      </w:r>
      <w:r w:rsidR="00F544F9">
        <w:rPr>
          <w:sz w:val="16"/>
          <w:szCs w:val="16"/>
        </w:rPr>
        <w:t>2007–2013</w:t>
      </w:r>
      <w:r w:rsidR="004B5692" w:rsidRPr="0088062A">
        <w:rPr>
          <w:sz w:val="16"/>
          <w:szCs w:val="16"/>
        </w:rPr>
        <w:t>; srpen 2013</w:t>
      </w:r>
      <w:r w:rsidR="00C34CD2" w:rsidRPr="0088062A">
        <w:rPr>
          <w:sz w:val="16"/>
          <w:szCs w:val="16"/>
        </w:rPr>
        <w:t>)</w:t>
      </w:r>
    </w:p>
    <w:p w:rsidR="009F44BF" w:rsidRDefault="009F44BF" w:rsidP="00F35628"/>
    <w:p w:rsidR="00F35628" w:rsidRDefault="00F35628" w:rsidP="00F35628">
      <w:r>
        <w:t xml:space="preserve">Na základě zkušeností z programového období </w:t>
      </w:r>
      <w:r w:rsidR="00F544F9">
        <w:t>2007–2013</w:t>
      </w:r>
      <w:r>
        <w:t xml:space="preserve"> bude v oblasti komunikace implementační struktury</w:t>
      </w:r>
      <w:r w:rsidDel="00500DBE">
        <w:t xml:space="preserve"> </w:t>
      </w:r>
      <w:r>
        <w:t>usilováno o zefektivnění komunikačních aktivit</w:t>
      </w:r>
      <w:r w:rsidR="00E96E6B">
        <w:t xml:space="preserve"> konkrétními </w:t>
      </w:r>
      <w:proofErr w:type="gramStart"/>
      <w:r w:rsidR="00E96E6B">
        <w:t>prostředky  (viz</w:t>
      </w:r>
      <w:proofErr w:type="gramEnd"/>
      <w:r w:rsidR="00E96E6B">
        <w:t xml:space="preserve"> kap. 5.</w:t>
      </w:r>
      <w:r w:rsidR="00BC5DB8">
        <w:t>3</w:t>
      </w:r>
      <w:r w:rsidR="00E96E6B">
        <w:t>)</w:t>
      </w:r>
      <w:r>
        <w:t>.</w:t>
      </w:r>
    </w:p>
    <w:p w:rsidR="00E96E6B" w:rsidRDefault="00E96E6B" w:rsidP="00F35628">
      <w:pPr>
        <w:rPr>
          <w:b/>
        </w:rPr>
        <w:sectPr w:rsidR="00E96E6B" w:rsidSect="00467218">
          <w:footerReference w:type="default" r:id="rId23"/>
          <w:pgSz w:w="11906" w:h="16838"/>
          <w:pgMar w:top="1276" w:right="1247" w:bottom="851" w:left="1247" w:header="709" w:footer="709" w:gutter="0"/>
          <w:cols w:space="708"/>
          <w:docGrid w:linePitch="360"/>
        </w:sectPr>
      </w:pPr>
    </w:p>
    <w:p w:rsidR="001B1EDA" w:rsidRPr="00795348" w:rsidRDefault="00EE31BD" w:rsidP="00423328">
      <w:pPr>
        <w:pStyle w:val="Nadpis3"/>
        <w:numPr>
          <w:ilvl w:val="1"/>
          <w:numId w:val="21"/>
        </w:numPr>
        <w:spacing w:after="240"/>
        <w:ind w:left="567" w:hanging="567"/>
      </w:pPr>
      <w:bookmarkStart w:id="73" w:name="_Toc393978668"/>
      <w:bookmarkStart w:id="74" w:name="_Toc394069510"/>
      <w:bookmarkStart w:id="75" w:name="_Toc447727543"/>
      <w:r w:rsidRPr="00795348">
        <w:lastRenderedPageBreak/>
        <w:t>CÍL</w:t>
      </w:r>
      <w:r w:rsidR="0037307C">
        <w:t>E</w:t>
      </w:r>
      <w:r w:rsidRPr="00795348">
        <w:t xml:space="preserve"> KOMUNIKACE</w:t>
      </w:r>
      <w:bookmarkEnd w:id="73"/>
      <w:bookmarkEnd w:id="74"/>
      <w:bookmarkEnd w:id="75"/>
    </w:p>
    <w:p w:rsidR="001B1EDA" w:rsidRPr="00E64A4C" w:rsidRDefault="00EE31BD" w:rsidP="00795158">
      <w:pPr>
        <w:pStyle w:val="Odstavecseseznamem"/>
        <w:autoSpaceDE w:val="0"/>
        <w:autoSpaceDN w:val="0"/>
        <w:adjustRightInd w:val="0"/>
        <w:ind w:left="0"/>
      </w:pPr>
      <w:r>
        <w:t xml:space="preserve">Cíle komunikace </w:t>
      </w:r>
      <w:r w:rsidR="00071C2E">
        <w:t xml:space="preserve">ESI </w:t>
      </w:r>
      <w:r>
        <w:t xml:space="preserve">fondů jsou stanoveny </w:t>
      </w:r>
      <w:r w:rsidRPr="00505F07">
        <w:rPr>
          <w:b/>
          <w:bCs/>
        </w:rPr>
        <w:t>v návaznosti</w:t>
      </w:r>
      <w:r>
        <w:t xml:space="preserve"> </w:t>
      </w:r>
      <w:r w:rsidRPr="00505F07">
        <w:rPr>
          <w:b/>
          <w:bCs/>
        </w:rPr>
        <w:t>na</w:t>
      </w:r>
      <w:r>
        <w:t xml:space="preserve"> </w:t>
      </w:r>
      <w:r w:rsidRPr="00505F07">
        <w:rPr>
          <w:b/>
          <w:bCs/>
        </w:rPr>
        <w:t xml:space="preserve">hlavní cíle a komunikační priority z programového období </w:t>
      </w:r>
      <w:r w:rsidR="00F544F9">
        <w:rPr>
          <w:b/>
          <w:bCs/>
        </w:rPr>
        <w:t>2007–2013</w:t>
      </w:r>
      <w:r w:rsidR="00295AE9">
        <w:rPr>
          <w:b/>
          <w:bCs/>
        </w:rPr>
        <w:t xml:space="preserve"> a na základě analýzy výchozí situace popsané v bodě 5.1.</w:t>
      </w:r>
      <w:r>
        <w:t xml:space="preserve"> </w:t>
      </w:r>
    </w:p>
    <w:p w:rsidR="00857AE7" w:rsidRPr="00423328" w:rsidRDefault="00857AE7" w:rsidP="00423328"/>
    <w:p w:rsidR="00857AE7" w:rsidRDefault="00857AE7" w:rsidP="00423328">
      <w:r w:rsidRPr="00913E84">
        <w:rPr>
          <w:b/>
          <w:bCs/>
        </w:rPr>
        <w:t>Naplňování těchto cílů</w:t>
      </w:r>
      <w:r>
        <w:t xml:space="preserve"> je sledováno </w:t>
      </w:r>
      <w:r w:rsidRPr="003555DA">
        <w:t xml:space="preserve">pomocí </w:t>
      </w:r>
      <w:r w:rsidRPr="003555DA">
        <w:rPr>
          <w:bCs/>
        </w:rPr>
        <w:t>konkrétních</w:t>
      </w:r>
      <w:r w:rsidRPr="003555DA">
        <w:t xml:space="preserve"> měřitelných</w:t>
      </w:r>
      <w:r w:rsidR="00AA2885">
        <w:t xml:space="preserve"> </w:t>
      </w:r>
      <w:r w:rsidR="00AA2885" w:rsidRPr="0009036D">
        <w:rPr>
          <w:b/>
        </w:rPr>
        <w:t xml:space="preserve">hlavních </w:t>
      </w:r>
      <w:r>
        <w:rPr>
          <w:b/>
          <w:bCs/>
        </w:rPr>
        <w:t>indikátorů výsledku</w:t>
      </w:r>
      <w:r>
        <w:t xml:space="preserve">. Pro období </w:t>
      </w:r>
      <w:r w:rsidR="00F544F9">
        <w:t>2014–2020</w:t>
      </w:r>
      <w:r>
        <w:t xml:space="preserve"> </w:t>
      </w:r>
      <w:r w:rsidR="00954DA5">
        <w:t xml:space="preserve">jsou </w:t>
      </w:r>
      <w:r>
        <w:t xml:space="preserve">identifikovány tři </w:t>
      </w:r>
      <w:r w:rsidR="00CF66EE">
        <w:t xml:space="preserve">hlavní </w:t>
      </w:r>
      <w:r w:rsidRPr="0009036D">
        <w:rPr>
          <w:bCs/>
        </w:rPr>
        <w:t>indikátory výsledku,</w:t>
      </w:r>
      <w:r>
        <w:rPr>
          <w:b/>
          <w:bCs/>
        </w:rPr>
        <w:t xml:space="preserve"> </w:t>
      </w:r>
      <w:r>
        <w:t xml:space="preserve">jejichž vykazování </w:t>
      </w:r>
      <w:r w:rsidR="00E06397">
        <w:t xml:space="preserve">může být </w:t>
      </w:r>
      <w:r>
        <w:t>součástí výročních zpráv (operačních) programů</w:t>
      </w:r>
      <w:r w:rsidR="00E06397">
        <w:t>.</w:t>
      </w:r>
      <w:r>
        <w:t xml:space="preserve"> </w:t>
      </w:r>
      <w:r w:rsidR="00AA2885">
        <w:t>Doplňkov</w:t>
      </w:r>
      <w:r w:rsidR="00793E3D">
        <w:t>ě</w:t>
      </w:r>
      <w:r w:rsidR="00AA2885">
        <w:t xml:space="preserve"> budou ve vztahu k cílům sledovány i tři vedlejší </w:t>
      </w:r>
      <w:r w:rsidR="006B798A">
        <w:t>indikátory</w:t>
      </w:r>
      <w:r w:rsidR="00AA2885">
        <w:t xml:space="preserve">. </w:t>
      </w:r>
      <w:r w:rsidR="006B798A">
        <w:t xml:space="preserve">Cílová hodnota je nastavena pouze u hlavních indikátorů výsledku, které jsou uvedeny v kap. 8., kde je také popsán evaluační plán, podle kterého bude sledováno naplňování těchto indikátorů. </w:t>
      </w:r>
    </w:p>
    <w:p w:rsidR="00092A96" w:rsidRDefault="00092A96" w:rsidP="00F60323"/>
    <w:p w:rsidR="00F10F1C" w:rsidRDefault="00651E5D" w:rsidP="00BA30AC">
      <w:r w:rsidRPr="00423328">
        <w:t xml:space="preserve">Komunikační cíle </w:t>
      </w:r>
      <w:r w:rsidR="00144D1C" w:rsidRPr="00144D1C">
        <w:t xml:space="preserve">jsou nastaveny </w:t>
      </w:r>
      <w:r w:rsidRPr="00144D1C">
        <w:t xml:space="preserve">z pohledu jednotlivých </w:t>
      </w:r>
      <w:r w:rsidRPr="00BA30AC">
        <w:t>rovin komunikace</w:t>
      </w:r>
      <w:r w:rsidR="003555DA">
        <w:t>.</w:t>
      </w:r>
      <w:r w:rsidR="0092602D">
        <w:t xml:space="preserve"> </w:t>
      </w:r>
      <w:r w:rsidR="00B43EAC" w:rsidRPr="00423328">
        <w:t>Pro</w:t>
      </w:r>
      <w:r w:rsidR="00B43EAC">
        <w:t xml:space="preserve"> období </w:t>
      </w:r>
      <w:r w:rsidR="00F544F9">
        <w:t>2014–2020</w:t>
      </w:r>
      <w:r w:rsidR="00B43EAC">
        <w:t xml:space="preserve"> je velmi důležité zajistit poskytování relevantních a objektivních informací prostřednictvím komunikačních nástrojů v  rovině</w:t>
      </w:r>
      <w:r w:rsidR="00BA30AC" w:rsidRPr="00BA30AC">
        <w:t xml:space="preserve"> </w:t>
      </w:r>
      <w:r w:rsidR="00BA30AC">
        <w:t>obecné</w:t>
      </w:r>
      <w:r w:rsidR="00B43EAC">
        <w:t xml:space="preserve">, projektové a programové. </w:t>
      </w:r>
    </w:p>
    <w:p w:rsidR="00F10F1C" w:rsidRDefault="00F10F1C" w:rsidP="00B43EAC">
      <w:pPr>
        <w:pStyle w:val="Odstavecseseznamem"/>
        <w:autoSpaceDE w:val="0"/>
        <w:autoSpaceDN w:val="0"/>
        <w:adjustRightInd w:val="0"/>
        <w:spacing w:line="360" w:lineRule="auto"/>
        <w:ind w:left="0"/>
      </w:pPr>
    </w:p>
    <w:p w:rsidR="00144D1C" w:rsidRDefault="00605156" w:rsidP="00BA30AC">
      <w:r>
        <w:t xml:space="preserve">Cíle, které tvoří pilíře této komunikační strategie, byly v rámci analýzy výchozí situace identifikovány jako stěžejní </w:t>
      </w:r>
      <w:r w:rsidR="003F24B4">
        <w:t xml:space="preserve">a jejich dosahování jako </w:t>
      </w:r>
      <w:r>
        <w:t xml:space="preserve">nejvíce problematické. </w:t>
      </w:r>
    </w:p>
    <w:p w:rsidR="00A43CAF" w:rsidRDefault="00A43CAF" w:rsidP="00BA30AC"/>
    <w:p w:rsidR="00144D1C" w:rsidRPr="00516581" w:rsidRDefault="004C0FC6" w:rsidP="00516581">
      <w:pPr>
        <w:pStyle w:val="Nadpis3"/>
        <w:numPr>
          <w:ilvl w:val="2"/>
          <w:numId w:val="21"/>
        </w:numPr>
        <w:spacing w:after="240"/>
      </w:pPr>
      <w:bookmarkStart w:id="76" w:name="_Toc447727544"/>
      <w:r>
        <w:t xml:space="preserve">Cíl I: </w:t>
      </w:r>
      <w:r w:rsidR="00144D1C" w:rsidRPr="00A3485A">
        <w:t xml:space="preserve">Komunikace pro </w:t>
      </w:r>
      <w:r w:rsidR="00144D1C" w:rsidRPr="00516581">
        <w:t>úspě</w:t>
      </w:r>
      <w:r w:rsidR="007470AA">
        <w:t>šnou</w:t>
      </w:r>
      <w:r w:rsidR="00144D1C" w:rsidRPr="00516581">
        <w:t xml:space="preserve"> kohezní politik</w:t>
      </w:r>
      <w:r w:rsidR="007470AA">
        <w:t>u</w:t>
      </w:r>
      <w:r w:rsidR="00144D1C" w:rsidRPr="00516581">
        <w:t xml:space="preserve"> EU </w:t>
      </w:r>
      <w:r w:rsidR="006E3B5E">
        <w:t>–</w:t>
      </w:r>
      <w:r w:rsidR="00144D1C" w:rsidRPr="00516581">
        <w:t xml:space="preserve"> rovina obecná</w:t>
      </w:r>
      <w:bookmarkEnd w:id="76"/>
    </w:p>
    <w:p w:rsidR="00540411" w:rsidRDefault="00FE008E" w:rsidP="00412C25">
      <w:pPr>
        <w:spacing w:after="120" w:line="360" w:lineRule="auto"/>
        <w:rPr>
          <w:bCs/>
        </w:rPr>
      </w:pPr>
      <w:r>
        <w:rPr>
          <w:bCs/>
        </w:rPr>
        <w:t>V této rovině je hlavním cílem z</w:t>
      </w:r>
      <w:r w:rsidR="00144D1C" w:rsidRPr="00CA206C">
        <w:rPr>
          <w:bCs/>
        </w:rPr>
        <w:t xml:space="preserve">výšit úspěšnost realizace nástrojů </w:t>
      </w:r>
      <w:r w:rsidR="00144D1C">
        <w:rPr>
          <w:bCs/>
        </w:rPr>
        <w:t xml:space="preserve">kohezní </w:t>
      </w:r>
      <w:r w:rsidR="00144D1C" w:rsidRPr="00CA206C">
        <w:rPr>
          <w:bCs/>
        </w:rPr>
        <w:t>politiky</w:t>
      </w:r>
      <w:r w:rsidR="00540411">
        <w:rPr>
          <w:bCs/>
        </w:rPr>
        <w:t xml:space="preserve"> v ČR</w:t>
      </w:r>
      <w:r w:rsidR="00144D1C">
        <w:rPr>
          <w:bCs/>
        </w:rPr>
        <w:t xml:space="preserve"> </w:t>
      </w:r>
      <w:r w:rsidR="00144D1C" w:rsidRPr="00CA206C">
        <w:rPr>
          <w:bCs/>
        </w:rPr>
        <w:t xml:space="preserve">a prostřednictvím široké škály nástrojů komunikovat </w:t>
      </w:r>
      <w:r w:rsidR="00144D1C" w:rsidRPr="00A361FE">
        <w:rPr>
          <w:b/>
          <w:bCs/>
        </w:rPr>
        <w:t>existenci</w:t>
      </w:r>
      <w:r w:rsidR="00144D1C" w:rsidRPr="00CA206C">
        <w:rPr>
          <w:bCs/>
        </w:rPr>
        <w:t xml:space="preserve"> </w:t>
      </w:r>
      <w:r w:rsidR="00635C73">
        <w:rPr>
          <w:bCs/>
        </w:rPr>
        <w:t>evropských fondů</w:t>
      </w:r>
      <w:r w:rsidR="00144D1C">
        <w:rPr>
          <w:bCs/>
        </w:rPr>
        <w:t xml:space="preserve"> </w:t>
      </w:r>
      <w:r w:rsidR="00144D1C" w:rsidRPr="00CA206C">
        <w:rPr>
          <w:bCs/>
        </w:rPr>
        <w:t xml:space="preserve">a </w:t>
      </w:r>
      <w:r w:rsidR="00144D1C" w:rsidRPr="00A361FE">
        <w:rPr>
          <w:b/>
          <w:bCs/>
        </w:rPr>
        <w:t>přidanou hodnotu</w:t>
      </w:r>
      <w:r w:rsidR="00144D1C" w:rsidRPr="00CA206C">
        <w:rPr>
          <w:bCs/>
        </w:rPr>
        <w:t xml:space="preserve">, kterou </w:t>
      </w:r>
      <w:r w:rsidR="00421003">
        <w:rPr>
          <w:bCs/>
        </w:rPr>
        <w:t>kohezní politika</w:t>
      </w:r>
      <w:r w:rsidR="00144D1C" w:rsidRPr="00CA206C">
        <w:rPr>
          <w:bCs/>
        </w:rPr>
        <w:t xml:space="preserve"> znamená pro </w:t>
      </w:r>
      <w:r w:rsidR="00635C73">
        <w:rPr>
          <w:bCs/>
        </w:rPr>
        <w:t>Českou republiku</w:t>
      </w:r>
      <w:r w:rsidR="00144D1C" w:rsidRPr="00CA206C">
        <w:rPr>
          <w:bCs/>
        </w:rPr>
        <w:t xml:space="preserve">. </w:t>
      </w:r>
    </w:p>
    <w:p w:rsidR="00144D1C" w:rsidRPr="009734F7" w:rsidRDefault="00DB33E2" w:rsidP="00412C25">
      <w:pPr>
        <w:spacing w:after="120" w:line="360" w:lineRule="auto"/>
        <w:rPr>
          <w:bCs/>
        </w:rPr>
      </w:pPr>
      <w:r w:rsidRPr="00DB33E2">
        <w:rPr>
          <w:b/>
          <w:bCs/>
        </w:rPr>
        <w:t>Cílové skupiny:</w:t>
      </w:r>
      <w:r>
        <w:rPr>
          <w:bCs/>
        </w:rPr>
        <w:t xml:space="preserve"> </w:t>
      </w:r>
      <w:r w:rsidR="00540411">
        <w:rPr>
          <w:bCs/>
        </w:rPr>
        <w:t>Do této roviny spadají všechny cílové skupiny</w:t>
      </w:r>
      <w:r w:rsidR="00421003">
        <w:rPr>
          <w:bCs/>
        </w:rPr>
        <w:t xml:space="preserve"> popsané v kap. 5.6</w:t>
      </w:r>
      <w:r w:rsidR="00721E1E">
        <w:rPr>
          <w:bCs/>
        </w:rPr>
        <w:t xml:space="preserve">. </w:t>
      </w:r>
    </w:p>
    <w:p w:rsidR="00C2520A" w:rsidRDefault="00721E1E" w:rsidP="00550F7B">
      <w:pPr>
        <w:spacing w:after="120" w:line="360" w:lineRule="auto"/>
      </w:pPr>
      <w:r>
        <w:rPr>
          <w:b/>
          <w:bCs/>
        </w:rPr>
        <w:t xml:space="preserve">Sledované </w:t>
      </w:r>
      <w:r w:rsidR="006E3B5E">
        <w:rPr>
          <w:b/>
          <w:bCs/>
        </w:rPr>
        <w:t>ukazatele</w:t>
      </w:r>
      <w:r>
        <w:rPr>
          <w:b/>
          <w:bCs/>
        </w:rPr>
        <w:t>:</w:t>
      </w:r>
      <w:r w:rsidR="00563A4C">
        <w:rPr>
          <w:b/>
          <w:bCs/>
        </w:rPr>
        <w:t xml:space="preserve"> </w:t>
      </w:r>
      <w:r w:rsidR="0060750A">
        <w:rPr>
          <w:bCs/>
        </w:rPr>
        <w:t>V</w:t>
      </w:r>
      <w:r w:rsidR="0099513B">
        <w:rPr>
          <w:bCs/>
        </w:rPr>
        <w:t> této rovině</w:t>
      </w:r>
      <w:r w:rsidR="0060750A">
        <w:rPr>
          <w:bCs/>
        </w:rPr>
        <w:t xml:space="preserve"> j</w:t>
      </w:r>
      <w:r w:rsidR="0060750A" w:rsidRPr="00DF277B">
        <w:rPr>
          <w:bCs/>
        </w:rPr>
        <w:t xml:space="preserve">e </w:t>
      </w:r>
      <w:r w:rsidR="00DF277B" w:rsidRPr="00DF277B">
        <w:rPr>
          <w:bCs/>
        </w:rPr>
        <w:t>sledována celá řada ukazatelů</w:t>
      </w:r>
      <w:r w:rsidR="006E3B5E">
        <w:rPr>
          <w:bCs/>
        </w:rPr>
        <w:t>,</w:t>
      </w:r>
      <w:r w:rsidR="00DF277B" w:rsidRPr="00DF277B">
        <w:rPr>
          <w:bCs/>
        </w:rPr>
        <w:t xml:space="preserve"> jako je </w:t>
      </w:r>
      <w:r w:rsidR="00AF798D">
        <w:rPr>
          <w:bCs/>
        </w:rPr>
        <w:t>obecné povědomí</w:t>
      </w:r>
      <w:r w:rsidR="00EC3DE8">
        <w:rPr>
          <w:bCs/>
        </w:rPr>
        <w:t xml:space="preserve"> o fondech EU</w:t>
      </w:r>
      <w:r w:rsidR="00AF798D">
        <w:rPr>
          <w:bCs/>
        </w:rPr>
        <w:t xml:space="preserve">, </w:t>
      </w:r>
      <w:r w:rsidR="00DF277B" w:rsidRPr="00DF277B">
        <w:rPr>
          <w:bCs/>
        </w:rPr>
        <w:t>zájem o problematiku evropských fondů,</w:t>
      </w:r>
      <w:r w:rsidR="00DF277B">
        <w:rPr>
          <w:b/>
          <w:bCs/>
        </w:rPr>
        <w:t xml:space="preserve"> </w:t>
      </w:r>
      <w:r w:rsidR="006B129E" w:rsidRPr="006B129E">
        <w:rPr>
          <w:bCs/>
        </w:rPr>
        <w:t>důvěra občanů, postoje a vztah k problematice evropských fo</w:t>
      </w:r>
      <w:r w:rsidR="006B129E">
        <w:rPr>
          <w:bCs/>
        </w:rPr>
        <w:t>nd</w:t>
      </w:r>
      <w:r w:rsidR="006B129E" w:rsidRPr="006B129E">
        <w:rPr>
          <w:bCs/>
        </w:rPr>
        <w:t xml:space="preserve">ů a </w:t>
      </w:r>
      <w:r w:rsidR="006B129E">
        <w:rPr>
          <w:bCs/>
        </w:rPr>
        <w:t xml:space="preserve">otázkám </w:t>
      </w:r>
      <w:r w:rsidR="006B129E" w:rsidRPr="006B129E">
        <w:rPr>
          <w:bCs/>
        </w:rPr>
        <w:t>EU.</w:t>
      </w:r>
      <w:r w:rsidR="00447ED7">
        <w:rPr>
          <w:bCs/>
        </w:rPr>
        <w:t xml:space="preserve"> </w:t>
      </w:r>
      <w:r w:rsidR="00B84292">
        <w:rPr>
          <w:bCs/>
        </w:rPr>
        <w:t>Jako prioritní byly identifikovány:</w:t>
      </w:r>
    </w:p>
    <w:tbl>
      <w:tblPr>
        <w:tblW w:w="0" w:type="auto"/>
        <w:tblInd w:w="108" w:type="dxa"/>
        <w:tblLook w:val="00A0" w:firstRow="1" w:lastRow="0" w:firstColumn="1" w:lastColumn="0" w:noHBand="0" w:noVBand="0"/>
      </w:tblPr>
      <w:tblGrid>
        <w:gridCol w:w="9498"/>
      </w:tblGrid>
      <w:tr w:rsidR="00C2520A" w:rsidRPr="00715EC7" w:rsidTr="00925641">
        <w:tc>
          <w:tcPr>
            <w:tcW w:w="9498" w:type="dxa"/>
            <w:shd w:val="clear" w:color="auto" w:fill="E5DFEC"/>
            <w:tcMar>
              <w:top w:w="108" w:type="dxa"/>
              <w:bottom w:w="108" w:type="dxa"/>
            </w:tcMar>
          </w:tcPr>
          <w:p w:rsidR="00C2520A" w:rsidRPr="0089355E" w:rsidRDefault="00BF407B" w:rsidP="00795158">
            <w:pPr>
              <w:spacing w:line="240" w:lineRule="auto"/>
              <w:rPr>
                <w:sz w:val="20"/>
                <w:szCs w:val="20"/>
              </w:rPr>
            </w:pPr>
            <w:r>
              <w:rPr>
                <w:b/>
                <w:bCs/>
              </w:rPr>
              <w:t>Hlavní i</w:t>
            </w:r>
            <w:r w:rsidR="00C2520A">
              <w:rPr>
                <w:b/>
                <w:bCs/>
              </w:rPr>
              <w:t>ndikátor</w:t>
            </w:r>
            <w:r w:rsidR="00C2520A" w:rsidRPr="0089355E">
              <w:rPr>
                <w:b/>
                <w:bCs/>
              </w:rPr>
              <w:t xml:space="preserve"> </w:t>
            </w:r>
            <w:r w:rsidR="006E3B5E">
              <w:rPr>
                <w:b/>
                <w:bCs/>
              </w:rPr>
              <w:t xml:space="preserve">výsledku </w:t>
            </w:r>
            <w:r w:rsidR="00C2520A" w:rsidRPr="0089355E">
              <w:rPr>
                <w:b/>
                <w:bCs/>
              </w:rPr>
              <w:t xml:space="preserve">I. </w:t>
            </w:r>
            <w:r w:rsidR="00697035" w:rsidRPr="0009036D">
              <w:rPr>
                <w:bCs/>
              </w:rPr>
              <w:t xml:space="preserve">- </w:t>
            </w:r>
            <w:r w:rsidR="00CB6635">
              <w:t>Míra</w:t>
            </w:r>
            <w:r w:rsidR="00C2520A" w:rsidRPr="00A84A60">
              <w:t xml:space="preserve"> </w:t>
            </w:r>
            <w:r w:rsidR="00C2520A" w:rsidRPr="00795158">
              <w:rPr>
                <w:b/>
              </w:rPr>
              <w:t>povědomí</w:t>
            </w:r>
            <w:r w:rsidR="00C2520A" w:rsidRPr="00A84A60">
              <w:t xml:space="preserve"> </w:t>
            </w:r>
            <w:r w:rsidR="00C2520A" w:rsidRPr="00795158">
              <w:t>široké veřejnosti</w:t>
            </w:r>
            <w:r w:rsidR="00C2520A" w:rsidRPr="00A84A60">
              <w:t xml:space="preserve"> o fondech EU </w:t>
            </w:r>
          </w:p>
        </w:tc>
      </w:tr>
    </w:tbl>
    <w:p w:rsidR="00C2520A" w:rsidRDefault="00C2520A" w:rsidP="00795158">
      <w:pPr>
        <w:spacing w:line="240" w:lineRule="auto"/>
      </w:pPr>
    </w:p>
    <w:tbl>
      <w:tblPr>
        <w:tblW w:w="0" w:type="auto"/>
        <w:tblInd w:w="108" w:type="dxa"/>
        <w:shd w:val="clear" w:color="auto" w:fill="DBE5F1" w:themeFill="accent1" w:themeFillTint="33"/>
        <w:tblLook w:val="00A0" w:firstRow="1" w:lastRow="0" w:firstColumn="1" w:lastColumn="0" w:noHBand="0" w:noVBand="0"/>
      </w:tblPr>
      <w:tblGrid>
        <w:gridCol w:w="9498"/>
      </w:tblGrid>
      <w:tr w:rsidR="00C21CF1" w:rsidRPr="005962DE" w:rsidTr="00795158">
        <w:trPr>
          <w:trHeight w:val="361"/>
        </w:trPr>
        <w:tc>
          <w:tcPr>
            <w:tcW w:w="9498" w:type="dxa"/>
            <w:shd w:val="clear" w:color="auto" w:fill="DBE5F1" w:themeFill="accent1" w:themeFillTint="33"/>
            <w:tcMar>
              <w:top w:w="108" w:type="dxa"/>
              <w:bottom w:w="108" w:type="dxa"/>
            </w:tcMar>
          </w:tcPr>
          <w:p w:rsidR="00C21CF1" w:rsidRPr="00423328" w:rsidRDefault="00C21CF1" w:rsidP="00EC6FFE">
            <w:pPr>
              <w:spacing w:line="240" w:lineRule="auto"/>
              <w:rPr>
                <w:b/>
                <w:sz w:val="20"/>
              </w:rPr>
            </w:pPr>
            <w:r w:rsidRPr="00C21CF1">
              <w:rPr>
                <w:b/>
              </w:rPr>
              <w:t xml:space="preserve">Vedlejší </w:t>
            </w:r>
            <w:r w:rsidR="00EC6FFE">
              <w:rPr>
                <w:b/>
              </w:rPr>
              <w:t>indikátor výsledku</w:t>
            </w:r>
            <w:r w:rsidR="00EC6FFE" w:rsidRPr="00C21CF1">
              <w:rPr>
                <w:b/>
              </w:rPr>
              <w:t xml:space="preserve"> </w:t>
            </w:r>
            <w:r w:rsidRPr="00C21CF1">
              <w:rPr>
                <w:b/>
              </w:rPr>
              <w:t>I.</w:t>
            </w:r>
            <w:r w:rsidRPr="00423328">
              <w:t xml:space="preserve"> </w:t>
            </w:r>
            <w:r w:rsidR="00697035">
              <w:t xml:space="preserve">- </w:t>
            </w:r>
            <w:r w:rsidR="000C75E4">
              <w:t>Míra</w:t>
            </w:r>
            <w:r w:rsidRPr="0089355E">
              <w:t xml:space="preserve"> </w:t>
            </w:r>
            <w:r w:rsidRPr="0089355E">
              <w:rPr>
                <w:b/>
                <w:bCs/>
              </w:rPr>
              <w:t>pozitivního vnímání</w:t>
            </w:r>
            <w:r w:rsidRPr="0089355E">
              <w:t xml:space="preserve"> přínosů kohezní politiky u cílových skupin</w:t>
            </w:r>
          </w:p>
        </w:tc>
      </w:tr>
    </w:tbl>
    <w:p w:rsidR="00C21CF1" w:rsidRDefault="00C21CF1" w:rsidP="00795158">
      <w:pPr>
        <w:spacing w:line="240" w:lineRule="auto"/>
      </w:pPr>
    </w:p>
    <w:tbl>
      <w:tblPr>
        <w:tblW w:w="0" w:type="auto"/>
        <w:tblInd w:w="108" w:type="dxa"/>
        <w:shd w:val="clear" w:color="auto" w:fill="DBE5F1" w:themeFill="accent1" w:themeFillTint="33"/>
        <w:tblLook w:val="00A0" w:firstRow="1" w:lastRow="0" w:firstColumn="1" w:lastColumn="0" w:noHBand="0" w:noVBand="0"/>
      </w:tblPr>
      <w:tblGrid>
        <w:gridCol w:w="9498"/>
      </w:tblGrid>
      <w:tr w:rsidR="000D12E9" w:rsidRPr="005962DE" w:rsidTr="00795158">
        <w:trPr>
          <w:trHeight w:val="528"/>
        </w:trPr>
        <w:tc>
          <w:tcPr>
            <w:tcW w:w="9498" w:type="dxa"/>
            <w:shd w:val="clear" w:color="auto" w:fill="DBE5F1" w:themeFill="accent1" w:themeFillTint="33"/>
            <w:tcMar>
              <w:top w:w="108" w:type="dxa"/>
              <w:bottom w:w="108" w:type="dxa"/>
            </w:tcMar>
          </w:tcPr>
          <w:p w:rsidR="000D12E9" w:rsidRPr="0089355E" w:rsidRDefault="000D12E9" w:rsidP="00EC6FFE">
            <w:pPr>
              <w:spacing w:line="240" w:lineRule="auto"/>
              <w:rPr>
                <w:b/>
                <w:bCs/>
                <w:sz w:val="20"/>
                <w:szCs w:val="20"/>
              </w:rPr>
            </w:pPr>
            <w:r w:rsidRPr="00C21CF1">
              <w:rPr>
                <w:b/>
              </w:rPr>
              <w:t xml:space="preserve">Vedlejší </w:t>
            </w:r>
            <w:r w:rsidR="00EC6FFE">
              <w:rPr>
                <w:b/>
              </w:rPr>
              <w:t>indikátor výsledku</w:t>
            </w:r>
            <w:r w:rsidR="00EC6FFE" w:rsidRPr="00C21CF1">
              <w:rPr>
                <w:b/>
              </w:rPr>
              <w:t xml:space="preserve"> </w:t>
            </w:r>
            <w:r w:rsidRPr="00C21CF1">
              <w:rPr>
                <w:b/>
              </w:rPr>
              <w:t>I</w:t>
            </w:r>
            <w:r>
              <w:rPr>
                <w:b/>
              </w:rPr>
              <w:t>I</w:t>
            </w:r>
            <w:r w:rsidRPr="00C21CF1">
              <w:rPr>
                <w:b/>
              </w:rPr>
              <w:t>.</w:t>
            </w:r>
            <w:r w:rsidR="00697035">
              <w:t xml:space="preserve"> - </w:t>
            </w:r>
            <w:r w:rsidR="000C75E4">
              <w:t>Míra</w:t>
            </w:r>
            <w:r w:rsidR="000C75E4" w:rsidRPr="0089355E">
              <w:t xml:space="preserve"> </w:t>
            </w:r>
            <w:r w:rsidRPr="0089355E">
              <w:t xml:space="preserve">vnímání </w:t>
            </w:r>
            <w:r w:rsidRPr="0089355E">
              <w:rPr>
                <w:b/>
                <w:bCs/>
              </w:rPr>
              <w:t>transparentnosti procesů</w:t>
            </w:r>
            <w:r w:rsidRPr="0089355E">
              <w:t xml:space="preserve"> spojených s čerpáním z</w:t>
            </w:r>
            <w:r w:rsidR="006E3B5E">
              <w:t> </w:t>
            </w:r>
            <w:r>
              <w:t>fondů</w:t>
            </w:r>
            <w:r w:rsidR="006E3B5E">
              <w:t xml:space="preserve"> EU</w:t>
            </w:r>
          </w:p>
        </w:tc>
      </w:tr>
    </w:tbl>
    <w:p w:rsidR="00144D1C" w:rsidRPr="00423328" w:rsidRDefault="004C0FC6" w:rsidP="00423328">
      <w:pPr>
        <w:pStyle w:val="Nadpis3"/>
        <w:numPr>
          <w:ilvl w:val="2"/>
          <w:numId w:val="21"/>
        </w:numPr>
        <w:spacing w:after="240"/>
        <w:rPr>
          <w:b w:val="0"/>
        </w:rPr>
      </w:pPr>
      <w:bookmarkStart w:id="77" w:name="_Toc447727545"/>
      <w:r>
        <w:lastRenderedPageBreak/>
        <w:t xml:space="preserve">Cíl II: </w:t>
      </w:r>
      <w:r w:rsidR="00144D1C" w:rsidRPr="00A3485A">
        <w:t xml:space="preserve">Komunikace </w:t>
      </w:r>
      <w:r w:rsidR="00E56B0F" w:rsidRPr="00A3485A">
        <w:t xml:space="preserve">pro </w:t>
      </w:r>
      <w:r w:rsidR="00E56B0F" w:rsidRPr="00516581">
        <w:t>úspě</w:t>
      </w:r>
      <w:r w:rsidR="00E56B0F">
        <w:t>šnou</w:t>
      </w:r>
      <w:r w:rsidR="00E56B0F" w:rsidRPr="00516581">
        <w:t xml:space="preserve"> kohezní politik</w:t>
      </w:r>
      <w:r w:rsidR="00E56B0F">
        <w:t>u</w:t>
      </w:r>
      <w:r w:rsidR="00E56B0F" w:rsidRPr="00516581">
        <w:t xml:space="preserve"> EU</w:t>
      </w:r>
      <w:r w:rsidR="00144D1C" w:rsidRPr="00A3485A">
        <w:t xml:space="preserve"> </w:t>
      </w:r>
      <w:r w:rsidR="006E3B5E">
        <w:t>–</w:t>
      </w:r>
      <w:r w:rsidR="00144D1C" w:rsidRPr="00A3485A">
        <w:t xml:space="preserve"> rovina programová</w:t>
      </w:r>
      <w:bookmarkEnd w:id="77"/>
    </w:p>
    <w:p w:rsidR="008121F5" w:rsidRDefault="00AC35F4" w:rsidP="00BC5272">
      <w:pPr>
        <w:spacing w:after="120"/>
        <w:rPr>
          <w:bCs/>
        </w:rPr>
      </w:pPr>
      <w:r w:rsidRPr="00AC35F4">
        <w:rPr>
          <w:bCs/>
        </w:rPr>
        <w:t>V této rovině je hlavním cílem motivovat potenciální žadatele a v rámci programů</w:t>
      </w:r>
      <w:r w:rsidRPr="00CA206C">
        <w:rPr>
          <w:bCs/>
        </w:rPr>
        <w:t xml:space="preserve"> prostřednictvím včasné, strukturované a dostatečně kvalitní komunikace </w:t>
      </w:r>
      <w:r w:rsidR="00B101AD">
        <w:rPr>
          <w:bCs/>
        </w:rPr>
        <w:t xml:space="preserve">o </w:t>
      </w:r>
      <w:r w:rsidR="00B101AD" w:rsidRPr="00B101AD">
        <w:rPr>
          <w:b/>
          <w:bCs/>
        </w:rPr>
        <w:t>možnostech</w:t>
      </w:r>
      <w:r w:rsidR="00B101AD">
        <w:rPr>
          <w:bCs/>
        </w:rPr>
        <w:t xml:space="preserve"> čerpání z evropských fondů. </w:t>
      </w:r>
      <w:r w:rsidR="00EF2943">
        <w:rPr>
          <w:bCs/>
        </w:rPr>
        <w:t>Následně</w:t>
      </w:r>
      <w:r w:rsidR="00C25DAB">
        <w:rPr>
          <w:bCs/>
        </w:rPr>
        <w:t xml:space="preserve"> je důležité podpořit úspěšnost zrealizovaných projektů prostřednictvím dostatečné, kvalitní a včasné podpory žadatelům a příjemcům při </w:t>
      </w:r>
      <w:r w:rsidR="00C25DAB" w:rsidRPr="00CA206C">
        <w:rPr>
          <w:bCs/>
        </w:rPr>
        <w:t>pří</w:t>
      </w:r>
      <w:r w:rsidR="00C25DAB" w:rsidRPr="004204E6">
        <w:rPr>
          <w:bCs/>
        </w:rPr>
        <w:t>pravě a realizaci projektů v rámci jednotlivých programů (absorpční kapacita).</w:t>
      </w:r>
      <w:r w:rsidR="00EF2943">
        <w:rPr>
          <w:bCs/>
        </w:rPr>
        <w:t xml:space="preserve"> Rovněž do této roviny spadá </w:t>
      </w:r>
      <w:r w:rsidR="00B101AD">
        <w:rPr>
          <w:bCs/>
        </w:rPr>
        <w:t xml:space="preserve">informování </w:t>
      </w:r>
      <w:r w:rsidRPr="00CA206C">
        <w:rPr>
          <w:bCs/>
        </w:rPr>
        <w:t>odborn</w:t>
      </w:r>
      <w:r w:rsidR="00B101AD">
        <w:rPr>
          <w:bCs/>
        </w:rPr>
        <w:t xml:space="preserve">é i široké </w:t>
      </w:r>
      <w:r w:rsidRPr="00CA206C">
        <w:rPr>
          <w:bCs/>
        </w:rPr>
        <w:t>veřejnost</w:t>
      </w:r>
      <w:r w:rsidR="00B101AD">
        <w:rPr>
          <w:bCs/>
        </w:rPr>
        <w:t>i o oblastech</w:t>
      </w:r>
      <w:r w:rsidRPr="00CA206C">
        <w:rPr>
          <w:bCs/>
        </w:rPr>
        <w:t xml:space="preserve"> spadajících do působnosti </w:t>
      </w:r>
      <w:r>
        <w:rPr>
          <w:bCs/>
        </w:rPr>
        <w:t>jednotlivých programů</w:t>
      </w:r>
      <w:r w:rsidRPr="00CA206C">
        <w:rPr>
          <w:bCs/>
        </w:rPr>
        <w:t xml:space="preserve"> </w:t>
      </w:r>
      <w:r w:rsidR="00B101AD">
        <w:rPr>
          <w:bCs/>
        </w:rPr>
        <w:t>i</w:t>
      </w:r>
      <w:r w:rsidRPr="00CA206C">
        <w:rPr>
          <w:bCs/>
        </w:rPr>
        <w:t xml:space="preserve"> o obecných otázkách a průřezových tématech</w:t>
      </w:r>
      <w:r w:rsidR="00B101AD">
        <w:rPr>
          <w:bCs/>
        </w:rPr>
        <w:t>.</w:t>
      </w:r>
      <w:r w:rsidRPr="00CA206C">
        <w:rPr>
          <w:bCs/>
        </w:rPr>
        <w:t xml:space="preserve"> </w:t>
      </w:r>
    </w:p>
    <w:p w:rsidR="00050BB9" w:rsidRPr="009734F7" w:rsidRDefault="00050BB9" w:rsidP="00303131">
      <w:pPr>
        <w:spacing w:after="120"/>
        <w:rPr>
          <w:bCs/>
        </w:rPr>
      </w:pPr>
      <w:r w:rsidRPr="00DB33E2">
        <w:rPr>
          <w:b/>
          <w:bCs/>
        </w:rPr>
        <w:t>Cílové skupiny:</w:t>
      </w:r>
      <w:r>
        <w:rPr>
          <w:bCs/>
        </w:rPr>
        <w:t xml:space="preserve"> Do této roviny spadají </w:t>
      </w:r>
      <w:r w:rsidR="00036CFB">
        <w:rPr>
          <w:bCs/>
        </w:rPr>
        <w:t xml:space="preserve">zejména potenciální </w:t>
      </w:r>
      <w:r w:rsidR="00B839FE">
        <w:rPr>
          <w:bCs/>
        </w:rPr>
        <w:t xml:space="preserve">a </w:t>
      </w:r>
      <w:r w:rsidR="00EF2943">
        <w:rPr>
          <w:bCs/>
        </w:rPr>
        <w:t xml:space="preserve">následně </w:t>
      </w:r>
      <w:r w:rsidR="00B839FE">
        <w:rPr>
          <w:bCs/>
        </w:rPr>
        <w:t xml:space="preserve">skuteční </w:t>
      </w:r>
      <w:r w:rsidR="00036CFB">
        <w:rPr>
          <w:bCs/>
        </w:rPr>
        <w:t>žadatelé a příjemci</w:t>
      </w:r>
      <w:r w:rsidR="00B839FE">
        <w:rPr>
          <w:bCs/>
        </w:rPr>
        <w:t>. Potenciální žadatelé a příjemci</w:t>
      </w:r>
      <w:r w:rsidR="00805602">
        <w:rPr>
          <w:bCs/>
        </w:rPr>
        <w:t xml:space="preserve"> se však mohou nacházet v řadách široké i odborné veřejnosti. Proto ačkoli je komunikace v této rovině zaměřena tematicky úžeji, </w:t>
      </w:r>
      <w:r w:rsidR="00F0486B">
        <w:rPr>
          <w:bCs/>
        </w:rPr>
        <w:t xml:space="preserve">použité </w:t>
      </w:r>
      <w:r w:rsidR="00805602">
        <w:rPr>
          <w:bCs/>
        </w:rPr>
        <w:t>komunikační nástroje mohou být plošné</w:t>
      </w:r>
      <w:r w:rsidR="00DB65A8">
        <w:rPr>
          <w:bCs/>
        </w:rPr>
        <w:t>.</w:t>
      </w:r>
    </w:p>
    <w:p w:rsidR="00B07A82" w:rsidRDefault="00050BB9" w:rsidP="002A4ECC">
      <w:pPr>
        <w:spacing w:before="120" w:after="240"/>
        <w:rPr>
          <w:bCs/>
        </w:rPr>
      </w:pPr>
      <w:r>
        <w:rPr>
          <w:b/>
          <w:bCs/>
        </w:rPr>
        <w:t xml:space="preserve">Sledované </w:t>
      </w:r>
      <w:r w:rsidR="006E3B5E">
        <w:rPr>
          <w:b/>
          <w:bCs/>
        </w:rPr>
        <w:t>ukazatele</w:t>
      </w:r>
      <w:r>
        <w:rPr>
          <w:b/>
          <w:bCs/>
        </w:rPr>
        <w:t xml:space="preserve">: </w:t>
      </w:r>
      <w:r w:rsidRPr="00DF277B">
        <w:rPr>
          <w:bCs/>
        </w:rPr>
        <w:t xml:space="preserve">V této </w:t>
      </w:r>
      <w:r w:rsidR="009D38E8">
        <w:rPr>
          <w:bCs/>
        </w:rPr>
        <w:t>rovině</w:t>
      </w:r>
      <w:r w:rsidRPr="00DF277B">
        <w:rPr>
          <w:bCs/>
        </w:rPr>
        <w:t xml:space="preserve"> je sledována </w:t>
      </w:r>
      <w:r w:rsidR="00B84292">
        <w:rPr>
          <w:bCs/>
        </w:rPr>
        <w:t>kvalita a zdroje poskytovaných informací, vnímání kvality těchto informací u cílových skupin a skutečná informovanost cílových skupin. Jako prioritní b</w:t>
      </w:r>
      <w:r>
        <w:rPr>
          <w:bCs/>
        </w:rPr>
        <w:t xml:space="preserve">yl identifikován následující </w:t>
      </w:r>
      <w:r w:rsidR="00447731">
        <w:rPr>
          <w:bCs/>
        </w:rPr>
        <w:t>ukazatel</w:t>
      </w:r>
      <w:r>
        <w:rPr>
          <w:bCs/>
        </w:rPr>
        <w:t>:</w:t>
      </w:r>
    </w:p>
    <w:tbl>
      <w:tblPr>
        <w:tblW w:w="0" w:type="auto"/>
        <w:tblInd w:w="108" w:type="dxa"/>
        <w:tblLook w:val="00A0" w:firstRow="1" w:lastRow="0" w:firstColumn="1" w:lastColumn="0" w:noHBand="0" w:noVBand="0"/>
      </w:tblPr>
      <w:tblGrid>
        <w:gridCol w:w="9498"/>
      </w:tblGrid>
      <w:tr w:rsidR="00B07A82" w:rsidRPr="00715EC7" w:rsidTr="00925641">
        <w:tc>
          <w:tcPr>
            <w:tcW w:w="9498" w:type="dxa"/>
            <w:shd w:val="clear" w:color="auto" w:fill="E5DFEC"/>
            <w:tcMar>
              <w:top w:w="108" w:type="dxa"/>
              <w:bottom w:w="108" w:type="dxa"/>
            </w:tcMar>
          </w:tcPr>
          <w:p w:rsidR="00B07A82" w:rsidRPr="0089355E" w:rsidRDefault="00B07A82" w:rsidP="00795158">
            <w:pPr>
              <w:spacing w:line="240" w:lineRule="auto"/>
              <w:rPr>
                <w:sz w:val="20"/>
                <w:szCs w:val="20"/>
              </w:rPr>
            </w:pPr>
            <w:r>
              <w:rPr>
                <w:b/>
                <w:bCs/>
              </w:rPr>
              <w:t>Hlavní indikátor</w:t>
            </w:r>
            <w:r w:rsidR="006E3B5E">
              <w:rPr>
                <w:b/>
                <w:bCs/>
              </w:rPr>
              <w:t xml:space="preserve"> výsledku</w:t>
            </w:r>
            <w:r w:rsidRPr="0089355E">
              <w:rPr>
                <w:b/>
                <w:bCs/>
              </w:rPr>
              <w:t xml:space="preserve"> II. </w:t>
            </w:r>
            <w:r w:rsidR="00CC63A1" w:rsidRPr="0009036D">
              <w:rPr>
                <w:bCs/>
              </w:rPr>
              <w:t>-</w:t>
            </w:r>
            <w:r w:rsidR="00CC63A1">
              <w:rPr>
                <w:b/>
                <w:bCs/>
              </w:rPr>
              <w:t xml:space="preserve"> </w:t>
            </w:r>
            <w:r w:rsidR="006622F1">
              <w:t>Míra</w:t>
            </w:r>
            <w:r w:rsidRPr="0089355E">
              <w:t xml:space="preserve"> </w:t>
            </w:r>
            <w:r w:rsidRPr="00795158">
              <w:rPr>
                <w:b/>
              </w:rPr>
              <w:t>informovanost</w:t>
            </w:r>
            <w:r w:rsidR="006622F1" w:rsidRPr="00795158">
              <w:rPr>
                <w:b/>
              </w:rPr>
              <w:t>i</w:t>
            </w:r>
            <w:r w:rsidRPr="0089355E">
              <w:t xml:space="preserve"> o fondech EU u </w:t>
            </w:r>
            <w:r w:rsidR="008E560D">
              <w:t>cílových skupin</w:t>
            </w:r>
          </w:p>
        </w:tc>
      </w:tr>
    </w:tbl>
    <w:p w:rsidR="00B07A82" w:rsidDel="006E3B5E" w:rsidRDefault="00B07A82" w:rsidP="00B07A82"/>
    <w:tbl>
      <w:tblPr>
        <w:tblW w:w="0" w:type="auto"/>
        <w:tblInd w:w="108" w:type="dxa"/>
        <w:tblLook w:val="00A0" w:firstRow="1" w:lastRow="0" w:firstColumn="1" w:lastColumn="0" w:noHBand="0" w:noVBand="0"/>
      </w:tblPr>
      <w:tblGrid>
        <w:gridCol w:w="9498"/>
      </w:tblGrid>
      <w:tr w:rsidR="00325222" w:rsidRPr="005962DE" w:rsidDel="006E3B5E" w:rsidTr="00925641">
        <w:trPr>
          <w:trHeight w:val="30"/>
        </w:trPr>
        <w:tc>
          <w:tcPr>
            <w:tcW w:w="9498" w:type="dxa"/>
            <w:shd w:val="clear" w:color="auto" w:fill="DAEEF3"/>
            <w:tcMar>
              <w:top w:w="108" w:type="dxa"/>
              <w:bottom w:w="108" w:type="dxa"/>
            </w:tcMar>
          </w:tcPr>
          <w:p w:rsidR="00325222" w:rsidRPr="0089355E" w:rsidDel="006E3B5E" w:rsidRDefault="00325222" w:rsidP="00CC63A1">
            <w:pPr>
              <w:spacing w:line="280" w:lineRule="exact"/>
              <w:rPr>
                <w:b/>
                <w:bCs/>
                <w:sz w:val="20"/>
                <w:szCs w:val="20"/>
              </w:rPr>
            </w:pPr>
            <w:r w:rsidRPr="00C21CF1" w:rsidDel="006E3B5E">
              <w:rPr>
                <w:b/>
              </w:rPr>
              <w:t xml:space="preserve">Vedlejší </w:t>
            </w:r>
            <w:r w:rsidR="009B2C55">
              <w:rPr>
                <w:b/>
              </w:rPr>
              <w:t>indikátor výsledku</w:t>
            </w:r>
            <w:r w:rsidR="009B2C55" w:rsidRPr="00C21CF1" w:rsidDel="006E3B5E">
              <w:rPr>
                <w:b/>
              </w:rPr>
              <w:t xml:space="preserve"> </w:t>
            </w:r>
            <w:r w:rsidRPr="00C21CF1" w:rsidDel="006E3B5E">
              <w:rPr>
                <w:b/>
              </w:rPr>
              <w:t>I</w:t>
            </w:r>
            <w:r w:rsidDel="006E3B5E">
              <w:rPr>
                <w:b/>
              </w:rPr>
              <w:t>II</w:t>
            </w:r>
            <w:r w:rsidRPr="00C21CF1" w:rsidDel="006E3B5E">
              <w:rPr>
                <w:b/>
              </w:rPr>
              <w:t>.</w:t>
            </w:r>
            <w:r w:rsidDel="006E3B5E">
              <w:t xml:space="preserve"> </w:t>
            </w:r>
            <w:r w:rsidR="00CC63A1">
              <w:t xml:space="preserve">- </w:t>
            </w:r>
            <w:r w:rsidRPr="00325222" w:rsidDel="006E3B5E">
              <w:t xml:space="preserve">Míra úspěšné </w:t>
            </w:r>
            <w:r w:rsidRPr="00795158" w:rsidDel="006E3B5E">
              <w:rPr>
                <w:b/>
              </w:rPr>
              <w:t>implementace</w:t>
            </w:r>
            <w:r w:rsidRPr="00325222" w:rsidDel="006E3B5E">
              <w:t xml:space="preserve"> programů</w:t>
            </w:r>
            <w:r w:rsidDel="006E3B5E">
              <w:t xml:space="preserve"> </w:t>
            </w:r>
            <w:r w:rsidRPr="00325222" w:rsidDel="006E3B5E">
              <w:t>(dostatek kvalitních projektových žádostí, nízká chybovost)</w:t>
            </w:r>
          </w:p>
        </w:tc>
      </w:tr>
    </w:tbl>
    <w:p w:rsidR="005511AA" w:rsidRDefault="005511AA" w:rsidP="005511AA">
      <w:pPr>
        <w:pStyle w:val="Nadpis3"/>
        <w:spacing w:after="240"/>
        <w:ind w:left="1224"/>
      </w:pPr>
    </w:p>
    <w:p w:rsidR="00144D1C" w:rsidRPr="00516581" w:rsidRDefault="006E3B5E" w:rsidP="00516581">
      <w:pPr>
        <w:pStyle w:val="Nadpis3"/>
        <w:numPr>
          <w:ilvl w:val="2"/>
          <w:numId w:val="21"/>
        </w:numPr>
        <w:spacing w:after="240"/>
      </w:pPr>
      <w:bookmarkStart w:id="78" w:name="_Toc447727546"/>
      <w:r>
        <w:t xml:space="preserve">Cíl III. </w:t>
      </w:r>
      <w:r w:rsidR="00144D1C" w:rsidRPr="00516581">
        <w:t>Komunikace pro úspě</w:t>
      </w:r>
      <w:r w:rsidR="007470AA">
        <w:t>šnou kohezní politiku EU</w:t>
      </w:r>
      <w:r w:rsidR="00144D1C" w:rsidRPr="00516581">
        <w:t xml:space="preserve"> - rovina projektová</w:t>
      </w:r>
      <w:bookmarkEnd w:id="78"/>
    </w:p>
    <w:p w:rsidR="00AA1956" w:rsidRDefault="005A6E50" w:rsidP="00AA1956">
      <w:pPr>
        <w:spacing w:after="120"/>
        <w:rPr>
          <w:b/>
          <w:bCs/>
        </w:rPr>
      </w:pPr>
      <w:r>
        <w:rPr>
          <w:bCs/>
        </w:rPr>
        <w:t>V této rovině je hlavním cílem informovat cílové skupiny o prakti</w:t>
      </w:r>
      <w:r w:rsidR="00AA1956">
        <w:rPr>
          <w:bCs/>
        </w:rPr>
        <w:t>c</w:t>
      </w:r>
      <w:r>
        <w:rPr>
          <w:bCs/>
        </w:rPr>
        <w:t xml:space="preserve">kých přínosech zrealizovaných projektů </w:t>
      </w:r>
      <w:r w:rsidR="00E236D7">
        <w:rPr>
          <w:bCs/>
        </w:rPr>
        <w:t>a jejich dopadech na</w:t>
      </w:r>
      <w:r>
        <w:rPr>
          <w:bCs/>
        </w:rPr>
        <w:t xml:space="preserve"> každodenní život občanů ČR.</w:t>
      </w:r>
    </w:p>
    <w:p w:rsidR="005A6E50" w:rsidRPr="009734F7" w:rsidRDefault="005A6E50" w:rsidP="005A6E50">
      <w:pPr>
        <w:spacing w:after="120"/>
        <w:rPr>
          <w:bCs/>
        </w:rPr>
      </w:pPr>
      <w:r w:rsidRPr="00DB33E2">
        <w:rPr>
          <w:b/>
          <w:bCs/>
        </w:rPr>
        <w:t>Cílové skupiny:</w:t>
      </w:r>
      <w:r>
        <w:rPr>
          <w:bCs/>
        </w:rPr>
        <w:t xml:space="preserve"> Do této roviny </w:t>
      </w:r>
      <w:r w:rsidR="001B0F63">
        <w:rPr>
          <w:bCs/>
        </w:rPr>
        <w:t>spadají všechny cílové skupiny</w:t>
      </w:r>
      <w:r w:rsidR="00944794">
        <w:rPr>
          <w:bCs/>
        </w:rPr>
        <w:t xml:space="preserve"> popsané v kap. 5.7</w:t>
      </w:r>
      <w:r w:rsidR="00BD76F6">
        <w:rPr>
          <w:bCs/>
        </w:rPr>
        <w:t>.</w:t>
      </w:r>
    </w:p>
    <w:p w:rsidR="0004371B" w:rsidRDefault="005A6E50" w:rsidP="00795158">
      <w:pPr>
        <w:spacing w:before="120" w:after="240"/>
      </w:pPr>
      <w:r>
        <w:rPr>
          <w:b/>
          <w:bCs/>
        </w:rPr>
        <w:t xml:space="preserve">Sledované </w:t>
      </w:r>
      <w:r w:rsidR="008121F5">
        <w:rPr>
          <w:b/>
          <w:bCs/>
        </w:rPr>
        <w:t>ukazatele</w:t>
      </w:r>
      <w:r>
        <w:rPr>
          <w:b/>
          <w:bCs/>
        </w:rPr>
        <w:t xml:space="preserve">: </w:t>
      </w:r>
      <w:r w:rsidRPr="00DF277B">
        <w:rPr>
          <w:bCs/>
        </w:rPr>
        <w:t xml:space="preserve">V této </w:t>
      </w:r>
      <w:r>
        <w:rPr>
          <w:bCs/>
        </w:rPr>
        <w:t>rovině</w:t>
      </w:r>
      <w:r w:rsidRPr="00DF277B">
        <w:rPr>
          <w:bCs/>
        </w:rPr>
        <w:t xml:space="preserve"> je sledována </w:t>
      </w:r>
      <w:r w:rsidR="005276CE">
        <w:rPr>
          <w:bCs/>
        </w:rPr>
        <w:t>zejména míra</w:t>
      </w:r>
      <w:r>
        <w:rPr>
          <w:bCs/>
        </w:rPr>
        <w:t xml:space="preserve"> informovanost</w:t>
      </w:r>
      <w:r w:rsidR="005276CE">
        <w:rPr>
          <w:bCs/>
        </w:rPr>
        <w:t>i</w:t>
      </w:r>
      <w:r>
        <w:rPr>
          <w:bCs/>
        </w:rPr>
        <w:t xml:space="preserve"> cílových skupin</w:t>
      </w:r>
      <w:r w:rsidR="005276CE">
        <w:rPr>
          <w:bCs/>
        </w:rPr>
        <w:t xml:space="preserve"> o zrealizovaných projektech a jejich názory na užitečnost a přínos těchto projektů</w:t>
      </w:r>
      <w:r>
        <w:rPr>
          <w:bCs/>
        </w:rPr>
        <w:t xml:space="preserve">. Jako prioritní byl identifikován </w:t>
      </w:r>
      <w:r w:rsidR="005276CE">
        <w:rPr>
          <w:bCs/>
        </w:rPr>
        <w:t xml:space="preserve">následující </w:t>
      </w:r>
      <w:r w:rsidR="00447731">
        <w:rPr>
          <w:bCs/>
        </w:rPr>
        <w:t>ukazatel</w:t>
      </w:r>
      <w:r>
        <w:rPr>
          <w:bCs/>
        </w:rPr>
        <w:t>:</w:t>
      </w:r>
    </w:p>
    <w:tbl>
      <w:tblPr>
        <w:tblW w:w="0" w:type="auto"/>
        <w:tblLook w:val="00A0" w:firstRow="1" w:lastRow="0" w:firstColumn="1" w:lastColumn="0" w:noHBand="0" w:noVBand="0"/>
      </w:tblPr>
      <w:tblGrid>
        <w:gridCol w:w="9606"/>
      </w:tblGrid>
      <w:tr w:rsidR="00EE31BD" w:rsidRPr="00715EC7" w:rsidTr="00795158">
        <w:tc>
          <w:tcPr>
            <w:tcW w:w="9606" w:type="dxa"/>
            <w:shd w:val="clear" w:color="auto" w:fill="E5DFEC"/>
            <w:tcMar>
              <w:top w:w="108" w:type="dxa"/>
              <w:bottom w:w="108" w:type="dxa"/>
            </w:tcMar>
          </w:tcPr>
          <w:p w:rsidR="00EE31BD" w:rsidRPr="0089355E" w:rsidRDefault="00B07A82" w:rsidP="002901FC">
            <w:pPr>
              <w:spacing w:line="240" w:lineRule="auto"/>
              <w:rPr>
                <w:sz w:val="20"/>
                <w:szCs w:val="20"/>
              </w:rPr>
            </w:pPr>
            <w:r>
              <w:rPr>
                <w:b/>
                <w:bCs/>
              </w:rPr>
              <w:t>Hlavní i</w:t>
            </w:r>
            <w:r w:rsidR="009E039C">
              <w:rPr>
                <w:b/>
                <w:bCs/>
              </w:rPr>
              <w:t>ndikátor</w:t>
            </w:r>
            <w:r w:rsidR="008121F5">
              <w:rPr>
                <w:b/>
                <w:bCs/>
              </w:rPr>
              <w:t xml:space="preserve"> výsledku</w:t>
            </w:r>
            <w:r w:rsidR="00EE31BD" w:rsidRPr="0089355E">
              <w:rPr>
                <w:b/>
                <w:bCs/>
              </w:rPr>
              <w:t xml:space="preserve"> III. </w:t>
            </w:r>
            <w:r w:rsidR="002901FC" w:rsidRPr="0009036D">
              <w:rPr>
                <w:bCs/>
              </w:rPr>
              <w:t xml:space="preserve">- </w:t>
            </w:r>
            <w:r w:rsidR="00C1225E">
              <w:t>Míra</w:t>
            </w:r>
            <w:r w:rsidR="00EE31BD" w:rsidRPr="0089355E">
              <w:t xml:space="preserve"> </w:t>
            </w:r>
            <w:r w:rsidR="00EE31BD" w:rsidRPr="00795158">
              <w:rPr>
                <w:b/>
              </w:rPr>
              <w:t>znalost</w:t>
            </w:r>
            <w:r w:rsidR="00C1225E" w:rsidRPr="00795158">
              <w:rPr>
                <w:b/>
              </w:rPr>
              <w:t>i</w:t>
            </w:r>
            <w:r w:rsidR="00EE31BD" w:rsidRPr="0089355E">
              <w:t xml:space="preserve"> podpořených </w:t>
            </w:r>
            <w:r w:rsidR="00EE31BD" w:rsidRPr="00795158">
              <w:rPr>
                <w:b/>
              </w:rPr>
              <w:t>projektů</w:t>
            </w:r>
            <w:r w:rsidR="00EE31BD" w:rsidRPr="0089355E">
              <w:t xml:space="preserve"> u </w:t>
            </w:r>
            <w:r w:rsidR="008C3C5C">
              <w:t>cílových skupin</w:t>
            </w:r>
          </w:p>
        </w:tc>
      </w:tr>
    </w:tbl>
    <w:p w:rsidR="009734F7" w:rsidRDefault="009734F7" w:rsidP="00795158">
      <w:pPr>
        <w:spacing w:line="240" w:lineRule="auto"/>
      </w:pPr>
    </w:p>
    <w:p w:rsidR="009734F7" w:rsidRDefault="009734F7" w:rsidP="0039051A"/>
    <w:p w:rsidR="001A7317" w:rsidRDefault="001A7317" w:rsidP="00DC3D37">
      <w:pPr>
        <w:spacing w:line="360" w:lineRule="auto"/>
      </w:pPr>
      <w:bookmarkStart w:id="79" w:name="_Toc368639742"/>
      <w:bookmarkEnd w:id="39"/>
      <w:bookmarkEnd w:id="40"/>
    </w:p>
    <w:p w:rsidR="00B0704D" w:rsidRDefault="00B0704D" w:rsidP="00DC3D37">
      <w:pPr>
        <w:spacing w:line="360" w:lineRule="auto"/>
        <w:sectPr w:rsidR="00B0704D" w:rsidSect="00467218">
          <w:pgSz w:w="11906" w:h="16838"/>
          <w:pgMar w:top="1276" w:right="1247" w:bottom="851" w:left="1247" w:header="709" w:footer="709" w:gutter="0"/>
          <w:cols w:space="708"/>
          <w:docGrid w:linePitch="360"/>
        </w:sectPr>
      </w:pPr>
    </w:p>
    <w:p w:rsidR="00E91949" w:rsidRDefault="00E91949" w:rsidP="00E91949">
      <w:pPr>
        <w:pStyle w:val="TextNOK"/>
        <w:spacing w:before="60" w:after="60"/>
        <w:ind w:left="708"/>
        <w:rPr>
          <w:b/>
          <w:bCs/>
          <w:smallCaps/>
          <w:noProof/>
          <w:sz w:val="28"/>
          <w:szCs w:val="28"/>
        </w:rPr>
      </w:pPr>
      <w:r>
        <w:rPr>
          <w:b/>
          <w:bCs/>
          <w:smallCaps/>
          <w:noProof/>
          <w:sz w:val="28"/>
          <w:szCs w:val="28"/>
        </w:rPr>
        <w:lastRenderedPageBreak/>
        <w:t>Hlavní cíle komunikac</w:t>
      </w:r>
      <w:r w:rsidR="0037307C">
        <w:rPr>
          <w:b/>
          <w:bCs/>
          <w:smallCaps/>
          <w:noProof/>
          <w:sz w:val="28"/>
          <w:szCs w:val="28"/>
        </w:rPr>
        <w:t>e</w:t>
      </w:r>
      <w:r>
        <w:rPr>
          <w:b/>
          <w:bCs/>
          <w:smallCaps/>
          <w:noProof/>
          <w:sz w:val="28"/>
          <w:szCs w:val="28"/>
        </w:rPr>
        <w:t xml:space="preserve"> na základě analýzy výchozí situace</w:t>
      </w:r>
    </w:p>
    <w:bookmarkStart w:id="80" w:name="_Toc444015512"/>
    <w:p w:rsidR="00946431" w:rsidRDefault="00390B9B" w:rsidP="00946431">
      <w:pPr>
        <w:pStyle w:val="Titulek"/>
        <w:keepNext/>
      </w:pPr>
      <w:r w:rsidRPr="00423328">
        <w:rPr>
          <w:b w:val="0"/>
          <w:bCs w:val="0"/>
          <w:smallCaps/>
          <w:noProof/>
          <w:sz w:val="28"/>
          <w:szCs w:val="28"/>
        </w:rPr>
        <mc:AlternateContent>
          <mc:Choice Requires="wps">
            <w:drawing>
              <wp:anchor distT="0" distB="0" distL="114300" distR="114300" simplePos="0" relativeHeight="252036608" behindDoc="0" locked="0" layoutInCell="1" allowOverlap="1" wp14:anchorId="1B81461C" wp14:editId="496B6ACD">
                <wp:simplePos x="0" y="0"/>
                <wp:positionH relativeFrom="column">
                  <wp:posOffset>-26034</wp:posOffset>
                </wp:positionH>
                <wp:positionV relativeFrom="paragraph">
                  <wp:posOffset>237490</wp:posOffset>
                </wp:positionV>
                <wp:extent cx="8553450" cy="5105400"/>
                <wp:effectExtent l="0" t="0" r="0" b="0"/>
                <wp:wrapNone/>
                <wp:docPr id="341" name="Obdélník 341"/>
                <wp:cNvGraphicFramePr/>
                <a:graphic xmlns:a="http://schemas.openxmlformats.org/drawingml/2006/main">
                  <a:graphicData uri="http://schemas.microsoft.com/office/word/2010/wordprocessingShape">
                    <wps:wsp>
                      <wps:cNvSpPr/>
                      <wps:spPr>
                        <a:xfrm>
                          <a:off x="0" y="0"/>
                          <a:ext cx="8553450" cy="5105400"/>
                        </a:xfrm>
                        <a:prstGeom prst="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2E86" w:rsidRPr="00B300B1" w:rsidRDefault="00C52E86" w:rsidP="00E91949">
                            <w:pPr>
                              <w:jc w:val="center"/>
                              <w:rPr>
                                <w:b/>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341" o:spid="_x0000_s1026" style="position:absolute;left:0;text-align:left;margin-left:-2.05pt;margin-top:18.7pt;width:673.5pt;height:402pt;z-index:25203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" fillcolor="#b8cce4 [1300]" stroked="f" strokeweight="2pt">
                <v:textbox>
                  <w:txbxContent>
                    <w:p w:rsidR="00C52E86" w:rsidRPr="00B300B1" w:rsidRDefault="00C52E86" w:rsidP="00E91949">
                      <w:pPr>
                        <w:jc w:val="center"/>
                        <w:rPr>
                          <w:b/>
                          <w:color w:val="000000" w:themeColor="text1"/>
                        </w:rPr>
                      </w:pPr>
                    </w:p>
                  </w:txbxContent>
                </v:textbox>
              </v:rect>
            </w:pict>
          </mc:Fallback>
        </mc:AlternateContent>
      </w:r>
      <w:r w:rsidR="00946431">
        <w:t xml:space="preserve">Tabulka </w:t>
      </w:r>
      <w:fldSimple w:instr=" SEQ Tabulka \* ARABIC ">
        <w:r w:rsidR="00AD454C">
          <w:rPr>
            <w:noProof/>
          </w:rPr>
          <w:t>8</w:t>
        </w:r>
      </w:fldSimple>
      <w:r w:rsidR="00946431">
        <w:t>: Komunikační cíle</w:t>
      </w:r>
      <w:bookmarkEnd w:id="80"/>
    </w:p>
    <w:p w:rsidR="00E91949" w:rsidRDefault="00390B9B" w:rsidP="00E91949">
      <w:r>
        <w:rPr>
          <w:noProof/>
        </w:rPr>
        <mc:AlternateContent>
          <mc:Choice Requires="wps">
            <w:drawing>
              <wp:anchor distT="0" distB="0" distL="114300" distR="114300" simplePos="0" relativeHeight="252041728" behindDoc="0" locked="0" layoutInCell="1" allowOverlap="1" wp14:anchorId="38ED1104" wp14:editId="79B2986C">
                <wp:simplePos x="0" y="0"/>
                <wp:positionH relativeFrom="column">
                  <wp:posOffset>78740</wp:posOffset>
                </wp:positionH>
                <wp:positionV relativeFrom="paragraph">
                  <wp:posOffset>140970</wp:posOffset>
                </wp:positionV>
                <wp:extent cx="1666875" cy="2011045"/>
                <wp:effectExtent l="0" t="0" r="9525" b="825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011045"/>
                        </a:xfrm>
                        <a:prstGeom prst="roundRect">
                          <a:avLst>
                            <a:gd name="adj" fmla="val 16667"/>
                          </a:avLst>
                        </a:prstGeom>
                        <a:solidFill>
                          <a:srgbClr val="EDF2F9"/>
                        </a:solidFill>
                        <a:ln>
                          <a:noFill/>
                        </a:ln>
                        <a:extLst/>
                      </wps:spPr>
                      <wps:txbx>
                        <w:txbxContent>
                          <w:p w:rsidR="00C52E86" w:rsidRDefault="00C52E86" w:rsidP="00E91949">
                            <w:pPr>
                              <w:spacing w:after="120"/>
                              <w:jc w:val="center"/>
                              <w:rPr>
                                <w:b/>
                                <w:sz w:val="18"/>
                                <w:szCs w:val="18"/>
                              </w:rPr>
                            </w:pPr>
                          </w:p>
                          <w:p w:rsidR="00C52E86" w:rsidRDefault="00C52E86" w:rsidP="00E91949">
                            <w:pPr>
                              <w:spacing w:after="120"/>
                              <w:jc w:val="center"/>
                              <w:rPr>
                                <w:b/>
                                <w:sz w:val="18"/>
                                <w:szCs w:val="18"/>
                              </w:rPr>
                            </w:pPr>
                          </w:p>
                          <w:p w:rsidR="00C52E86" w:rsidRDefault="00C52E86" w:rsidP="00E91949">
                            <w:pPr>
                              <w:spacing w:after="120"/>
                              <w:jc w:val="center"/>
                              <w:rPr>
                                <w:b/>
                                <w:sz w:val="18"/>
                                <w:szCs w:val="18"/>
                              </w:rPr>
                            </w:pPr>
                            <w:r>
                              <w:rPr>
                                <w:b/>
                                <w:sz w:val="18"/>
                                <w:szCs w:val="18"/>
                              </w:rPr>
                              <w:t xml:space="preserve">Komunikace pro úspěšnou kohezní politiku EU </w:t>
                            </w:r>
                          </w:p>
                          <w:p w:rsidR="00C52E86" w:rsidRDefault="00C52E86" w:rsidP="00E91949">
                            <w:pPr>
                              <w:spacing w:after="120"/>
                              <w:jc w:val="center"/>
                              <w:rPr>
                                <w:b/>
                                <w:sz w:val="18"/>
                                <w:szCs w:val="18"/>
                              </w:rPr>
                            </w:pPr>
                            <w:r>
                              <w:rPr>
                                <w:b/>
                                <w:sz w:val="18"/>
                                <w:szCs w:val="18"/>
                              </w:rPr>
                              <w:t>– rovina obecná</w:t>
                            </w:r>
                          </w:p>
                          <w:p w:rsidR="00C52E86" w:rsidRPr="002B4DEF" w:rsidRDefault="00C52E86" w:rsidP="00EF2B12">
                            <w:pPr>
                              <w:spacing w:after="120"/>
                              <w:jc w:val="center"/>
                              <w:rPr>
                                <w:sz w:val="18"/>
                                <w:szCs w:val="18"/>
                              </w:rPr>
                            </w:pPr>
                            <w:r w:rsidRPr="0059398C">
                              <w:rPr>
                                <w:i/>
                                <w:sz w:val="18"/>
                                <w:szCs w:val="18"/>
                              </w:rPr>
                              <w:t>Existence ESI fondů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7" style="position:absolute;left:0;text-align:left;margin-left:6.2pt;margin-top:11.1pt;width:131.25pt;height:158.3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" fillcolor="#edf2f9" stroked="f">
                <v:textbox inset="0,0,0,0">
                  <w:txbxContent>
                    <w:p w:rsidR="00C52E86" w:rsidRDefault="00C52E86" w:rsidP="00E91949">
                      <w:pPr>
                        <w:spacing w:after="120"/>
                        <w:jc w:val="center"/>
                        <w:rPr>
                          <w:b/>
                          <w:sz w:val="18"/>
                          <w:szCs w:val="18"/>
                        </w:rPr>
                      </w:pPr>
                    </w:p>
                    <w:p w:rsidR="00C52E86" w:rsidRDefault="00C52E86" w:rsidP="00E91949">
                      <w:pPr>
                        <w:spacing w:after="120"/>
                        <w:jc w:val="center"/>
                        <w:rPr>
                          <w:b/>
                          <w:sz w:val="18"/>
                          <w:szCs w:val="18"/>
                        </w:rPr>
                      </w:pPr>
                    </w:p>
                    <w:p w:rsidR="00C52E86" w:rsidRDefault="00C52E86" w:rsidP="00E91949">
                      <w:pPr>
                        <w:spacing w:after="120"/>
                        <w:jc w:val="center"/>
                        <w:rPr>
                          <w:b/>
                          <w:sz w:val="18"/>
                          <w:szCs w:val="18"/>
                        </w:rPr>
                      </w:pPr>
                      <w:r>
                        <w:rPr>
                          <w:b/>
                          <w:sz w:val="18"/>
                          <w:szCs w:val="18"/>
                        </w:rPr>
                        <w:t xml:space="preserve">Komunikace pro úspěšnou kohezní politiku EU </w:t>
                      </w:r>
                    </w:p>
                    <w:p w:rsidR="00C52E86" w:rsidRDefault="00C52E86" w:rsidP="00E91949">
                      <w:pPr>
                        <w:spacing w:after="120"/>
                        <w:jc w:val="center"/>
                        <w:rPr>
                          <w:b/>
                          <w:sz w:val="18"/>
                          <w:szCs w:val="18"/>
                        </w:rPr>
                      </w:pPr>
                      <w:r>
                        <w:rPr>
                          <w:b/>
                          <w:sz w:val="18"/>
                          <w:szCs w:val="18"/>
                        </w:rPr>
                        <w:t>– rovina obecná</w:t>
                      </w:r>
                    </w:p>
                    <w:p w:rsidR="00C52E86" w:rsidRPr="002B4DEF" w:rsidRDefault="00C52E86" w:rsidP="00EF2B12">
                      <w:pPr>
                        <w:spacing w:after="120"/>
                        <w:jc w:val="center"/>
                        <w:rPr>
                          <w:sz w:val="18"/>
                          <w:szCs w:val="18"/>
                        </w:rPr>
                      </w:pPr>
                      <w:r w:rsidRPr="0059398C">
                        <w:rPr>
                          <w:i/>
                          <w:sz w:val="18"/>
                          <w:szCs w:val="18"/>
                        </w:rPr>
                        <w:t>Existence ESI fondů</w:t>
                      </w:r>
                    </w:p>
                  </w:txbxContent>
                </v:textbox>
              </v:roundrect>
            </w:pict>
          </mc:Fallback>
        </mc:AlternateContent>
      </w:r>
      <w:r w:rsidR="00E91949">
        <w:rPr>
          <w:b/>
          <w:bCs/>
          <w:smallCaps/>
          <w:sz w:val="28"/>
          <w:szCs w:val="28"/>
        </w:rPr>
        <w:t xml:space="preserve">  </w:t>
      </w:r>
    </w:p>
    <w:p w:rsidR="001A7317" w:rsidRDefault="00390B9B" w:rsidP="00DC3D37">
      <w:pPr>
        <w:spacing w:line="360" w:lineRule="auto"/>
      </w:pPr>
      <w:r>
        <w:rPr>
          <w:noProof/>
        </w:rPr>
        <mc:AlternateContent>
          <mc:Choice Requires="wps">
            <w:drawing>
              <wp:anchor distT="0" distB="0" distL="114300" distR="114300" simplePos="0" relativeHeight="252047872" behindDoc="0" locked="0" layoutInCell="1" allowOverlap="1" wp14:anchorId="538E5C7F" wp14:editId="177F5852">
                <wp:simplePos x="0" y="0"/>
                <wp:positionH relativeFrom="column">
                  <wp:posOffset>5553075</wp:posOffset>
                </wp:positionH>
                <wp:positionV relativeFrom="paragraph">
                  <wp:posOffset>3175</wp:posOffset>
                </wp:positionV>
                <wp:extent cx="2844800" cy="552450"/>
                <wp:effectExtent l="0" t="0" r="0" b="0"/>
                <wp:wrapNone/>
                <wp:docPr id="1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552450"/>
                        </a:xfrm>
                        <a:prstGeom prst="roundRect">
                          <a:avLst>
                            <a:gd name="adj" fmla="val 16667"/>
                          </a:avLst>
                        </a:prstGeom>
                        <a:solidFill>
                          <a:schemeClr val="bg1"/>
                        </a:solidFill>
                        <a:ln>
                          <a:noFill/>
                        </a:ln>
                        <a:extLst/>
                      </wps:spPr>
                      <wps:txbx>
                        <w:txbxContent>
                          <w:p w:rsidR="00C52E86" w:rsidRDefault="00C52E86" w:rsidP="00E91949">
                            <w:pPr>
                              <w:spacing w:line="280" w:lineRule="exact"/>
                              <w:jc w:val="center"/>
                              <w:rPr>
                                <w:sz w:val="18"/>
                                <w:szCs w:val="18"/>
                              </w:rPr>
                            </w:pPr>
                            <w:r w:rsidRPr="00F35AE4">
                              <w:rPr>
                                <w:b/>
                                <w:color w:val="000000" w:themeColor="text1"/>
                                <w:sz w:val="18"/>
                                <w:szCs w:val="18"/>
                              </w:rPr>
                              <w:t xml:space="preserve">Hlavní </w:t>
                            </w:r>
                            <w:r>
                              <w:rPr>
                                <w:b/>
                                <w:color w:val="000000" w:themeColor="text1"/>
                                <w:sz w:val="18"/>
                                <w:szCs w:val="18"/>
                              </w:rPr>
                              <w:t>indikátor</w:t>
                            </w:r>
                            <w:r w:rsidRPr="00F35AE4">
                              <w:rPr>
                                <w:b/>
                                <w:color w:val="000000" w:themeColor="text1"/>
                                <w:sz w:val="18"/>
                                <w:szCs w:val="18"/>
                              </w:rPr>
                              <w:t xml:space="preserve"> – cílov</w:t>
                            </w:r>
                            <w:r>
                              <w:rPr>
                                <w:b/>
                                <w:color w:val="000000" w:themeColor="text1"/>
                                <w:sz w:val="18"/>
                                <w:szCs w:val="18"/>
                              </w:rPr>
                              <w:t>á</w:t>
                            </w:r>
                            <w:r w:rsidRPr="00F35AE4">
                              <w:rPr>
                                <w:b/>
                                <w:color w:val="000000" w:themeColor="text1"/>
                                <w:sz w:val="18"/>
                                <w:szCs w:val="18"/>
                              </w:rPr>
                              <w:t xml:space="preserve"> </w:t>
                            </w:r>
                            <w:r>
                              <w:rPr>
                                <w:b/>
                                <w:color w:val="000000" w:themeColor="text1"/>
                                <w:sz w:val="18"/>
                                <w:szCs w:val="18"/>
                              </w:rPr>
                              <w:t>hodnota</w:t>
                            </w:r>
                            <w:r w:rsidRPr="00F35AE4">
                              <w:rPr>
                                <w:sz w:val="18"/>
                                <w:szCs w:val="18"/>
                              </w:rPr>
                              <w:t xml:space="preserve"> </w:t>
                            </w:r>
                          </w:p>
                          <w:p w:rsidR="00C52E86" w:rsidRPr="00F35AE4" w:rsidRDefault="00C52E86" w:rsidP="00E91949">
                            <w:pPr>
                              <w:spacing w:line="280" w:lineRule="exact"/>
                              <w:jc w:val="center"/>
                              <w:rPr>
                                <w:sz w:val="18"/>
                                <w:szCs w:val="18"/>
                              </w:rPr>
                            </w:pPr>
                            <w:r w:rsidRPr="00F35AE4">
                              <w:rPr>
                                <w:sz w:val="18"/>
                                <w:szCs w:val="18"/>
                              </w:rPr>
                              <w:t xml:space="preserve">Míra povědomí </w:t>
                            </w:r>
                            <w:r w:rsidRPr="00795158">
                              <w:rPr>
                                <w:sz w:val="18"/>
                                <w:szCs w:val="18"/>
                              </w:rPr>
                              <w:t>široké veřejnosti</w:t>
                            </w:r>
                            <w:r w:rsidRPr="00F35AE4">
                              <w:rPr>
                                <w:sz w:val="18"/>
                                <w:szCs w:val="18"/>
                              </w:rPr>
                              <w:t xml:space="preserve"> o fondech EU</w:t>
                            </w:r>
                          </w:p>
                          <w:p w:rsidR="00C52E86" w:rsidRPr="00F35AE4" w:rsidRDefault="00C52E86" w:rsidP="00E91949">
                            <w:pPr>
                              <w:spacing w:line="280" w:lineRule="exact"/>
                              <w:jc w:val="center"/>
                              <w:rPr>
                                <w:sz w:val="18"/>
                                <w:szCs w:val="18"/>
                              </w:rPr>
                            </w:pPr>
                            <w:r w:rsidRPr="00F35AE4">
                              <w:rPr>
                                <w:sz w:val="18"/>
                                <w:szCs w:val="18"/>
                              </w:rPr>
                              <w:t>(85 %)</w:t>
                            </w:r>
                          </w:p>
                          <w:p w:rsidR="00C52E86" w:rsidRPr="00F35AE4" w:rsidRDefault="00C52E86" w:rsidP="00E91949">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8" style="position:absolute;left:0;text-align:left;margin-left:437.25pt;margin-top:.25pt;width:224pt;height:43.5pt;z-index:25204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" fillcolor="white [3212]" stroked="f">
                <v:textbox inset="0,0,0,0">
                  <w:txbxContent>
                    <w:p w:rsidR="00C52E86" w:rsidRDefault="00C52E86" w:rsidP="00E91949">
                      <w:pPr>
                        <w:spacing w:line="280" w:lineRule="exact"/>
                        <w:jc w:val="center"/>
                        <w:rPr>
                          <w:sz w:val="18"/>
                          <w:szCs w:val="18"/>
                        </w:rPr>
                      </w:pPr>
                      <w:r w:rsidRPr="00F35AE4">
                        <w:rPr>
                          <w:b/>
                          <w:color w:val="000000" w:themeColor="text1"/>
                          <w:sz w:val="18"/>
                          <w:szCs w:val="18"/>
                        </w:rPr>
                        <w:t xml:space="preserve">Hlavní </w:t>
                      </w:r>
                      <w:r>
                        <w:rPr>
                          <w:b/>
                          <w:color w:val="000000" w:themeColor="text1"/>
                          <w:sz w:val="18"/>
                          <w:szCs w:val="18"/>
                        </w:rPr>
                        <w:t>indikátor</w:t>
                      </w:r>
                      <w:r w:rsidRPr="00F35AE4">
                        <w:rPr>
                          <w:b/>
                          <w:color w:val="000000" w:themeColor="text1"/>
                          <w:sz w:val="18"/>
                          <w:szCs w:val="18"/>
                        </w:rPr>
                        <w:t xml:space="preserve"> – cílov</w:t>
                      </w:r>
                      <w:r>
                        <w:rPr>
                          <w:b/>
                          <w:color w:val="000000" w:themeColor="text1"/>
                          <w:sz w:val="18"/>
                          <w:szCs w:val="18"/>
                        </w:rPr>
                        <w:t>á</w:t>
                      </w:r>
                      <w:r w:rsidRPr="00F35AE4">
                        <w:rPr>
                          <w:b/>
                          <w:color w:val="000000" w:themeColor="text1"/>
                          <w:sz w:val="18"/>
                          <w:szCs w:val="18"/>
                        </w:rPr>
                        <w:t xml:space="preserve"> </w:t>
                      </w:r>
                      <w:r>
                        <w:rPr>
                          <w:b/>
                          <w:color w:val="000000" w:themeColor="text1"/>
                          <w:sz w:val="18"/>
                          <w:szCs w:val="18"/>
                        </w:rPr>
                        <w:t>hodnota</w:t>
                      </w:r>
                      <w:r w:rsidRPr="00F35AE4">
                        <w:rPr>
                          <w:sz w:val="18"/>
                          <w:szCs w:val="18"/>
                        </w:rPr>
                        <w:t xml:space="preserve"> </w:t>
                      </w:r>
                    </w:p>
                    <w:p w:rsidR="00C52E86" w:rsidRPr="00F35AE4" w:rsidRDefault="00C52E86" w:rsidP="00E91949">
                      <w:pPr>
                        <w:spacing w:line="280" w:lineRule="exact"/>
                        <w:jc w:val="center"/>
                        <w:rPr>
                          <w:sz w:val="18"/>
                          <w:szCs w:val="18"/>
                        </w:rPr>
                      </w:pPr>
                      <w:r w:rsidRPr="00F35AE4">
                        <w:rPr>
                          <w:sz w:val="18"/>
                          <w:szCs w:val="18"/>
                        </w:rPr>
                        <w:t xml:space="preserve">Míra povědomí </w:t>
                      </w:r>
                      <w:r w:rsidRPr="00795158">
                        <w:rPr>
                          <w:sz w:val="18"/>
                          <w:szCs w:val="18"/>
                        </w:rPr>
                        <w:t>široké veřejnosti</w:t>
                      </w:r>
                      <w:r w:rsidRPr="00F35AE4">
                        <w:rPr>
                          <w:sz w:val="18"/>
                          <w:szCs w:val="18"/>
                        </w:rPr>
                        <w:t xml:space="preserve"> o fondech EU</w:t>
                      </w:r>
                    </w:p>
                    <w:p w:rsidR="00C52E86" w:rsidRPr="00F35AE4" w:rsidRDefault="00C52E86" w:rsidP="00E91949">
                      <w:pPr>
                        <w:spacing w:line="280" w:lineRule="exact"/>
                        <w:jc w:val="center"/>
                        <w:rPr>
                          <w:sz w:val="18"/>
                          <w:szCs w:val="18"/>
                        </w:rPr>
                      </w:pPr>
                      <w:r w:rsidRPr="00F35AE4">
                        <w:rPr>
                          <w:sz w:val="18"/>
                          <w:szCs w:val="18"/>
                        </w:rPr>
                        <w:t>(85 %)</w:t>
                      </w:r>
                    </w:p>
                    <w:p w:rsidR="00C52E86" w:rsidRPr="00F35AE4" w:rsidRDefault="00C52E86" w:rsidP="00E91949">
                      <w:pPr>
                        <w:jc w:val="center"/>
                        <w:rPr>
                          <w:sz w:val="18"/>
                          <w:szCs w:val="18"/>
                        </w:rPr>
                      </w:pPr>
                    </w:p>
                  </w:txbxContent>
                </v:textbox>
              </v:roundrect>
            </w:pict>
          </mc:Fallback>
        </mc:AlternateContent>
      </w:r>
      <w:r>
        <w:rPr>
          <w:noProof/>
        </w:rPr>
        <mc:AlternateContent>
          <mc:Choice Requires="wps">
            <w:drawing>
              <wp:anchor distT="0" distB="0" distL="114300" distR="114300" simplePos="0" relativeHeight="252046848" behindDoc="0" locked="0" layoutInCell="1" allowOverlap="1" wp14:anchorId="0B6BEFA6" wp14:editId="46D56D13">
                <wp:simplePos x="0" y="0"/>
                <wp:positionH relativeFrom="column">
                  <wp:posOffset>1985645</wp:posOffset>
                </wp:positionH>
                <wp:positionV relativeFrom="paragraph">
                  <wp:posOffset>3175</wp:posOffset>
                </wp:positionV>
                <wp:extent cx="2844800" cy="552450"/>
                <wp:effectExtent l="0" t="0" r="0" b="0"/>
                <wp:wrapNone/>
                <wp:docPr id="1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552450"/>
                        </a:xfrm>
                        <a:prstGeom prst="roundRect">
                          <a:avLst>
                            <a:gd name="adj" fmla="val 16667"/>
                          </a:avLst>
                        </a:prstGeom>
                        <a:solidFill>
                          <a:schemeClr val="bg1"/>
                        </a:solidFill>
                        <a:ln>
                          <a:noFill/>
                        </a:ln>
                        <a:extLst/>
                      </wps:spPr>
                      <wps:txbx>
                        <w:txbxContent>
                          <w:p w:rsidR="00C52E86" w:rsidRPr="00B477E8" w:rsidRDefault="00C52E86" w:rsidP="00B477E8">
                            <w:pPr>
                              <w:tabs>
                                <w:tab w:val="left" w:pos="851"/>
                                <w:tab w:val="left" w:pos="993"/>
                              </w:tabs>
                              <w:spacing w:line="280" w:lineRule="exact"/>
                              <w:rPr>
                                <w:b/>
                                <w:color w:val="000000" w:themeColor="text1"/>
                                <w:sz w:val="18"/>
                                <w:szCs w:val="18"/>
                              </w:rPr>
                            </w:pPr>
                            <w:r w:rsidRPr="00B477E8">
                              <w:rPr>
                                <w:b/>
                                <w:color w:val="000000" w:themeColor="text1"/>
                                <w:sz w:val="18"/>
                                <w:szCs w:val="18"/>
                              </w:rPr>
                              <w:t xml:space="preserve">Hlavní indikátor výsledku I. – výchozí hodnota     </w:t>
                            </w:r>
                          </w:p>
                          <w:p w:rsidR="00C52E86" w:rsidRPr="00F35AE4" w:rsidRDefault="00C52E86" w:rsidP="00E91949">
                            <w:pPr>
                              <w:spacing w:line="280" w:lineRule="exact"/>
                              <w:jc w:val="center"/>
                              <w:rPr>
                                <w:sz w:val="18"/>
                                <w:szCs w:val="18"/>
                              </w:rPr>
                            </w:pPr>
                            <w:r w:rsidRPr="00F35AE4">
                              <w:rPr>
                                <w:sz w:val="18"/>
                                <w:szCs w:val="18"/>
                              </w:rPr>
                              <w:t xml:space="preserve">Míra povědomí </w:t>
                            </w:r>
                            <w:r w:rsidRPr="00795158">
                              <w:rPr>
                                <w:sz w:val="18"/>
                                <w:szCs w:val="18"/>
                              </w:rPr>
                              <w:t>široké veřejnosti</w:t>
                            </w:r>
                            <w:r w:rsidRPr="00F35AE4">
                              <w:rPr>
                                <w:sz w:val="18"/>
                                <w:szCs w:val="18"/>
                              </w:rPr>
                              <w:t xml:space="preserve"> o fondech EU</w:t>
                            </w:r>
                          </w:p>
                          <w:p w:rsidR="00C52E86" w:rsidRPr="00F35AE4" w:rsidRDefault="00C52E86" w:rsidP="00E91949">
                            <w:pPr>
                              <w:pStyle w:val="Odstavecseseznamem"/>
                              <w:spacing w:line="280" w:lineRule="exact"/>
                              <w:ind w:left="284"/>
                              <w:jc w:val="center"/>
                              <w:rPr>
                                <w:sz w:val="18"/>
                                <w:szCs w:val="18"/>
                              </w:rPr>
                            </w:pPr>
                            <w:r w:rsidRPr="00F35AE4">
                              <w:rPr>
                                <w:sz w:val="18"/>
                                <w:szCs w:val="18"/>
                              </w:rPr>
                              <w:t>(83 %)</w:t>
                            </w:r>
                          </w:p>
                          <w:p w:rsidR="00C52E86" w:rsidRPr="00F35AE4" w:rsidRDefault="00C52E86" w:rsidP="00E91949">
                            <w:pPr>
                              <w:rPr>
                                <w:sz w:val="18"/>
                                <w:szCs w:val="18"/>
                              </w:rPr>
                            </w:pPr>
                            <w:r w:rsidRPr="00F35AE4">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29" style="position:absolute;left:0;text-align:left;margin-left:156.35pt;margin-top:.25pt;width:224pt;height:43.5pt;z-index:25204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" fillcolor="white [3212]" stroked="f">
                <v:textbox inset="0,0,0,0">
                  <w:txbxContent>
                    <w:p w:rsidR="00C52E86" w:rsidRPr="00B477E8" w:rsidRDefault="00C52E86" w:rsidP="00B477E8">
                      <w:pPr>
                        <w:tabs>
                          <w:tab w:val="left" w:pos="851"/>
                          <w:tab w:val="left" w:pos="993"/>
                        </w:tabs>
                        <w:spacing w:line="280" w:lineRule="exact"/>
                        <w:rPr>
                          <w:b/>
                          <w:color w:val="000000" w:themeColor="text1"/>
                          <w:sz w:val="18"/>
                          <w:szCs w:val="18"/>
                        </w:rPr>
                      </w:pPr>
                      <w:r w:rsidRPr="00B477E8">
                        <w:rPr>
                          <w:b/>
                          <w:color w:val="000000" w:themeColor="text1"/>
                          <w:sz w:val="18"/>
                          <w:szCs w:val="18"/>
                        </w:rPr>
                        <w:t xml:space="preserve">Hlavní indikátor výsledku I. – výchozí hodnota     </w:t>
                      </w:r>
                    </w:p>
                    <w:p w:rsidR="00C52E86" w:rsidRPr="00F35AE4" w:rsidRDefault="00C52E86" w:rsidP="00E91949">
                      <w:pPr>
                        <w:spacing w:line="280" w:lineRule="exact"/>
                        <w:jc w:val="center"/>
                        <w:rPr>
                          <w:sz w:val="18"/>
                          <w:szCs w:val="18"/>
                        </w:rPr>
                      </w:pPr>
                      <w:r w:rsidRPr="00F35AE4">
                        <w:rPr>
                          <w:sz w:val="18"/>
                          <w:szCs w:val="18"/>
                        </w:rPr>
                        <w:t xml:space="preserve">Míra povědomí </w:t>
                      </w:r>
                      <w:r w:rsidRPr="00795158">
                        <w:rPr>
                          <w:sz w:val="18"/>
                          <w:szCs w:val="18"/>
                        </w:rPr>
                        <w:t>široké veřejnosti</w:t>
                      </w:r>
                      <w:r w:rsidRPr="00F35AE4">
                        <w:rPr>
                          <w:sz w:val="18"/>
                          <w:szCs w:val="18"/>
                        </w:rPr>
                        <w:t xml:space="preserve"> o fondech EU</w:t>
                      </w:r>
                    </w:p>
                    <w:p w:rsidR="00C52E86" w:rsidRPr="00F35AE4" w:rsidRDefault="00C52E86" w:rsidP="00E91949">
                      <w:pPr>
                        <w:pStyle w:val="Odstavecseseznamem"/>
                        <w:spacing w:line="280" w:lineRule="exact"/>
                        <w:ind w:left="284"/>
                        <w:jc w:val="center"/>
                        <w:rPr>
                          <w:sz w:val="18"/>
                          <w:szCs w:val="18"/>
                        </w:rPr>
                      </w:pPr>
                      <w:r w:rsidRPr="00F35AE4">
                        <w:rPr>
                          <w:sz w:val="18"/>
                          <w:szCs w:val="18"/>
                        </w:rPr>
                        <w:t>(83 %)</w:t>
                      </w:r>
                    </w:p>
                    <w:p w:rsidR="00C52E86" w:rsidRPr="00F35AE4" w:rsidRDefault="00C52E86" w:rsidP="00E91949">
                      <w:pPr>
                        <w:rPr>
                          <w:sz w:val="18"/>
                          <w:szCs w:val="18"/>
                        </w:rPr>
                      </w:pPr>
                      <w:r w:rsidRPr="00F35AE4">
                        <w:rPr>
                          <w:sz w:val="18"/>
                          <w:szCs w:val="18"/>
                        </w:rPr>
                        <w:t xml:space="preserve"> </w:t>
                      </w:r>
                    </w:p>
                  </w:txbxContent>
                </v:textbox>
              </v:roundrect>
            </w:pict>
          </mc:Fallback>
        </mc:AlternateContent>
      </w:r>
    </w:p>
    <w:p w:rsidR="001A7317" w:rsidRDefault="001A7317" w:rsidP="00DC3D37">
      <w:pPr>
        <w:spacing w:line="360" w:lineRule="auto"/>
      </w:pPr>
    </w:p>
    <w:p w:rsidR="001A7317" w:rsidRDefault="00390B9B" w:rsidP="00DC3D37">
      <w:pPr>
        <w:spacing w:line="360" w:lineRule="auto"/>
      </w:pPr>
      <w:r>
        <w:rPr>
          <w:noProof/>
        </w:rPr>
        <mc:AlternateContent>
          <mc:Choice Requires="wps">
            <w:drawing>
              <wp:anchor distT="0" distB="0" distL="114300" distR="114300" simplePos="0" relativeHeight="252050944" behindDoc="0" locked="0" layoutInCell="1" allowOverlap="1" wp14:anchorId="04C64D78" wp14:editId="4696A6B9">
                <wp:simplePos x="0" y="0"/>
                <wp:positionH relativeFrom="column">
                  <wp:posOffset>5553075</wp:posOffset>
                </wp:positionH>
                <wp:positionV relativeFrom="paragraph">
                  <wp:posOffset>148590</wp:posOffset>
                </wp:positionV>
                <wp:extent cx="2844800" cy="612140"/>
                <wp:effectExtent l="0" t="0" r="0" b="0"/>
                <wp:wrapNone/>
                <wp:docPr id="2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612140"/>
                        </a:xfrm>
                        <a:prstGeom prst="roundRect">
                          <a:avLst>
                            <a:gd name="adj" fmla="val 16667"/>
                          </a:avLst>
                        </a:prstGeom>
                        <a:solidFill>
                          <a:schemeClr val="accent3">
                            <a:lumMod val="20000"/>
                            <a:lumOff val="80000"/>
                          </a:schemeClr>
                        </a:solidFill>
                        <a:ln>
                          <a:noFill/>
                        </a:ln>
                        <a:extLst/>
                      </wps:spPr>
                      <wps:txbx>
                        <w:txbxContent>
                          <w:p w:rsidR="00C52E86" w:rsidRDefault="00C52E86" w:rsidP="00E91949">
                            <w:pPr>
                              <w:spacing w:line="280" w:lineRule="exact"/>
                              <w:jc w:val="center"/>
                              <w:rPr>
                                <w:sz w:val="18"/>
                                <w:szCs w:val="18"/>
                              </w:rPr>
                            </w:pPr>
                          </w:p>
                          <w:p w:rsidR="00C52E86" w:rsidRPr="00F35AE4" w:rsidRDefault="00C52E86" w:rsidP="00E91949">
                            <w:pPr>
                              <w:spacing w:line="280" w:lineRule="exact"/>
                              <w:jc w:val="center"/>
                              <w:rPr>
                                <w:sz w:val="18"/>
                                <w:szCs w:val="18"/>
                              </w:rPr>
                            </w:pPr>
                            <w:r w:rsidRPr="00D83E98">
                              <w:rPr>
                                <w:sz w:val="18"/>
                                <w:szCs w:val="18"/>
                              </w:rPr>
                              <w:t>Zvýšení</w:t>
                            </w:r>
                          </w:p>
                          <w:p w:rsidR="00C52E86" w:rsidRDefault="00C52E86" w:rsidP="00E91949">
                            <w:pPr>
                              <w:rPr>
                                <w:sz w:val="18"/>
                                <w:szCs w:val="18"/>
                              </w:rPr>
                            </w:pPr>
                          </w:p>
                          <w:p w:rsidR="00C52E86" w:rsidRPr="00F35AE4" w:rsidRDefault="00C52E86" w:rsidP="00E91949">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0" style="position:absolute;left:0;text-align:left;margin-left:437.25pt;margin-top:11.7pt;width:224pt;height:48.2pt;z-index:25205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" fillcolor="#eaf1dd [662]" stroked="f">
                <v:textbox inset="0,0,0,0">
                  <w:txbxContent>
                    <w:p w:rsidR="00C52E86" w:rsidRDefault="00C52E86" w:rsidP="00E91949">
                      <w:pPr>
                        <w:spacing w:line="280" w:lineRule="exact"/>
                        <w:jc w:val="center"/>
                        <w:rPr>
                          <w:sz w:val="18"/>
                          <w:szCs w:val="18"/>
                        </w:rPr>
                      </w:pPr>
                    </w:p>
                    <w:p w:rsidR="00C52E86" w:rsidRPr="00F35AE4" w:rsidRDefault="00C52E86" w:rsidP="00E91949">
                      <w:pPr>
                        <w:spacing w:line="280" w:lineRule="exact"/>
                        <w:jc w:val="center"/>
                        <w:rPr>
                          <w:sz w:val="18"/>
                          <w:szCs w:val="18"/>
                        </w:rPr>
                      </w:pPr>
                      <w:r w:rsidRPr="00D83E98">
                        <w:rPr>
                          <w:sz w:val="18"/>
                          <w:szCs w:val="18"/>
                        </w:rPr>
                        <w:t>Zvýšení</w:t>
                      </w:r>
                    </w:p>
                    <w:p w:rsidR="00C52E86" w:rsidRDefault="00C52E86" w:rsidP="00E91949">
                      <w:pPr>
                        <w:rPr>
                          <w:sz w:val="18"/>
                          <w:szCs w:val="18"/>
                        </w:rPr>
                      </w:pPr>
                    </w:p>
                    <w:p w:rsidR="00C52E86" w:rsidRPr="00F35AE4" w:rsidRDefault="00C52E86" w:rsidP="00E91949">
                      <w:pPr>
                        <w:rPr>
                          <w:sz w:val="18"/>
                          <w:szCs w:val="18"/>
                        </w:rPr>
                      </w:pPr>
                    </w:p>
                  </w:txbxContent>
                </v:textbox>
              </v:roundrect>
            </w:pict>
          </mc:Fallback>
        </mc:AlternateContent>
      </w:r>
      <w:r>
        <w:rPr>
          <w:noProof/>
        </w:rPr>
        <mc:AlternateContent>
          <mc:Choice Requires="wps">
            <w:drawing>
              <wp:anchor distT="0" distB="0" distL="114300" distR="114300" simplePos="0" relativeHeight="252040704" behindDoc="0" locked="0" layoutInCell="1" allowOverlap="1" wp14:anchorId="1C86CE8B" wp14:editId="7AAE5AF9">
                <wp:simplePos x="0" y="0"/>
                <wp:positionH relativeFrom="column">
                  <wp:posOffset>4900295</wp:posOffset>
                </wp:positionH>
                <wp:positionV relativeFrom="paragraph">
                  <wp:posOffset>10795</wp:posOffset>
                </wp:positionV>
                <wp:extent cx="603250" cy="876300"/>
                <wp:effectExtent l="0" t="0" r="6350" b="0"/>
                <wp:wrapNone/>
                <wp:docPr id="343" name="Šipka doprava 343"/>
                <wp:cNvGraphicFramePr/>
                <a:graphic xmlns:a="http://schemas.openxmlformats.org/drawingml/2006/main">
                  <a:graphicData uri="http://schemas.microsoft.com/office/word/2010/wordprocessingShape">
                    <wps:wsp>
                      <wps:cNvSpPr/>
                      <wps:spPr>
                        <a:xfrm>
                          <a:off x="0" y="0"/>
                          <a:ext cx="603250" cy="876300"/>
                        </a:xfrm>
                        <a:prstGeom prst="rightArrow">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343" o:spid="_x0000_s1026" type="#_x0000_t13" style="position:absolute;margin-left:385.85pt;margin-top:.85pt;width:47.5pt;height:69pt;z-index:25204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" adj="10800" fillcolor="white [3212]" stroked="f" strokeweight="2pt"/>
            </w:pict>
          </mc:Fallback>
        </mc:AlternateContent>
      </w:r>
      <w:r>
        <w:rPr>
          <w:noProof/>
        </w:rPr>
        <mc:AlternateContent>
          <mc:Choice Requires="wps">
            <w:drawing>
              <wp:anchor distT="0" distB="0" distL="114300" distR="114300" simplePos="0" relativeHeight="252049920" behindDoc="0" locked="0" layoutInCell="1" allowOverlap="1" wp14:anchorId="0DE4F04E" wp14:editId="22E39EC1">
                <wp:simplePos x="0" y="0"/>
                <wp:positionH relativeFrom="column">
                  <wp:posOffset>1982470</wp:posOffset>
                </wp:positionH>
                <wp:positionV relativeFrom="paragraph">
                  <wp:posOffset>150495</wp:posOffset>
                </wp:positionV>
                <wp:extent cx="2844800" cy="612140"/>
                <wp:effectExtent l="0" t="0" r="0" b="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612140"/>
                        </a:xfrm>
                        <a:prstGeom prst="roundRect">
                          <a:avLst>
                            <a:gd name="adj" fmla="val 16667"/>
                          </a:avLst>
                        </a:prstGeom>
                        <a:solidFill>
                          <a:schemeClr val="accent3">
                            <a:lumMod val="20000"/>
                            <a:lumOff val="80000"/>
                          </a:schemeClr>
                        </a:solidFill>
                        <a:ln>
                          <a:noFill/>
                        </a:ln>
                        <a:extLst/>
                      </wps:spPr>
                      <wps:txbx>
                        <w:txbxContent>
                          <w:p w:rsidR="00C52E86" w:rsidRPr="00F35AE4" w:rsidRDefault="00C52E86" w:rsidP="00E91949">
                            <w:pPr>
                              <w:spacing w:line="280" w:lineRule="exact"/>
                              <w:jc w:val="center"/>
                              <w:rPr>
                                <w:b/>
                                <w:color w:val="000000" w:themeColor="text1"/>
                                <w:sz w:val="18"/>
                                <w:szCs w:val="18"/>
                              </w:rPr>
                            </w:pPr>
                            <w:r>
                              <w:rPr>
                                <w:b/>
                                <w:color w:val="000000" w:themeColor="text1"/>
                                <w:sz w:val="18"/>
                                <w:szCs w:val="18"/>
                              </w:rPr>
                              <w:t xml:space="preserve">Vedlejší indikátor výsledku I. </w:t>
                            </w:r>
                            <w:r w:rsidRPr="00F35AE4">
                              <w:rPr>
                                <w:b/>
                                <w:color w:val="000000" w:themeColor="text1"/>
                                <w:sz w:val="18"/>
                                <w:szCs w:val="18"/>
                              </w:rPr>
                              <w:t xml:space="preserve">     </w:t>
                            </w:r>
                          </w:p>
                          <w:p w:rsidR="00C52E86" w:rsidRDefault="00C52E86" w:rsidP="00E91949">
                            <w:pPr>
                              <w:spacing w:line="280" w:lineRule="exact"/>
                              <w:jc w:val="center"/>
                              <w:rPr>
                                <w:sz w:val="18"/>
                                <w:szCs w:val="18"/>
                              </w:rPr>
                            </w:pPr>
                            <w:r w:rsidRPr="00F35AE4">
                              <w:rPr>
                                <w:sz w:val="18"/>
                                <w:szCs w:val="18"/>
                              </w:rPr>
                              <w:t xml:space="preserve">Míra </w:t>
                            </w:r>
                            <w:r>
                              <w:rPr>
                                <w:sz w:val="18"/>
                                <w:szCs w:val="18"/>
                              </w:rPr>
                              <w:t xml:space="preserve">pozitivního vnímání přínosů kohezní politiky </w:t>
                            </w:r>
                          </w:p>
                          <w:p w:rsidR="00C52E86" w:rsidRPr="00F35AE4" w:rsidRDefault="00C52E86" w:rsidP="00E91949">
                            <w:pPr>
                              <w:spacing w:line="280" w:lineRule="exact"/>
                              <w:jc w:val="center"/>
                              <w:rPr>
                                <w:sz w:val="18"/>
                                <w:szCs w:val="18"/>
                              </w:rPr>
                            </w:pPr>
                            <w:r>
                              <w:rPr>
                                <w:sz w:val="18"/>
                                <w:szCs w:val="18"/>
                              </w:rPr>
                              <w:t>u cílových skupin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1" style="position:absolute;left:0;text-align:left;margin-left:156.1pt;margin-top:11.85pt;width:224pt;height:48.2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" fillcolor="#eaf1dd [662]" stroked="f">
                <v:textbox inset="0,0,0,0">
                  <w:txbxContent>
                    <w:p w:rsidR="00C52E86" w:rsidRPr="00F35AE4" w:rsidRDefault="00C52E86" w:rsidP="00E91949">
                      <w:pPr>
                        <w:spacing w:line="280" w:lineRule="exact"/>
                        <w:jc w:val="center"/>
                        <w:rPr>
                          <w:b/>
                          <w:color w:val="000000" w:themeColor="text1"/>
                          <w:sz w:val="18"/>
                          <w:szCs w:val="18"/>
                        </w:rPr>
                      </w:pPr>
                      <w:r>
                        <w:rPr>
                          <w:b/>
                          <w:color w:val="000000" w:themeColor="text1"/>
                          <w:sz w:val="18"/>
                          <w:szCs w:val="18"/>
                        </w:rPr>
                        <w:t xml:space="preserve">Vedlejší indikátor výsledku I. </w:t>
                      </w:r>
                      <w:r w:rsidRPr="00F35AE4">
                        <w:rPr>
                          <w:b/>
                          <w:color w:val="000000" w:themeColor="text1"/>
                          <w:sz w:val="18"/>
                          <w:szCs w:val="18"/>
                        </w:rPr>
                        <w:t xml:space="preserve">     </w:t>
                      </w:r>
                    </w:p>
                    <w:p w:rsidR="00C52E86" w:rsidRDefault="00C52E86" w:rsidP="00E91949">
                      <w:pPr>
                        <w:spacing w:line="280" w:lineRule="exact"/>
                        <w:jc w:val="center"/>
                        <w:rPr>
                          <w:sz w:val="18"/>
                          <w:szCs w:val="18"/>
                        </w:rPr>
                      </w:pPr>
                      <w:r w:rsidRPr="00F35AE4">
                        <w:rPr>
                          <w:sz w:val="18"/>
                          <w:szCs w:val="18"/>
                        </w:rPr>
                        <w:t xml:space="preserve">Míra </w:t>
                      </w:r>
                      <w:r>
                        <w:rPr>
                          <w:sz w:val="18"/>
                          <w:szCs w:val="18"/>
                        </w:rPr>
                        <w:t xml:space="preserve">pozitivního vnímání přínosů kohezní politiky </w:t>
                      </w:r>
                    </w:p>
                    <w:p w:rsidR="00C52E86" w:rsidRPr="00F35AE4" w:rsidRDefault="00C52E86" w:rsidP="00E91949">
                      <w:pPr>
                        <w:spacing w:line="280" w:lineRule="exact"/>
                        <w:jc w:val="center"/>
                        <w:rPr>
                          <w:sz w:val="18"/>
                          <w:szCs w:val="18"/>
                        </w:rPr>
                      </w:pPr>
                      <w:r>
                        <w:rPr>
                          <w:sz w:val="18"/>
                          <w:szCs w:val="18"/>
                        </w:rPr>
                        <w:t>u cílových skupin</w:t>
                      </w:r>
                    </w:p>
                  </w:txbxContent>
                </v:textbox>
              </v:roundrect>
            </w:pict>
          </mc:Fallback>
        </mc:AlternateContent>
      </w:r>
    </w:p>
    <w:p w:rsidR="001B1EDA" w:rsidRDefault="00390B9B">
      <w:r>
        <w:rPr>
          <w:noProof/>
        </w:rPr>
        <mc:AlternateContent>
          <mc:Choice Requires="wps">
            <w:drawing>
              <wp:anchor distT="0" distB="0" distL="114300" distR="114300" simplePos="0" relativeHeight="252048896" behindDoc="0" locked="0" layoutInCell="1" allowOverlap="1" wp14:anchorId="114E115B" wp14:editId="7AFC8F38">
                <wp:simplePos x="0" y="0"/>
                <wp:positionH relativeFrom="column">
                  <wp:posOffset>5553075</wp:posOffset>
                </wp:positionH>
                <wp:positionV relativeFrom="paragraph">
                  <wp:posOffset>3258185</wp:posOffset>
                </wp:positionV>
                <wp:extent cx="2844800" cy="828040"/>
                <wp:effectExtent l="0" t="0" r="0" b="0"/>
                <wp:wrapNone/>
                <wp:docPr id="2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828040"/>
                        </a:xfrm>
                        <a:prstGeom prst="roundRect">
                          <a:avLst>
                            <a:gd name="adj" fmla="val 16667"/>
                          </a:avLst>
                        </a:prstGeom>
                        <a:solidFill>
                          <a:schemeClr val="bg1"/>
                        </a:solidFill>
                        <a:ln>
                          <a:noFill/>
                        </a:ln>
                        <a:extLst/>
                      </wps:spPr>
                      <wps:txbx>
                        <w:txbxContent>
                          <w:p w:rsidR="00C52E86" w:rsidRDefault="00C52E86" w:rsidP="00795158">
                            <w:pPr>
                              <w:spacing w:line="280" w:lineRule="exact"/>
                              <w:jc w:val="center"/>
                              <w:rPr>
                                <w:sz w:val="18"/>
                                <w:szCs w:val="18"/>
                              </w:rPr>
                            </w:pPr>
                            <w:r w:rsidRPr="00F35AE4">
                              <w:rPr>
                                <w:b/>
                                <w:color w:val="000000" w:themeColor="text1"/>
                                <w:sz w:val="18"/>
                                <w:szCs w:val="18"/>
                              </w:rPr>
                              <w:t xml:space="preserve">Hlavní </w:t>
                            </w:r>
                            <w:r>
                              <w:rPr>
                                <w:b/>
                                <w:color w:val="000000" w:themeColor="text1"/>
                                <w:sz w:val="18"/>
                                <w:szCs w:val="18"/>
                              </w:rPr>
                              <w:t>indikátor</w:t>
                            </w:r>
                            <w:r w:rsidRPr="00F35AE4">
                              <w:rPr>
                                <w:b/>
                                <w:color w:val="000000" w:themeColor="text1"/>
                                <w:sz w:val="18"/>
                                <w:szCs w:val="18"/>
                              </w:rPr>
                              <w:t xml:space="preserve"> –</w:t>
                            </w:r>
                            <w:r>
                              <w:rPr>
                                <w:b/>
                                <w:color w:val="000000" w:themeColor="text1"/>
                                <w:sz w:val="18"/>
                                <w:szCs w:val="18"/>
                              </w:rPr>
                              <w:t xml:space="preserve"> cílová</w:t>
                            </w:r>
                            <w:r w:rsidRPr="00F35AE4">
                              <w:rPr>
                                <w:b/>
                                <w:color w:val="000000" w:themeColor="text1"/>
                                <w:sz w:val="18"/>
                                <w:szCs w:val="18"/>
                              </w:rPr>
                              <w:t xml:space="preserve"> </w:t>
                            </w:r>
                            <w:r>
                              <w:rPr>
                                <w:b/>
                                <w:color w:val="000000" w:themeColor="text1"/>
                                <w:sz w:val="18"/>
                                <w:szCs w:val="18"/>
                              </w:rPr>
                              <w:t>hodnota</w:t>
                            </w:r>
                            <w:r w:rsidRPr="00F35AE4">
                              <w:rPr>
                                <w:sz w:val="18"/>
                                <w:szCs w:val="18"/>
                              </w:rPr>
                              <w:t xml:space="preserve"> </w:t>
                            </w:r>
                          </w:p>
                          <w:p w:rsidR="00C52E86" w:rsidRPr="00F35AE4" w:rsidRDefault="00C52E86" w:rsidP="00E91949">
                            <w:pPr>
                              <w:spacing w:line="280" w:lineRule="exact"/>
                              <w:jc w:val="center"/>
                              <w:rPr>
                                <w:sz w:val="18"/>
                                <w:szCs w:val="18"/>
                              </w:rPr>
                            </w:pPr>
                            <w:r w:rsidRPr="00F35AE4">
                              <w:rPr>
                                <w:sz w:val="18"/>
                                <w:szCs w:val="18"/>
                              </w:rPr>
                              <w:t>Míra znalosti podpořených projektů u cílové skupiny</w:t>
                            </w:r>
                            <w:r>
                              <w:rPr>
                                <w:sz w:val="18"/>
                                <w:szCs w:val="18"/>
                              </w:rPr>
                              <w:t xml:space="preserve"> </w:t>
                            </w:r>
                            <w:r w:rsidRPr="000E2826">
                              <w:rPr>
                                <w:i/>
                                <w:sz w:val="18"/>
                                <w:szCs w:val="18"/>
                              </w:rPr>
                              <w:t>široká veřejnost</w:t>
                            </w:r>
                          </w:p>
                          <w:p w:rsidR="00C52E86" w:rsidRPr="00F35AE4" w:rsidRDefault="00C52E86" w:rsidP="00E91949">
                            <w:pPr>
                              <w:spacing w:line="280" w:lineRule="exact"/>
                              <w:jc w:val="center"/>
                              <w:rPr>
                                <w:sz w:val="18"/>
                                <w:szCs w:val="18"/>
                              </w:rPr>
                            </w:pPr>
                            <w:r w:rsidRPr="00F35AE4">
                              <w:rPr>
                                <w:sz w:val="18"/>
                                <w:szCs w:val="18"/>
                              </w:rPr>
                              <w:t>(70 %)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2" style="position:absolute;left:0;text-align:left;margin-left:437.25pt;margin-top:256.55pt;width:224pt;height:65.2pt;z-index:25204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" fillcolor="white [3212]" stroked="f">
                <v:textbox inset="0,0,0,0">
                  <w:txbxContent>
                    <w:p w:rsidR="00C52E86" w:rsidRDefault="00C52E86" w:rsidP="00795158">
                      <w:pPr>
                        <w:spacing w:line="280" w:lineRule="exact"/>
                        <w:jc w:val="center"/>
                        <w:rPr>
                          <w:sz w:val="18"/>
                          <w:szCs w:val="18"/>
                        </w:rPr>
                      </w:pPr>
                      <w:r w:rsidRPr="00F35AE4">
                        <w:rPr>
                          <w:b/>
                          <w:color w:val="000000" w:themeColor="text1"/>
                          <w:sz w:val="18"/>
                          <w:szCs w:val="18"/>
                        </w:rPr>
                        <w:t xml:space="preserve">Hlavní </w:t>
                      </w:r>
                      <w:r>
                        <w:rPr>
                          <w:b/>
                          <w:color w:val="000000" w:themeColor="text1"/>
                          <w:sz w:val="18"/>
                          <w:szCs w:val="18"/>
                        </w:rPr>
                        <w:t>indikátor</w:t>
                      </w:r>
                      <w:r w:rsidRPr="00F35AE4">
                        <w:rPr>
                          <w:b/>
                          <w:color w:val="000000" w:themeColor="text1"/>
                          <w:sz w:val="18"/>
                          <w:szCs w:val="18"/>
                        </w:rPr>
                        <w:t xml:space="preserve"> –</w:t>
                      </w:r>
                      <w:r>
                        <w:rPr>
                          <w:b/>
                          <w:color w:val="000000" w:themeColor="text1"/>
                          <w:sz w:val="18"/>
                          <w:szCs w:val="18"/>
                        </w:rPr>
                        <w:t xml:space="preserve"> cílová</w:t>
                      </w:r>
                      <w:r w:rsidRPr="00F35AE4">
                        <w:rPr>
                          <w:b/>
                          <w:color w:val="000000" w:themeColor="text1"/>
                          <w:sz w:val="18"/>
                          <w:szCs w:val="18"/>
                        </w:rPr>
                        <w:t xml:space="preserve"> </w:t>
                      </w:r>
                      <w:r>
                        <w:rPr>
                          <w:b/>
                          <w:color w:val="000000" w:themeColor="text1"/>
                          <w:sz w:val="18"/>
                          <w:szCs w:val="18"/>
                        </w:rPr>
                        <w:t>hodnota</w:t>
                      </w:r>
                      <w:r w:rsidRPr="00F35AE4">
                        <w:rPr>
                          <w:sz w:val="18"/>
                          <w:szCs w:val="18"/>
                        </w:rPr>
                        <w:t xml:space="preserve"> </w:t>
                      </w:r>
                    </w:p>
                    <w:p w:rsidR="00C52E86" w:rsidRPr="00F35AE4" w:rsidRDefault="00C52E86" w:rsidP="00E91949">
                      <w:pPr>
                        <w:spacing w:line="280" w:lineRule="exact"/>
                        <w:jc w:val="center"/>
                        <w:rPr>
                          <w:sz w:val="18"/>
                          <w:szCs w:val="18"/>
                        </w:rPr>
                      </w:pPr>
                      <w:r w:rsidRPr="00F35AE4">
                        <w:rPr>
                          <w:sz w:val="18"/>
                          <w:szCs w:val="18"/>
                        </w:rPr>
                        <w:t>Míra znalosti podpořených projektů u cílové skupiny</w:t>
                      </w:r>
                      <w:r>
                        <w:rPr>
                          <w:sz w:val="18"/>
                          <w:szCs w:val="18"/>
                        </w:rPr>
                        <w:t xml:space="preserve"> </w:t>
                      </w:r>
                      <w:r w:rsidRPr="000E2826">
                        <w:rPr>
                          <w:i/>
                          <w:sz w:val="18"/>
                          <w:szCs w:val="18"/>
                        </w:rPr>
                        <w:t>široká veřejnost</w:t>
                      </w:r>
                    </w:p>
                    <w:p w:rsidR="00C52E86" w:rsidRPr="00F35AE4" w:rsidRDefault="00C52E86" w:rsidP="00E91949">
                      <w:pPr>
                        <w:spacing w:line="280" w:lineRule="exact"/>
                        <w:jc w:val="center"/>
                        <w:rPr>
                          <w:sz w:val="18"/>
                          <w:szCs w:val="18"/>
                        </w:rPr>
                      </w:pPr>
                      <w:r w:rsidRPr="00F35AE4">
                        <w:rPr>
                          <w:sz w:val="18"/>
                          <w:szCs w:val="18"/>
                        </w:rPr>
                        <w:t>(70 %)</w:t>
                      </w:r>
                    </w:p>
                  </w:txbxContent>
                </v:textbox>
              </v:roundrect>
            </w:pict>
          </mc:Fallback>
        </mc:AlternateContent>
      </w:r>
      <w:r>
        <w:rPr>
          <w:noProof/>
        </w:rPr>
        <mc:AlternateContent>
          <mc:Choice Requires="wps">
            <w:drawing>
              <wp:anchor distT="0" distB="0" distL="114300" distR="114300" simplePos="0" relativeHeight="252054016" behindDoc="0" locked="0" layoutInCell="1" allowOverlap="1" wp14:anchorId="460F5C44" wp14:editId="56537F62">
                <wp:simplePos x="0" y="0"/>
                <wp:positionH relativeFrom="column">
                  <wp:posOffset>5553075</wp:posOffset>
                </wp:positionH>
                <wp:positionV relativeFrom="paragraph">
                  <wp:posOffset>2271395</wp:posOffset>
                </wp:positionV>
                <wp:extent cx="2844800" cy="845820"/>
                <wp:effectExtent l="0" t="0" r="0" b="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845820"/>
                        </a:xfrm>
                        <a:prstGeom prst="roundRect">
                          <a:avLst>
                            <a:gd name="adj" fmla="val 16667"/>
                          </a:avLst>
                        </a:prstGeom>
                        <a:solidFill>
                          <a:schemeClr val="accent3">
                            <a:lumMod val="20000"/>
                            <a:lumOff val="80000"/>
                          </a:schemeClr>
                        </a:solidFill>
                        <a:ln>
                          <a:noFill/>
                        </a:ln>
                        <a:extLst/>
                      </wps:spPr>
                      <wps:txbx>
                        <w:txbxContent>
                          <w:p w:rsidR="00C52E86" w:rsidRDefault="00C52E86" w:rsidP="00E91949">
                            <w:pPr>
                              <w:spacing w:line="280" w:lineRule="exact"/>
                              <w:jc w:val="center"/>
                              <w:rPr>
                                <w:sz w:val="18"/>
                                <w:szCs w:val="18"/>
                              </w:rPr>
                            </w:pPr>
                          </w:p>
                          <w:p w:rsidR="00C52E86" w:rsidRPr="00F35AE4" w:rsidRDefault="00C52E86" w:rsidP="00FE4B14">
                            <w:pPr>
                              <w:spacing w:before="120" w:line="280" w:lineRule="exact"/>
                              <w:jc w:val="center"/>
                              <w:rPr>
                                <w:sz w:val="18"/>
                                <w:szCs w:val="18"/>
                              </w:rPr>
                            </w:pPr>
                            <w:r w:rsidRPr="00D83E98">
                              <w:rPr>
                                <w:sz w:val="18"/>
                                <w:szCs w:val="18"/>
                              </w:rPr>
                              <w:t>Zvýšení</w:t>
                            </w:r>
                          </w:p>
                          <w:p w:rsidR="00C52E86" w:rsidRPr="00F35AE4" w:rsidRDefault="00C52E86" w:rsidP="00E91949">
                            <w:pPr>
                              <w:rPr>
                                <w:sz w:val="18"/>
                                <w:szCs w:val="18"/>
                              </w:rPr>
                            </w:pPr>
                            <w:r w:rsidRPr="00F35AE4">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3" style="position:absolute;left:0;text-align:left;margin-left:437.25pt;margin-top:178.85pt;width:224pt;height:66.6pt;z-index:25205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" fillcolor="#eaf1dd [662]" stroked="f">
                <v:textbox inset="0,0,0,0">
                  <w:txbxContent>
                    <w:p w:rsidR="00C52E86" w:rsidRDefault="00C52E86" w:rsidP="00E91949">
                      <w:pPr>
                        <w:spacing w:line="280" w:lineRule="exact"/>
                        <w:jc w:val="center"/>
                        <w:rPr>
                          <w:sz w:val="18"/>
                          <w:szCs w:val="18"/>
                        </w:rPr>
                      </w:pPr>
                    </w:p>
                    <w:p w:rsidR="00C52E86" w:rsidRPr="00F35AE4" w:rsidRDefault="00C52E86" w:rsidP="00FE4B14">
                      <w:pPr>
                        <w:spacing w:before="120" w:line="280" w:lineRule="exact"/>
                        <w:jc w:val="center"/>
                        <w:rPr>
                          <w:sz w:val="18"/>
                          <w:szCs w:val="18"/>
                        </w:rPr>
                      </w:pPr>
                      <w:r w:rsidRPr="00D83E98">
                        <w:rPr>
                          <w:sz w:val="18"/>
                          <w:szCs w:val="18"/>
                        </w:rPr>
                        <w:t>Zvýšení</w:t>
                      </w:r>
                    </w:p>
                    <w:p w:rsidR="00C52E86" w:rsidRPr="00F35AE4" w:rsidRDefault="00C52E86" w:rsidP="00E91949">
                      <w:pPr>
                        <w:rPr>
                          <w:sz w:val="18"/>
                          <w:szCs w:val="18"/>
                        </w:rPr>
                      </w:pPr>
                      <w:r w:rsidRPr="00F35AE4">
                        <w:rPr>
                          <w:sz w:val="18"/>
                          <w:szCs w:val="18"/>
                        </w:rPr>
                        <w:t xml:space="preserve"> </w:t>
                      </w:r>
                    </w:p>
                  </w:txbxContent>
                </v:textbox>
              </v:roundrect>
            </w:pict>
          </mc:Fallback>
        </mc:AlternateContent>
      </w:r>
      <w:r>
        <w:rPr>
          <w:noProof/>
        </w:rPr>
        <mc:AlternateContent>
          <mc:Choice Requires="wps">
            <w:drawing>
              <wp:anchor distT="0" distB="0" distL="114300" distR="114300" simplePos="0" relativeHeight="252039680" behindDoc="0" locked="0" layoutInCell="1" allowOverlap="1" wp14:anchorId="5C4AB4E8" wp14:editId="390B0E1C">
                <wp:simplePos x="0" y="0"/>
                <wp:positionH relativeFrom="column">
                  <wp:posOffset>5553075</wp:posOffset>
                </wp:positionH>
                <wp:positionV relativeFrom="paragraph">
                  <wp:posOffset>1405890</wp:posOffset>
                </wp:positionV>
                <wp:extent cx="2844800" cy="754380"/>
                <wp:effectExtent l="0" t="0" r="0" b="7620"/>
                <wp:wrapNone/>
                <wp:docPr id="34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754380"/>
                        </a:xfrm>
                        <a:prstGeom prst="roundRect">
                          <a:avLst>
                            <a:gd name="adj" fmla="val 16667"/>
                          </a:avLst>
                        </a:prstGeom>
                        <a:solidFill>
                          <a:schemeClr val="bg1"/>
                        </a:solidFill>
                        <a:ln>
                          <a:noFill/>
                        </a:ln>
                        <a:extLst/>
                      </wps:spPr>
                      <wps:txbx>
                        <w:txbxContent>
                          <w:p w:rsidR="00C52E86" w:rsidRDefault="00C52E86" w:rsidP="00E91949">
                            <w:pPr>
                              <w:spacing w:line="280" w:lineRule="exact"/>
                              <w:jc w:val="center"/>
                              <w:rPr>
                                <w:sz w:val="18"/>
                                <w:szCs w:val="18"/>
                              </w:rPr>
                            </w:pPr>
                            <w:r w:rsidRPr="00F35AE4">
                              <w:rPr>
                                <w:b/>
                                <w:color w:val="000000" w:themeColor="text1"/>
                                <w:sz w:val="18"/>
                                <w:szCs w:val="18"/>
                              </w:rPr>
                              <w:t xml:space="preserve">Hlavní </w:t>
                            </w:r>
                            <w:r>
                              <w:rPr>
                                <w:b/>
                                <w:color w:val="000000" w:themeColor="text1"/>
                                <w:sz w:val="18"/>
                                <w:szCs w:val="18"/>
                              </w:rPr>
                              <w:t>indikátor</w:t>
                            </w:r>
                            <w:r w:rsidRPr="00F35AE4">
                              <w:rPr>
                                <w:b/>
                                <w:color w:val="000000" w:themeColor="text1"/>
                                <w:sz w:val="18"/>
                                <w:szCs w:val="18"/>
                              </w:rPr>
                              <w:t xml:space="preserve"> –</w:t>
                            </w:r>
                            <w:r>
                              <w:rPr>
                                <w:b/>
                                <w:color w:val="000000" w:themeColor="text1"/>
                                <w:sz w:val="18"/>
                                <w:szCs w:val="18"/>
                              </w:rPr>
                              <w:t xml:space="preserve"> cílová</w:t>
                            </w:r>
                            <w:r w:rsidRPr="00F35AE4">
                              <w:rPr>
                                <w:b/>
                                <w:color w:val="000000" w:themeColor="text1"/>
                                <w:sz w:val="18"/>
                                <w:szCs w:val="18"/>
                              </w:rPr>
                              <w:t xml:space="preserve"> hodnot</w:t>
                            </w:r>
                            <w:r>
                              <w:rPr>
                                <w:b/>
                                <w:color w:val="000000" w:themeColor="text1"/>
                                <w:sz w:val="18"/>
                                <w:szCs w:val="18"/>
                              </w:rPr>
                              <w:t>a</w:t>
                            </w:r>
                            <w:r w:rsidRPr="00F35AE4">
                              <w:rPr>
                                <w:sz w:val="18"/>
                                <w:szCs w:val="18"/>
                              </w:rPr>
                              <w:t xml:space="preserve"> </w:t>
                            </w:r>
                          </w:p>
                          <w:p w:rsidR="00C52E86" w:rsidRDefault="00C52E86" w:rsidP="00E91949">
                            <w:pPr>
                              <w:spacing w:line="280" w:lineRule="exact"/>
                              <w:jc w:val="center"/>
                              <w:rPr>
                                <w:sz w:val="18"/>
                                <w:szCs w:val="18"/>
                              </w:rPr>
                            </w:pPr>
                            <w:r w:rsidRPr="00F35AE4">
                              <w:rPr>
                                <w:sz w:val="18"/>
                                <w:szCs w:val="18"/>
                              </w:rPr>
                              <w:t xml:space="preserve">Míra informovanosti o fondech </w:t>
                            </w:r>
                            <w:r>
                              <w:rPr>
                                <w:sz w:val="18"/>
                                <w:szCs w:val="18"/>
                              </w:rPr>
                              <w:t xml:space="preserve">EU </w:t>
                            </w:r>
                            <w:r w:rsidRPr="00F35AE4">
                              <w:rPr>
                                <w:sz w:val="18"/>
                                <w:szCs w:val="18"/>
                              </w:rPr>
                              <w:t>u cílové skupiny</w:t>
                            </w:r>
                            <w:r>
                              <w:rPr>
                                <w:sz w:val="18"/>
                                <w:szCs w:val="18"/>
                              </w:rPr>
                              <w:t xml:space="preserve"> </w:t>
                            </w:r>
                          </w:p>
                          <w:p w:rsidR="00C52E86" w:rsidRPr="000E2826" w:rsidRDefault="00C52E86" w:rsidP="00E91949">
                            <w:pPr>
                              <w:spacing w:line="280" w:lineRule="exact"/>
                              <w:jc w:val="center"/>
                              <w:rPr>
                                <w:i/>
                                <w:sz w:val="18"/>
                                <w:szCs w:val="18"/>
                              </w:rPr>
                            </w:pPr>
                            <w:r w:rsidRPr="000E2826">
                              <w:rPr>
                                <w:i/>
                                <w:sz w:val="18"/>
                                <w:szCs w:val="18"/>
                              </w:rPr>
                              <w:t>široká veřejnost</w:t>
                            </w:r>
                          </w:p>
                          <w:p w:rsidR="00C52E86" w:rsidRPr="00F35AE4" w:rsidRDefault="00C52E86" w:rsidP="00E91949">
                            <w:pPr>
                              <w:spacing w:line="280" w:lineRule="exact"/>
                              <w:jc w:val="center"/>
                              <w:rPr>
                                <w:sz w:val="18"/>
                                <w:szCs w:val="18"/>
                              </w:rPr>
                            </w:pPr>
                            <w:r w:rsidRPr="00F35AE4">
                              <w:rPr>
                                <w:sz w:val="18"/>
                                <w:szCs w:val="18"/>
                              </w:rPr>
                              <w:t>(68 %)</w:t>
                            </w:r>
                          </w:p>
                          <w:p w:rsidR="00C52E86" w:rsidRPr="00F35AE4" w:rsidRDefault="00C52E86" w:rsidP="00E91949">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4" style="position:absolute;left:0;text-align:left;margin-left:437.25pt;margin-top:110.7pt;width:224pt;height:59.4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" fillcolor="white [3212]" stroked="f">
                <v:textbox inset="0,0,0,0">
                  <w:txbxContent>
                    <w:p w:rsidR="00C52E86" w:rsidRDefault="00C52E86" w:rsidP="00E91949">
                      <w:pPr>
                        <w:spacing w:line="280" w:lineRule="exact"/>
                        <w:jc w:val="center"/>
                        <w:rPr>
                          <w:sz w:val="18"/>
                          <w:szCs w:val="18"/>
                        </w:rPr>
                      </w:pPr>
                      <w:r w:rsidRPr="00F35AE4">
                        <w:rPr>
                          <w:b/>
                          <w:color w:val="000000" w:themeColor="text1"/>
                          <w:sz w:val="18"/>
                          <w:szCs w:val="18"/>
                        </w:rPr>
                        <w:t xml:space="preserve">Hlavní </w:t>
                      </w:r>
                      <w:r>
                        <w:rPr>
                          <w:b/>
                          <w:color w:val="000000" w:themeColor="text1"/>
                          <w:sz w:val="18"/>
                          <w:szCs w:val="18"/>
                        </w:rPr>
                        <w:t>indikátor</w:t>
                      </w:r>
                      <w:r w:rsidRPr="00F35AE4">
                        <w:rPr>
                          <w:b/>
                          <w:color w:val="000000" w:themeColor="text1"/>
                          <w:sz w:val="18"/>
                          <w:szCs w:val="18"/>
                        </w:rPr>
                        <w:t xml:space="preserve"> –</w:t>
                      </w:r>
                      <w:r>
                        <w:rPr>
                          <w:b/>
                          <w:color w:val="000000" w:themeColor="text1"/>
                          <w:sz w:val="18"/>
                          <w:szCs w:val="18"/>
                        </w:rPr>
                        <w:t xml:space="preserve"> cílová</w:t>
                      </w:r>
                      <w:r w:rsidRPr="00F35AE4">
                        <w:rPr>
                          <w:b/>
                          <w:color w:val="000000" w:themeColor="text1"/>
                          <w:sz w:val="18"/>
                          <w:szCs w:val="18"/>
                        </w:rPr>
                        <w:t xml:space="preserve"> hodnot</w:t>
                      </w:r>
                      <w:r>
                        <w:rPr>
                          <w:b/>
                          <w:color w:val="000000" w:themeColor="text1"/>
                          <w:sz w:val="18"/>
                          <w:szCs w:val="18"/>
                        </w:rPr>
                        <w:t>a</w:t>
                      </w:r>
                      <w:r w:rsidRPr="00F35AE4">
                        <w:rPr>
                          <w:sz w:val="18"/>
                          <w:szCs w:val="18"/>
                        </w:rPr>
                        <w:t xml:space="preserve"> </w:t>
                      </w:r>
                    </w:p>
                    <w:p w:rsidR="00C52E86" w:rsidRDefault="00C52E86" w:rsidP="00E91949">
                      <w:pPr>
                        <w:spacing w:line="280" w:lineRule="exact"/>
                        <w:jc w:val="center"/>
                        <w:rPr>
                          <w:sz w:val="18"/>
                          <w:szCs w:val="18"/>
                        </w:rPr>
                      </w:pPr>
                      <w:r w:rsidRPr="00F35AE4">
                        <w:rPr>
                          <w:sz w:val="18"/>
                          <w:szCs w:val="18"/>
                        </w:rPr>
                        <w:t xml:space="preserve">Míra informovanosti o fondech </w:t>
                      </w:r>
                      <w:r>
                        <w:rPr>
                          <w:sz w:val="18"/>
                          <w:szCs w:val="18"/>
                        </w:rPr>
                        <w:t xml:space="preserve">EU </w:t>
                      </w:r>
                      <w:r w:rsidRPr="00F35AE4">
                        <w:rPr>
                          <w:sz w:val="18"/>
                          <w:szCs w:val="18"/>
                        </w:rPr>
                        <w:t>u cílové skupiny</w:t>
                      </w:r>
                      <w:r>
                        <w:rPr>
                          <w:sz w:val="18"/>
                          <w:szCs w:val="18"/>
                        </w:rPr>
                        <w:t xml:space="preserve"> </w:t>
                      </w:r>
                    </w:p>
                    <w:p w:rsidR="00C52E86" w:rsidRPr="000E2826" w:rsidRDefault="00C52E86" w:rsidP="00E91949">
                      <w:pPr>
                        <w:spacing w:line="280" w:lineRule="exact"/>
                        <w:jc w:val="center"/>
                        <w:rPr>
                          <w:i/>
                          <w:sz w:val="18"/>
                          <w:szCs w:val="18"/>
                        </w:rPr>
                      </w:pPr>
                      <w:r w:rsidRPr="000E2826">
                        <w:rPr>
                          <w:i/>
                          <w:sz w:val="18"/>
                          <w:szCs w:val="18"/>
                        </w:rPr>
                        <w:t>široká veřejnost</w:t>
                      </w:r>
                    </w:p>
                    <w:p w:rsidR="00C52E86" w:rsidRPr="00F35AE4" w:rsidRDefault="00C52E86" w:rsidP="00E91949">
                      <w:pPr>
                        <w:spacing w:line="280" w:lineRule="exact"/>
                        <w:jc w:val="center"/>
                        <w:rPr>
                          <w:sz w:val="18"/>
                          <w:szCs w:val="18"/>
                        </w:rPr>
                      </w:pPr>
                      <w:r w:rsidRPr="00F35AE4">
                        <w:rPr>
                          <w:sz w:val="18"/>
                          <w:szCs w:val="18"/>
                        </w:rPr>
                        <w:t>(68 %)</w:t>
                      </w:r>
                    </w:p>
                    <w:p w:rsidR="00C52E86" w:rsidRPr="00F35AE4" w:rsidRDefault="00C52E86" w:rsidP="00E91949">
                      <w:pPr>
                        <w:jc w:val="center"/>
                        <w:rPr>
                          <w:sz w:val="18"/>
                          <w:szCs w:val="18"/>
                        </w:rPr>
                      </w:pPr>
                    </w:p>
                  </w:txbxContent>
                </v:textbox>
              </v:roundrect>
            </w:pict>
          </mc:Fallback>
        </mc:AlternateContent>
      </w:r>
      <w:r>
        <w:rPr>
          <w:noProof/>
        </w:rPr>
        <mc:AlternateContent>
          <mc:Choice Requires="wps">
            <w:drawing>
              <wp:anchor distT="0" distB="0" distL="114300" distR="114300" simplePos="0" relativeHeight="252051968" behindDoc="0" locked="0" layoutInCell="1" allowOverlap="1" wp14:anchorId="78291C3D" wp14:editId="5C2D48B8">
                <wp:simplePos x="0" y="0"/>
                <wp:positionH relativeFrom="column">
                  <wp:posOffset>5553075</wp:posOffset>
                </wp:positionH>
                <wp:positionV relativeFrom="paragraph">
                  <wp:posOffset>581025</wp:posOffset>
                </wp:positionV>
                <wp:extent cx="2844800" cy="636905"/>
                <wp:effectExtent l="0" t="0" r="0" b="0"/>
                <wp:wrapNone/>
                <wp:docPr id="2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636905"/>
                        </a:xfrm>
                        <a:prstGeom prst="roundRect">
                          <a:avLst>
                            <a:gd name="adj" fmla="val 16667"/>
                          </a:avLst>
                        </a:prstGeom>
                        <a:solidFill>
                          <a:schemeClr val="accent3">
                            <a:lumMod val="20000"/>
                            <a:lumOff val="80000"/>
                          </a:schemeClr>
                        </a:solidFill>
                        <a:ln>
                          <a:noFill/>
                        </a:ln>
                        <a:extLst/>
                      </wps:spPr>
                      <wps:txbx>
                        <w:txbxContent>
                          <w:p w:rsidR="00C52E86" w:rsidRDefault="00C52E86" w:rsidP="00E91949">
                            <w:pPr>
                              <w:spacing w:line="280" w:lineRule="exact"/>
                              <w:jc w:val="center"/>
                              <w:rPr>
                                <w:sz w:val="18"/>
                                <w:szCs w:val="18"/>
                              </w:rPr>
                            </w:pPr>
                          </w:p>
                          <w:p w:rsidR="00C52E86" w:rsidRPr="00F35AE4" w:rsidRDefault="00C52E86" w:rsidP="00E91949">
                            <w:pPr>
                              <w:spacing w:line="280" w:lineRule="exact"/>
                              <w:jc w:val="center"/>
                              <w:rPr>
                                <w:sz w:val="18"/>
                                <w:szCs w:val="18"/>
                              </w:rPr>
                            </w:pPr>
                            <w:r w:rsidRPr="00D83E98">
                              <w:rPr>
                                <w:sz w:val="18"/>
                                <w:szCs w:val="18"/>
                              </w:rPr>
                              <w:t>Zvýšení</w:t>
                            </w:r>
                          </w:p>
                          <w:p w:rsidR="00C52E86" w:rsidRPr="00F35AE4" w:rsidRDefault="00C52E86" w:rsidP="00E91949">
                            <w:pPr>
                              <w:rPr>
                                <w:sz w:val="18"/>
                                <w:szCs w:val="18"/>
                              </w:rPr>
                            </w:pPr>
                            <w:r w:rsidRPr="00F35AE4">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5" style="position:absolute;left:0;text-align:left;margin-left:437.25pt;margin-top:45.75pt;width:224pt;height:50.15pt;z-index:25205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" fillcolor="#eaf1dd [662]" stroked="f">
                <v:textbox inset="0,0,0,0">
                  <w:txbxContent>
                    <w:p w:rsidR="00C52E86" w:rsidRDefault="00C52E86" w:rsidP="00E91949">
                      <w:pPr>
                        <w:spacing w:line="280" w:lineRule="exact"/>
                        <w:jc w:val="center"/>
                        <w:rPr>
                          <w:sz w:val="18"/>
                          <w:szCs w:val="18"/>
                        </w:rPr>
                      </w:pPr>
                    </w:p>
                    <w:p w:rsidR="00C52E86" w:rsidRPr="00F35AE4" w:rsidRDefault="00C52E86" w:rsidP="00E91949">
                      <w:pPr>
                        <w:spacing w:line="280" w:lineRule="exact"/>
                        <w:jc w:val="center"/>
                        <w:rPr>
                          <w:sz w:val="18"/>
                          <w:szCs w:val="18"/>
                        </w:rPr>
                      </w:pPr>
                      <w:r w:rsidRPr="00D83E98">
                        <w:rPr>
                          <w:sz w:val="18"/>
                          <w:szCs w:val="18"/>
                        </w:rPr>
                        <w:t>Zvýšení</w:t>
                      </w:r>
                    </w:p>
                    <w:p w:rsidR="00C52E86" w:rsidRPr="00F35AE4" w:rsidRDefault="00C52E86" w:rsidP="00E91949">
                      <w:pPr>
                        <w:rPr>
                          <w:sz w:val="18"/>
                          <w:szCs w:val="18"/>
                        </w:rPr>
                      </w:pPr>
                      <w:r w:rsidRPr="00F35AE4">
                        <w:rPr>
                          <w:sz w:val="18"/>
                          <w:szCs w:val="18"/>
                        </w:rPr>
                        <w:t xml:space="preserve"> </w:t>
                      </w:r>
                    </w:p>
                  </w:txbxContent>
                </v:textbox>
              </v:roundrect>
            </w:pict>
          </mc:Fallback>
        </mc:AlternateContent>
      </w:r>
      <w:r>
        <w:rPr>
          <w:noProof/>
        </w:rPr>
        <mc:AlternateContent>
          <mc:Choice Requires="wps">
            <w:drawing>
              <wp:anchor distT="0" distB="0" distL="114300" distR="114300" simplePos="0" relativeHeight="252057088" behindDoc="0" locked="0" layoutInCell="1" allowOverlap="1" wp14:anchorId="504B9EB9" wp14:editId="0014FDEC">
                <wp:simplePos x="0" y="0"/>
                <wp:positionH relativeFrom="column">
                  <wp:posOffset>4902200</wp:posOffset>
                </wp:positionH>
                <wp:positionV relativeFrom="paragraph">
                  <wp:posOffset>3187700</wp:posOffset>
                </wp:positionV>
                <wp:extent cx="603250" cy="876300"/>
                <wp:effectExtent l="0" t="0" r="6350" b="0"/>
                <wp:wrapNone/>
                <wp:docPr id="29" name="Šipka doprava 29"/>
                <wp:cNvGraphicFramePr/>
                <a:graphic xmlns:a="http://schemas.openxmlformats.org/drawingml/2006/main">
                  <a:graphicData uri="http://schemas.microsoft.com/office/word/2010/wordprocessingShape">
                    <wps:wsp>
                      <wps:cNvSpPr/>
                      <wps:spPr>
                        <a:xfrm>
                          <a:off x="0" y="0"/>
                          <a:ext cx="603250" cy="876300"/>
                        </a:xfrm>
                        <a:prstGeom prst="rightArrow">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Šipka doprava 29" o:spid="_x0000_s1026" type="#_x0000_t13" style="position:absolute;margin-left:386pt;margin-top:251pt;width:47.5pt;height:69pt;z-index:25205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" adj="10800" fillcolor="white [3212]" stroked="f" strokeweight="2pt"/>
            </w:pict>
          </mc:Fallback>
        </mc:AlternateContent>
      </w:r>
      <w:r>
        <w:rPr>
          <w:noProof/>
        </w:rPr>
        <mc:AlternateContent>
          <mc:Choice Requires="wps">
            <w:drawing>
              <wp:anchor distT="0" distB="0" distL="114300" distR="114300" simplePos="0" relativeHeight="252056064" behindDoc="0" locked="0" layoutInCell="1" allowOverlap="1" wp14:anchorId="405DEAA0" wp14:editId="6DFED630">
                <wp:simplePos x="0" y="0"/>
                <wp:positionH relativeFrom="column">
                  <wp:posOffset>4902200</wp:posOffset>
                </wp:positionH>
                <wp:positionV relativeFrom="paragraph">
                  <wp:posOffset>1766570</wp:posOffset>
                </wp:positionV>
                <wp:extent cx="603250" cy="876300"/>
                <wp:effectExtent l="0" t="0" r="6350" b="0"/>
                <wp:wrapNone/>
                <wp:docPr id="28" name="Šipka doprava 28"/>
                <wp:cNvGraphicFramePr/>
                <a:graphic xmlns:a="http://schemas.openxmlformats.org/drawingml/2006/main">
                  <a:graphicData uri="http://schemas.microsoft.com/office/word/2010/wordprocessingShape">
                    <wps:wsp>
                      <wps:cNvSpPr/>
                      <wps:spPr>
                        <a:xfrm>
                          <a:off x="0" y="0"/>
                          <a:ext cx="603250" cy="876300"/>
                        </a:xfrm>
                        <a:prstGeom prst="rightArrow">
                          <a:avLst/>
                        </a:prstGeom>
                        <a:solidFill>
                          <a:schemeClr val="bg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Šipka doprava 28" o:spid="_x0000_s1026" type="#_x0000_t13" style="position:absolute;margin-left:386pt;margin-top:139.1pt;width:47.5pt;height:69pt;z-index:25205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" adj="10800" fillcolor="white [3212]" stroked="f" strokeweight="2pt"/>
            </w:pict>
          </mc:Fallback>
        </mc:AlternateContent>
      </w:r>
      <w:r>
        <w:rPr>
          <w:noProof/>
        </w:rPr>
        <mc:AlternateContent>
          <mc:Choice Requires="wps">
            <w:drawing>
              <wp:anchor distT="0" distB="0" distL="114300" distR="114300" simplePos="0" relativeHeight="252043776" behindDoc="0" locked="0" layoutInCell="1" allowOverlap="1" wp14:anchorId="646BE3A6" wp14:editId="1A094D05">
                <wp:simplePos x="0" y="0"/>
                <wp:positionH relativeFrom="column">
                  <wp:posOffset>78740</wp:posOffset>
                </wp:positionH>
                <wp:positionV relativeFrom="paragraph">
                  <wp:posOffset>3257550</wp:posOffset>
                </wp:positionV>
                <wp:extent cx="1752600" cy="806450"/>
                <wp:effectExtent l="0" t="0" r="0" b="0"/>
                <wp:wrapNone/>
                <wp:docPr id="1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806450"/>
                        </a:xfrm>
                        <a:prstGeom prst="roundRect">
                          <a:avLst>
                            <a:gd name="adj" fmla="val 16667"/>
                          </a:avLst>
                        </a:prstGeom>
                        <a:solidFill>
                          <a:srgbClr val="EDF2F9"/>
                        </a:solidFill>
                        <a:ln>
                          <a:noFill/>
                        </a:ln>
                        <a:extLst/>
                      </wps:spPr>
                      <wps:txbx>
                        <w:txbxContent>
                          <w:p w:rsidR="00C52E86" w:rsidRDefault="00C52E86" w:rsidP="00291834">
                            <w:pPr>
                              <w:spacing w:after="120" w:line="240" w:lineRule="auto"/>
                              <w:jc w:val="center"/>
                              <w:rPr>
                                <w:b/>
                                <w:sz w:val="18"/>
                                <w:szCs w:val="18"/>
                              </w:rPr>
                            </w:pPr>
                            <w:r>
                              <w:rPr>
                                <w:b/>
                                <w:sz w:val="18"/>
                                <w:szCs w:val="18"/>
                              </w:rPr>
                              <w:t>Komunikace pro úspěšnou kohezní politiku EU</w:t>
                            </w:r>
                          </w:p>
                          <w:p w:rsidR="00C52E86" w:rsidRPr="00E91949" w:rsidRDefault="00C52E86" w:rsidP="00291834">
                            <w:pPr>
                              <w:spacing w:after="120" w:line="240" w:lineRule="auto"/>
                              <w:jc w:val="center"/>
                              <w:rPr>
                                <w:b/>
                                <w:sz w:val="18"/>
                                <w:szCs w:val="18"/>
                              </w:rPr>
                            </w:pPr>
                            <w:r>
                              <w:rPr>
                                <w:b/>
                                <w:sz w:val="18"/>
                                <w:szCs w:val="18"/>
                              </w:rPr>
                              <w:t xml:space="preserve">– rovina </w:t>
                            </w:r>
                            <w:r w:rsidRPr="00E91949">
                              <w:rPr>
                                <w:b/>
                                <w:sz w:val="18"/>
                                <w:szCs w:val="18"/>
                              </w:rPr>
                              <w:t>projektová</w:t>
                            </w:r>
                          </w:p>
                          <w:p w:rsidR="00C52E86" w:rsidRPr="0059398C" w:rsidRDefault="00C52E86" w:rsidP="00291834">
                            <w:pPr>
                              <w:spacing w:after="120" w:line="240" w:lineRule="auto"/>
                              <w:ind w:left="284"/>
                              <w:rPr>
                                <w:b/>
                                <w:sz w:val="18"/>
                                <w:szCs w:val="18"/>
                              </w:rPr>
                            </w:pPr>
                            <w:r>
                              <w:rPr>
                                <w:i/>
                                <w:sz w:val="18"/>
                                <w:szCs w:val="18"/>
                              </w:rPr>
                              <w:t xml:space="preserve">          </w:t>
                            </w:r>
                            <w:r w:rsidRPr="0059398C">
                              <w:rPr>
                                <w:i/>
                                <w:sz w:val="18"/>
                                <w:szCs w:val="18"/>
                              </w:rPr>
                              <w:t>Přínosy ESI fondů</w:t>
                            </w:r>
                          </w:p>
                          <w:p w:rsidR="00C52E86" w:rsidRPr="002B4DEF" w:rsidRDefault="00C52E86" w:rsidP="00291834">
                            <w:pPr>
                              <w:spacing w:line="240" w:lineRule="auto"/>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6" style="position:absolute;left:0;text-align:left;margin-left:6.2pt;margin-top:256.5pt;width:138pt;height:63.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" fillcolor="#edf2f9" stroked="f">
                <v:textbox inset="0,0,0,0">
                  <w:txbxContent>
                    <w:p w:rsidR="00C52E86" w:rsidRDefault="00C52E86" w:rsidP="00291834">
                      <w:pPr>
                        <w:spacing w:after="120" w:line="240" w:lineRule="auto"/>
                        <w:jc w:val="center"/>
                        <w:rPr>
                          <w:b/>
                          <w:sz w:val="18"/>
                          <w:szCs w:val="18"/>
                        </w:rPr>
                      </w:pPr>
                      <w:r>
                        <w:rPr>
                          <w:b/>
                          <w:sz w:val="18"/>
                          <w:szCs w:val="18"/>
                        </w:rPr>
                        <w:t>Komunikace pro úspěšnou kohezní politiku EU</w:t>
                      </w:r>
                    </w:p>
                    <w:p w:rsidR="00C52E86" w:rsidRPr="00E91949" w:rsidRDefault="00C52E86" w:rsidP="00291834">
                      <w:pPr>
                        <w:spacing w:after="120" w:line="240" w:lineRule="auto"/>
                        <w:jc w:val="center"/>
                        <w:rPr>
                          <w:b/>
                          <w:sz w:val="18"/>
                          <w:szCs w:val="18"/>
                        </w:rPr>
                      </w:pPr>
                      <w:r>
                        <w:rPr>
                          <w:b/>
                          <w:sz w:val="18"/>
                          <w:szCs w:val="18"/>
                        </w:rPr>
                        <w:t xml:space="preserve">– rovina </w:t>
                      </w:r>
                      <w:r w:rsidRPr="00E91949">
                        <w:rPr>
                          <w:b/>
                          <w:sz w:val="18"/>
                          <w:szCs w:val="18"/>
                        </w:rPr>
                        <w:t>projektová</w:t>
                      </w:r>
                    </w:p>
                    <w:p w:rsidR="00C52E86" w:rsidRPr="0059398C" w:rsidRDefault="00C52E86" w:rsidP="00291834">
                      <w:pPr>
                        <w:spacing w:after="120" w:line="240" w:lineRule="auto"/>
                        <w:ind w:left="284"/>
                        <w:rPr>
                          <w:b/>
                          <w:sz w:val="18"/>
                          <w:szCs w:val="18"/>
                        </w:rPr>
                      </w:pPr>
                      <w:r>
                        <w:rPr>
                          <w:i/>
                          <w:sz w:val="18"/>
                          <w:szCs w:val="18"/>
                        </w:rPr>
                        <w:t xml:space="preserve">          </w:t>
                      </w:r>
                      <w:r w:rsidRPr="0059398C">
                        <w:rPr>
                          <w:i/>
                          <w:sz w:val="18"/>
                          <w:szCs w:val="18"/>
                        </w:rPr>
                        <w:t>Přínosy ESI fondů</w:t>
                      </w:r>
                    </w:p>
                    <w:p w:rsidR="00C52E86" w:rsidRPr="002B4DEF" w:rsidRDefault="00C52E86" w:rsidP="00291834">
                      <w:pPr>
                        <w:spacing w:line="240" w:lineRule="auto"/>
                        <w:rPr>
                          <w:sz w:val="18"/>
                          <w:szCs w:val="18"/>
                        </w:rPr>
                      </w:pPr>
                    </w:p>
                  </w:txbxContent>
                </v:textbox>
              </v:roundrect>
            </w:pict>
          </mc:Fallback>
        </mc:AlternateContent>
      </w:r>
      <w:r>
        <w:rPr>
          <w:noProof/>
        </w:rPr>
        <mc:AlternateContent>
          <mc:Choice Requires="wps">
            <w:drawing>
              <wp:anchor distT="0" distB="0" distL="114300" distR="114300" simplePos="0" relativeHeight="252042752" behindDoc="0" locked="0" layoutInCell="1" allowOverlap="1" wp14:anchorId="71DC7A00" wp14:editId="32415341">
                <wp:simplePos x="0" y="0"/>
                <wp:positionH relativeFrom="column">
                  <wp:posOffset>78740</wp:posOffset>
                </wp:positionH>
                <wp:positionV relativeFrom="paragraph">
                  <wp:posOffset>1449070</wp:posOffset>
                </wp:positionV>
                <wp:extent cx="1666875" cy="1658620"/>
                <wp:effectExtent l="0" t="0" r="9525" b="0"/>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1658620"/>
                        </a:xfrm>
                        <a:prstGeom prst="roundRect">
                          <a:avLst>
                            <a:gd name="adj" fmla="val 16667"/>
                          </a:avLst>
                        </a:prstGeom>
                        <a:solidFill>
                          <a:srgbClr val="EDF2F9"/>
                        </a:solidFill>
                        <a:ln>
                          <a:noFill/>
                        </a:ln>
                        <a:extLst/>
                      </wps:spPr>
                      <wps:txbx>
                        <w:txbxContent>
                          <w:p w:rsidR="00C52E86" w:rsidRDefault="00C52E86" w:rsidP="00E91949">
                            <w:pPr>
                              <w:spacing w:after="120"/>
                              <w:jc w:val="center"/>
                              <w:rPr>
                                <w:b/>
                                <w:sz w:val="18"/>
                                <w:szCs w:val="18"/>
                              </w:rPr>
                            </w:pPr>
                          </w:p>
                          <w:p w:rsidR="00C52E86" w:rsidRDefault="00C52E86" w:rsidP="00E91949">
                            <w:pPr>
                              <w:spacing w:after="120"/>
                              <w:jc w:val="center"/>
                              <w:rPr>
                                <w:b/>
                                <w:sz w:val="18"/>
                                <w:szCs w:val="18"/>
                              </w:rPr>
                            </w:pPr>
                            <w:r>
                              <w:rPr>
                                <w:b/>
                                <w:sz w:val="18"/>
                                <w:szCs w:val="18"/>
                              </w:rPr>
                              <w:t xml:space="preserve">Komunikace pro úspěšnou kohezní politiku EU </w:t>
                            </w:r>
                          </w:p>
                          <w:p w:rsidR="00C52E86" w:rsidRPr="002B4DEF" w:rsidRDefault="00C52E86" w:rsidP="00E91949">
                            <w:pPr>
                              <w:spacing w:after="120"/>
                              <w:jc w:val="center"/>
                              <w:rPr>
                                <w:b/>
                                <w:sz w:val="18"/>
                                <w:szCs w:val="18"/>
                              </w:rPr>
                            </w:pPr>
                            <w:r>
                              <w:rPr>
                                <w:b/>
                                <w:sz w:val="18"/>
                                <w:szCs w:val="18"/>
                              </w:rPr>
                              <w:t>– rovina programová</w:t>
                            </w:r>
                          </w:p>
                          <w:p w:rsidR="00C52E86" w:rsidRPr="0059398C" w:rsidRDefault="00C52E86" w:rsidP="00E91949">
                            <w:pPr>
                              <w:spacing w:after="120"/>
                              <w:jc w:val="center"/>
                              <w:rPr>
                                <w:i/>
                                <w:sz w:val="18"/>
                                <w:szCs w:val="18"/>
                              </w:rPr>
                            </w:pPr>
                            <w:r>
                              <w:rPr>
                                <w:i/>
                                <w:sz w:val="18"/>
                                <w:szCs w:val="18"/>
                              </w:rPr>
                              <w:t>Možnosti</w:t>
                            </w:r>
                            <w:r w:rsidRPr="0059398C">
                              <w:rPr>
                                <w:i/>
                                <w:sz w:val="18"/>
                                <w:szCs w:val="18"/>
                              </w:rPr>
                              <w:t xml:space="preserve"> ESI fondů</w:t>
                            </w:r>
                          </w:p>
                          <w:p w:rsidR="00C52E86" w:rsidRPr="002B4DEF" w:rsidRDefault="00C52E86" w:rsidP="00E91949">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7" style="position:absolute;left:0;text-align:left;margin-left:6.2pt;margin-top:114.1pt;width:131.25pt;height:130.6pt;z-index:25204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" fillcolor="#edf2f9" stroked="f">
                <v:textbox inset="0,0,0,0">
                  <w:txbxContent>
                    <w:p w:rsidR="00C52E86" w:rsidRDefault="00C52E86" w:rsidP="00E91949">
                      <w:pPr>
                        <w:spacing w:after="120"/>
                        <w:jc w:val="center"/>
                        <w:rPr>
                          <w:b/>
                          <w:sz w:val="18"/>
                          <w:szCs w:val="18"/>
                        </w:rPr>
                      </w:pPr>
                    </w:p>
                    <w:p w:rsidR="00C52E86" w:rsidRDefault="00C52E86" w:rsidP="00E91949">
                      <w:pPr>
                        <w:spacing w:after="120"/>
                        <w:jc w:val="center"/>
                        <w:rPr>
                          <w:b/>
                          <w:sz w:val="18"/>
                          <w:szCs w:val="18"/>
                        </w:rPr>
                      </w:pPr>
                      <w:r>
                        <w:rPr>
                          <w:b/>
                          <w:sz w:val="18"/>
                          <w:szCs w:val="18"/>
                        </w:rPr>
                        <w:t xml:space="preserve">Komunikace pro úspěšnou kohezní politiku EU </w:t>
                      </w:r>
                    </w:p>
                    <w:p w:rsidR="00C52E86" w:rsidRPr="002B4DEF" w:rsidRDefault="00C52E86" w:rsidP="00E91949">
                      <w:pPr>
                        <w:spacing w:after="120"/>
                        <w:jc w:val="center"/>
                        <w:rPr>
                          <w:b/>
                          <w:sz w:val="18"/>
                          <w:szCs w:val="18"/>
                        </w:rPr>
                      </w:pPr>
                      <w:r>
                        <w:rPr>
                          <w:b/>
                          <w:sz w:val="18"/>
                          <w:szCs w:val="18"/>
                        </w:rPr>
                        <w:t>– rovina programová</w:t>
                      </w:r>
                    </w:p>
                    <w:p w:rsidR="00C52E86" w:rsidRPr="0059398C" w:rsidRDefault="00C52E86" w:rsidP="00E91949">
                      <w:pPr>
                        <w:spacing w:after="120"/>
                        <w:jc w:val="center"/>
                        <w:rPr>
                          <w:i/>
                          <w:sz w:val="18"/>
                          <w:szCs w:val="18"/>
                        </w:rPr>
                      </w:pPr>
                      <w:r>
                        <w:rPr>
                          <w:i/>
                          <w:sz w:val="18"/>
                          <w:szCs w:val="18"/>
                        </w:rPr>
                        <w:t>Možnosti</w:t>
                      </w:r>
                      <w:r w:rsidRPr="0059398C">
                        <w:rPr>
                          <w:i/>
                          <w:sz w:val="18"/>
                          <w:szCs w:val="18"/>
                        </w:rPr>
                        <w:t xml:space="preserve"> ESI fondů</w:t>
                      </w:r>
                    </w:p>
                    <w:p w:rsidR="00C52E86" w:rsidRPr="002B4DEF" w:rsidRDefault="00C52E86" w:rsidP="00E91949">
                      <w:pPr>
                        <w:rPr>
                          <w:sz w:val="18"/>
                          <w:szCs w:val="18"/>
                        </w:rPr>
                      </w:pPr>
                    </w:p>
                  </w:txbxContent>
                </v:textbox>
              </v:roundrect>
            </w:pict>
          </mc:Fallback>
        </mc:AlternateContent>
      </w:r>
      <w:r>
        <w:rPr>
          <w:noProof/>
        </w:rPr>
        <mc:AlternateContent>
          <mc:Choice Requires="wps">
            <w:drawing>
              <wp:anchor distT="0" distB="0" distL="114300" distR="114300" simplePos="0" relativeHeight="252044800" behindDoc="0" locked="0" layoutInCell="1" allowOverlap="1" wp14:anchorId="0F23A4D5" wp14:editId="6577260A">
                <wp:simplePos x="0" y="0"/>
                <wp:positionH relativeFrom="column">
                  <wp:posOffset>1982470</wp:posOffset>
                </wp:positionH>
                <wp:positionV relativeFrom="paragraph">
                  <wp:posOffset>3259455</wp:posOffset>
                </wp:positionV>
                <wp:extent cx="2844800" cy="806450"/>
                <wp:effectExtent l="0" t="0" r="0"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806450"/>
                        </a:xfrm>
                        <a:prstGeom prst="roundRect">
                          <a:avLst>
                            <a:gd name="adj" fmla="val 16667"/>
                          </a:avLst>
                        </a:prstGeom>
                        <a:solidFill>
                          <a:schemeClr val="bg1"/>
                        </a:solidFill>
                        <a:ln>
                          <a:noFill/>
                        </a:ln>
                        <a:extLst/>
                      </wps:spPr>
                      <wps:txbx>
                        <w:txbxContent>
                          <w:p w:rsidR="00C52E86" w:rsidRPr="00F35AE4" w:rsidRDefault="00C52E86" w:rsidP="00795158">
                            <w:pPr>
                              <w:spacing w:line="280" w:lineRule="exact"/>
                              <w:jc w:val="center"/>
                              <w:rPr>
                                <w:b/>
                                <w:color w:val="000000" w:themeColor="text1"/>
                                <w:sz w:val="18"/>
                                <w:szCs w:val="18"/>
                              </w:rPr>
                            </w:pPr>
                            <w:r w:rsidRPr="00F35AE4">
                              <w:rPr>
                                <w:b/>
                                <w:color w:val="000000" w:themeColor="text1"/>
                                <w:sz w:val="18"/>
                                <w:szCs w:val="18"/>
                              </w:rPr>
                              <w:t xml:space="preserve">Hlavní </w:t>
                            </w:r>
                            <w:r>
                              <w:rPr>
                                <w:b/>
                                <w:color w:val="000000" w:themeColor="text1"/>
                                <w:sz w:val="18"/>
                                <w:szCs w:val="18"/>
                              </w:rPr>
                              <w:t>indikátor výsledku III.</w:t>
                            </w:r>
                            <w:r w:rsidRPr="00F35AE4">
                              <w:rPr>
                                <w:b/>
                                <w:color w:val="000000" w:themeColor="text1"/>
                                <w:sz w:val="18"/>
                                <w:szCs w:val="18"/>
                              </w:rPr>
                              <w:t xml:space="preserve"> – výchozí </w:t>
                            </w:r>
                            <w:r>
                              <w:rPr>
                                <w:b/>
                                <w:color w:val="000000" w:themeColor="text1"/>
                                <w:sz w:val="18"/>
                                <w:szCs w:val="18"/>
                              </w:rPr>
                              <w:t>hodnota</w:t>
                            </w:r>
                            <w:r w:rsidRPr="00F35AE4">
                              <w:rPr>
                                <w:b/>
                                <w:color w:val="000000" w:themeColor="text1"/>
                                <w:sz w:val="18"/>
                                <w:szCs w:val="18"/>
                              </w:rPr>
                              <w:t xml:space="preserve">     </w:t>
                            </w:r>
                          </w:p>
                          <w:p w:rsidR="00C52E86" w:rsidRDefault="00C52E86" w:rsidP="00E91949">
                            <w:pPr>
                              <w:spacing w:line="280" w:lineRule="exact"/>
                              <w:jc w:val="center"/>
                              <w:rPr>
                                <w:sz w:val="18"/>
                                <w:szCs w:val="18"/>
                              </w:rPr>
                            </w:pPr>
                            <w:r w:rsidRPr="00F35AE4">
                              <w:rPr>
                                <w:sz w:val="18"/>
                                <w:szCs w:val="18"/>
                              </w:rPr>
                              <w:t>Míra znalosti podpořených projektů u cílové skupiny</w:t>
                            </w:r>
                            <w:r>
                              <w:rPr>
                                <w:sz w:val="18"/>
                                <w:szCs w:val="18"/>
                              </w:rPr>
                              <w:t xml:space="preserve"> </w:t>
                            </w:r>
                            <w:r w:rsidRPr="000E2826">
                              <w:rPr>
                                <w:i/>
                                <w:sz w:val="18"/>
                                <w:szCs w:val="18"/>
                              </w:rPr>
                              <w:t>široká veřejnost</w:t>
                            </w:r>
                            <w:r w:rsidRPr="00F35AE4" w:rsidDel="00395DEA">
                              <w:rPr>
                                <w:sz w:val="18"/>
                                <w:szCs w:val="18"/>
                              </w:rPr>
                              <w:t xml:space="preserve"> </w:t>
                            </w:r>
                            <w:r w:rsidRPr="00F35AE4">
                              <w:rPr>
                                <w:sz w:val="18"/>
                                <w:szCs w:val="18"/>
                              </w:rPr>
                              <w:t xml:space="preserve"> </w:t>
                            </w:r>
                          </w:p>
                          <w:p w:rsidR="00C52E86" w:rsidRPr="00F35AE4" w:rsidRDefault="00C52E86" w:rsidP="00E91949">
                            <w:pPr>
                              <w:spacing w:line="280" w:lineRule="exact"/>
                              <w:jc w:val="center"/>
                              <w:rPr>
                                <w:sz w:val="18"/>
                                <w:szCs w:val="18"/>
                              </w:rPr>
                            </w:pPr>
                            <w:r w:rsidRPr="00F35AE4">
                              <w:rPr>
                                <w:sz w:val="18"/>
                                <w:szCs w:val="18"/>
                              </w:rPr>
                              <w:t>(67 %)</w:t>
                            </w:r>
                          </w:p>
                          <w:p w:rsidR="00C52E86" w:rsidRPr="00F35AE4" w:rsidRDefault="00C52E86" w:rsidP="00E91949">
                            <w:pPr>
                              <w:rPr>
                                <w:sz w:val="18"/>
                                <w:szCs w:val="18"/>
                              </w:rPr>
                            </w:pPr>
                            <w:r w:rsidRPr="00F35AE4">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8" style="position:absolute;left:0;text-align:left;margin-left:156.1pt;margin-top:256.65pt;width:224pt;height:63.5pt;z-index:25204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" fillcolor="white [3212]" stroked="f">
                <v:textbox inset="0,0,0,0">
                  <w:txbxContent>
                    <w:p w:rsidR="00C52E86" w:rsidRPr="00F35AE4" w:rsidRDefault="00C52E86" w:rsidP="00795158">
                      <w:pPr>
                        <w:spacing w:line="280" w:lineRule="exact"/>
                        <w:jc w:val="center"/>
                        <w:rPr>
                          <w:b/>
                          <w:color w:val="000000" w:themeColor="text1"/>
                          <w:sz w:val="18"/>
                          <w:szCs w:val="18"/>
                        </w:rPr>
                      </w:pPr>
                      <w:r w:rsidRPr="00F35AE4">
                        <w:rPr>
                          <w:b/>
                          <w:color w:val="000000" w:themeColor="text1"/>
                          <w:sz w:val="18"/>
                          <w:szCs w:val="18"/>
                        </w:rPr>
                        <w:t xml:space="preserve">Hlavní </w:t>
                      </w:r>
                      <w:r>
                        <w:rPr>
                          <w:b/>
                          <w:color w:val="000000" w:themeColor="text1"/>
                          <w:sz w:val="18"/>
                          <w:szCs w:val="18"/>
                        </w:rPr>
                        <w:t>indikátor výsledku III.</w:t>
                      </w:r>
                      <w:r w:rsidRPr="00F35AE4">
                        <w:rPr>
                          <w:b/>
                          <w:color w:val="000000" w:themeColor="text1"/>
                          <w:sz w:val="18"/>
                          <w:szCs w:val="18"/>
                        </w:rPr>
                        <w:t xml:space="preserve"> – výchozí </w:t>
                      </w:r>
                      <w:r>
                        <w:rPr>
                          <w:b/>
                          <w:color w:val="000000" w:themeColor="text1"/>
                          <w:sz w:val="18"/>
                          <w:szCs w:val="18"/>
                        </w:rPr>
                        <w:t>hodnota</w:t>
                      </w:r>
                      <w:r w:rsidRPr="00F35AE4">
                        <w:rPr>
                          <w:b/>
                          <w:color w:val="000000" w:themeColor="text1"/>
                          <w:sz w:val="18"/>
                          <w:szCs w:val="18"/>
                        </w:rPr>
                        <w:t xml:space="preserve">     </w:t>
                      </w:r>
                    </w:p>
                    <w:p w:rsidR="00C52E86" w:rsidRDefault="00C52E86" w:rsidP="00E91949">
                      <w:pPr>
                        <w:spacing w:line="280" w:lineRule="exact"/>
                        <w:jc w:val="center"/>
                        <w:rPr>
                          <w:sz w:val="18"/>
                          <w:szCs w:val="18"/>
                        </w:rPr>
                      </w:pPr>
                      <w:r w:rsidRPr="00F35AE4">
                        <w:rPr>
                          <w:sz w:val="18"/>
                          <w:szCs w:val="18"/>
                        </w:rPr>
                        <w:t>Míra znalosti podpořených projektů u cílové skupiny</w:t>
                      </w:r>
                      <w:r>
                        <w:rPr>
                          <w:sz w:val="18"/>
                          <w:szCs w:val="18"/>
                        </w:rPr>
                        <w:t xml:space="preserve"> </w:t>
                      </w:r>
                      <w:r w:rsidRPr="000E2826">
                        <w:rPr>
                          <w:i/>
                          <w:sz w:val="18"/>
                          <w:szCs w:val="18"/>
                        </w:rPr>
                        <w:t>široká veřejnost</w:t>
                      </w:r>
                      <w:r w:rsidRPr="00F35AE4" w:rsidDel="00395DEA">
                        <w:rPr>
                          <w:sz w:val="18"/>
                          <w:szCs w:val="18"/>
                        </w:rPr>
                        <w:t xml:space="preserve"> </w:t>
                      </w:r>
                      <w:r w:rsidRPr="00F35AE4">
                        <w:rPr>
                          <w:sz w:val="18"/>
                          <w:szCs w:val="18"/>
                        </w:rPr>
                        <w:t xml:space="preserve"> </w:t>
                      </w:r>
                    </w:p>
                    <w:p w:rsidR="00C52E86" w:rsidRPr="00F35AE4" w:rsidRDefault="00C52E86" w:rsidP="00E91949">
                      <w:pPr>
                        <w:spacing w:line="280" w:lineRule="exact"/>
                        <w:jc w:val="center"/>
                        <w:rPr>
                          <w:sz w:val="18"/>
                          <w:szCs w:val="18"/>
                        </w:rPr>
                      </w:pPr>
                      <w:r w:rsidRPr="00F35AE4">
                        <w:rPr>
                          <w:sz w:val="18"/>
                          <w:szCs w:val="18"/>
                        </w:rPr>
                        <w:t>(67 %)</w:t>
                      </w:r>
                    </w:p>
                    <w:p w:rsidR="00C52E86" w:rsidRPr="00F35AE4" w:rsidRDefault="00C52E86" w:rsidP="00E91949">
                      <w:pPr>
                        <w:rPr>
                          <w:sz w:val="18"/>
                          <w:szCs w:val="18"/>
                        </w:rPr>
                      </w:pPr>
                      <w:r w:rsidRPr="00F35AE4">
                        <w:rPr>
                          <w:sz w:val="18"/>
                          <w:szCs w:val="18"/>
                        </w:rPr>
                        <w:t xml:space="preserve"> </w:t>
                      </w:r>
                    </w:p>
                  </w:txbxContent>
                </v:textbox>
              </v:roundrect>
            </w:pict>
          </mc:Fallback>
        </mc:AlternateContent>
      </w:r>
      <w:r>
        <w:rPr>
          <w:noProof/>
        </w:rPr>
        <mc:AlternateContent>
          <mc:Choice Requires="wps">
            <w:drawing>
              <wp:anchor distT="0" distB="0" distL="114300" distR="114300" simplePos="0" relativeHeight="252055040" behindDoc="0" locked="0" layoutInCell="1" allowOverlap="1" wp14:anchorId="26FB4359" wp14:editId="10536E86">
                <wp:simplePos x="0" y="0"/>
                <wp:positionH relativeFrom="column">
                  <wp:posOffset>1982470</wp:posOffset>
                </wp:positionH>
                <wp:positionV relativeFrom="paragraph">
                  <wp:posOffset>2271395</wp:posOffset>
                </wp:positionV>
                <wp:extent cx="2844800" cy="850265"/>
                <wp:effectExtent l="0" t="0" r="0" b="6985"/>
                <wp:wrapNone/>
                <wp:docPr id="2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850265"/>
                        </a:xfrm>
                        <a:prstGeom prst="roundRect">
                          <a:avLst>
                            <a:gd name="adj" fmla="val 16667"/>
                          </a:avLst>
                        </a:prstGeom>
                        <a:solidFill>
                          <a:schemeClr val="accent3">
                            <a:lumMod val="20000"/>
                            <a:lumOff val="80000"/>
                          </a:schemeClr>
                        </a:solidFill>
                        <a:ln>
                          <a:noFill/>
                        </a:ln>
                        <a:extLst/>
                      </wps:spPr>
                      <wps:txbx>
                        <w:txbxContent>
                          <w:p w:rsidR="00C52E86" w:rsidRPr="00F35AE4" w:rsidRDefault="00C52E86" w:rsidP="00E91949">
                            <w:pPr>
                              <w:spacing w:line="280" w:lineRule="exact"/>
                              <w:jc w:val="center"/>
                              <w:rPr>
                                <w:b/>
                                <w:color w:val="000000" w:themeColor="text1"/>
                                <w:sz w:val="18"/>
                                <w:szCs w:val="18"/>
                              </w:rPr>
                            </w:pPr>
                            <w:r>
                              <w:rPr>
                                <w:b/>
                                <w:color w:val="000000" w:themeColor="text1"/>
                                <w:sz w:val="18"/>
                                <w:szCs w:val="18"/>
                              </w:rPr>
                              <w:t>Vedlejší</w:t>
                            </w:r>
                            <w:r w:rsidRPr="00F35AE4">
                              <w:rPr>
                                <w:b/>
                                <w:color w:val="000000" w:themeColor="text1"/>
                                <w:sz w:val="18"/>
                                <w:szCs w:val="18"/>
                              </w:rPr>
                              <w:t xml:space="preserve"> </w:t>
                            </w:r>
                            <w:r>
                              <w:rPr>
                                <w:b/>
                                <w:color w:val="000000" w:themeColor="text1"/>
                                <w:sz w:val="18"/>
                                <w:szCs w:val="18"/>
                              </w:rPr>
                              <w:t>indikátor výsledku III.</w:t>
                            </w:r>
                          </w:p>
                          <w:p w:rsidR="00C52E86" w:rsidRDefault="00C52E86" w:rsidP="00E91949">
                            <w:pPr>
                              <w:spacing w:line="280" w:lineRule="exact"/>
                              <w:jc w:val="center"/>
                              <w:rPr>
                                <w:sz w:val="18"/>
                                <w:szCs w:val="18"/>
                              </w:rPr>
                            </w:pPr>
                            <w:r w:rsidRPr="007E435F">
                              <w:rPr>
                                <w:sz w:val="18"/>
                                <w:szCs w:val="18"/>
                              </w:rPr>
                              <w:t>Míra úspěšné implementace programů</w:t>
                            </w:r>
                          </w:p>
                          <w:p w:rsidR="00C52E86" w:rsidRDefault="00C52E86" w:rsidP="00E91949">
                            <w:pPr>
                              <w:spacing w:line="280" w:lineRule="exact"/>
                              <w:jc w:val="center"/>
                              <w:rPr>
                                <w:sz w:val="18"/>
                                <w:szCs w:val="18"/>
                              </w:rPr>
                            </w:pPr>
                            <w:r w:rsidRPr="007E435F">
                              <w:rPr>
                                <w:sz w:val="18"/>
                                <w:szCs w:val="18"/>
                              </w:rPr>
                              <w:t xml:space="preserve">(dostatek kvalitních projektových žádostí, </w:t>
                            </w:r>
                          </w:p>
                          <w:p w:rsidR="00C52E86" w:rsidRPr="007E435F" w:rsidRDefault="00C52E86" w:rsidP="00E91949">
                            <w:pPr>
                              <w:spacing w:line="280" w:lineRule="exact"/>
                              <w:jc w:val="center"/>
                              <w:rPr>
                                <w:sz w:val="18"/>
                                <w:szCs w:val="18"/>
                              </w:rPr>
                            </w:pPr>
                            <w:r w:rsidRPr="007E435F">
                              <w:rPr>
                                <w:sz w:val="18"/>
                                <w:szCs w:val="18"/>
                              </w:rPr>
                              <w:t>nízká chybovost)</w:t>
                            </w:r>
                          </w:p>
                          <w:p w:rsidR="00C52E86" w:rsidRPr="00F35AE4" w:rsidRDefault="00C52E86" w:rsidP="00E91949">
                            <w:pPr>
                              <w:jc w:val="cente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39" style="position:absolute;left:0;text-align:left;margin-left:156.1pt;margin-top:178.85pt;width:224pt;height:66.95pt;z-index:25205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" fillcolor="#eaf1dd [662]" stroked="f">
                <v:textbox inset="0,0,0,0">
                  <w:txbxContent>
                    <w:p w:rsidR="00C52E86" w:rsidRPr="00F35AE4" w:rsidRDefault="00C52E86" w:rsidP="00E91949">
                      <w:pPr>
                        <w:spacing w:line="280" w:lineRule="exact"/>
                        <w:jc w:val="center"/>
                        <w:rPr>
                          <w:b/>
                          <w:color w:val="000000" w:themeColor="text1"/>
                          <w:sz w:val="18"/>
                          <w:szCs w:val="18"/>
                        </w:rPr>
                      </w:pPr>
                      <w:r>
                        <w:rPr>
                          <w:b/>
                          <w:color w:val="000000" w:themeColor="text1"/>
                          <w:sz w:val="18"/>
                          <w:szCs w:val="18"/>
                        </w:rPr>
                        <w:t>Vedlejší</w:t>
                      </w:r>
                      <w:r w:rsidRPr="00F35AE4">
                        <w:rPr>
                          <w:b/>
                          <w:color w:val="000000" w:themeColor="text1"/>
                          <w:sz w:val="18"/>
                          <w:szCs w:val="18"/>
                        </w:rPr>
                        <w:t xml:space="preserve"> </w:t>
                      </w:r>
                      <w:r>
                        <w:rPr>
                          <w:b/>
                          <w:color w:val="000000" w:themeColor="text1"/>
                          <w:sz w:val="18"/>
                          <w:szCs w:val="18"/>
                        </w:rPr>
                        <w:t>indikátor výsledku III.</w:t>
                      </w:r>
                    </w:p>
                    <w:p w:rsidR="00C52E86" w:rsidRDefault="00C52E86" w:rsidP="00E91949">
                      <w:pPr>
                        <w:spacing w:line="280" w:lineRule="exact"/>
                        <w:jc w:val="center"/>
                        <w:rPr>
                          <w:sz w:val="18"/>
                          <w:szCs w:val="18"/>
                        </w:rPr>
                      </w:pPr>
                      <w:r w:rsidRPr="007E435F">
                        <w:rPr>
                          <w:sz w:val="18"/>
                          <w:szCs w:val="18"/>
                        </w:rPr>
                        <w:t>Míra úspěšné implementace programů</w:t>
                      </w:r>
                    </w:p>
                    <w:p w:rsidR="00C52E86" w:rsidRDefault="00C52E86" w:rsidP="00E91949">
                      <w:pPr>
                        <w:spacing w:line="280" w:lineRule="exact"/>
                        <w:jc w:val="center"/>
                        <w:rPr>
                          <w:sz w:val="18"/>
                          <w:szCs w:val="18"/>
                        </w:rPr>
                      </w:pPr>
                      <w:r w:rsidRPr="007E435F">
                        <w:rPr>
                          <w:sz w:val="18"/>
                          <w:szCs w:val="18"/>
                        </w:rPr>
                        <w:t xml:space="preserve">(dostatek kvalitních projektových žádostí, </w:t>
                      </w:r>
                    </w:p>
                    <w:p w:rsidR="00C52E86" w:rsidRPr="007E435F" w:rsidRDefault="00C52E86" w:rsidP="00E91949">
                      <w:pPr>
                        <w:spacing w:line="280" w:lineRule="exact"/>
                        <w:jc w:val="center"/>
                        <w:rPr>
                          <w:sz w:val="18"/>
                          <w:szCs w:val="18"/>
                        </w:rPr>
                      </w:pPr>
                      <w:r w:rsidRPr="007E435F">
                        <w:rPr>
                          <w:sz w:val="18"/>
                          <w:szCs w:val="18"/>
                        </w:rPr>
                        <w:t>nízká chybovost)</w:t>
                      </w:r>
                    </w:p>
                    <w:p w:rsidR="00C52E86" w:rsidRPr="00F35AE4" w:rsidRDefault="00C52E86" w:rsidP="00E91949">
                      <w:pPr>
                        <w:jc w:val="center"/>
                        <w:rPr>
                          <w:sz w:val="18"/>
                          <w:szCs w:val="18"/>
                        </w:rPr>
                      </w:pPr>
                    </w:p>
                  </w:txbxContent>
                </v:textbox>
              </v:roundrect>
            </w:pict>
          </mc:Fallback>
        </mc:AlternateContent>
      </w:r>
      <w:r>
        <w:rPr>
          <w:noProof/>
        </w:rPr>
        <mc:AlternateContent>
          <mc:Choice Requires="wps">
            <w:drawing>
              <wp:anchor distT="0" distB="0" distL="114300" distR="114300" simplePos="0" relativeHeight="252045824" behindDoc="0" locked="0" layoutInCell="1" allowOverlap="1" wp14:anchorId="6BC3BF34" wp14:editId="4F8B1464">
                <wp:simplePos x="0" y="0"/>
                <wp:positionH relativeFrom="column">
                  <wp:posOffset>1982470</wp:posOffset>
                </wp:positionH>
                <wp:positionV relativeFrom="paragraph">
                  <wp:posOffset>1424940</wp:posOffset>
                </wp:positionV>
                <wp:extent cx="2844800" cy="754380"/>
                <wp:effectExtent l="0" t="0" r="0" b="7620"/>
                <wp:wrapNone/>
                <wp:docPr id="1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754380"/>
                        </a:xfrm>
                        <a:prstGeom prst="roundRect">
                          <a:avLst>
                            <a:gd name="adj" fmla="val 16667"/>
                          </a:avLst>
                        </a:prstGeom>
                        <a:solidFill>
                          <a:schemeClr val="bg1"/>
                        </a:solidFill>
                        <a:ln>
                          <a:noFill/>
                        </a:ln>
                        <a:extLst/>
                      </wps:spPr>
                      <wps:txbx>
                        <w:txbxContent>
                          <w:p w:rsidR="00C52E86" w:rsidRPr="00F35AE4" w:rsidRDefault="00C52E86" w:rsidP="00E91949">
                            <w:pPr>
                              <w:pStyle w:val="Odstavecseseznamem"/>
                              <w:spacing w:line="280" w:lineRule="exact"/>
                              <w:ind w:left="284"/>
                              <w:jc w:val="center"/>
                              <w:rPr>
                                <w:b/>
                                <w:color w:val="000000" w:themeColor="text1"/>
                                <w:sz w:val="18"/>
                                <w:szCs w:val="18"/>
                              </w:rPr>
                            </w:pPr>
                            <w:r w:rsidRPr="00F35AE4">
                              <w:rPr>
                                <w:b/>
                                <w:color w:val="000000" w:themeColor="text1"/>
                                <w:sz w:val="18"/>
                                <w:szCs w:val="18"/>
                              </w:rPr>
                              <w:t xml:space="preserve">Hlavní </w:t>
                            </w:r>
                            <w:r>
                              <w:rPr>
                                <w:b/>
                                <w:color w:val="000000" w:themeColor="text1"/>
                                <w:sz w:val="18"/>
                                <w:szCs w:val="18"/>
                              </w:rPr>
                              <w:t>indikátor výsledku II.</w:t>
                            </w:r>
                            <w:r w:rsidRPr="00F35AE4">
                              <w:rPr>
                                <w:b/>
                                <w:color w:val="000000" w:themeColor="text1"/>
                                <w:sz w:val="18"/>
                                <w:szCs w:val="18"/>
                              </w:rPr>
                              <w:t xml:space="preserve"> – výchozí hodnot</w:t>
                            </w:r>
                            <w:r>
                              <w:rPr>
                                <w:b/>
                                <w:color w:val="000000" w:themeColor="text1"/>
                                <w:sz w:val="18"/>
                                <w:szCs w:val="18"/>
                              </w:rPr>
                              <w:t>a</w:t>
                            </w:r>
                            <w:r w:rsidRPr="00F35AE4">
                              <w:rPr>
                                <w:b/>
                                <w:color w:val="000000" w:themeColor="text1"/>
                                <w:sz w:val="18"/>
                                <w:szCs w:val="18"/>
                              </w:rPr>
                              <w:t xml:space="preserve">   </w:t>
                            </w:r>
                          </w:p>
                          <w:p w:rsidR="00C52E86" w:rsidRPr="00F35AE4" w:rsidRDefault="00C52E86" w:rsidP="00E91949">
                            <w:pPr>
                              <w:pStyle w:val="Odstavecseseznamem"/>
                              <w:spacing w:line="280" w:lineRule="exact"/>
                              <w:ind w:left="284"/>
                              <w:jc w:val="center"/>
                              <w:rPr>
                                <w:sz w:val="18"/>
                                <w:szCs w:val="18"/>
                              </w:rPr>
                            </w:pPr>
                            <w:r w:rsidRPr="00F35AE4">
                              <w:rPr>
                                <w:sz w:val="18"/>
                                <w:szCs w:val="18"/>
                              </w:rPr>
                              <w:t xml:space="preserve">Míra informovanosti o fondech </w:t>
                            </w:r>
                            <w:r>
                              <w:rPr>
                                <w:sz w:val="18"/>
                                <w:szCs w:val="18"/>
                              </w:rPr>
                              <w:t xml:space="preserve">EU </w:t>
                            </w:r>
                            <w:r w:rsidRPr="00F35AE4">
                              <w:rPr>
                                <w:sz w:val="18"/>
                                <w:szCs w:val="18"/>
                              </w:rPr>
                              <w:t>u cílové skupiny</w:t>
                            </w:r>
                            <w:r>
                              <w:rPr>
                                <w:sz w:val="18"/>
                                <w:szCs w:val="18"/>
                              </w:rPr>
                              <w:t xml:space="preserve"> </w:t>
                            </w:r>
                            <w:r w:rsidRPr="000E2826">
                              <w:rPr>
                                <w:i/>
                                <w:sz w:val="18"/>
                                <w:szCs w:val="18"/>
                              </w:rPr>
                              <w:t>široká veřejnost</w:t>
                            </w:r>
                            <w:r w:rsidRPr="00F35AE4">
                              <w:rPr>
                                <w:sz w:val="18"/>
                                <w:szCs w:val="18"/>
                              </w:rPr>
                              <w:t xml:space="preserve"> </w:t>
                            </w:r>
                          </w:p>
                          <w:p w:rsidR="00C52E86" w:rsidRPr="00F35AE4" w:rsidRDefault="00C52E86" w:rsidP="00E91949">
                            <w:pPr>
                              <w:pStyle w:val="Odstavecseseznamem"/>
                              <w:spacing w:line="280" w:lineRule="exact"/>
                              <w:ind w:left="284"/>
                              <w:jc w:val="center"/>
                              <w:rPr>
                                <w:sz w:val="18"/>
                                <w:szCs w:val="18"/>
                              </w:rPr>
                            </w:pPr>
                            <w:r w:rsidRPr="00F35AE4">
                              <w:rPr>
                                <w:sz w:val="18"/>
                                <w:szCs w:val="18"/>
                              </w:rPr>
                              <w:t>(65 %)</w:t>
                            </w:r>
                          </w:p>
                          <w:p w:rsidR="00C52E86" w:rsidRPr="00F35AE4" w:rsidRDefault="00C52E86" w:rsidP="00E91949">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0" style="position:absolute;left:0;text-align:left;margin-left:156.1pt;margin-top:112.2pt;width:224pt;height:59.4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" fillcolor="white [3212]" stroked="f">
                <v:textbox inset="0,0,0,0">
                  <w:txbxContent>
                    <w:p w:rsidR="00C52E86" w:rsidRPr="00F35AE4" w:rsidRDefault="00C52E86" w:rsidP="00E91949">
                      <w:pPr>
                        <w:pStyle w:val="Odstavecseseznamem"/>
                        <w:spacing w:line="280" w:lineRule="exact"/>
                        <w:ind w:left="284"/>
                        <w:jc w:val="center"/>
                        <w:rPr>
                          <w:b/>
                          <w:color w:val="000000" w:themeColor="text1"/>
                          <w:sz w:val="18"/>
                          <w:szCs w:val="18"/>
                        </w:rPr>
                      </w:pPr>
                      <w:r w:rsidRPr="00F35AE4">
                        <w:rPr>
                          <w:b/>
                          <w:color w:val="000000" w:themeColor="text1"/>
                          <w:sz w:val="18"/>
                          <w:szCs w:val="18"/>
                        </w:rPr>
                        <w:t xml:space="preserve">Hlavní </w:t>
                      </w:r>
                      <w:r>
                        <w:rPr>
                          <w:b/>
                          <w:color w:val="000000" w:themeColor="text1"/>
                          <w:sz w:val="18"/>
                          <w:szCs w:val="18"/>
                        </w:rPr>
                        <w:t>indikátor výsledku II.</w:t>
                      </w:r>
                      <w:r w:rsidRPr="00F35AE4">
                        <w:rPr>
                          <w:b/>
                          <w:color w:val="000000" w:themeColor="text1"/>
                          <w:sz w:val="18"/>
                          <w:szCs w:val="18"/>
                        </w:rPr>
                        <w:t xml:space="preserve"> – výchozí hodnot</w:t>
                      </w:r>
                      <w:r>
                        <w:rPr>
                          <w:b/>
                          <w:color w:val="000000" w:themeColor="text1"/>
                          <w:sz w:val="18"/>
                          <w:szCs w:val="18"/>
                        </w:rPr>
                        <w:t>a</w:t>
                      </w:r>
                      <w:r w:rsidRPr="00F35AE4">
                        <w:rPr>
                          <w:b/>
                          <w:color w:val="000000" w:themeColor="text1"/>
                          <w:sz w:val="18"/>
                          <w:szCs w:val="18"/>
                        </w:rPr>
                        <w:t xml:space="preserve">   </w:t>
                      </w:r>
                    </w:p>
                    <w:p w:rsidR="00C52E86" w:rsidRPr="00F35AE4" w:rsidRDefault="00C52E86" w:rsidP="00E91949">
                      <w:pPr>
                        <w:pStyle w:val="Odstavecseseznamem"/>
                        <w:spacing w:line="280" w:lineRule="exact"/>
                        <w:ind w:left="284"/>
                        <w:jc w:val="center"/>
                        <w:rPr>
                          <w:sz w:val="18"/>
                          <w:szCs w:val="18"/>
                        </w:rPr>
                      </w:pPr>
                      <w:r w:rsidRPr="00F35AE4">
                        <w:rPr>
                          <w:sz w:val="18"/>
                          <w:szCs w:val="18"/>
                        </w:rPr>
                        <w:t xml:space="preserve">Míra informovanosti o fondech </w:t>
                      </w:r>
                      <w:r>
                        <w:rPr>
                          <w:sz w:val="18"/>
                          <w:szCs w:val="18"/>
                        </w:rPr>
                        <w:t xml:space="preserve">EU </w:t>
                      </w:r>
                      <w:r w:rsidRPr="00F35AE4">
                        <w:rPr>
                          <w:sz w:val="18"/>
                          <w:szCs w:val="18"/>
                        </w:rPr>
                        <w:t>u cílové skupiny</w:t>
                      </w:r>
                      <w:r>
                        <w:rPr>
                          <w:sz w:val="18"/>
                          <w:szCs w:val="18"/>
                        </w:rPr>
                        <w:t xml:space="preserve"> </w:t>
                      </w:r>
                      <w:r w:rsidRPr="000E2826">
                        <w:rPr>
                          <w:i/>
                          <w:sz w:val="18"/>
                          <w:szCs w:val="18"/>
                        </w:rPr>
                        <w:t>široká veřejnost</w:t>
                      </w:r>
                      <w:r w:rsidRPr="00F35AE4">
                        <w:rPr>
                          <w:sz w:val="18"/>
                          <w:szCs w:val="18"/>
                        </w:rPr>
                        <w:t xml:space="preserve"> </w:t>
                      </w:r>
                    </w:p>
                    <w:p w:rsidR="00C52E86" w:rsidRPr="00F35AE4" w:rsidRDefault="00C52E86" w:rsidP="00E91949">
                      <w:pPr>
                        <w:pStyle w:val="Odstavecseseznamem"/>
                        <w:spacing w:line="280" w:lineRule="exact"/>
                        <w:ind w:left="284"/>
                        <w:jc w:val="center"/>
                        <w:rPr>
                          <w:sz w:val="18"/>
                          <w:szCs w:val="18"/>
                        </w:rPr>
                      </w:pPr>
                      <w:r w:rsidRPr="00F35AE4">
                        <w:rPr>
                          <w:sz w:val="18"/>
                          <w:szCs w:val="18"/>
                        </w:rPr>
                        <w:t>(65 %)</w:t>
                      </w:r>
                    </w:p>
                    <w:p w:rsidR="00C52E86" w:rsidRPr="00F35AE4" w:rsidRDefault="00C52E86" w:rsidP="00E91949">
                      <w:pPr>
                        <w:rPr>
                          <w:sz w:val="18"/>
                          <w:szCs w:val="18"/>
                        </w:rPr>
                      </w:pPr>
                    </w:p>
                  </w:txbxContent>
                </v:textbox>
              </v:roundrect>
            </w:pict>
          </mc:Fallback>
        </mc:AlternateContent>
      </w:r>
      <w:r>
        <w:rPr>
          <w:noProof/>
        </w:rPr>
        <mc:AlternateContent>
          <mc:Choice Requires="wps">
            <w:drawing>
              <wp:anchor distT="0" distB="0" distL="114300" distR="114300" simplePos="0" relativeHeight="252052992" behindDoc="0" locked="0" layoutInCell="1" allowOverlap="1" wp14:anchorId="259A2CC0" wp14:editId="26B39539">
                <wp:simplePos x="0" y="0"/>
                <wp:positionH relativeFrom="column">
                  <wp:posOffset>1985010</wp:posOffset>
                </wp:positionH>
                <wp:positionV relativeFrom="paragraph">
                  <wp:posOffset>583565</wp:posOffset>
                </wp:positionV>
                <wp:extent cx="2844800" cy="639445"/>
                <wp:effectExtent l="0" t="0" r="0" b="8255"/>
                <wp:wrapNone/>
                <wp:docPr id="2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639445"/>
                        </a:xfrm>
                        <a:prstGeom prst="roundRect">
                          <a:avLst>
                            <a:gd name="adj" fmla="val 16667"/>
                          </a:avLst>
                        </a:prstGeom>
                        <a:solidFill>
                          <a:schemeClr val="accent3">
                            <a:lumMod val="20000"/>
                            <a:lumOff val="80000"/>
                          </a:schemeClr>
                        </a:solidFill>
                        <a:ln>
                          <a:noFill/>
                        </a:ln>
                        <a:extLst/>
                      </wps:spPr>
                      <wps:txbx>
                        <w:txbxContent>
                          <w:p w:rsidR="00C52E86" w:rsidRPr="00F35AE4" w:rsidRDefault="00C52E86" w:rsidP="00E91949">
                            <w:pPr>
                              <w:spacing w:line="280" w:lineRule="exact"/>
                              <w:jc w:val="center"/>
                              <w:rPr>
                                <w:b/>
                                <w:color w:val="000000" w:themeColor="text1"/>
                                <w:sz w:val="18"/>
                                <w:szCs w:val="18"/>
                              </w:rPr>
                            </w:pPr>
                            <w:r>
                              <w:rPr>
                                <w:b/>
                                <w:color w:val="000000" w:themeColor="text1"/>
                                <w:sz w:val="18"/>
                                <w:szCs w:val="18"/>
                              </w:rPr>
                              <w:t>Vedlejší</w:t>
                            </w:r>
                            <w:r w:rsidRPr="00F35AE4">
                              <w:rPr>
                                <w:b/>
                                <w:color w:val="000000" w:themeColor="text1"/>
                                <w:sz w:val="18"/>
                                <w:szCs w:val="18"/>
                              </w:rPr>
                              <w:t xml:space="preserve"> </w:t>
                            </w:r>
                            <w:r>
                              <w:rPr>
                                <w:b/>
                                <w:color w:val="000000" w:themeColor="text1"/>
                                <w:sz w:val="18"/>
                                <w:szCs w:val="18"/>
                              </w:rPr>
                              <w:t>indikátor výsledku II.</w:t>
                            </w:r>
                            <w:r w:rsidRPr="00F35AE4">
                              <w:rPr>
                                <w:b/>
                                <w:color w:val="000000" w:themeColor="text1"/>
                                <w:sz w:val="18"/>
                                <w:szCs w:val="18"/>
                              </w:rPr>
                              <w:t xml:space="preserve">     </w:t>
                            </w:r>
                          </w:p>
                          <w:p w:rsidR="00C52E86" w:rsidRPr="00F35AE4" w:rsidRDefault="00C52E86" w:rsidP="00E91949">
                            <w:pPr>
                              <w:spacing w:line="280" w:lineRule="exact"/>
                              <w:jc w:val="center"/>
                              <w:rPr>
                                <w:sz w:val="18"/>
                                <w:szCs w:val="18"/>
                              </w:rPr>
                            </w:pPr>
                            <w:r w:rsidRPr="00F35AE4">
                              <w:rPr>
                                <w:sz w:val="18"/>
                                <w:szCs w:val="18"/>
                              </w:rPr>
                              <w:t xml:space="preserve">Míra </w:t>
                            </w:r>
                            <w:r>
                              <w:rPr>
                                <w:sz w:val="18"/>
                                <w:szCs w:val="18"/>
                              </w:rPr>
                              <w:t>vnímání transparentnosti procesů spojených s čerpáním ESI fondů</w:t>
                            </w:r>
                          </w:p>
                          <w:p w:rsidR="00C52E86" w:rsidRPr="00F35AE4" w:rsidRDefault="00C52E86" w:rsidP="00E91949">
                            <w:pPr>
                              <w:rPr>
                                <w:sz w:val="18"/>
                                <w:szCs w:val="18"/>
                              </w:rPr>
                            </w:pPr>
                            <w:r w:rsidRPr="00F35AE4">
                              <w:rPr>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41" style="position:absolute;left:0;text-align:left;margin-left:156.3pt;margin-top:45.95pt;width:224pt;height:50.35pt;z-index:25205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" fillcolor="#eaf1dd [662]" stroked="f">
                <v:textbox inset="0,0,0,0">
                  <w:txbxContent>
                    <w:p w:rsidR="00C52E86" w:rsidRPr="00F35AE4" w:rsidRDefault="00C52E86" w:rsidP="00E91949">
                      <w:pPr>
                        <w:spacing w:line="280" w:lineRule="exact"/>
                        <w:jc w:val="center"/>
                        <w:rPr>
                          <w:b/>
                          <w:color w:val="000000" w:themeColor="text1"/>
                          <w:sz w:val="18"/>
                          <w:szCs w:val="18"/>
                        </w:rPr>
                      </w:pPr>
                      <w:r>
                        <w:rPr>
                          <w:b/>
                          <w:color w:val="000000" w:themeColor="text1"/>
                          <w:sz w:val="18"/>
                          <w:szCs w:val="18"/>
                        </w:rPr>
                        <w:t>Vedlejší</w:t>
                      </w:r>
                      <w:r w:rsidRPr="00F35AE4">
                        <w:rPr>
                          <w:b/>
                          <w:color w:val="000000" w:themeColor="text1"/>
                          <w:sz w:val="18"/>
                          <w:szCs w:val="18"/>
                        </w:rPr>
                        <w:t xml:space="preserve"> </w:t>
                      </w:r>
                      <w:r>
                        <w:rPr>
                          <w:b/>
                          <w:color w:val="000000" w:themeColor="text1"/>
                          <w:sz w:val="18"/>
                          <w:szCs w:val="18"/>
                        </w:rPr>
                        <w:t>indikátor výsledku II.</w:t>
                      </w:r>
                      <w:r w:rsidRPr="00F35AE4">
                        <w:rPr>
                          <w:b/>
                          <w:color w:val="000000" w:themeColor="text1"/>
                          <w:sz w:val="18"/>
                          <w:szCs w:val="18"/>
                        </w:rPr>
                        <w:t xml:space="preserve">     </w:t>
                      </w:r>
                    </w:p>
                    <w:p w:rsidR="00C52E86" w:rsidRPr="00F35AE4" w:rsidRDefault="00C52E86" w:rsidP="00E91949">
                      <w:pPr>
                        <w:spacing w:line="280" w:lineRule="exact"/>
                        <w:jc w:val="center"/>
                        <w:rPr>
                          <w:sz w:val="18"/>
                          <w:szCs w:val="18"/>
                        </w:rPr>
                      </w:pPr>
                      <w:r w:rsidRPr="00F35AE4">
                        <w:rPr>
                          <w:sz w:val="18"/>
                          <w:szCs w:val="18"/>
                        </w:rPr>
                        <w:t xml:space="preserve">Míra </w:t>
                      </w:r>
                      <w:r>
                        <w:rPr>
                          <w:sz w:val="18"/>
                          <w:szCs w:val="18"/>
                        </w:rPr>
                        <w:t>vnímání transparentnosti procesů spojených s čerpáním ESI fondů</w:t>
                      </w:r>
                    </w:p>
                    <w:p w:rsidR="00C52E86" w:rsidRPr="00F35AE4" w:rsidRDefault="00C52E86" w:rsidP="00E91949">
                      <w:pPr>
                        <w:rPr>
                          <w:sz w:val="18"/>
                          <w:szCs w:val="18"/>
                        </w:rPr>
                      </w:pPr>
                      <w:r w:rsidRPr="00F35AE4">
                        <w:rPr>
                          <w:sz w:val="18"/>
                          <w:szCs w:val="18"/>
                        </w:rPr>
                        <w:t xml:space="preserve"> </w:t>
                      </w:r>
                    </w:p>
                  </w:txbxContent>
                </v:textbox>
              </v:roundrect>
            </w:pict>
          </mc:Fallback>
        </mc:AlternateContent>
      </w:r>
      <w:r w:rsidR="00E56B0F">
        <w:rPr>
          <w:noProof/>
        </w:rPr>
        <mc:AlternateContent>
          <mc:Choice Requires="wps">
            <w:drawing>
              <wp:anchor distT="0" distB="0" distL="114300" distR="114300" simplePos="0" relativeHeight="252038656" behindDoc="0" locked="0" layoutInCell="1" allowOverlap="1" wp14:anchorId="52706C85" wp14:editId="3E0008BA">
                <wp:simplePos x="0" y="0"/>
                <wp:positionH relativeFrom="column">
                  <wp:posOffset>-336550</wp:posOffset>
                </wp:positionH>
                <wp:positionV relativeFrom="paragraph">
                  <wp:posOffset>5043805</wp:posOffset>
                </wp:positionV>
                <wp:extent cx="2603500" cy="4572000"/>
                <wp:effectExtent l="0" t="0" r="6350" b="0"/>
                <wp:wrapNone/>
                <wp:docPr id="344" name="Zaoblený obdélník 344"/>
                <wp:cNvGraphicFramePr/>
                <a:graphic xmlns:a="http://schemas.openxmlformats.org/drawingml/2006/main">
                  <a:graphicData uri="http://schemas.microsoft.com/office/word/2010/wordprocessingShape">
                    <wps:wsp>
                      <wps:cNvSpPr/>
                      <wps:spPr>
                        <a:xfrm>
                          <a:off x="0" y="0"/>
                          <a:ext cx="2603500" cy="4572000"/>
                        </a:xfrm>
                        <a:prstGeom prst="roundRect">
                          <a:avLst>
                            <a:gd name="adj" fmla="val 7833"/>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2E86" w:rsidRPr="002B4DEF" w:rsidRDefault="00C52E86" w:rsidP="00E91949">
                            <w:pPr>
                              <w:pStyle w:val="Odstavecseseznamem"/>
                              <w:ind w:left="284"/>
                              <w:jc w:val="left"/>
                              <w:rPr>
                                <w:color w:val="000000" w:themeColor="text1"/>
                                <w:sz w:val="18"/>
                                <w:szCs w:val="18"/>
                              </w:rPr>
                            </w:pP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 xml:space="preserve">Celkové zjednodušení komunikace, zásadní omezení používání log a </w:t>
                            </w:r>
                            <w:proofErr w:type="spellStart"/>
                            <w:r w:rsidRPr="002B4DEF">
                              <w:rPr>
                                <w:color w:val="000000" w:themeColor="text1"/>
                                <w:sz w:val="18"/>
                                <w:szCs w:val="18"/>
                              </w:rPr>
                              <w:t>eurožargonu</w:t>
                            </w:r>
                            <w:proofErr w:type="spellEnd"/>
                            <w:r w:rsidRPr="002B4DEF">
                              <w:rPr>
                                <w:color w:val="000000" w:themeColor="text1"/>
                                <w:sz w:val="18"/>
                                <w:szCs w:val="18"/>
                              </w:rPr>
                              <w:t xml:space="preserve"> </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Centrální koordinace komunikačních aktivit a zamezení zbytečné duplicitě informací.</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Zdůraznění hlavní role žadatelů a příjemců</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Lepší zacílení na jednotlivé cílové skupiny dle analýzy cílových skupin obsažené v </w:t>
                            </w:r>
                            <w:proofErr w:type="spellStart"/>
                            <w:r w:rsidRPr="002B4DEF">
                              <w:rPr>
                                <w:color w:val="000000" w:themeColor="text1"/>
                                <w:sz w:val="18"/>
                                <w:szCs w:val="18"/>
                              </w:rPr>
                              <w:t>RKoP</w:t>
                            </w:r>
                            <w:proofErr w:type="spellEnd"/>
                            <w:r w:rsidRPr="002B4DEF">
                              <w:rPr>
                                <w:color w:val="000000" w:themeColor="text1"/>
                                <w:sz w:val="18"/>
                                <w:szCs w:val="18"/>
                              </w:rPr>
                              <w:t xml:space="preserve"> 2015</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 xml:space="preserve">Využívání ambasadorů i </w:t>
                            </w:r>
                            <w:proofErr w:type="spellStart"/>
                            <w:r w:rsidRPr="002B4DEF">
                              <w:rPr>
                                <w:color w:val="000000" w:themeColor="text1"/>
                                <w:sz w:val="18"/>
                                <w:szCs w:val="18"/>
                              </w:rPr>
                              <w:t>opinion</w:t>
                            </w:r>
                            <w:proofErr w:type="spellEnd"/>
                            <w:r w:rsidRPr="002B4DEF">
                              <w:rPr>
                                <w:color w:val="000000" w:themeColor="text1"/>
                                <w:sz w:val="18"/>
                                <w:szCs w:val="18"/>
                              </w:rPr>
                              <w:t xml:space="preserve"> lídrů při komunikaci</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Méně prezentace čísel, více konkrétních přínosů pro společnost</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Využívání osobních příběhů a emocionálního náboje</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Komunikace v souladu s principy CSR</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Zdůraznění pozitivní role aktérů, kteří přinášejí změny</w:t>
                            </w:r>
                          </w:p>
                          <w:p w:rsidR="00C52E86" w:rsidRPr="002B4DEF" w:rsidRDefault="00C52E86" w:rsidP="00E91949">
                            <w:pPr>
                              <w:pStyle w:val="Odstavecseseznamem"/>
                              <w:ind w:left="284"/>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44" o:spid="_x0000_s1042" style="position:absolute;left:0;text-align:left;margin-left:-26.5pt;margin-top:397.15pt;width:205pt;height:5in;z-index:25203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" fillcolor="white [3212]" stroked="f" strokeweight="2pt">
                <v:textbox>
                  <w:txbxContent>
                    <w:p w:rsidR="00C52E86" w:rsidRPr="002B4DEF" w:rsidRDefault="00C52E86" w:rsidP="00E91949">
                      <w:pPr>
                        <w:pStyle w:val="Odstavecseseznamem"/>
                        <w:ind w:left="284"/>
                        <w:jc w:val="left"/>
                        <w:rPr>
                          <w:color w:val="000000" w:themeColor="text1"/>
                          <w:sz w:val="18"/>
                          <w:szCs w:val="18"/>
                        </w:rPr>
                      </w:pP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 xml:space="preserve">Celkové zjednodušení komunikace, zásadní omezení používání log a eurožargonu </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Centrální koordinace komunikačních aktivit a zamezení zbytečné duplicitě informací.</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Zdůraznění hlavní role žadatelů a příjemců</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Lepší zacílení na jednotlivé cílové skupiny dle analýzy cílových skupin obsažené v RKoP 2015</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Využívání ambasadorů i opinion lídrů při komunikaci</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Méně prezentace čísel, více konkrétních přínosů pro společnost</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Využívání osobních příběhů a emocionálního náboje</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Komunikace v souladu s principy CSR</w:t>
                      </w:r>
                    </w:p>
                    <w:p w:rsidR="00C52E86" w:rsidRPr="002B4DEF" w:rsidRDefault="00C52E86" w:rsidP="00E91949">
                      <w:pPr>
                        <w:pStyle w:val="Odstavecseseznamem"/>
                        <w:numPr>
                          <w:ilvl w:val="0"/>
                          <w:numId w:val="40"/>
                        </w:numPr>
                        <w:ind w:left="284"/>
                        <w:jc w:val="left"/>
                        <w:rPr>
                          <w:color w:val="000000" w:themeColor="text1"/>
                          <w:sz w:val="18"/>
                          <w:szCs w:val="18"/>
                        </w:rPr>
                      </w:pPr>
                      <w:r w:rsidRPr="002B4DEF">
                        <w:rPr>
                          <w:color w:val="000000" w:themeColor="text1"/>
                          <w:sz w:val="18"/>
                          <w:szCs w:val="18"/>
                        </w:rPr>
                        <w:t>Zdůraznění pozitivní role aktérů, kteří přinášejí změny</w:t>
                      </w:r>
                    </w:p>
                    <w:p w:rsidR="00C52E86" w:rsidRPr="002B4DEF" w:rsidRDefault="00C52E86" w:rsidP="00E91949">
                      <w:pPr>
                        <w:pStyle w:val="Odstavecseseznamem"/>
                        <w:ind w:left="284"/>
                        <w:rPr>
                          <w:color w:val="000000" w:themeColor="text1"/>
                          <w:sz w:val="18"/>
                          <w:szCs w:val="18"/>
                        </w:rPr>
                      </w:pPr>
                    </w:p>
                  </w:txbxContent>
                </v:textbox>
              </v:roundrect>
            </w:pict>
          </mc:Fallback>
        </mc:AlternateContent>
      </w:r>
    </w:p>
    <w:p w:rsidR="001A7317" w:rsidRDefault="001A7317">
      <w:pPr>
        <w:sectPr w:rsidR="001A7317" w:rsidSect="001A7317">
          <w:pgSz w:w="16838" w:h="11906" w:orient="landscape"/>
          <w:pgMar w:top="1247" w:right="1276" w:bottom="1247" w:left="851" w:header="709" w:footer="709" w:gutter="0"/>
          <w:cols w:space="708"/>
          <w:docGrid w:linePitch="360"/>
        </w:sectPr>
      </w:pPr>
    </w:p>
    <w:p w:rsidR="008E7DEB" w:rsidRPr="001F2D8D" w:rsidRDefault="00B70B25" w:rsidP="00BC5DB8">
      <w:pPr>
        <w:pStyle w:val="Titulek"/>
        <w:keepNext/>
      </w:pPr>
      <w:r w:rsidRPr="00B70B25">
        <w:lastRenderedPageBreak/>
        <w:t>Tabulka 9: Průběžný stav monitorovacích indikátorů</w:t>
      </w:r>
      <w:r w:rsidRPr="001F2D8D" w:rsidDel="00B70B25">
        <w:t xml:space="preserve"> </w:t>
      </w:r>
    </w:p>
    <w:tbl>
      <w:tblPr>
        <w:tblStyle w:val="Mkatabulky"/>
        <w:tblW w:w="9747" w:type="dxa"/>
        <w:tblLook w:val="04A0" w:firstRow="1" w:lastRow="0" w:firstColumn="1" w:lastColumn="0" w:noHBand="0" w:noVBand="1"/>
      </w:tblPr>
      <w:tblGrid>
        <w:gridCol w:w="3369"/>
        <w:gridCol w:w="1701"/>
        <w:gridCol w:w="1984"/>
        <w:gridCol w:w="567"/>
        <w:gridCol w:w="2126"/>
      </w:tblGrid>
      <w:tr w:rsidR="00D759B1" w:rsidTr="00DA6B97">
        <w:trPr>
          <w:trHeight w:val="722"/>
        </w:trPr>
        <w:tc>
          <w:tcPr>
            <w:tcW w:w="3369" w:type="dxa"/>
            <w:vAlign w:val="center"/>
          </w:tcPr>
          <w:p w:rsidR="00D759B1" w:rsidRPr="0028666F" w:rsidRDefault="00D759B1" w:rsidP="00AC22AF">
            <w:pPr>
              <w:jc w:val="center"/>
              <w:rPr>
                <w:b/>
              </w:rPr>
            </w:pPr>
            <w:r w:rsidRPr="0028666F">
              <w:rPr>
                <w:b/>
              </w:rPr>
              <w:t>Hlavní indikátor</w:t>
            </w:r>
          </w:p>
        </w:tc>
        <w:tc>
          <w:tcPr>
            <w:tcW w:w="1701" w:type="dxa"/>
            <w:vAlign w:val="center"/>
          </w:tcPr>
          <w:p w:rsidR="00D759B1" w:rsidRDefault="00D759B1" w:rsidP="00AC22AF">
            <w:pPr>
              <w:jc w:val="center"/>
              <w:rPr>
                <w:b/>
              </w:rPr>
            </w:pPr>
            <w:r w:rsidRPr="0028666F">
              <w:rPr>
                <w:b/>
              </w:rPr>
              <w:t>Výchozí</w:t>
            </w:r>
          </w:p>
          <w:p w:rsidR="00D759B1" w:rsidRPr="0028666F" w:rsidRDefault="008A6CC4" w:rsidP="00AC22AF">
            <w:pPr>
              <w:jc w:val="center"/>
              <w:rPr>
                <w:b/>
              </w:rPr>
            </w:pPr>
            <w:r>
              <w:rPr>
                <w:b/>
              </w:rPr>
              <w:t>h</w:t>
            </w:r>
            <w:r w:rsidR="00D759B1" w:rsidRPr="0028666F">
              <w:rPr>
                <w:b/>
              </w:rPr>
              <w:t>odnota</w:t>
            </w:r>
            <w:r>
              <w:rPr>
                <w:b/>
              </w:rPr>
              <w:t xml:space="preserve"> (2013)</w:t>
            </w:r>
          </w:p>
        </w:tc>
        <w:tc>
          <w:tcPr>
            <w:tcW w:w="1984" w:type="dxa"/>
            <w:vAlign w:val="center"/>
          </w:tcPr>
          <w:p w:rsidR="008A6CC4" w:rsidRDefault="008A6CC4" w:rsidP="00AC22AF">
            <w:pPr>
              <w:jc w:val="center"/>
              <w:rPr>
                <w:b/>
              </w:rPr>
            </w:pPr>
            <w:r>
              <w:rPr>
                <w:b/>
              </w:rPr>
              <w:t xml:space="preserve">Průběžná hodnota </w:t>
            </w:r>
          </w:p>
          <w:p w:rsidR="00D759B1" w:rsidRPr="0028666F" w:rsidRDefault="008A6CC4" w:rsidP="00AC22AF">
            <w:pPr>
              <w:jc w:val="center"/>
              <w:rPr>
                <w:b/>
              </w:rPr>
            </w:pPr>
            <w:r>
              <w:rPr>
                <w:b/>
              </w:rPr>
              <w:t xml:space="preserve">(2015 / </w:t>
            </w:r>
            <w:r w:rsidR="00D759B1" w:rsidRPr="0028666F">
              <w:rPr>
                <w:b/>
              </w:rPr>
              <w:t>2016</w:t>
            </w:r>
            <w:r>
              <w:rPr>
                <w:b/>
              </w:rPr>
              <w:t>)</w:t>
            </w:r>
          </w:p>
        </w:tc>
        <w:tc>
          <w:tcPr>
            <w:tcW w:w="567" w:type="dxa"/>
            <w:vAlign w:val="center"/>
          </w:tcPr>
          <w:p w:rsidR="00D759B1" w:rsidRPr="0028666F" w:rsidRDefault="00220870" w:rsidP="00AC22AF">
            <w:pPr>
              <w:jc w:val="center"/>
              <w:rPr>
                <w:b/>
              </w:rPr>
            </w:pPr>
            <w:r>
              <w:rPr>
                <w:b/>
              </w:rPr>
              <w:t>…</w:t>
            </w:r>
          </w:p>
        </w:tc>
        <w:tc>
          <w:tcPr>
            <w:tcW w:w="2126" w:type="dxa"/>
            <w:vAlign w:val="center"/>
          </w:tcPr>
          <w:p w:rsidR="00D759B1" w:rsidRDefault="00D759B1" w:rsidP="00AC22AF">
            <w:pPr>
              <w:jc w:val="center"/>
              <w:rPr>
                <w:b/>
              </w:rPr>
            </w:pPr>
            <w:r w:rsidRPr="0028666F">
              <w:rPr>
                <w:b/>
              </w:rPr>
              <w:t xml:space="preserve">Cílová </w:t>
            </w:r>
            <w:r w:rsidR="00BC5DB8">
              <w:rPr>
                <w:b/>
              </w:rPr>
              <w:t>h</w:t>
            </w:r>
            <w:r w:rsidR="00BC5DB8" w:rsidRPr="0028666F">
              <w:rPr>
                <w:b/>
              </w:rPr>
              <w:t>odnota</w:t>
            </w:r>
          </w:p>
          <w:p w:rsidR="00BC5DB8" w:rsidRPr="0028666F" w:rsidRDefault="00BC5DB8" w:rsidP="00AC22AF">
            <w:pPr>
              <w:jc w:val="center"/>
              <w:rPr>
                <w:b/>
              </w:rPr>
            </w:pPr>
            <w:r>
              <w:rPr>
                <w:b/>
              </w:rPr>
              <w:t>(2020)</w:t>
            </w:r>
          </w:p>
        </w:tc>
      </w:tr>
      <w:tr w:rsidR="00D759B1" w:rsidTr="00DA6B97">
        <w:trPr>
          <w:trHeight w:val="697"/>
        </w:trPr>
        <w:tc>
          <w:tcPr>
            <w:tcW w:w="3369" w:type="dxa"/>
            <w:vAlign w:val="center"/>
          </w:tcPr>
          <w:p w:rsidR="004E043C" w:rsidRDefault="00D759B1" w:rsidP="00491DF5">
            <w:pPr>
              <w:spacing w:line="240" w:lineRule="auto"/>
              <w:jc w:val="left"/>
            </w:pPr>
            <w:r w:rsidRPr="0028666F">
              <w:t xml:space="preserve">Míra povědomí široké veřejnosti </w:t>
            </w:r>
          </w:p>
          <w:p w:rsidR="00D759B1" w:rsidRPr="0028666F" w:rsidRDefault="00D759B1" w:rsidP="00491DF5">
            <w:pPr>
              <w:spacing w:line="240" w:lineRule="auto"/>
              <w:jc w:val="left"/>
            </w:pPr>
            <w:r w:rsidRPr="0028666F">
              <w:t>o fondech EU</w:t>
            </w:r>
          </w:p>
        </w:tc>
        <w:tc>
          <w:tcPr>
            <w:tcW w:w="1701" w:type="dxa"/>
            <w:vAlign w:val="center"/>
          </w:tcPr>
          <w:p w:rsidR="00D759B1" w:rsidRPr="0028666F" w:rsidRDefault="00D759B1" w:rsidP="00491DF5">
            <w:pPr>
              <w:spacing w:line="240" w:lineRule="auto"/>
              <w:jc w:val="center"/>
              <w:rPr>
                <w:b/>
              </w:rPr>
            </w:pPr>
            <w:r w:rsidRPr="0028666F">
              <w:rPr>
                <w:b/>
              </w:rPr>
              <w:t>83 %</w:t>
            </w:r>
            <w:r w:rsidR="008E6251">
              <w:rPr>
                <w:b/>
              </w:rPr>
              <w:t xml:space="preserve"> </w:t>
            </w:r>
            <w:r w:rsidR="003F254B" w:rsidRPr="003F254B">
              <w:rPr>
                <w:b/>
                <w:vertAlign w:val="superscript"/>
              </w:rPr>
              <w:t>1</w:t>
            </w:r>
          </w:p>
        </w:tc>
        <w:tc>
          <w:tcPr>
            <w:tcW w:w="1984" w:type="dxa"/>
            <w:vAlign w:val="center"/>
          </w:tcPr>
          <w:p w:rsidR="00D759B1" w:rsidRPr="0028666F" w:rsidRDefault="00220870" w:rsidP="00491DF5">
            <w:pPr>
              <w:spacing w:line="240" w:lineRule="auto"/>
              <w:jc w:val="center"/>
            </w:pPr>
            <w:r>
              <w:rPr>
                <w:b/>
                <w:bCs/>
              </w:rPr>
              <w:t>87,7 %</w:t>
            </w:r>
            <w:r w:rsidR="008E6251">
              <w:rPr>
                <w:b/>
                <w:bCs/>
              </w:rPr>
              <w:t xml:space="preserve"> </w:t>
            </w:r>
            <w:r w:rsidR="003F254B" w:rsidRPr="003F254B">
              <w:rPr>
                <w:b/>
                <w:bCs/>
                <w:vertAlign w:val="superscript"/>
              </w:rPr>
              <w:t>2</w:t>
            </w:r>
          </w:p>
        </w:tc>
        <w:tc>
          <w:tcPr>
            <w:tcW w:w="567" w:type="dxa"/>
            <w:vAlign w:val="center"/>
          </w:tcPr>
          <w:p w:rsidR="00D759B1" w:rsidRPr="0028666F" w:rsidRDefault="00D759B1" w:rsidP="00491DF5">
            <w:pPr>
              <w:spacing w:line="240" w:lineRule="auto"/>
              <w:jc w:val="center"/>
            </w:pPr>
          </w:p>
        </w:tc>
        <w:tc>
          <w:tcPr>
            <w:tcW w:w="2126" w:type="dxa"/>
            <w:vAlign w:val="center"/>
          </w:tcPr>
          <w:p w:rsidR="00D759B1" w:rsidRPr="0028666F" w:rsidRDefault="00D759B1" w:rsidP="00491DF5">
            <w:pPr>
              <w:spacing w:line="240" w:lineRule="auto"/>
              <w:jc w:val="center"/>
            </w:pPr>
            <w:r w:rsidRPr="0028666F">
              <w:rPr>
                <w:b/>
              </w:rPr>
              <w:t>85 %</w:t>
            </w:r>
            <w:r>
              <w:t xml:space="preserve"> (a více)</w:t>
            </w:r>
          </w:p>
        </w:tc>
      </w:tr>
      <w:tr w:rsidR="00D759B1" w:rsidTr="00DA6B97">
        <w:trPr>
          <w:trHeight w:val="706"/>
        </w:trPr>
        <w:tc>
          <w:tcPr>
            <w:tcW w:w="3369" w:type="dxa"/>
            <w:vAlign w:val="center"/>
          </w:tcPr>
          <w:p w:rsidR="004E043C" w:rsidRDefault="00D759B1" w:rsidP="00491DF5">
            <w:pPr>
              <w:pStyle w:val="Odstavecseseznamem"/>
              <w:spacing w:line="240" w:lineRule="auto"/>
              <w:ind w:left="0"/>
              <w:contextualSpacing w:val="0"/>
              <w:jc w:val="left"/>
            </w:pPr>
            <w:r w:rsidRPr="0028666F">
              <w:t xml:space="preserve">Míra informovanosti o fondech EU </w:t>
            </w:r>
          </w:p>
          <w:p w:rsidR="00D759B1" w:rsidRPr="0028666F" w:rsidRDefault="00D759B1" w:rsidP="00491DF5">
            <w:pPr>
              <w:pStyle w:val="Odstavecseseznamem"/>
              <w:spacing w:line="240" w:lineRule="auto"/>
              <w:ind w:left="0"/>
              <w:contextualSpacing w:val="0"/>
              <w:jc w:val="left"/>
            </w:pPr>
            <w:r w:rsidRPr="0028666F">
              <w:t xml:space="preserve">u cílové skupiny široká veřejnost </w:t>
            </w:r>
          </w:p>
        </w:tc>
        <w:tc>
          <w:tcPr>
            <w:tcW w:w="1701" w:type="dxa"/>
            <w:vAlign w:val="center"/>
          </w:tcPr>
          <w:p w:rsidR="00D759B1" w:rsidRPr="0028666F" w:rsidRDefault="00D759B1" w:rsidP="00491DF5">
            <w:pPr>
              <w:spacing w:line="240" w:lineRule="auto"/>
              <w:jc w:val="center"/>
              <w:rPr>
                <w:b/>
              </w:rPr>
            </w:pPr>
            <w:r w:rsidRPr="0028666F">
              <w:rPr>
                <w:b/>
              </w:rPr>
              <w:t>65 %</w:t>
            </w:r>
            <w:r w:rsidR="008E6251">
              <w:rPr>
                <w:b/>
              </w:rPr>
              <w:t xml:space="preserve"> </w:t>
            </w:r>
            <w:r w:rsidR="003F254B" w:rsidRPr="003F254B">
              <w:rPr>
                <w:b/>
                <w:vertAlign w:val="superscript"/>
              </w:rPr>
              <w:t>1</w:t>
            </w:r>
          </w:p>
        </w:tc>
        <w:tc>
          <w:tcPr>
            <w:tcW w:w="1984" w:type="dxa"/>
            <w:vAlign w:val="center"/>
          </w:tcPr>
          <w:p w:rsidR="00D759B1" w:rsidRPr="004C575A" w:rsidRDefault="00220870" w:rsidP="00491DF5">
            <w:pPr>
              <w:spacing w:line="240" w:lineRule="auto"/>
              <w:jc w:val="center"/>
              <w:rPr>
                <w:b/>
              </w:rPr>
            </w:pPr>
            <w:r w:rsidRPr="004C575A">
              <w:rPr>
                <w:b/>
              </w:rPr>
              <w:t>76 %</w:t>
            </w:r>
            <w:r w:rsidR="008E6251">
              <w:rPr>
                <w:b/>
              </w:rPr>
              <w:t xml:space="preserve"> </w:t>
            </w:r>
            <w:r w:rsidR="003F254B" w:rsidRPr="003F254B">
              <w:rPr>
                <w:b/>
                <w:bCs/>
                <w:vertAlign w:val="superscript"/>
              </w:rPr>
              <w:t>2</w:t>
            </w:r>
          </w:p>
        </w:tc>
        <w:tc>
          <w:tcPr>
            <w:tcW w:w="567" w:type="dxa"/>
            <w:vAlign w:val="center"/>
          </w:tcPr>
          <w:p w:rsidR="00D759B1" w:rsidRPr="0028666F" w:rsidRDefault="00D759B1" w:rsidP="00491DF5">
            <w:pPr>
              <w:spacing w:line="240" w:lineRule="auto"/>
              <w:jc w:val="center"/>
            </w:pPr>
          </w:p>
        </w:tc>
        <w:tc>
          <w:tcPr>
            <w:tcW w:w="2126" w:type="dxa"/>
            <w:vAlign w:val="center"/>
          </w:tcPr>
          <w:p w:rsidR="00D759B1" w:rsidRPr="0028666F" w:rsidRDefault="00D759B1" w:rsidP="00491DF5">
            <w:pPr>
              <w:spacing w:line="240" w:lineRule="auto"/>
              <w:jc w:val="center"/>
            </w:pPr>
            <w:r w:rsidRPr="0028666F">
              <w:rPr>
                <w:b/>
              </w:rPr>
              <w:t>68 %</w:t>
            </w:r>
            <w:r>
              <w:t xml:space="preserve"> (a více)</w:t>
            </w:r>
          </w:p>
        </w:tc>
      </w:tr>
      <w:tr w:rsidR="00D759B1" w:rsidTr="00DA6B97">
        <w:trPr>
          <w:trHeight w:val="831"/>
        </w:trPr>
        <w:tc>
          <w:tcPr>
            <w:tcW w:w="3369" w:type="dxa"/>
            <w:vAlign w:val="center"/>
          </w:tcPr>
          <w:p w:rsidR="004E043C" w:rsidRDefault="00D759B1" w:rsidP="00491DF5">
            <w:pPr>
              <w:spacing w:line="240" w:lineRule="auto"/>
              <w:jc w:val="left"/>
            </w:pPr>
            <w:r w:rsidRPr="0028666F">
              <w:t xml:space="preserve">Míra znalosti podpořených projektů </w:t>
            </w:r>
          </w:p>
          <w:p w:rsidR="00D759B1" w:rsidRPr="0028666F" w:rsidRDefault="00D759B1" w:rsidP="00491DF5">
            <w:pPr>
              <w:spacing w:line="240" w:lineRule="auto"/>
              <w:jc w:val="left"/>
            </w:pPr>
            <w:r w:rsidRPr="0028666F">
              <w:t>u cílové skupiny široká veřejnost</w:t>
            </w:r>
            <w:r w:rsidRPr="0028666F" w:rsidDel="00395DEA">
              <w:t xml:space="preserve"> </w:t>
            </w:r>
            <w:r w:rsidRPr="0028666F">
              <w:t xml:space="preserve"> </w:t>
            </w:r>
          </w:p>
        </w:tc>
        <w:tc>
          <w:tcPr>
            <w:tcW w:w="1701" w:type="dxa"/>
            <w:vAlign w:val="center"/>
          </w:tcPr>
          <w:p w:rsidR="00D759B1" w:rsidRPr="0028666F" w:rsidRDefault="00D759B1" w:rsidP="00491DF5">
            <w:pPr>
              <w:spacing w:line="240" w:lineRule="auto"/>
              <w:jc w:val="center"/>
              <w:rPr>
                <w:b/>
              </w:rPr>
            </w:pPr>
            <w:r w:rsidRPr="0028666F">
              <w:rPr>
                <w:b/>
              </w:rPr>
              <w:t>67 %</w:t>
            </w:r>
            <w:r w:rsidR="008E6251">
              <w:rPr>
                <w:b/>
              </w:rPr>
              <w:t xml:space="preserve"> </w:t>
            </w:r>
            <w:r w:rsidR="008E6251">
              <w:rPr>
                <w:b/>
                <w:bCs/>
                <w:vertAlign w:val="superscript"/>
              </w:rPr>
              <w:t>3</w:t>
            </w:r>
          </w:p>
        </w:tc>
        <w:tc>
          <w:tcPr>
            <w:tcW w:w="1984" w:type="dxa"/>
            <w:vAlign w:val="center"/>
          </w:tcPr>
          <w:p w:rsidR="00D759B1" w:rsidRPr="00220870" w:rsidRDefault="00220870" w:rsidP="00491DF5">
            <w:pPr>
              <w:spacing w:line="240" w:lineRule="auto"/>
              <w:jc w:val="center"/>
              <w:rPr>
                <w:b/>
              </w:rPr>
            </w:pPr>
            <w:r w:rsidRPr="004C575A">
              <w:rPr>
                <w:b/>
              </w:rPr>
              <w:t>73 %</w:t>
            </w:r>
            <w:r w:rsidR="004C575A">
              <w:rPr>
                <w:b/>
              </w:rPr>
              <w:t xml:space="preserve"> </w:t>
            </w:r>
            <w:r w:rsidR="004C575A">
              <w:rPr>
                <w:b/>
                <w:bCs/>
                <w:vertAlign w:val="superscript"/>
              </w:rPr>
              <w:t>4</w:t>
            </w:r>
          </w:p>
        </w:tc>
        <w:tc>
          <w:tcPr>
            <w:tcW w:w="567" w:type="dxa"/>
            <w:vAlign w:val="center"/>
          </w:tcPr>
          <w:p w:rsidR="00D759B1" w:rsidRPr="0028666F" w:rsidRDefault="00D759B1" w:rsidP="00491DF5">
            <w:pPr>
              <w:spacing w:line="240" w:lineRule="auto"/>
              <w:jc w:val="center"/>
            </w:pPr>
          </w:p>
        </w:tc>
        <w:tc>
          <w:tcPr>
            <w:tcW w:w="2126" w:type="dxa"/>
            <w:vAlign w:val="center"/>
          </w:tcPr>
          <w:p w:rsidR="00D759B1" w:rsidRPr="0028666F" w:rsidRDefault="00D759B1" w:rsidP="00491DF5">
            <w:pPr>
              <w:spacing w:line="240" w:lineRule="auto"/>
              <w:jc w:val="center"/>
            </w:pPr>
            <w:r w:rsidRPr="0028666F">
              <w:rPr>
                <w:b/>
              </w:rPr>
              <w:t>70 %</w:t>
            </w:r>
            <w:r>
              <w:t xml:space="preserve"> (a více)</w:t>
            </w:r>
          </w:p>
        </w:tc>
      </w:tr>
    </w:tbl>
    <w:p w:rsidR="00D759B1" w:rsidRPr="0028666F" w:rsidRDefault="00D759B1" w:rsidP="00D759B1"/>
    <w:p w:rsidR="00D759B1" w:rsidRPr="00B54BD6" w:rsidRDefault="003F254B" w:rsidP="00F64CD9">
      <w:pPr>
        <w:spacing w:line="240" w:lineRule="auto"/>
        <w:rPr>
          <w:sz w:val="16"/>
          <w:szCs w:val="16"/>
        </w:rPr>
      </w:pPr>
      <w:r w:rsidRPr="009B094E">
        <w:rPr>
          <w:sz w:val="20"/>
          <w:szCs w:val="20"/>
          <w:vertAlign w:val="superscript"/>
        </w:rPr>
        <w:t>1</w:t>
      </w:r>
      <w:r w:rsidRPr="00B54BD6">
        <w:rPr>
          <w:sz w:val="16"/>
          <w:szCs w:val="16"/>
        </w:rPr>
        <w:t xml:space="preserve">Zdroj: Povědomí široké veřejnosti o problematice fondů </w:t>
      </w:r>
      <w:proofErr w:type="spellStart"/>
      <w:r w:rsidRPr="00B54BD6">
        <w:rPr>
          <w:sz w:val="16"/>
          <w:szCs w:val="16"/>
        </w:rPr>
        <w:t>eu</w:t>
      </w:r>
      <w:proofErr w:type="spellEnd"/>
      <w:r w:rsidRPr="00B54BD6">
        <w:rPr>
          <w:sz w:val="16"/>
          <w:szCs w:val="16"/>
        </w:rPr>
        <w:t xml:space="preserve"> – závěrečná zpráva, říjen 2013 (</w:t>
      </w:r>
      <w:hyperlink r:id="rId24" w:history="1">
        <w:r w:rsidRPr="00B54BD6">
          <w:rPr>
            <w:rStyle w:val="Hypertextovodkaz"/>
            <w:sz w:val="16"/>
            <w:szCs w:val="16"/>
          </w:rPr>
          <w:t>http://www.strukturalni-fondy.</w:t>
        </w:r>
        <w:proofErr w:type="gramStart"/>
        <w:r w:rsidRPr="00B54BD6">
          <w:rPr>
            <w:rStyle w:val="Hypertextovodkaz"/>
            <w:sz w:val="16"/>
            <w:szCs w:val="16"/>
          </w:rPr>
          <w:t>cz/cs/fondy-eu/narodni-organ-pro-koordinaci/publicita/novinky-publicity/dotaznikove-setreni-informovanost-o-eu-fondech</w:t>
        </w:r>
      </w:hyperlink>
      <w:r w:rsidRPr="00B54BD6">
        <w:rPr>
          <w:sz w:val="16"/>
          <w:szCs w:val="16"/>
        </w:rPr>
        <w:t xml:space="preserve"> )</w:t>
      </w:r>
      <w:proofErr w:type="gramEnd"/>
    </w:p>
    <w:p w:rsidR="003F254B" w:rsidRPr="009A2F7E" w:rsidRDefault="003F254B" w:rsidP="00F64CD9">
      <w:pPr>
        <w:spacing w:line="240" w:lineRule="auto"/>
        <w:rPr>
          <w:sz w:val="16"/>
          <w:szCs w:val="16"/>
        </w:rPr>
      </w:pPr>
      <w:r w:rsidRPr="008F3B77">
        <w:rPr>
          <w:bCs/>
          <w:smallCaps/>
          <w:sz w:val="20"/>
          <w:szCs w:val="20"/>
          <w:vertAlign w:val="superscript"/>
        </w:rPr>
        <w:t>2</w:t>
      </w:r>
      <w:r w:rsidRPr="009A2F7E">
        <w:rPr>
          <w:bCs/>
          <w:smallCaps/>
          <w:sz w:val="16"/>
          <w:szCs w:val="16"/>
          <w:vertAlign w:val="superscript"/>
        </w:rPr>
        <w:t xml:space="preserve"> </w:t>
      </w:r>
      <w:r w:rsidRPr="009A2F7E">
        <w:rPr>
          <w:sz w:val="16"/>
          <w:szCs w:val="16"/>
        </w:rPr>
        <w:t>Zdroj: Průběžný stav indikátorů – závěrečná zpráva, únor 2016 (</w:t>
      </w:r>
      <w:hyperlink r:id="rId25" w:history="1">
        <w:r w:rsidR="00A2057E" w:rsidRPr="00A2057E">
          <w:rPr>
            <w:rStyle w:val="Hypertextovodkaz"/>
            <w:sz w:val="16"/>
            <w:szCs w:val="16"/>
          </w:rPr>
          <w:t>http://dotaceeu.cz/cs/Fondy-EU/Narodni-organ-pro-koordinaci/Evaluace/Knihovna-evaluaci/Informovanost-o-fondech-EU-unor-2016</w:t>
        </w:r>
      </w:hyperlink>
      <w:r w:rsidRPr="00A2057E">
        <w:rPr>
          <w:rStyle w:val="Hypertextovodkaz"/>
        </w:rPr>
        <w:t>)</w:t>
      </w:r>
    </w:p>
    <w:p w:rsidR="001A2360" w:rsidRPr="009A2F7E" w:rsidRDefault="008E6251" w:rsidP="00F64CD9">
      <w:pPr>
        <w:spacing w:line="240" w:lineRule="auto"/>
        <w:rPr>
          <w:sz w:val="16"/>
          <w:szCs w:val="16"/>
        </w:rPr>
      </w:pPr>
      <w:r w:rsidRPr="008F3B77">
        <w:rPr>
          <w:bCs/>
          <w:smallCaps/>
          <w:sz w:val="20"/>
          <w:szCs w:val="20"/>
          <w:vertAlign w:val="superscript"/>
        </w:rPr>
        <w:t>3</w:t>
      </w:r>
      <w:r w:rsidRPr="009A2F7E">
        <w:rPr>
          <w:sz w:val="16"/>
          <w:szCs w:val="16"/>
        </w:rPr>
        <w:t xml:space="preserve">Zdroj: </w:t>
      </w:r>
      <w:proofErr w:type="spellStart"/>
      <w:r w:rsidR="001E1838" w:rsidRPr="009A2F7E">
        <w:rPr>
          <w:bCs/>
          <w:sz w:val="16"/>
          <w:szCs w:val="16"/>
        </w:rPr>
        <w:t>Flash</w:t>
      </w:r>
      <w:proofErr w:type="spellEnd"/>
      <w:r w:rsidR="001E1838" w:rsidRPr="009A2F7E">
        <w:rPr>
          <w:bCs/>
          <w:sz w:val="16"/>
          <w:szCs w:val="16"/>
        </w:rPr>
        <w:t xml:space="preserve"> </w:t>
      </w:r>
      <w:proofErr w:type="spellStart"/>
      <w:r w:rsidR="001E1838" w:rsidRPr="009A2F7E">
        <w:rPr>
          <w:bCs/>
          <w:sz w:val="16"/>
          <w:szCs w:val="16"/>
        </w:rPr>
        <w:t>Eurobarometer</w:t>
      </w:r>
      <w:proofErr w:type="spellEnd"/>
      <w:r w:rsidR="001E1838" w:rsidRPr="009A2F7E">
        <w:rPr>
          <w:bCs/>
          <w:sz w:val="16"/>
          <w:szCs w:val="16"/>
        </w:rPr>
        <w:t xml:space="preserve"> 384 „</w:t>
      </w:r>
      <w:proofErr w:type="spellStart"/>
      <w:r w:rsidR="001E1838" w:rsidRPr="009A2F7E">
        <w:rPr>
          <w:bCs/>
          <w:sz w:val="16"/>
          <w:szCs w:val="16"/>
        </w:rPr>
        <w:t>Citizens</w:t>
      </w:r>
      <w:proofErr w:type="spellEnd"/>
      <w:r w:rsidR="001E1838" w:rsidRPr="009A2F7E">
        <w:rPr>
          <w:bCs/>
          <w:sz w:val="16"/>
          <w:szCs w:val="16"/>
        </w:rPr>
        <w:t xml:space="preserve">’ </w:t>
      </w:r>
      <w:proofErr w:type="spellStart"/>
      <w:r w:rsidR="001E1838" w:rsidRPr="009A2F7E">
        <w:rPr>
          <w:bCs/>
          <w:sz w:val="16"/>
          <w:szCs w:val="16"/>
        </w:rPr>
        <w:t>awareness</w:t>
      </w:r>
      <w:proofErr w:type="spellEnd"/>
      <w:r w:rsidR="001E1838" w:rsidRPr="009A2F7E">
        <w:rPr>
          <w:bCs/>
          <w:sz w:val="16"/>
          <w:szCs w:val="16"/>
        </w:rPr>
        <w:t xml:space="preserve"> and </w:t>
      </w:r>
      <w:proofErr w:type="spellStart"/>
      <w:r w:rsidR="001E1838" w:rsidRPr="009A2F7E">
        <w:rPr>
          <w:bCs/>
          <w:sz w:val="16"/>
          <w:szCs w:val="16"/>
        </w:rPr>
        <w:t>perceptions</w:t>
      </w:r>
      <w:proofErr w:type="spellEnd"/>
      <w:r w:rsidR="001E1838" w:rsidRPr="009A2F7E">
        <w:rPr>
          <w:bCs/>
          <w:sz w:val="16"/>
          <w:szCs w:val="16"/>
        </w:rPr>
        <w:t xml:space="preserve"> </w:t>
      </w:r>
      <w:proofErr w:type="spellStart"/>
      <w:r w:rsidR="001E1838" w:rsidRPr="009A2F7E">
        <w:rPr>
          <w:bCs/>
          <w:sz w:val="16"/>
          <w:szCs w:val="16"/>
        </w:rPr>
        <w:t>of</w:t>
      </w:r>
      <w:proofErr w:type="spellEnd"/>
      <w:r w:rsidR="001E1838" w:rsidRPr="009A2F7E">
        <w:rPr>
          <w:bCs/>
          <w:sz w:val="16"/>
          <w:szCs w:val="16"/>
        </w:rPr>
        <w:t xml:space="preserve"> EU </w:t>
      </w:r>
      <w:proofErr w:type="spellStart"/>
      <w:r w:rsidR="001E1838" w:rsidRPr="009A2F7E">
        <w:rPr>
          <w:bCs/>
          <w:sz w:val="16"/>
          <w:szCs w:val="16"/>
        </w:rPr>
        <w:t>Regional</w:t>
      </w:r>
      <w:proofErr w:type="spellEnd"/>
      <w:r w:rsidR="001E1838" w:rsidRPr="009A2F7E">
        <w:rPr>
          <w:bCs/>
          <w:sz w:val="16"/>
          <w:szCs w:val="16"/>
        </w:rPr>
        <w:t xml:space="preserve"> </w:t>
      </w:r>
      <w:proofErr w:type="spellStart"/>
      <w:r w:rsidR="001E1838" w:rsidRPr="009A2F7E">
        <w:rPr>
          <w:bCs/>
          <w:sz w:val="16"/>
          <w:szCs w:val="16"/>
        </w:rPr>
        <w:t>Policy</w:t>
      </w:r>
      <w:proofErr w:type="spellEnd"/>
      <w:r w:rsidR="001E1838" w:rsidRPr="009A2F7E">
        <w:rPr>
          <w:sz w:val="16"/>
          <w:szCs w:val="16"/>
        </w:rPr>
        <w:t xml:space="preserve">“ </w:t>
      </w:r>
      <w:r w:rsidR="007420C3">
        <w:rPr>
          <w:sz w:val="16"/>
          <w:szCs w:val="16"/>
        </w:rPr>
        <w:t xml:space="preserve">2013 </w:t>
      </w:r>
      <w:r w:rsidR="001E1838" w:rsidRPr="009A2F7E">
        <w:rPr>
          <w:sz w:val="16"/>
          <w:szCs w:val="16"/>
        </w:rPr>
        <w:t>(</w:t>
      </w:r>
      <w:hyperlink r:id="rId26" w:history="1">
        <w:r w:rsidR="001E1838" w:rsidRPr="009A2F7E">
          <w:rPr>
            <w:rStyle w:val="Hypertextovodkaz"/>
            <w:rFonts w:cs="Arial"/>
            <w:sz w:val="16"/>
            <w:szCs w:val="16"/>
          </w:rPr>
          <w:t>http://ec.europa.eu/public_opinion/flash/fl_384_en.pdf</w:t>
        </w:r>
      </w:hyperlink>
      <w:r w:rsidR="001E1838" w:rsidRPr="009A2F7E">
        <w:rPr>
          <w:sz w:val="16"/>
          <w:szCs w:val="16"/>
        </w:rPr>
        <w:t xml:space="preserve"> )</w:t>
      </w:r>
    </w:p>
    <w:p w:rsidR="001A2360" w:rsidRPr="009A2F7E" w:rsidRDefault="001E1838" w:rsidP="00F64CD9">
      <w:pPr>
        <w:spacing w:line="240" w:lineRule="auto"/>
        <w:rPr>
          <w:sz w:val="16"/>
          <w:szCs w:val="16"/>
        </w:rPr>
      </w:pPr>
      <w:r w:rsidRPr="008F3B77">
        <w:rPr>
          <w:bCs/>
          <w:smallCaps/>
          <w:sz w:val="20"/>
          <w:szCs w:val="20"/>
          <w:vertAlign w:val="superscript"/>
        </w:rPr>
        <w:t xml:space="preserve">4 </w:t>
      </w:r>
      <w:r w:rsidRPr="009A2F7E">
        <w:rPr>
          <w:sz w:val="16"/>
          <w:szCs w:val="16"/>
        </w:rPr>
        <w:t xml:space="preserve">Zdroj: </w:t>
      </w:r>
      <w:proofErr w:type="spellStart"/>
      <w:r w:rsidRPr="009A2F7E">
        <w:rPr>
          <w:bCs/>
          <w:sz w:val="16"/>
          <w:szCs w:val="16"/>
        </w:rPr>
        <w:t>Flash</w:t>
      </w:r>
      <w:proofErr w:type="spellEnd"/>
      <w:r w:rsidRPr="009A2F7E">
        <w:rPr>
          <w:bCs/>
          <w:sz w:val="16"/>
          <w:szCs w:val="16"/>
        </w:rPr>
        <w:t xml:space="preserve"> </w:t>
      </w:r>
      <w:proofErr w:type="spellStart"/>
      <w:r w:rsidRPr="009A2F7E">
        <w:rPr>
          <w:bCs/>
          <w:sz w:val="16"/>
          <w:szCs w:val="16"/>
        </w:rPr>
        <w:t>Eurobarometer</w:t>
      </w:r>
      <w:proofErr w:type="spellEnd"/>
      <w:r w:rsidRPr="009A2F7E">
        <w:rPr>
          <w:bCs/>
          <w:sz w:val="16"/>
          <w:szCs w:val="16"/>
        </w:rPr>
        <w:t xml:space="preserve"> </w:t>
      </w:r>
      <w:r w:rsidR="004C575A" w:rsidRPr="009A2F7E">
        <w:rPr>
          <w:bCs/>
          <w:sz w:val="16"/>
          <w:szCs w:val="16"/>
        </w:rPr>
        <w:t>423</w:t>
      </w:r>
      <w:r w:rsidRPr="009A2F7E">
        <w:rPr>
          <w:bCs/>
          <w:sz w:val="16"/>
          <w:szCs w:val="16"/>
        </w:rPr>
        <w:t xml:space="preserve"> „</w:t>
      </w:r>
      <w:proofErr w:type="spellStart"/>
      <w:r w:rsidRPr="009A2F7E">
        <w:rPr>
          <w:bCs/>
          <w:sz w:val="16"/>
          <w:szCs w:val="16"/>
        </w:rPr>
        <w:t>Citizens</w:t>
      </w:r>
      <w:proofErr w:type="spellEnd"/>
      <w:r w:rsidRPr="009A2F7E">
        <w:rPr>
          <w:bCs/>
          <w:sz w:val="16"/>
          <w:szCs w:val="16"/>
        </w:rPr>
        <w:t xml:space="preserve">’ </w:t>
      </w:r>
      <w:proofErr w:type="spellStart"/>
      <w:r w:rsidRPr="009A2F7E">
        <w:rPr>
          <w:bCs/>
          <w:sz w:val="16"/>
          <w:szCs w:val="16"/>
        </w:rPr>
        <w:t>awareness</w:t>
      </w:r>
      <w:proofErr w:type="spellEnd"/>
      <w:r w:rsidRPr="009A2F7E">
        <w:rPr>
          <w:bCs/>
          <w:sz w:val="16"/>
          <w:szCs w:val="16"/>
        </w:rPr>
        <w:t xml:space="preserve"> and </w:t>
      </w:r>
      <w:proofErr w:type="spellStart"/>
      <w:r w:rsidRPr="009A2F7E">
        <w:rPr>
          <w:bCs/>
          <w:sz w:val="16"/>
          <w:szCs w:val="16"/>
        </w:rPr>
        <w:t>perceptions</w:t>
      </w:r>
      <w:proofErr w:type="spellEnd"/>
      <w:r w:rsidRPr="009A2F7E">
        <w:rPr>
          <w:bCs/>
          <w:sz w:val="16"/>
          <w:szCs w:val="16"/>
        </w:rPr>
        <w:t xml:space="preserve"> </w:t>
      </w:r>
      <w:proofErr w:type="spellStart"/>
      <w:r w:rsidRPr="009A2F7E">
        <w:rPr>
          <w:bCs/>
          <w:sz w:val="16"/>
          <w:szCs w:val="16"/>
        </w:rPr>
        <w:t>of</w:t>
      </w:r>
      <w:proofErr w:type="spellEnd"/>
      <w:r w:rsidRPr="009A2F7E">
        <w:rPr>
          <w:bCs/>
          <w:sz w:val="16"/>
          <w:szCs w:val="16"/>
        </w:rPr>
        <w:t xml:space="preserve"> EU </w:t>
      </w:r>
      <w:proofErr w:type="spellStart"/>
      <w:r w:rsidRPr="009A2F7E">
        <w:rPr>
          <w:bCs/>
          <w:sz w:val="16"/>
          <w:szCs w:val="16"/>
        </w:rPr>
        <w:t>Regional</w:t>
      </w:r>
      <w:proofErr w:type="spellEnd"/>
      <w:r w:rsidRPr="009A2F7E">
        <w:rPr>
          <w:bCs/>
          <w:sz w:val="16"/>
          <w:szCs w:val="16"/>
        </w:rPr>
        <w:t xml:space="preserve"> </w:t>
      </w:r>
      <w:proofErr w:type="spellStart"/>
      <w:r w:rsidRPr="009A2F7E">
        <w:rPr>
          <w:bCs/>
          <w:sz w:val="16"/>
          <w:szCs w:val="16"/>
        </w:rPr>
        <w:t>Policy</w:t>
      </w:r>
      <w:proofErr w:type="spellEnd"/>
      <w:r w:rsidRPr="009A2F7E">
        <w:rPr>
          <w:sz w:val="16"/>
          <w:szCs w:val="16"/>
        </w:rPr>
        <w:t>“</w:t>
      </w:r>
      <w:r w:rsidR="007420C3">
        <w:rPr>
          <w:sz w:val="16"/>
          <w:szCs w:val="16"/>
        </w:rPr>
        <w:t xml:space="preserve"> 2015</w:t>
      </w:r>
      <w:r w:rsidRPr="009A2F7E">
        <w:rPr>
          <w:sz w:val="16"/>
          <w:szCs w:val="16"/>
        </w:rPr>
        <w:t xml:space="preserve"> (</w:t>
      </w:r>
      <w:hyperlink r:id="rId27" w:history="1">
        <w:r w:rsidRPr="009A2F7E">
          <w:rPr>
            <w:rStyle w:val="Hypertextovodkaz"/>
            <w:rFonts w:cs="Arial"/>
            <w:sz w:val="16"/>
            <w:szCs w:val="16"/>
          </w:rPr>
          <w:t>https://open-data.europa.eu/cs/data/dataset/S2055_423_ENG</w:t>
        </w:r>
      </w:hyperlink>
      <w:r w:rsidRPr="009A2F7E">
        <w:rPr>
          <w:sz w:val="16"/>
          <w:szCs w:val="16"/>
        </w:rPr>
        <w:t xml:space="preserve"> )</w:t>
      </w:r>
      <w:r w:rsidR="008F3B77">
        <w:rPr>
          <w:sz w:val="16"/>
          <w:szCs w:val="16"/>
        </w:rPr>
        <w:t xml:space="preserve"> - hodnota je průběžně sledována i dílčími studiemi v ČR</w:t>
      </w:r>
    </w:p>
    <w:p w:rsidR="001A2360" w:rsidRDefault="001A2360" w:rsidP="003F254B"/>
    <w:p w:rsidR="004E043C" w:rsidRDefault="004E043C" w:rsidP="003F254B"/>
    <w:p w:rsidR="004C6F3A" w:rsidRPr="00795348" w:rsidRDefault="004C6F3A" w:rsidP="004C6F3A">
      <w:pPr>
        <w:pStyle w:val="Nadpis3"/>
        <w:numPr>
          <w:ilvl w:val="1"/>
          <w:numId w:val="21"/>
        </w:numPr>
        <w:spacing w:after="240"/>
        <w:ind w:left="567" w:hanging="567"/>
      </w:pPr>
      <w:bookmarkStart w:id="81" w:name="_Toc447727547"/>
      <w:r>
        <w:t>JAK BUDE CÍLŮ DOSAŽENO?</w:t>
      </w:r>
      <w:bookmarkEnd w:id="81"/>
    </w:p>
    <w:p w:rsidR="004C6F3A" w:rsidRPr="00BF4AE8" w:rsidRDefault="004C6F3A" w:rsidP="004C6F3A">
      <w:pPr>
        <w:pStyle w:val="Odstavecseseznamem"/>
        <w:ind w:left="360"/>
        <w:jc w:val="left"/>
        <w:rPr>
          <w:b/>
        </w:rPr>
      </w:pPr>
      <w:r w:rsidRPr="00BF4AE8">
        <w:rPr>
          <w:b/>
        </w:rPr>
        <w:t>Zlepšení pozitivního obrazu fondů EU V ČR a zvýšení transparentnosti</w:t>
      </w:r>
    </w:p>
    <w:p w:rsidR="004C6F3A" w:rsidRDefault="004C6F3A" w:rsidP="004C6F3A">
      <w:pPr>
        <w:pStyle w:val="Odstavecseseznamem"/>
        <w:numPr>
          <w:ilvl w:val="0"/>
          <w:numId w:val="38"/>
        </w:numPr>
        <w:spacing w:line="360" w:lineRule="auto"/>
      </w:pPr>
      <w:r>
        <w:t xml:space="preserve">Nový systém čerpání evropských fondů v období </w:t>
      </w:r>
      <w:r w:rsidR="00F544F9">
        <w:t>2014–2020</w:t>
      </w:r>
      <w:r>
        <w:t xml:space="preserve"> je přehlednější a jednodušší a reflektuje zkušenost</w:t>
      </w:r>
      <w:r w:rsidR="007D497F">
        <w:t>i</w:t>
      </w:r>
      <w:r>
        <w:t xml:space="preserve"> z programového období </w:t>
      </w:r>
      <w:r w:rsidR="00F544F9">
        <w:t>2007–2013</w:t>
      </w:r>
      <w:r>
        <w:t>;</w:t>
      </w:r>
    </w:p>
    <w:p w:rsidR="004C6F3A" w:rsidRDefault="004C6F3A" w:rsidP="004C6F3A">
      <w:pPr>
        <w:pStyle w:val="Odstavecseseznamem"/>
        <w:numPr>
          <w:ilvl w:val="0"/>
          <w:numId w:val="38"/>
        </w:numPr>
        <w:spacing w:line="360" w:lineRule="auto"/>
      </w:pPr>
      <w:r>
        <w:t>Celkový proces od podání žádosti až po ukončení projektu je plně elektronický;</w:t>
      </w:r>
    </w:p>
    <w:p w:rsidR="004C6F3A" w:rsidRDefault="004C6F3A" w:rsidP="004C6F3A">
      <w:pPr>
        <w:pStyle w:val="Odstavecseseznamem"/>
        <w:numPr>
          <w:ilvl w:val="0"/>
          <w:numId w:val="38"/>
        </w:numPr>
        <w:spacing w:line="360" w:lineRule="auto"/>
      </w:pPr>
      <w:r>
        <w:t>Sjednocení postupů ve všech oblastech implementace ESI fondů pomocí jednotného metodického prostředí;</w:t>
      </w:r>
    </w:p>
    <w:p w:rsidR="004C6F3A" w:rsidRDefault="004C6F3A" w:rsidP="004C6F3A">
      <w:pPr>
        <w:pStyle w:val="Odstavecseseznamem"/>
        <w:numPr>
          <w:ilvl w:val="0"/>
          <w:numId w:val="38"/>
        </w:numPr>
        <w:spacing w:line="360" w:lineRule="auto"/>
      </w:pPr>
      <w:r>
        <w:t xml:space="preserve">Zásadní omezení možností používání fotografií politických osob při komunikaci evropských fondů pomocí Metodického pokynu pro publicitu </w:t>
      </w:r>
      <w:r w:rsidR="002B38C2">
        <w:t>aby nedocházelo ke</w:t>
      </w:r>
      <w:r>
        <w:t xml:space="preserve"> zneužívání komunikačních aktivit hrazených z ESI fondů v předvolebních kampaních;</w:t>
      </w:r>
    </w:p>
    <w:p w:rsidR="003A5A2A" w:rsidRDefault="003A5A2A" w:rsidP="004C6F3A">
      <w:pPr>
        <w:spacing w:line="360" w:lineRule="auto"/>
        <w:rPr>
          <w:b/>
        </w:rPr>
      </w:pPr>
    </w:p>
    <w:p w:rsidR="004C6F3A" w:rsidRPr="00BF4AE8" w:rsidRDefault="004C6F3A" w:rsidP="004C6F3A">
      <w:pPr>
        <w:spacing w:line="360" w:lineRule="auto"/>
        <w:rPr>
          <w:b/>
        </w:rPr>
      </w:pPr>
      <w:r w:rsidRPr="00BF4AE8">
        <w:rPr>
          <w:b/>
        </w:rPr>
        <w:t>Zjednodušení vizuálního stylu a zpřehlednění pro veřejnost</w:t>
      </w:r>
    </w:p>
    <w:p w:rsidR="004C6F3A" w:rsidRPr="0009036D" w:rsidRDefault="004C6F3A" w:rsidP="004C6F3A">
      <w:pPr>
        <w:pStyle w:val="Odstavecseseznamem"/>
        <w:numPr>
          <w:ilvl w:val="0"/>
          <w:numId w:val="38"/>
        </w:numPr>
        <w:spacing w:line="360" w:lineRule="auto"/>
      </w:pPr>
      <w:r>
        <w:t xml:space="preserve">Zrušení log </w:t>
      </w:r>
      <w:r w:rsidR="002B38C2">
        <w:t xml:space="preserve">fondů a </w:t>
      </w:r>
      <w:r>
        <w:t>operačních programů. Nově se bude používat pouze znak EU a logo řídicího orgánu</w:t>
      </w:r>
      <w:r w:rsidR="007D497F">
        <w:t xml:space="preserve"> (popř. zprostředkujícího subjektu)</w:t>
      </w:r>
      <w:r>
        <w:t>;</w:t>
      </w:r>
    </w:p>
    <w:p w:rsidR="004C6F3A" w:rsidRDefault="004C6F3A" w:rsidP="004C6F3A">
      <w:pPr>
        <w:pStyle w:val="Odstavecseseznamem"/>
        <w:numPr>
          <w:ilvl w:val="0"/>
          <w:numId w:val="38"/>
        </w:numPr>
        <w:spacing w:line="360" w:lineRule="auto"/>
      </w:pPr>
      <w:r>
        <w:t>Sjednocení terminologie a</w:t>
      </w:r>
      <w:r w:rsidRPr="0009036D">
        <w:t xml:space="preserve"> omezení používání </w:t>
      </w:r>
      <w:proofErr w:type="spellStart"/>
      <w:r>
        <w:t>eurožargonu</w:t>
      </w:r>
      <w:proofErr w:type="spellEnd"/>
      <w:r>
        <w:t>;</w:t>
      </w:r>
    </w:p>
    <w:p w:rsidR="004C6F3A" w:rsidRPr="0009036D" w:rsidRDefault="002B38C2" w:rsidP="004C6F3A">
      <w:pPr>
        <w:pStyle w:val="Odstavecseseznamem"/>
        <w:numPr>
          <w:ilvl w:val="0"/>
          <w:numId w:val="38"/>
        </w:numPr>
        <w:spacing w:line="360" w:lineRule="auto"/>
      </w:pPr>
      <w:r>
        <w:t>Důslednější</w:t>
      </w:r>
      <w:r w:rsidR="004C6F3A" w:rsidRPr="0009036D">
        <w:t xml:space="preserve"> koordinace komunikačních aktivit a zamezení zbytečné duplicitě informací</w:t>
      </w:r>
      <w:r>
        <w:t xml:space="preserve"> prostřednictvím PS publicita</w:t>
      </w:r>
      <w:r w:rsidR="004C6F3A">
        <w:t>;</w:t>
      </w:r>
    </w:p>
    <w:p w:rsidR="004C6F3A" w:rsidRPr="0009036D" w:rsidRDefault="002B38C2" w:rsidP="004C6F3A">
      <w:pPr>
        <w:pStyle w:val="Odstavecseseznamem"/>
        <w:numPr>
          <w:ilvl w:val="0"/>
          <w:numId w:val="38"/>
        </w:numPr>
        <w:spacing w:line="360" w:lineRule="auto"/>
      </w:pPr>
      <w:r>
        <w:t xml:space="preserve">Podpora sdílení dobré praxe </w:t>
      </w:r>
      <w:r w:rsidR="004C6F3A" w:rsidRPr="0009036D">
        <w:t>žadatelů a příjemců</w:t>
      </w:r>
      <w:r w:rsidR="004C6F3A">
        <w:t>;</w:t>
      </w:r>
    </w:p>
    <w:p w:rsidR="004C6F3A" w:rsidRPr="0009036D" w:rsidRDefault="00F46000" w:rsidP="004C6F3A">
      <w:pPr>
        <w:pStyle w:val="Odstavecseseznamem"/>
        <w:numPr>
          <w:ilvl w:val="0"/>
          <w:numId w:val="38"/>
        </w:numPr>
        <w:spacing w:line="360" w:lineRule="auto"/>
      </w:pPr>
      <w:r>
        <w:t>Důslednější</w:t>
      </w:r>
      <w:r w:rsidRPr="0009036D">
        <w:t xml:space="preserve"> </w:t>
      </w:r>
      <w:r w:rsidR="004C6F3A" w:rsidRPr="0009036D">
        <w:t>zacílení na jednotlivé cílové skupiny dle analýzy cílových skupin obsažen</w:t>
      </w:r>
      <w:r w:rsidR="004C6F3A">
        <w:t>ých v ročních komunikačních plánech pro rok 2015;</w:t>
      </w:r>
    </w:p>
    <w:p w:rsidR="004C6F3A" w:rsidRPr="0009036D" w:rsidRDefault="004C6F3A" w:rsidP="004C6F3A">
      <w:pPr>
        <w:pStyle w:val="Odstavecseseznamem"/>
        <w:numPr>
          <w:ilvl w:val="0"/>
          <w:numId w:val="38"/>
        </w:numPr>
        <w:spacing w:line="360" w:lineRule="auto"/>
      </w:pPr>
      <w:r w:rsidRPr="0009036D">
        <w:lastRenderedPageBreak/>
        <w:t xml:space="preserve">Využívání ambasadorů i </w:t>
      </w:r>
      <w:proofErr w:type="spellStart"/>
      <w:r w:rsidRPr="0009036D">
        <w:t>opinion</w:t>
      </w:r>
      <w:proofErr w:type="spellEnd"/>
      <w:r w:rsidRPr="0009036D">
        <w:t xml:space="preserve"> lídrů při komunikaci</w:t>
      </w:r>
      <w:r>
        <w:t xml:space="preserve"> ESI fondů</w:t>
      </w:r>
      <w:r w:rsidR="002B38C2">
        <w:t xml:space="preserve"> a jejich přínosů</w:t>
      </w:r>
      <w:r>
        <w:t>;</w:t>
      </w:r>
    </w:p>
    <w:p w:rsidR="004C6F3A" w:rsidRPr="0009036D" w:rsidRDefault="002B38C2" w:rsidP="004C6F3A">
      <w:pPr>
        <w:pStyle w:val="Odstavecseseznamem"/>
        <w:numPr>
          <w:ilvl w:val="0"/>
          <w:numId w:val="38"/>
        </w:numPr>
        <w:spacing w:line="360" w:lineRule="auto"/>
      </w:pPr>
      <w:r>
        <w:t>Doplnění</w:t>
      </w:r>
      <w:r w:rsidR="004C6F3A" w:rsidRPr="0009036D">
        <w:t xml:space="preserve"> prezentace </w:t>
      </w:r>
      <w:r w:rsidR="004C6F3A">
        <w:t xml:space="preserve">abstraktních </w:t>
      </w:r>
      <w:r w:rsidR="004C6F3A" w:rsidRPr="0009036D">
        <w:t>čísel</w:t>
      </w:r>
      <w:r>
        <w:t xml:space="preserve"> o</w:t>
      </w:r>
      <w:r w:rsidR="004C6F3A" w:rsidRPr="0009036D">
        <w:t xml:space="preserve"> více konkrétních přínosů pro společnost</w:t>
      </w:r>
      <w:r w:rsidR="004C6F3A">
        <w:t>;</w:t>
      </w:r>
    </w:p>
    <w:p w:rsidR="004C6F3A" w:rsidRPr="0009036D" w:rsidRDefault="004C6F3A" w:rsidP="004C6F3A">
      <w:pPr>
        <w:pStyle w:val="Odstavecseseznamem"/>
        <w:numPr>
          <w:ilvl w:val="0"/>
          <w:numId w:val="38"/>
        </w:numPr>
        <w:spacing w:line="360" w:lineRule="auto"/>
      </w:pPr>
      <w:r>
        <w:t>Při komunikaci bude v</w:t>
      </w:r>
      <w:r w:rsidRPr="0009036D">
        <w:t>yužíván</w:t>
      </w:r>
      <w:r>
        <w:t>o</w:t>
      </w:r>
      <w:r w:rsidRPr="0009036D">
        <w:t xml:space="preserve"> osobních příběhů a emocionálního náboje</w:t>
      </w:r>
      <w:r>
        <w:t>;</w:t>
      </w:r>
    </w:p>
    <w:p w:rsidR="004C6F3A" w:rsidRPr="0009036D" w:rsidRDefault="004C6F3A" w:rsidP="004C6F3A">
      <w:pPr>
        <w:pStyle w:val="Odstavecseseznamem"/>
        <w:numPr>
          <w:ilvl w:val="0"/>
          <w:numId w:val="38"/>
        </w:numPr>
        <w:spacing w:line="360" w:lineRule="auto"/>
      </w:pPr>
      <w:r>
        <w:t xml:space="preserve">Při </w:t>
      </w:r>
      <w:r w:rsidR="00842EC2">
        <w:t xml:space="preserve">komunikaci </w:t>
      </w:r>
      <w:r>
        <w:t xml:space="preserve">se </w:t>
      </w:r>
      <w:r w:rsidR="00842EC2">
        <w:t xml:space="preserve">bude </w:t>
      </w:r>
      <w:r>
        <w:t>z</w:t>
      </w:r>
      <w:r w:rsidR="00A26114">
        <w:t>důraz</w:t>
      </w:r>
      <w:r>
        <w:t>ňovat</w:t>
      </w:r>
      <w:r w:rsidRPr="0009036D">
        <w:t xml:space="preserve"> pozitivní role aktérů</w:t>
      </w:r>
      <w:r>
        <w:t xml:space="preserve"> zapojených do procesu implementace – zejména samotných žadatelů a příjemců. </w:t>
      </w:r>
    </w:p>
    <w:p w:rsidR="004C6F3A" w:rsidRDefault="004C6F3A" w:rsidP="004C6F3A">
      <w:pPr>
        <w:pStyle w:val="Odstavecseseznamem"/>
        <w:spacing w:line="360" w:lineRule="auto"/>
      </w:pPr>
    </w:p>
    <w:p w:rsidR="008E43AD" w:rsidRPr="00795348" w:rsidRDefault="008E43AD" w:rsidP="008E43AD">
      <w:pPr>
        <w:pStyle w:val="Nadpis3"/>
        <w:numPr>
          <w:ilvl w:val="1"/>
          <w:numId w:val="21"/>
        </w:numPr>
        <w:spacing w:after="240"/>
        <w:ind w:left="567" w:hanging="567"/>
      </w:pPr>
      <w:bookmarkStart w:id="82" w:name="_Toc447727548"/>
      <w:r>
        <w:t>HLAVNÍ SDĚLENÍ</w:t>
      </w:r>
      <w:bookmarkEnd w:id="82"/>
    </w:p>
    <w:p w:rsidR="008E43AD" w:rsidRDefault="008E43AD" w:rsidP="008E43AD">
      <w:pPr>
        <w:spacing w:line="360" w:lineRule="auto"/>
      </w:pPr>
      <w:r>
        <w:t xml:space="preserve">Na analýzu výchozí situace, nastavené cíle a fáze komunikace dále navazuje hlavní obsah sdělení. Pro období </w:t>
      </w:r>
      <w:r w:rsidR="00F544F9">
        <w:t>2014–2020</w:t>
      </w:r>
      <w:r>
        <w:t xml:space="preserve"> jsou definována následující hlavní komunikační témata, z nichž si ŘO a NOK vybírají dle své vlastní oblasti a potřeby: </w:t>
      </w:r>
    </w:p>
    <w:p w:rsidR="008E43AD" w:rsidRDefault="008E43AD" w:rsidP="008E43AD">
      <w:pPr>
        <w:spacing w:line="360" w:lineRule="auto"/>
      </w:pPr>
    </w:p>
    <w:p w:rsidR="008E43AD" w:rsidRDefault="008E43AD" w:rsidP="008E43AD">
      <w:pPr>
        <w:spacing w:line="360" w:lineRule="auto"/>
      </w:pPr>
      <w:r>
        <w:t>Fondy EU:</w:t>
      </w:r>
    </w:p>
    <w:p w:rsidR="008E43AD" w:rsidRDefault="008E43AD" w:rsidP="008E43AD">
      <w:pPr>
        <w:pStyle w:val="Odstavecseseznamem"/>
        <w:numPr>
          <w:ilvl w:val="0"/>
          <w:numId w:val="38"/>
        </w:numPr>
        <w:spacing w:line="360" w:lineRule="auto"/>
      </w:pPr>
      <w:r>
        <w:t xml:space="preserve">napomáhají k čistotě ovzduší, vody, odbourávání ekologické zátěže, ochraně přírodního bohatství </w:t>
      </w:r>
    </w:p>
    <w:p w:rsidR="008E43AD" w:rsidRDefault="008E43AD" w:rsidP="008E43AD">
      <w:pPr>
        <w:pStyle w:val="Odstavecseseznamem"/>
        <w:numPr>
          <w:ilvl w:val="0"/>
          <w:numId w:val="38"/>
        </w:numPr>
        <w:spacing w:line="360" w:lineRule="auto"/>
      </w:pPr>
      <w:r>
        <w:t>podporují využívání obnovitelných zdrojů energie a napomáhají k její úspoře</w:t>
      </w:r>
    </w:p>
    <w:p w:rsidR="008E43AD" w:rsidRDefault="008E43AD" w:rsidP="008E43AD">
      <w:pPr>
        <w:pStyle w:val="Odstavecseseznamem"/>
        <w:numPr>
          <w:ilvl w:val="0"/>
          <w:numId w:val="38"/>
        </w:numPr>
        <w:spacing w:line="360" w:lineRule="auto"/>
      </w:pPr>
      <w:r>
        <w:t>napomáhají v boji s chudobou</w:t>
      </w:r>
    </w:p>
    <w:p w:rsidR="008E43AD" w:rsidRDefault="008E43AD" w:rsidP="008E43AD">
      <w:pPr>
        <w:pStyle w:val="Odstavecseseznamem"/>
        <w:numPr>
          <w:ilvl w:val="0"/>
          <w:numId w:val="38"/>
        </w:numPr>
        <w:spacing w:line="360" w:lineRule="auto"/>
      </w:pPr>
      <w:r>
        <w:t>podporují uplatnitelnost osob ohrožených sociálním vyloučením, osob s handicapem a jinak znevýhodněných osob na trhu práce</w:t>
      </w:r>
    </w:p>
    <w:p w:rsidR="008E43AD" w:rsidRDefault="008E43AD" w:rsidP="008E43AD">
      <w:pPr>
        <w:pStyle w:val="Odstavecseseznamem"/>
        <w:numPr>
          <w:ilvl w:val="0"/>
          <w:numId w:val="38"/>
        </w:numPr>
        <w:spacing w:line="360" w:lineRule="auto"/>
      </w:pPr>
      <w:r>
        <w:t>zlepšují sociální služby</w:t>
      </w:r>
    </w:p>
    <w:p w:rsidR="008E43AD" w:rsidRDefault="008E43AD" w:rsidP="008E43AD">
      <w:pPr>
        <w:pStyle w:val="Odstavecseseznamem"/>
        <w:numPr>
          <w:ilvl w:val="0"/>
          <w:numId w:val="38"/>
        </w:numPr>
        <w:spacing w:line="360" w:lineRule="auto"/>
      </w:pPr>
      <w:r>
        <w:t>zrychlují dopravu výstavbou a modernizací silničních a železničních cest</w:t>
      </w:r>
    </w:p>
    <w:p w:rsidR="008E43AD" w:rsidRDefault="008E43AD" w:rsidP="008E43AD">
      <w:pPr>
        <w:pStyle w:val="Odstavecseseznamem"/>
        <w:numPr>
          <w:ilvl w:val="0"/>
          <w:numId w:val="38"/>
        </w:numPr>
        <w:spacing w:line="360" w:lineRule="auto"/>
      </w:pPr>
      <w:r>
        <w:t>podporují ekologickou dopravu</w:t>
      </w:r>
    </w:p>
    <w:p w:rsidR="008E43AD" w:rsidRDefault="008E43AD" w:rsidP="008E43AD">
      <w:pPr>
        <w:pStyle w:val="Odstavecseseznamem"/>
        <w:numPr>
          <w:ilvl w:val="0"/>
          <w:numId w:val="38"/>
        </w:numPr>
        <w:spacing w:line="360" w:lineRule="auto"/>
      </w:pPr>
      <w:r>
        <w:t>podporují rozvoj vědy a výzkumu</w:t>
      </w:r>
    </w:p>
    <w:p w:rsidR="008E43AD" w:rsidRDefault="008E43AD" w:rsidP="008E43AD">
      <w:pPr>
        <w:pStyle w:val="Odstavecseseznamem"/>
        <w:numPr>
          <w:ilvl w:val="0"/>
          <w:numId w:val="38"/>
        </w:numPr>
        <w:spacing w:line="360" w:lineRule="auto"/>
      </w:pPr>
      <w:r>
        <w:t>zvyšují konkurenceschopnost malých a středních podniků</w:t>
      </w:r>
    </w:p>
    <w:p w:rsidR="008E43AD" w:rsidRDefault="008E43AD" w:rsidP="008E43AD">
      <w:pPr>
        <w:pStyle w:val="Odstavecseseznamem"/>
        <w:numPr>
          <w:ilvl w:val="0"/>
          <w:numId w:val="38"/>
        </w:numPr>
        <w:spacing w:line="360" w:lineRule="auto"/>
      </w:pPr>
      <w:r>
        <w:t>přinášejí nová pracovní místa</w:t>
      </w:r>
    </w:p>
    <w:p w:rsidR="008E43AD" w:rsidRDefault="008E43AD" w:rsidP="008E43AD">
      <w:pPr>
        <w:pStyle w:val="Odstavecseseznamem"/>
        <w:numPr>
          <w:ilvl w:val="0"/>
          <w:numId w:val="38"/>
        </w:numPr>
        <w:spacing w:line="360" w:lineRule="auto"/>
      </w:pPr>
      <w:r>
        <w:t>pomáhají zavádět inovace do výrobních procesů a produktů</w:t>
      </w:r>
    </w:p>
    <w:p w:rsidR="008E43AD" w:rsidRDefault="008E43AD" w:rsidP="008E43AD">
      <w:pPr>
        <w:pStyle w:val="Odstavecseseznamem"/>
        <w:numPr>
          <w:ilvl w:val="0"/>
          <w:numId w:val="38"/>
        </w:numPr>
        <w:spacing w:line="360" w:lineRule="auto"/>
      </w:pPr>
      <w:r>
        <w:t>podporují rozvoj vysokorychlostního internetu</w:t>
      </w:r>
    </w:p>
    <w:p w:rsidR="008E43AD" w:rsidRDefault="008E43AD" w:rsidP="008E43AD">
      <w:pPr>
        <w:pStyle w:val="Odstavecseseznamem"/>
        <w:numPr>
          <w:ilvl w:val="0"/>
          <w:numId w:val="38"/>
        </w:numPr>
        <w:spacing w:line="360" w:lineRule="auto"/>
      </w:pPr>
      <w:r>
        <w:t>zvyšují vzdělanost a modernizaci českého školství</w:t>
      </w:r>
    </w:p>
    <w:p w:rsidR="008E43AD" w:rsidRDefault="008E43AD" w:rsidP="008E43AD">
      <w:pPr>
        <w:pStyle w:val="Odstavecseseznamem"/>
        <w:numPr>
          <w:ilvl w:val="0"/>
          <w:numId w:val="38"/>
        </w:numPr>
        <w:spacing w:line="360" w:lineRule="auto"/>
      </w:pPr>
      <w:r>
        <w:t>přinášejí více míst ve školách a školkách</w:t>
      </w:r>
    </w:p>
    <w:p w:rsidR="008E43AD" w:rsidRDefault="008E43AD" w:rsidP="008E43AD">
      <w:pPr>
        <w:pStyle w:val="Odstavecseseznamem"/>
        <w:numPr>
          <w:ilvl w:val="0"/>
          <w:numId w:val="38"/>
        </w:numPr>
        <w:spacing w:line="360" w:lineRule="auto"/>
      </w:pPr>
      <w:r>
        <w:t>zefektivňují a modernizují veřejnou správu a napomáhají její elektronizaci</w:t>
      </w:r>
    </w:p>
    <w:p w:rsidR="008E43AD" w:rsidRDefault="008E43AD" w:rsidP="008E43AD">
      <w:pPr>
        <w:pStyle w:val="Odstavecseseznamem"/>
        <w:numPr>
          <w:ilvl w:val="0"/>
          <w:numId w:val="38"/>
        </w:numPr>
        <w:spacing w:line="360" w:lineRule="auto"/>
      </w:pPr>
      <w:r>
        <w:t>chrání kulturní bohatství a podporují turistický ruch</w:t>
      </w:r>
    </w:p>
    <w:p w:rsidR="008E43AD" w:rsidRDefault="008E43AD" w:rsidP="008E43AD">
      <w:pPr>
        <w:pStyle w:val="Odstavecseseznamem"/>
        <w:numPr>
          <w:ilvl w:val="0"/>
          <w:numId w:val="38"/>
        </w:numPr>
        <w:spacing w:line="360" w:lineRule="auto"/>
      </w:pPr>
      <w:r>
        <w:t>přinášejí více možností pro kvalitní využívání volného času</w:t>
      </w:r>
    </w:p>
    <w:p w:rsidR="008E43AD" w:rsidRDefault="008E43AD" w:rsidP="008E43AD">
      <w:pPr>
        <w:pStyle w:val="Odstavecseseznamem"/>
        <w:numPr>
          <w:ilvl w:val="0"/>
          <w:numId w:val="38"/>
        </w:numPr>
        <w:spacing w:line="360" w:lineRule="auto"/>
      </w:pPr>
      <w:r>
        <w:t>zkvalitňují život v českých regionech</w:t>
      </w:r>
    </w:p>
    <w:p w:rsidR="008E43AD" w:rsidRDefault="008E43AD" w:rsidP="008E43AD">
      <w:pPr>
        <w:pStyle w:val="Odstavecseseznamem"/>
        <w:numPr>
          <w:ilvl w:val="0"/>
          <w:numId w:val="38"/>
        </w:numPr>
        <w:spacing w:line="360" w:lineRule="auto"/>
      </w:pPr>
      <w:r>
        <w:t>podporují dostupnost regionů</w:t>
      </w:r>
    </w:p>
    <w:p w:rsidR="008E43AD" w:rsidRDefault="008E43AD" w:rsidP="008E43AD">
      <w:pPr>
        <w:pStyle w:val="Odstavecseseznamem"/>
        <w:numPr>
          <w:ilvl w:val="0"/>
          <w:numId w:val="38"/>
        </w:numPr>
        <w:spacing w:line="360" w:lineRule="auto"/>
      </w:pPr>
      <w:r>
        <w:t>přispívají ke zlepšování chovu ryb a obnově rybníků</w:t>
      </w:r>
    </w:p>
    <w:p w:rsidR="008E43AD" w:rsidRDefault="008E43AD" w:rsidP="008E43AD">
      <w:pPr>
        <w:pStyle w:val="Odstavecseseznamem"/>
        <w:numPr>
          <w:ilvl w:val="0"/>
          <w:numId w:val="38"/>
        </w:numPr>
        <w:spacing w:line="360" w:lineRule="auto"/>
      </w:pPr>
      <w:r>
        <w:lastRenderedPageBreak/>
        <w:t>podporují účinné využívání zdrojů v odvětvích zemědělství, akvakultury, potravinářství a lesnictví</w:t>
      </w:r>
    </w:p>
    <w:p w:rsidR="008E43AD" w:rsidRDefault="008E43AD" w:rsidP="008E43AD">
      <w:pPr>
        <w:pStyle w:val="Odstavecseseznamem"/>
        <w:numPr>
          <w:ilvl w:val="0"/>
          <w:numId w:val="38"/>
        </w:numPr>
        <w:spacing w:line="360" w:lineRule="auto"/>
      </w:pPr>
      <w:r>
        <w:t>napomáhají kvalitní přeshraniční spolupráci měst a obcí</w:t>
      </w:r>
    </w:p>
    <w:p w:rsidR="008E43AD" w:rsidRDefault="008E43AD" w:rsidP="008E43AD">
      <w:pPr>
        <w:pStyle w:val="Odstavecseseznamem"/>
        <w:numPr>
          <w:ilvl w:val="0"/>
          <w:numId w:val="38"/>
        </w:numPr>
        <w:spacing w:line="360" w:lineRule="auto"/>
      </w:pPr>
      <w:r>
        <w:t>zvyšují hospodářský rozvoj a konkurenceschopnost České republiky</w:t>
      </w:r>
    </w:p>
    <w:p w:rsidR="008E43AD" w:rsidRDefault="008E43AD" w:rsidP="008E43AD">
      <w:pPr>
        <w:pStyle w:val="Odstavecseseznamem"/>
        <w:numPr>
          <w:ilvl w:val="0"/>
          <w:numId w:val="38"/>
        </w:numPr>
        <w:spacing w:line="360" w:lineRule="auto"/>
      </w:pPr>
      <w:r>
        <w:t>jsou nástrojem v rukou žadatelů a příjemců ke zvyšování životní úrovně obyvatel ČR</w:t>
      </w:r>
    </w:p>
    <w:p w:rsidR="008E43AD" w:rsidRDefault="008E43AD" w:rsidP="008E43AD">
      <w:pPr>
        <w:pStyle w:val="Odstavecseseznamem"/>
        <w:numPr>
          <w:ilvl w:val="0"/>
          <w:numId w:val="38"/>
        </w:numPr>
        <w:spacing w:line="360" w:lineRule="auto"/>
      </w:pPr>
      <w:r>
        <w:t>jsou dostupné pro všechny</w:t>
      </w:r>
    </w:p>
    <w:p w:rsidR="008E43AD" w:rsidRDefault="008E43AD" w:rsidP="008E43AD">
      <w:pPr>
        <w:pStyle w:val="Odstavecseseznamem"/>
        <w:numPr>
          <w:ilvl w:val="0"/>
          <w:numId w:val="38"/>
        </w:numPr>
        <w:spacing w:line="360" w:lineRule="auto"/>
      </w:pPr>
      <w:r>
        <w:t>jsou využívány efektivně a transparentně</w:t>
      </w:r>
    </w:p>
    <w:p w:rsidR="008E43AD" w:rsidRDefault="008E43AD" w:rsidP="003F254B"/>
    <w:p w:rsidR="00144BE1" w:rsidRDefault="004F42E3" w:rsidP="00F32B0C">
      <w:pPr>
        <w:pStyle w:val="Nadpis3"/>
        <w:numPr>
          <w:ilvl w:val="1"/>
          <w:numId w:val="21"/>
        </w:numPr>
        <w:spacing w:after="240"/>
        <w:ind w:left="567" w:hanging="567"/>
      </w:pPr>
      <w:bookmarkStart w:id="83" w:name="_Toc447727549"/>
      <w:r>
        <w:t>ROLE NOK A ŘÍDICÍCH ORGÁNŮ</w:t>
      </w:r>
      <w:bookmarkEnd w:id="83"/>
    </w:p>
    <w:p w:rsidR="005A1A5A" w:rsidRDefault="00641B5B" w:rsidP="00B13BAC">
      <w:pPr>
        <w:pStyle w:val="Odstavecseseznamem"/>
        <w:autoSpaceDE w:val="0"/>
        <w:autoSpaceDN w:val="0"/>
        <w:adjustRightInd w:val="0"/>
        <w:spacing w:line="360" w:lineRule="auto"/>
        <w:ind w:left="0"/>
      </w:pPr>
      <w:r>
        <w:t xml:space="preserve">Národní koordinátor a jednotlivé </w:t>
      </w:r>
      <w:r w:rsidR="00A077C7">
        <w:t>řídicí orgány</w:t>
      </w:r>
      <w:r>
        <w:t xml:space="preserve"> budou ve svých ročních komunikačních plánech zohledňovat potřeby </w:t>
      </w:r>
      <w:r w:rsidRPr="00F37765">
        <w:t xml:space="preserve">vlastních cílových skupin, kterými jsou v případě NOK zejména široká veřejnost a v případě </w:t>
      </w:r>
      <w:r w:rsidR="00A077C7">
        <w:t>řídicích orgánů (operačních) programů</w:t>
      </w:r>
      <w:r w:rsidRPr="00F37765">
        <w:t xml:space="preserve"> zejména potenciální žadatelé a příjemci. </w:t>
      </w:r>
    </w:p>
    <w:p w:rsidR="005A1A5A" w:rsidRDefault="005A1A5A" w:rsidP="00B13BAC">
      <w:pPr>
        <w:pStyle w:val="Odstavecseseznamem"/>
        <w:autoSpaceDE w:val="0"/>
        <w:autoSpaceDN w:val="0"/>
        <w:adjustRightInd w:val="0"/>
        <w:spacing w:line="360" w:lineRule="auto"/>
        <w:ind w:left="0"/>
      </w:pPr>
    </w:p>
    <w:p w:rsidR="000B3C3E" w:rsidRDefault="005A1A5A" w:rsidP="000B3C3E">
      <w:pPr>
        <w:pStyle w:val="Odstavecseseznamem"/>
        <w:autoSpaceDE w:val="0"/>
        <w:autoSpaceDN w:val="0"/>
        <w:adjustRightInd w:val="0"/>
        <w:spacing w:after="120" w:line="360" w:lineRule="auto"/>
        <w:ind w:left="0"/>
        <w:contextualSpacing w:val="0"/>
      </w:pPr>
      <w:r w:rsidRPr="005A1A5A">
        <w:rPr>
          <w:b/>
        </w:rPr>
        <w:t>Řídicí orgány</w:t>
      </w:r>
      <w:r>
        <w:t xml:space="preserve"> - </w:t>
      </w:r>
      <w:r w:rsidR="000B3C3E">
        <w:t>komunikační témata se budou týkat daného (operačního) programu. Úkolem ŘO je:</w:t>
      </w:r>
    </w:p>
    <w:p w:rsidR="000B3C3E" w:rsidRDefault="005A1A5A" w:rsidP="000B3C3E">
      <w:pPr>
        <w:pStyle w:val="Odstavecseseznamem"/>
        <w:numPr>
          <w:ilvl w:val="0"/>
          <w:numId w:val="72"/>
        </w:numPr>
        <w:autoSpaceDE w:val="0"/>
        <w:autoSpaceDN w:val="0"/>
        <w:adjustRightInd w:val="0"/>
        <w:spacing w:line="360" w:lineRule="auto"/>
      </w:pPr>
      <w:r>
        <w:t>motivovat potenciální žadatele k podání projektových žádostí</w:t>
      </w:r>
      <w:r w:rsidR="000B3C3E">
        <w:t xml:space="preserve"> v daném (operačním) programu a poskytovat podrobné informace; </w:t>
      </w:r>
    </w:p>
    <w:p w:rsidR="000B3C3E" w:rsidRDefault="00641B5B" w:rsidP="000B3C3E">
      <w:pPr>
        <w:pStyle w:val="Odstavecseseznamem"/>
        <w:numPr>
          <w:ilvl w:val="0"/>
          <w:numId w:val="72"/>
        </w:numPr>
        <w:autoSpaceDE w:val="0"/>
        <w:autoSpaceDN w:val="0"/>
        <w:adjustRightInd w:val="0"/>
        <w:spacing w:line="360" w:lineRule="auto"/>
      </w:pPr>
      <w:r>
        <w:t xml:space="preserve">informovat o pokrocích v oblastech </w:t>
      </w:r>
      <w:r w:rsidR="005A1A5A">
        <w:t>implementace</w:t>
      </w:r>
      <w:r>
        <w:t xml:space="preserve"> daného (operačního) programu</w:t>
      </w:r>
      <w:r w:rsidR="000B3C3E">
        <w:t>;</w:t>
      </w:r>
    </w:p>
    <w:p w:rsidR="00641B5B" w:rsidRDefault="00641B5B" w:rsidP="000B3C3E">
      <w:pPr>
        <w:pStyle w:val="Odstavecseseznamem"/>
        <w:numPr>
          <w:ilvl w:val="0"/>
          <w:numId w:val="72"/>
        </w:numPr>
        <w:autoSpaceDE w:val="0"/>
        <w:autoSpaceDN w:val="0"/>
        <w:adjustRightInd w:val="0"/>
        <w:spacing w:line="360" w:lineRule="auto"/>
      </w:pPr>
      <w:r>
        <w:t xml:space="preserve">poskytovat </w:t>
      </w:r>
      <w:r w:rsidR="005A1A5A">
        <w:t>příjemcům</w:t>
      </w:r>
      <w:r>
        <w:t xml:space="preserve"> vhodnou formou </w:t>
      </w:r>
      <w:r w:rsidR="000B3C3E">
        <w:t xml:space="preserve">dostatečnou </w:t>
      </w:r>
      <w:r>
        <w:t>podporu během realizace projektů</w:t>
      </w:r>
      <w:r w:rsidR="005A1A5A">
        <w:t>.</w:t>
      </w:r>
      <w:r>
        <w:t xml:space="preserve"> </w:t>
      </w:r>
    </w:p>
    <w:p w:rsidR="00641B5B" w:rsidRDefault="00641B5B" w:rsidP="00B13BAC">
      <w:pPr>
        <w:pStyle w:val="Odstavecseseznamem"/>
        <w:autoSpaceDE w:val="0"/>
        <w:autoSpaceDN w:val="0"/>
        <w:adjustRightInd w:val="0"/>
        <w:spacing w:line="360" w:lineRule="auto"/>
        <w:ind w:left="0"/>
      </w:pPr>
    </w:p>
    <w:p w:rsidR="000B3C3E" w:rsidRDefault="00A7654D" w:rsidP="000B3C3E">
      <w:pPr>
        <w:pStyle w:val="Odstavecseseznamem"/>
        <w:autoSpaceDE w:val="0"/>
        <w:autoSpaceDN w:val="0"/>
        <w:adjustRightInd w:val="0"/>
        <w:spacing w:after="120" w:line="360" w:lineRule="auto"/>
        <w:ind w:left="0"/>
        <w:contextualSpacing w:val="0"/>
      </w:pPr>
      <w:r w:rsidRPr="00A7654D">
        <w:rPr>
          <w:b/>
        </w:rPr>
        <w:t>Národní orgán pro koordinaci</w:t>
      </w:r>
      <w:r>
        <w:t xml:space="preserve"> – </w:t>
      </w:r>
      <w:r w:rsidR="000B3C3E">
        <w:t>komunikační témata se budou týkat všech (operačních) programů. Úkolem NOK je:</w:t>
      </w:r>
    </w:p>
    <w:p w:rsidR="000B3C3E" w:rsidRDefault="00A7654D" w:rsidP="000B3C3E">
      <w:pPr>
        <w:pStyle w:val="Odstavecseseznamem"/>
        <w:numPr>
          <w:ilvl w:val="0"/>
          <w:numId w:val="73"/>
        </w:numPr>
        <w:autoSpaceDE w:val="0"/>
        <w:autoSpaceDN w:val="0"/>
        <w:adjustRightInd w:val="0"/>
        <w:spacing w:line="360" w:lineRule="auto"/>
      </w:pPr>
      <w:r>
        <w:t>informovat o naplňování Dohody o partnerství a Strategie Evropa 2020</w:t>
      </w:r>
      <w:r w:rsidR="00977E3D">
        <w:t>;</w:t>
      </w:r>
    </w:p>
    <w:p w:rsidR="000B3C3E" w:rsidRDefault="00A7654D" w:rsidP="000B3C3E">
      <w:pPr>
        <w:pStyle w:val="Odstavecseseznamem"/>
        <w:numPr>
          <w:ilvl w:val="0"/>
          <w:numId w:val="73"/>
        </w:numPr>
        <w:autoSpaceDE w:val="0"/>
        <w:autoSpaceDN w:val="0"/>
        <w:adjustRightInd w:val="0"/>
        <w:spacing w:line="360" w:lineRule="auto"/>
      </w:pPr>
      <w:r>
        <w:t>informovat o pokrocích v oblastech implementace programů Dohody o partnerství</w:t>
      </w:r>
      <w:r w:rsidR="00977E3D">
        <w:t>;</w:t>
      </w:r>
    </w:p>
    <w:p w:rsidR="00A7654D" w:rsidRDefault="009715DA" w:rsidP="000B3C3E">
      <w:pPr>
        <w:pStyle w:val="Odstavecseseznamem"/>
        <w:numPr>
          <w:ilvl w:val="0"/>
          <w:numId w:val="73"/>
        </w:numPr>
        <w:autoSpaceDE w:val="0"/>
        <w:autoSpaceDN w:val="0"/>
        <w:adjustRightInd w:val="0"/>
        <w:spacing w:line="360" w:lineRule="auto"/>
      </w:pPr>
      <w:r>
        <w:t xml:space="preserve">informovat o přínosech ESI fondů pro Českou republiku a komunikovat průřezová témata dle aktuální potřeby. </w:t>
      </w:r>
    </w:p>
    <w:p w:rsidR="00A7654D" w:rsidRDefault="00A7654D" w:rsidP="00B13BAC">
      <w:pPr>
        <w:pStyle w:val="Odstavecseseznamem"/>
        <w:autoSpaceDE w:val="0"/>
        <w:autoSpaceDN w:val="0"/>
        <w:adjustRightInd w:val="0"/>
        <w:spacing w:line="360" w:lineRule="auto"/>
        <w:ind w:left="0"/>
      </w:pPr>
    </w:p>
    <w:p w:rsidR="00485CF6" w:rsidRDefault="00B678D5">
      <w:r>
        <w:t xml:space="preserve">Rozdělení </w:t>
      </w:r>
      <w:r w:rsidRPr="00485CF6">
        <w:rPr>
          <w:b/>
        </w:rPr>
        <w:t>rolí NOK a ŘO</w:t>
      </w:r>
      <w:r>
        <w:t xml:space="preserve"> specifikuje schéma č. </w:t>
      </w:r>
      <w:r w:rsidR="00D647F4">
        <w:t>1</w:t>
      </w:r>
      <w:r>
        <w:t>, ze kterého vyplývají primární a sekundární cílové skupiny NOK a ŘO, ke kterým jejich komunikace směřuje. Toto rozdělení vyplývá ze sdělení, které potřebují svým cílovým skupinám NOK i ŘO doručit. Zatímco NOK komunikuje průřezová témata spojená se všemi programy dohromady, řídicí orgány komunikují především se žadateli a příjemci. Procentuální rozdělení uvedené ve schématu je měřeno počtem využitých komunikačních nástrojů určených pro danou cílovou skupinu v rámci jednoho ročního komunikačního plánu. Toto rozdělení je pouze indikativní a nevztahuje se na komunikaci realizovanou příjemci.</w:t>
      </w:r>
    </w:p>
    <w:p w:rsidR="00485CF6" w:rsidRDefault="00485CF6">
      <w:pPr>
        <w:sectPr w:rsidR="00485CF6" w:rsidSect="001A7317">
          <w:pgSz w:w="11906" w:h="16838"/>
          <w:pgMar w:top="1276" w:right="1247" w:bottom="851" w:left="1247" w:header="709" w:footer="709" w:gutter="0"/>
          <w:cols w:space="708"/>
          <w:docGrid w:linePitch="360"/>
        </w:sectPr>
      </w:pPr>
    </w:p>
    <w:p w:rsidR="000B0EEF" w:rsidRDefault="000B0EEF" w:rsidP="000B0EEF">
      <w:pPr>
        <w:pStyle w:val="Titulek"/>
        <w:rPr>
          <w:bCs w:val="0"/>
        </w:rPr>
      </w:pPr>
      <w:bookmarkStart w:id="84" w:name="_Toc368935225"/>
      <w:bookmarkStart w:id="85" w:name="_Toc402886106"/>
      <w:r w:rsidRPr="00423328">
        <w:lastRenderedPageBreak/>
        <w:t xml:space="preserve">Schéma </w:t>
      </w:r>
      <w:r w:rsidR="00E96E6B">
        <w:t>1</w:t>
      </w:r>
      <w:r w:rsidRPr="00423328">
        <w:t xml:space="preserve">: </w:t>
      </w:r>
      <w:bookmarkEnd w:id="84"/>
      <w:r>
        <w:t>Rozdělení rolí NOK a ŘO</w:t>
      </w:r>
      <w:bookmarkEnd w:id="85"/>
    </w:p>
    <w:p w:rsidR="00445869" w:rsidRDefault="007A7CAA" w:rsidP="000B0EEF">
      <w:pPr>
        <w:pStyle w:val="Titulek"/>
        <w:rPr>
          <w:sz w:val="24"/>
          <w:szCs w:val="24"/>
        </w:rPr>
      </w:pPr>
      <w:r w:rsidRPr="008A59AA">
        <w:rPr>
          <w:noProof/>
        </w:rPr>
        <mc:AlternateContent>
          <mc:Choice Requires="wps">
            <w:drawing>
              <wp:anchor distT="0" distB="0" distL="114300" distR="114300" simplePos="0" relativeHeight="252013056" behindDoc="0" locked="0" layoutInCell="1" allowOverlap="1" wp14:anchorId="225B9C51" wp14:editId="2F88939D">
                <wp:simplePos x="0" y="0"/>
                <wp:positionH relativeFrom="column">
                  <wp:posOffset>6902406</wp:posOffset>
                </wp:positionH>
                <wp:positionV relativeFrom="paragraph">
                  <wp:posOffset>204353</wp:posOffset>
                </wp:positionV>
                <wp:extent cx="2349795" cy="542260"/>
                <wp:effectExtent l="0" t="0" r="0" b="0"/>
                <wp:wrapNone/>
                <wp:docPr id="147"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795" cy="542260"/>
                        </a:xfrm>
                        <a:prstGeom prst="roundRect">
                          <a:avLst>
                            <a:gd name="adj" fmla="val 16667"/>
                          </a:avLst>
                        </a:prstGeom>
                        <a:solidFill>
                          <a:srgbClr val="FDE9D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2E86" w:rsidRDefault="00C52E86" w:rsidP="00423328">
                            <w:pPr>
                              <w:spacing w:before="60"/>
                              <w:rPr>
                                <w:sz w:val="18"/>
                                <w:szCs w:val="18"/>
                              </w:rPr>
                            </w:pPr>
                            <w:r>
                              <w:rPr>
                                <w:sz w:val="18"/>
                                <w:szCs w:val="18"/>
                              </w:rPr>
                              <w:t xml:space="preserve">Dotaz NOK na </w:t>
                            </w:r>
                            <w:r w:rsidRPr="00423328">
                              <w:rPr>
                                <w:i/>
                                <w:sz w:val="18"/>
                                <w:szCs w:val="18"/>
                              </w:rPr>
                              <w:t>širokou veřejnost:</w:t>
                            </w:r>
                          </w:p>
                          <w:p w:rsidR="00C52E86" w:rsidRPr="00423328" w:rsidRDefault="00C52E86">
                            <w:pPr>
                              <w:rPr>
                                <w:b/>
                                <w:sz w:val="18"/>
                                <w:szCs w:val="18"/>
                              </w:rPr>
                            </w:pPr>
                            <w:r>
                              <w:rPr>
                                <w:b/>
                                <w:sz w:val="18"/>
                                <w:szCs w:val="18"/>
                              </w:rPr>
                              <w:t>„</w:t>
                            </w:r>
                            <w:proofErr w:type="gramStart"/>
                            <w:r w:rsidRPr="00423328">
                              <w:rPr>
                                <w:b/>
                                <w:sz w:val="18"/>
                                <w:szCs w:val="18"/>
                              </w:rPr>
                              <w:t>Slyšel(a) jste</w:t>
                            </w:r>
                            <w:proofErr w:type="gramEnd"/>
                            <w:r w:rsidRPr="00423328">
                              <w:rPr>
                                <w:b/>
                                <w:sz w:val="18"/>
                                <w:szCs w:val="18"/>
                              </w:rPr>
                              <w:t xml:space="preserve"> někdy o fondech EU?</w:t>
                            </w:r>
                            <w:r>
                              <w:rPr>
                                <w:b/>
                                <w:sz w:val="18"/>
                                <w:szCs w:val="18"/>
                              </w:rPr>
                              <w:t>“</w:t>
                            </w:r>
                          </w:p>
                          <w:p w:rsidR="00C52E86" w:rsidRDefault="00C52E86" w:rsidP="004458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1" o:spid="_x0000_s1043" style="position:absolute;left:0;text-align:left;margin-left:543.5pt;margin-top:16.1pt;width:185pt;height:42.7pt;z-index:25201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" fillcolor="#fde9d9" stroked="f">
                <v:textbox>
                  <w:txbxContent>
                    <w:p w:rsidR="00C52E86" w:rsidRDefault="00C52E86" w:rsidP="00423328">
                      <w:pPr>
                        <w:spacing w:before="60"/>
                        <w:rPr>
                          <w:sz w:val="18"/>
                          <w:szCs w:val="18"/>
                        </w:rPr>
                      </w:pPr>
                      <w:r>
                        <w:rPr>
                          <w:sz w:val="18"/>
                          <w:szCs w:val="18"/>
                        </w:rPr>
                        <w:t xml:space="preserve">Dotaz NOK na </w:t>
                      </w:r>
                      <w:r w:rsidRPr="00423328">
                        <w:rPr>
                          <w:i/>
                          <w:sz w:val="18"/>
                          <w:szCs w:val="18"/>
                        </w:rPr>
                        <w:t>širokou veřejnost:</w:t>
                      </w:r>
                    </w:p>
                    <w:p w:rsidR="00C52E86" w:rsidRPr="00423328" w:rsidRDefault="00C52E86">
                      <w:pPr>
                        <w:rPr>
                          <w:b/>
                          <w:sz w:val="18"/>
                          <w:szCs w:val="18"/>
                        </w:rPr>
                      </w:pPr>
                      <w:r>
                        <w:rPr>
                          <w:b/>
                          <w:sz w:val="18"/>
                          <w:szCs w:val="18"/>
                        </w:rPr>
                        <w:t>„</w:t>
                      </w:r>
                      <w:r w:rsidRPr="00423328">
                        <w:rPr>
                          <w:b/>
                          <w:sz w:val="18"/>
                          <w:szCs w:val="18"/>
                        </w:rPr>
                        <w:t>Slyšel(a) jste někdy o fondech EU?</w:t>
                      </w:r>
                      <w:r>
                        <w:rPr>
                          <w:b/>
                          <w:sz w:val="18"/>
                          <w:szCs w:val="18"/>
                        </w:rPr>
                        <w:t>“</w:t>
                      </w:r>
                    </w:p>
                    <w:p w:rsidR="00C52E86" w:rsidRDefault="00C52E86" w:rsidP="00445869"/>
                  </w:txbxContent>
                </v:textbox>
              </v:roundrect>
            </w:pict>
          </mc:Fallback>
        </mc:AlternateContent>
      </w:r>
      <w:r w:rsidR="003D388C" w:rsidRPr="008A59AA">
        <w:rPr>
          <w:noProof/>
        </w:rPr>
        <mc:AlternateContent>
          <mc:Choice Requires="wps">
            <w:drawing>
              <wp:anchor distT="0" distB="0" distL="114300" distR="114300" simplePos="0" relativeHeight="252165632" behindDoc="0" locked="0" layoutInCell="1" allowOverlap="1" wp14:anchorId="2593ACC1" wp14:editId="2D571CDD">
                <wp:simplePos x="0" y="0"/>
                <wp:positionH relativeFrom="column">
                  <wp:posOffset>4970780</wp:posOffset>
                </wp:positionH>
                <wp:positionV relativeFrom="paragraph">
                  <wp:posOffset>191770</wp:posOffset>
                </wp:positionV>
                <wp:extent cx="1375410" cy="623570"/>
                <wp:effectExtent l="0" t="0" r="0" b="5080"/>
                <wp:wrapNone/>
                <wp:docPr id="151"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623570"/>
                        </a:xfrm>
                        <a:prstGeom prst="roundRect">
                          <a:avLst>
                            <a:gd name="adj" fmla="val 16667"/>
                          </a:avLst>
                        </a:prstGeom>
                        <a:solidFill>
                          <a:schemeClr val="accent1">
                            <a:lumMod val="20000"/>
                            <a:lumOff val="80000"/>
                          </a:schemeClr>
                        </a:solidFill>
                        <a:ln>
                          <a:noFill/>
                        </a:ln>
                        <a:extLst/>
                      </wps:spPr>
                      <wps:txbx>
                        <w:txbxContent>
                          <w:p w:rsidR="00C52E86" w:rsidRDefault="00C52E86" w:rsidP="00445869">
                            <w:pPr>
                              <w:jc w:val="center"/>
                              <w:rPr>
                                <w:b/>
                                <w:bCs/>
                                <w:sz w:val="16"/>
                                <w:szCs w:val="16"/>
                              </w:rPr>
                            </w:pPr>
                            <w:r w:rsidRPr="004913D6">
                              <w:rPr>
                                <w:b/>
                                <w:bCs/>
                                <w:sz w:val="16"/>
                                <w:szCs w:val="16"/>
                              </w:rPr>
                              <w:t xml:space="preserve">Míra </w:t>
                            </w:r>
                            <w:r>
                              <w:rPr>
                                <w:b/>
                                <w:bCs/>
                                <w:sz w:val="16"/>
                                <w:szCs w:val="16"/>
                              </w:rPr>
                              <w:t xml:space="preserve">povědomí široké veřejnosti </w:t>
                            </w:r>
                          </w:p>
                          <w:p w:rsidR="00C52E86" w:rsidRPr="004913D6" w:rsidRDefault="00C52E86" w:rsidP="00445869">
                            <w:pPr>
                              <w:jc w:val="center"/>
                              <w:rPr>
                                <w:sz w:val="16"/>
                                <w:szCs w:val="16"/>
                              </w:rPr>
                            </w:pPr>
                            <w:r>
                              <w:rPr>
                                <w:b/>
                                <w:bCs/>
                                <w:sz w:val="16"/>
                                <w:szCs w:val="16"/>
                              </w:rPr>
                              <w:t>o fondech EU</w:t>
                            </w:r>
                            <w:r w:rsidRPr="004913D6">
                              <w:rPr>
                                <w:b/>
                                <w:bCs/>
                                <w:sz w:val="16"/>
                                <w:szCs w:val="16"/>
                              </w:rPr>
                              <w:t>;</w:t>
                            </w:r>
                          </w:p>
                          <w:p w:rsidR="00C52E86" w:rsidRPr="004913D6" w:rsidRDefault="00C52E86" w:rsidP="004458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6" o:spid="_x0000_s1044" style="position:absolute;left:0;text-align:left;margin-left:391.4pt;margin-top:15.1pt;width:108.3pt;height:49.1pt;z-index:25216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" fillcolor="#dbe5f1 [660]" stroked="f">
                <v:textbox>
                  <w:txbxContent>
                    <w:p w:rsidR="00C52E86" w:rsidRDefault="00C52E86" w:rsidP="00445869">
                      <w:pPr>
                        <w:jc w:val="center"/>
                        <w:rPr>
                          <w:b/>
                          <w:bCs/>
                          <w:sz w:val="16"/>
                          <w:szCs w:val="16"/>
                        </w:rPr>
                      </w:pPr>
                      <w:r w:rsidRPr="004913D6">
                        <w:rPr>
                          <w:b/>
                          <w:bCs/>
                          <w:sz w:val="16"/>
                          <w:szCs w:val="16"/>
                        </w:rPr>
                        <w:t xml:space="preserve">Míra </w:t>
                      </w:r>
                      <w:r>
                        <w:rPr>
                          <w:b/>
                          <w:bCs/>
                          <w:sz w:val="16"/>
                          <w:szCs w:val="16"/>
                        </w:rPr>
                        <w:t xml:space="preserve">povědomí široké veřejnosti </w:t>
                      </w:r>
                    </w:p>
                    <w:p w:rsidR="00C52E86" w:rsidRPr="004913D6" w:rsidRDefault="00C52E86" w:rsidP="00445869">
                      <w:pPr>
                        <w:jc w:val="center"/>
                        <w:rPr>
                          <w:sz w:val="16"/>
                          <w:szCs w:val="16"/>
                        </w:rPr>
                      </w:pPr>
                      <w:r>
                        <w:rPr>
                          <w:b/>
                          <w:bCs/>
                          <w:sz w:val="16"/>
                          <w:szCs w:val="16"/>
                        </w:rPr>
                        <w:t>o fondech EU</w:t>
                      </w:r>
                      <w:r w:rsidRPr="004913D6">
                        <w:rPr>
                          <w:b/>
                          <w:bCs/>
                          <w:sz w:val="16"/>
                          <w:szCs w:val="16"/>
                        </w:rPr>
                        <w:t>;</w:t>
                      </w:r>
                    </w:p>
                    <w:p w:rsidR="00C52E86" w:rsidRPr="004913D6" w:rsidRDefault="00C52E86" w:rsidP="00445869">
                      <w:pPr>
                        <w:jc w:val="center"/>
                        <w:rPr>
                          <w:sz w:val="16"/>
                          <w:szCs w:val="16"/>
                        </w:rPr>
                      </w:pPr>
                    </w:p>
                  </w:txbxContent>
                </v:textbox>
              </v:roundrect>
            </w:pict>
          </mc:Fallback>
        </mc:AlternateContent>
      </w:r>
      <w:r w:rsidR="003D388C">
        <w:rPr>
          <w:noProof/>
        </w:rPr>
        <mc:AlternateContent>
          <mc:Choice Requires="wps">
            <w:drawing>
              <wp:anchor distT="0" distB="0" distL="114300" distR="114300" simplePos="0" relativeHeight="252011008" behindDoc="0" locked="0" layoutInCell="1" allowOverlap="1" wp14:anchorId="01FB1F55" wp14:editId="19EDB994">
                <wp:simplePos x="0" y="0"/>
                <wp:positionH relativeFrom="column">
                  <wp:posOffset>1575435</wp:posOffset>
                </wp:positionH>
                <wp:positionV relativeFrom="paragraph">
                  <wp:posOffset>44450</wp:posOffset>
                </wp:positionV>
                <wp:extent cx="2817495" cy="2764155"/>
                <wp:effectExtent l="0" t="0" r="1905" b="0"/>
                <wp:wrapNone/>
                <wp:docPr id="150"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495" cy="2764155"/>
                        </a:xfrm>
                        <a:prstGeom prst="roundRect">
                          <a:avLst>
                            <a:gd name="adj" fmla="val 16667"/>
                          </a:avLst>
                        </a:pr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2E86" w:rsidRDefault="00C52E86" w:rsidP="00E508D6">
                            <w:pPr>
                              <w:spacing w:after="120"/>
                              <w:rPr>
                                <w:bCs/>
                                <w:sz w:val="18"/>
                                <w:szCs w:val="18"/>
                                <w:u w:val="single"/>
                              </w:rPr>
                            </w:pPr>
                          </w:p>
                          <w:p w:rsidR="00C52E86" w:rsidRPr="00E508D6" w:rsidRDefault="00C52E86" w:rsidP="00E508D6">
                            <w:pPr>
                              <w:spacing w:after="120"/>
                              <w:rPr>
                                <w:sz w:val="18"/>
                                <w:szCs w:val="18"/>
                                <w:u w:val="single"/>
                              </w:rPr>
                            </w:pPr>
                            <w:r w:rsidRPr="00D665D3">
                              <w:rPr>
                                <w:bCs/>
                                <w:sz w:val="18"/>
                                <w:szCs w:val="18"/>
                                <w:u w:val="single"/>
                              </w:rPr>
                              <w:t>Primární cílové skupiny</w:t>
                            </w:r>
                            <w:r>
                              <w:rPr>
                                <w:sz w:val="18"/>
                                <w:szCs w:val="18"/>
                                <w:u w:val="single"/>
                              </w:rPr>
                              <w:t xml:space="preserve"> – v poměru </w:t>
                            </w:r>
                            <w:r w:rsidRPr="00616289">
                              <w:rPr>
                                <w:b/>
                                <w:sz w:val="18"/>
                                <w:szCs w:val="18"/>
                                <w:u w:val="single"/>
                              </w:rPr>
                              <w:t>více než 60 %</w:t>
                            </w:r>
                            <w:r>
                              <w:rPr>
                                <w:sz w:val="18"/>
                                <w:szCs w:val="18"/>
                                <w:u w:val="single"/>
                              </w:rPr>
                              <w:t xml:space="preserve"> použitých komunikačních </w:t>
                            </w:r>
                            <w:r w:rsidRPr="00616289">
                              <w:rPr>
                                <w:b/>
                                <w:sz w:val="18"/>
                                <w:szCs w:val="18"/>
                                <w:u w:val="single"/>
                              </w:rPr>
                              <w:t>nástrojů</w:t>
                            </w:r>
                            <w:r>
                              <w:rPr>
                                <w:sz w:val="18"/>
                                <w:szCs w:val="18"/>
                                <w:u w:val="single"/>
                              </w:rPr>
                              <w:t>, které směřují na cílové skupiny:</w:t>
                            </w:r>
                          </w:p>
                          <w:p w:rsidR="00C52E86" w:rsidRPr="00121A3B" w:rsidRDefault="00C52E86" w:rsidP="00121A3B">
                            <w:pPr>
                              <w:rPr>
                                <w:sz w:val="18"/>
                                <w:szCs w:val="18"/>
                              </w:rPr>
                            </w:pPr>
                            <w:proofErr w:type="gramStart"/>
                            <w:r w:rsidRPr="00B52051">
                              <w:rPr>
                                <w:sz w:val="18"/>
                                <w:szCs w:val="18"/>
                              </w:rPr>
                              <w:t xml:space="preserve">-   </w:t>
                            </w:r>
                            <w:r w:rsidRPr="00BD5BBF">
                              <w:rPr>
                                <w:bCs/>
                                <w:sz w:val="18"/>
                                <w:szCs w:val="18"/>
                              </w:rPr>
                              <w:t>Široká</w:t>
                            </w:r>
                            <w:proofErr w:type="gramEnd"/>
                            <w:r w:rsidRPr="00BD5BBF">
                              <w:rPr>
                                <w:bCs/>
                                <w:sz w:val="18"/>
                                <w:szCs w:val="18"/>
                              </w:rPr>
                              <w:t xml:space="preserve"> veřejnost </w:t>
                            </w:r>
                          </w:p>
                          <w:p w:rsidR="00C52E86" w:rsidRPr="00B52051" w:rsidRDefault="00C52E86" w:rsidP="00445869">
                            <w:pPr>
                              <w:rPr>
                                <w:sz w:val="18"/>
                                <w:szCs w:val="18"/>
                              </w:rPr>
                            </w:pPr>
                          </w:p>
                          <w:p w:rsidR="00C52E86" w:rsidRDefault="00C52E86" w:rsidP="00E92E61">
                            <w:pPr>
                              <w:rPr>
                                <w:sz w:val="18"/>
                                <w:szCs w:val="18"/>
                                <w:u w:val="single"/>
                              </w:rPr>
                            </w:pPr>
                            <w:r w:rsidRPr="00B52051">
                              <w:rPr>
                                <w:sz w:val="18"/>
                                <w:szCs w:val="18"/>
                                <w:u w:val="single"/>
                              </w:rPr>
                              <w:t>Sekundární cílové skupiny</w:t>
                            </w:r>
                            <w:r>
                              <w:rPr>
                                <w:sz w:val="18"/>
                                <w:szCs w:val="18"/>
                                <w:u w:val="single"/>
                              </w:rPr>
                              <w:t xml:space="preserve"> – v poměru </w:t>
                            </w:r>
                            <w:r>
                              <w:rPr>
                                <w:b/>
                                <w:sz w:val="18"/>
                                <w:szCs w:val="18"/>
                                <w:u w:val="single"/>
                              </w:rPr>
                              <w:t xml:space="preserve">méně </w:t>
                            </w:r>
                            <w:r w:rsidRPr="00616289">
                              <w:rPr>
                                <w:b/>
                                <w:sz w:val="18"/>
                                <w:szCs w:val="18"/>
                                <w:u w:val="single"/>
                              </w:rPr>
                              <w:t xml:space="preserve">než </w:t>
                            </w:r>
                            <w:r>
                              <w:rPr>
                                <w:b/>
                                <w:sz w:val="18"/>
                                <w:szCs w:val="18"/>
                                <w:u w:val="single"/>
                              </w:rPr>
                              <w:t>4</w:t>
                            </w:r>
                            <w:r w:rsidRPr="00616289">
                              <w:rPr>
                                <w:b/>
                                <w:sz w:val="18"/>
                                <w:szCs w:val="18"/>
                                <w:u w:val="single"/>
                              </w:rPr>
                              <w:t>0 %</w:t>
                            </w:r>
                            <w:r>
                              <w:rPr>
                                <w:sz w:val="18"/>
                                <w:szCs w:val="18"/>
                                <w:u w:val="single"/>
                              </w:rPr>
                              <w:t xml:space="preserve"> použitých komunikačních </w:t>
                            </w:r>
                            <w:r w:rsidRPr="00616289">
                              <w:rPr>
                                <w:b/>
                                <w:sz w:val="18"/>
                                <w:szCs w:val="18"/>
                                <w:u w:val="single"/>
                              </w:rPr>
                              <w:t>nástrojů</w:t>
                            </w:r>
                            <w:r>
                              <w:rPr>
                                <w:sz w:val="18"/>
                                <w:szCs w:val="18"/>
                                <w:u w:val="single"/>
                              </w:rPr>
                              <w:t xml:space="preserve">, které směřují na cílové skupiny: </w:t>
                            </w:r>
                          </w:p>
                          <w:p w:rsidR="00C52E86" w:rsidRDefault="00C52E86" w:rsidP="00445869">
                            <w:pPr>
                              <w:rPr>
                                <w:sz w:val="18"/>
                                <w:szCs w:val="18"/>
                              </w:rPr>
                            </w:pPr>
                          </w:p>
                          <w:p w:rsidR="00C52E86" w:rsidRDefault="00C52E86" w:rsidP="00445869">
                            <w:pPr>
                              <w:rPr>
                                <w:sz w:val="18"/>
                                <w:szCs w:val="18"/>
                              </w:rPr>
                            </w:pPr>
                            <w:proofErr w:type="gramStart"/>
                            <w:r w:rsidRPr="00B52051">
                              <w:rPr>
                                <w:sz w:val="18"/>
                                <w:szCs w:val="18"/>
                              </w:rPr>
                              <w:t xml:space="preserve">- </w:t>
                            </w:r>
                            <w:r>
                              <w:rPr>
                                <w:sz w:val="18"/>
                                <w:szCs w:val="18"/>
                              </w:rPr>
                              <w:t xml:space="preserve">  Cílové</w:t>
                            </w:r>
                            <w:proofErr w:type="gramEnd"/>
                            <w:r>
                              <w:rPr>
                                <w:sz w:val="18"/>
                                <w:szCs w:val="18"/>
                              </w:rPr>
                              <w:t xml:space="preserve"> skupiny jednotlivých programů</w:t>
                            </w:r>
                          </w:p>
                          <w:p w:rsidR="00C52E86" w:rsidRPr="00B52051" w:rsidRDefault="00C52E86" w:rsidP="00445869">
                            <w:pPr>
                              <w:rPr>
                                <w:sz w:val="18"/>
                                <w:szCs w:val="18"/>
                              </w:rPr>
                            </w:pPr>
                            <w:proofErr w:type="gramStart"/>
                            <w:r>
                              <w:rPr>
                                <w:sz w:val="18"/>
                                <w:szCs w:val="18"/>
                              </w:rPr>
                              <w:t>-   Odborná</w:t>
                            </w:r>
                            <w:proofErr w:type="gramEnd"/>
                            <w:r>
                              <w:rPr>
                                <w:sz w:val="18"/>
                                <w:szCs w:val="18"/>
                              </w:rPr>
                              <w:t xml:space="preserve"> veřejnost</w:t>
                            </w:r>
                          </w:p>
                          <w:p w:rsidR="00C52E86" w:rsidRPr="00B52051" w:rsidRDefault="00C52E86" w:rsidP="00445869">
                            <w:pPr>
                              <w:rPr>
                                <w:sz w:val="18"/>
                                <w:szCs w:val="18"/>
                              </w:rPr>
                            </w:pPr>
                            <w:proofErr w:type="gramStart"/>
                            <w:r w:rsidRPr="00B52051">
                              <w:rPr>
                                <w:sz w:val="18"/>
                                <w:szCs w:val="18"/>
                              </w:rPr>
                              <w:t xml:space="preserve">- </w:t>
                            </w:r>
                            <w:r>
                              <w:rPr>
                                <w:sz w:val="18"/>
                                <w:szCs w:val="18"/>
                              </w:rPr>
                              <w:t xml:space="preserve">  Média</w:t>
                            </w:r>
                            <w:proofErr w:type="gramEnd"/>
                          </w:p>
                          <w:p w:rsidR="00C52E86" w:rsidRPr="00B52051" w:rsidRDefault="00C52E86" w:rsidP="0044586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9" o:spid="_x0000_s1045" style="position:absolute;left:0;text-align:left;margin-left:124.05pt;margin-top:3.5pt;width:221.85pt;height:217.65pt;z-index:25201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" fillcolor="#eaf1dd" stroked="f">
                <v:textbox>
                  <w:txbxContent>
                    <w:p w:rsidR="00C52E86" w:rsidRDefault="00C52E86" w:rsidP="00E508D6">
                      <w:pPr>
                        <w:spacing w:after="120"/>
                        <w:rPr>
                          <w:bCs/>
                          <w:sz w:val="18"/>
                          <w:szCs w:val="18"/>
                          <w:u w:val="single"/>
                        </w:rPr>
                      </w:pPr>
                    </w:p>
                    <w:p w:rsidR="00C52E86" w:rsidRPr="00E508D6" w:rsidRDefault="00C52E86" w:rsidP="00E508D6">
                      <w:pPr>
                        <w:spacing w:after="120"/>
                        <w:rPr>
                          <w:sz w:val="18"/>
                          <w:szCs w:val="18"/>
                          <w:u w:val="single"/>
                        </w:rPr>
                      </w:pPr>
                      <w:r w:rsidRPr="00D665D3">
                        <w:rPr>
                          <w:bCs/>
                          <w:sz w:val="18"/>
                          <w:szCs w:val="18"/>
                          <w:u w:val="single"/>
                        </w:rPr>
                        <w:t>Primární cílové skupiny</w:t>
                      </w:r>
                      <w:r>
                        <w:rPr>
                          <w:sz w:val="18"/>
                          <w:szCs w:val="18"/>
                          <w:u w:val="single"/>
                        </w:rPr>
                        <w:t xml:space="preserve"> – v poměru </w:t>
                      </w:r>
                      <w:r w:rsidRPr="00616289">
                        <w:rPr>
                          <w:b/>
                          <w:sz w:val="18"/>
                          <w:szCs w:val="18"/>
                          <w:u w:val="single"/>
                        </w:rPr>
                        <w:t>více než 60 %</w:t>
                      </w:r>
                      <w:r>
                        <w:rPr>
                          <w:sz w:val="18"/>
                          <w:szCs w:val="18"/>
                          <w:u w:val="single"/>
                        </w:rPr>
                        <w:t xml:space="preserve"> použitých komunikačních </w:t>
                      </w:r>
                      <w:r w:rsidRPr="00616289">
                        <w:rPr>
                          <w:b/>
                          <w:sz w:val="18"/>
                          <w:szCs w:val="18"/>
                          <w:u w:val="single"/>
                        </w:rPr>
                        <w:t>nástrojů</w:t>
                      </w:r>
                      <w:r>
                        <w:rPr>
                          <w:sz w:val="18"/>
                          <w:szCs w:val="18"/>
                          <w:u w:val="single"/>
                        </w:rPr>
                        <w:t>, které směřují na cílové skupiny:</w:t>
                      </w:r>
                    </w:p>
                    <w:p w:rsidR="00C52E86" w:rsidRPr="00121A3B" w:rsidRDefault="00C52E86" w:rsidP="00121A3B">
                      <w:pPr>
                        <w:rPr>
                          <w:sz w:val="18"/>
                          <w:szCs w:val="18"/>
                        </w:rPr>
                      </w:pPr>
                      <w:r w:rsidRPr="00B52051">
                        <w:rPr>
                          <w:sz w:val="18"/>
                          <w:szCs w:val="18"/>
                        </w:rPr>
                        <w:t xml:space="preserve">-   </w:t>
                      </w:r>
                      <w:r w:rsidRPr="00BD5BBF">
                        <w:rPr>
                          <w:bCs/>
                          <w:sz w:val="18"/>
                          <w:szCs w:val="18"/>
                        </w:rPr>
                        <w:t xml:space="preserve">Široká veřejnost </w:t>
                      </w:r>
                    </w:p>
                    <w:p w:rsidR="00C52E86" w:rsidRPr="00B52051" w:rsidRDefault="00C52E86" w:rsidP="00445869">
                      <w:pPr>
                        <w:rPr>
                          <w:sz w:val="18"/>
                          <w:szCs w:val="18"/>
                        </w:rPr>
                      </w:pPr>
                    </w:p>
                    <w:p w:rsidR="00C52E86" w:rsidRDefault="00C52E86" w:rsidP="00E92E61">
                      <w:pPr>
                        <w:rPr>
                          <w:sz w:val="18"/>
                          <w:szCs w:val="18"/>
                          <w:u w:val="single"/>
                        </w:rPr>
                      </w:pPr>
                      <w:r w:rsidRPr="00B52051">
                        <w:rPr>
                          <w:sz w:val="18"/>
                          <w:szCs w:val="18"/>
                          <w:u w:val="single"/>
                        </w:rPr>
                        <w:t>Sekundární cílové skupiny</w:t>
                      </w:r>
                      <w:r>
                        <w:rPr>
                          <w:sz w:val="18"/>
                          <w:szCs w:val="18"/>
                          <w:u w:val="single"/>
                        </w:rPr>
                        <w:t xml:space="preserve"> – v poměru </w:t>
                      </w:r>
                      <w:r>
                        <w:rPr>
                          <w:b/>
                          <w:sz w:val="18"/>
                          <w:szCs w:val="18"/>
                          <w:u w:val="single"/>
                        </w:rPr>
                        <w:t xml:space="preserve">méně </w:t>
                      </w:r>
                      <w:r w:rsidRPr="00616289">
                        <w:rPr>
                          <w:b/>
                          <w:sz w:val="18"/>
                          <w:szCs w:val="18"/>
                          <w:u w:val="single"/>
                        </w:rPr>
                        <w:t xml:space="preserve">než </w:t>
                      </w:r>
                      <w:r>
                        <w:rPr>
                          <w:b/>
                          <w:sz w:val="18"/>
                          <w:szCs w:val="18"/>
                          <w:u w:val="single"/>
                        </w:rPr>
                        <w:t>4</w:t>
                      </w:r>
                      <w:r w:rsidRPr="00616289">
                        <w:rPr>
                          <w:b/>
                          <w:sz w:val="18"/>
                          <w:szCs w:val="18"/>
                          <w:u w:val="single"/>
                        </w:rPr>
                        <w:t>0 %</w:t>
                      </w:r>
                      <w:r>
                        <w:rPr>
                          <w:sz w:val="18"/>
                          <w:szCs w:val="18"/>
                          <w:u w:val="single"/>
                        </w:rPr>
                        <w:t xml:space="preserve"> použitých komunikačních </w:t>
                      </w:r>
                      <w:r w:rsidRPr="00616289">
                        <w:rPr>
                          <w:b/>
                          <w:sz w:val="18"/>
                          <w:szCs w:val="18"/>
                          <w:u w:val="single"/>
                        </w:rPr>
                        <w:t>nástrojů</w:t>
                      </w:r>
                      <w:r>
                        <w:rPr>
                          <w:sz w:val="18"/>
                          <w:szCs w:val="18"/>
                          <w:u w:val="single"/>
                        </w:rPr>
                        <w:t xml:space="preserve">, které směřují na cílové skupiny: </w:t>
                      </w:r>
                    </w:p>
                    <w:p w:rsidR="00C52E86" w:rsidRDefault="00C52E86" w:rsidP="00445869">
                      <w:pPr>
                        <w:rPr>
                          <w:sz w:val="18"/>
                          <w:szCs w:val="18"/>
                        </w:rPr>
                      </w:pPr>
                    </w:p>
                    <w:p w:rsidR="00C52E86" w:rsidRDefault="00C52E86" w:rsidP="00445869">
                      <w:pPr>
                        <w:rPr>
                          <w:sz w:val="18"/>
                          <w:szCs w:val="18"/>
                        </w:rPr>
                      </w:pPr>
                      <w:r w:rsidRPr="00B52051">
                        <w:rPr>
                          <w:sz w:val="18"/>
                          <w:szCs w:val="18"/>
                        </w:rPr>
                        <w:t xml:space="preserve">- </w:t>
                      </w:r>
                      <w:r>
                        <w:rPr>
                          <w:sz w:val="18"/>
                          <w:szCs w:val="18"/>
                        </w:rPr>
                        <w:t xml:space="preserve">  Cílové skupiny jednotlivých programů</w:t>
                      </w:r>
                    </w:p>
                    <w:p w:rsidR="00C52E86" w:rsidRPr="00B52051" w:rsidRDefault="00C52E86" w:rsidP="00445869">
                      <w:pPr>
                        <w:rPr>
                          <w:sz w:val="18"/>
                          <w:szCs w:val="18"/>
                        </w:rPr>
                      </w:pPr>
                      <w:r>
                        <w:rPr>
                          <w:sz w:val="18"/>
                          <w:szCs w:val="18"/>
                        </w:rPr>
                        <w:t>-   Odborná veřejnost</w:t>
                      </w:r>
                    </w:p>
                    <w:p w:rsidR="00C52E86" w:rsidRPr="00B52051" w:rsidRDefault="00C52E86" w:rsidP="00445869">
                      <w:pPr>
                        <w:rPr>
                          <w:sz w:val="18"/>
                          <w:szCs w:val="18"/>
                        </w:rPr>
                      </w:pPr>
                      <w:r w:rsidRPr="00B52051">
                        <w:rPr>
                          <w:sz w:val="18"/>
                          <w:szCs w:val="18"/>
                        </w:rPr>
                        <w:t xml:space="preserve">- </w:t>
                      </w:r>
                      <w:r>
                        <w:rPr>
                          <w:sz w:val="18"/>
                          <w:szCs w:val="18"/>
                        </w:rPr>
                        <w:t xml:space="preserve">  Média</w:t>
                      </w:r>
                    </w:p>
                    <w:p w:rsidR="00C52E86" w:rsidRPr="00B52051" w:rsidRDefault="00C52E86" w:rsidP="00445869">
                      <w:pPr>
                        <w:rPr>
                          <w:sz w:val="18"/>
                          <w:szCs w:val="18"/>
                        </w:rPr>
                      </w:pPr>
                    </w:p>
                  </w:txbxContent>
                </v:textbox>
              </v:roundrect>
            </w:pict>
          </mc:Fallback>
        </mc:AlternateContent>
      </w:r>
    </w:p>
    <w:p w:rsidR="00445869" w:rsidRDefault="007A7CAA" w:rsidP="00445869">
      <w:pPr>
        <w:spacing w:before="120" w:after="120"/>
        <w:rPr>
          <w:sz w:val="24"/>
          <w:szCs w:val="24"/>
        </w:rPr>
      </w:pPr>
      <w:r>
        <w:rPr>
          <w:noProof/>
        </w:rPr>
        <mc:AlternateContent>
          <mc:Choice Requires="wps">
            <w:drawing>
              <wp:anchor distT="4294967295" distB="4294967295" distL="114300" distR="114300" simplePos="0" relativeHeight="252162560" behindDoc="0" locked="0" layoutInCell="1" allowOverlap="1" wp14:anchorId="4FF51100" wp14:editId="0799FA41">
                <wp:simplePos x="0" y="0"/>
                <wp:positionH relativeFrom="column">
                  <wp:posOffset>6341745</wp:posOffset>
                </wp:positionH>
                <wp:positionV relativeFrom="paragraph">
                  <wp:posOffset>199390</wp:posOffset>
                </wp:positionV>
                <wp:extent cx="563245" cy="0"/>
                <wp:effectExtent l="0" t="0" r="27305" b="19050"/>
                <wp:wrapNone/>
                <wp:docPr id="17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straightConnector1">
                          <a:avLst/>
                        </a:prstGeom>
                        <a:noFill/>
                        <a:ln w="9525">
                          <a:solidFill>
                            <a:srgbClr val="B6DDE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80" o:spid="_x0000_s1026" type="#_x0000_t32" style="position:absolute;margin-left:499.35pt;margin-top:15.7pt;width:44.35pt;height:0;z-index:252162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" strokecolor="#b6dde8"/>
            </w:pict>
          </mc:Fallback>
        </mc:AlternateContent>
      </w:r>
      <w:r w:rsidR="005D4D6A">
        <w:rPr>
          <w:noProof/>
        </w:rPr>
        <mc:AlternateContent>
          <mc:Choice Requires="wps">
            <w:drawing>
              <wp:anchor distT="4294967295" distB="4294967295" distL="114300" distR="114300" simplePos="0" relativeHeight="252160512" behindDoc="0" locked="0" layoutInCell="1" allowOverlap="1" wp14:anchorId="39224D81" wp14:editId="7404290C">
                <wp:simplePos x="0" y="0"/>
                <wp:positionH relativeFrom="column">
                  <wp:posOffset>4392502</wp:posOffset>
                </wp:positionH>
                <wp:positionV relativeFrom="paragraph">
                  <wp:posOffset>199390</wp:posOffset>
                </wp:positionV>
                <wp:extent cx="579120" cy="0"/>
                <wp:effectExtent l="0" t="0" r="11430" b="19050"/>
                <wp:wrapNone/>
                <wp:docPr id="172"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straightConnector1">
                          <a:avLst/>
                        </a:prstGeom>
                        <a:noFill/>
                        <a:ln w="9525">
                          <a:solidFill>
                            <a:srgbClr val="B6DDE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345.85pt;margin-top:15.7pt;width:45.6pt;height:0;z-index:252160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" strokecolor="#b6dde8"/>
            </w:pict>
          </mc:Fallback>
        </mc:AlternateContent>
      </w:r>
    </w:p>
    <w:p w:rsidR="00445869" w:rsidRDefault="00445869" w:rsidP="00445869">
      <w:pPr>
        <w:spacing w:before="120" w:after="120"/>
        <w:rPr>
          <w:sz w:val="24"/>
          <w:szCs w:val="24"/>
        </w:rPr>
      </w:pPr>
    </w:p>
    <w:p w:rsidR="00445869" w:rsidRDefault="00AA2B83" w:rsidP="00445869">
      <w:pPr>
        <w:spacing w:before="120" w:after="120"/>
        <w:rPr>
          <w:sz w:val="24"/>
          <w:szCs w:val="24"/>
        </w:rPr>
      </w:pPr>
      <w:r>
        <w:rPr>
          <w:noProof/>
        </w:rPr>
        <mc:AlternateContent>
          <mc:Choice Requires="wps">
            <w:drawing>
              <wp:anchor distT="0" distB="0" distL="114300" distR="114300" simplePos="0" relativeHeight="252017152" behindDoc="0" locked="0" layoutInCell="1" allowOverlap="1" wp14:anchorId="5EA7B3BC" wp14:editId="62A70F3B">
                <wp:simplePos x="0" y="0"/>
                <wp:positionH relativeFrom="column">
                  <wp:posOffset>6903720</wp:posOffset>
                </wp:positionH>
                <wp:positionV relativeFrom="paragraph">
                  <wp:posOffset>3307</wp:posOffset>
                </wp:positionV>
                <wp:extent cx="2349500" cy="839470"/>
                <wp:effectExtent l="0" t="0" r="0" b="0"/>
                <wp:wrapNone/>
                <wp:docPr id="14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839470"/>
                        </a:xfrm>
                        <a:prstGeom prst="roundRect">
                          <a:avLst>
                            <a:gd name="adj" fmla="val 16667"/>
                          </a:avLst>
                        </a:prstGeom>
                        <a:solidFill>
                          <a:srgbClr val="FDE9D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2E86" w:rsidRDefault="00C52E86" w:rsidP="00423328">
                            <w:pPr>
                              <w:spacing w:before="60"/>
                              <w:rPr>
                                <w:sz w:val="18"/>
                                <w:szCs w:val="18"/>
                              </w:rPr>
                            </w:pPr>
                            <w:r>
                              <w:rPr>
                                <w:sz w:val="18"/>
                                <w:szCs w:val="18"/>
                              </w:rPr>
                              <w:t xml:space="preserve">Dotaz NOK na </w:t>
                            </w:r>
                            <w:r w:rsidRPr="00367CFC">
                              <w:rPr>
                                <w:i/>
                                <w:sz w:val="18"/>
                                <w:szCs w:val="18"/>
                              </w:rPr>
                              <w:t>širokou veřejnost:</w:t>
                            </w:r>
                          </w:p>
                          <w:p w:rsidR="00C52E86" w:rsidRPr="00423328" w:rsidRDefault="00C52E86" w:rsidP="00423328">
                            <w:pPr>
                              <w:spacing w:after="120"/>
                              <w:rPr>
                                <w:b/>
                                <w:sz w:val="18"/>
                                <w:szCs w:val="18"/>
                              </w:rPr>
                            </w:pPr>
                            <w:r w:rsidRPr="00423328">
                              <w:rPr>
                                <w:b/>
                                <w:sz w:val="18"/>
                                <w:szCs w:val="18"/>
                              </w:rPr>
                              <w:t>„Domníváte se, že informace o</w:t>
                            </w:r>
                            <w:r>
                              <w:rPr>
                                <w:b/>
                                <w:sz w:val="18"/>
                                <w:szCs w:val="18"/>
                              </w:rPr>
                              <w:t> </w:t>
                            </w:r>
                            <w:r w:rsidRPr="00423328">
                              <w:rPr>
                                <w:b/>
                                <w:sz w:val="18"/>
                                <w:szCs w:val="18"/>
                              </w:rPr>
                              <w:t>fondech EU jsou pro</w:t>
                            </w:r>
                            <w:r>
                              <w:rPr>
                                <w:b/>
                                <w:sz w:val="18"/>
                                <w:szCs w:val="18"/>
                              </w:rPr>
                              <w:t xml:space="preserve"> </w:t>
                            </w:r>
                            <w:r w:rsidRPr="00423328">
                              <w:rPr>
                                <w:b/>
                                <w:sz w:val="18"/>
                                <w:szCs w:val="18"/>
                              </w:rPr>
                              <w:t>zájemce dobře dostupné?“</w:t>
                            </w:r>
                          </w:p>
                          <w:p w:rsidR="00C52E86" w:rsidRPr="002A3EC0" w:rsidRDefault="00C52E86" w:rsidP="00445869">
                            <w:pPr>
                              <w:spacing w:line="240" w:lineRule="auto"/>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8" o:spid="_x0000_s1046" style="position:absolute;left:0;text-align:left;margin-left:543.6pt;margin-top:.25pt;width:185pt;height:66.1pt;z-index:25201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" fillcolor="#fde9d9" stroked="f">
                <v:textbox>
                  <w:txbxContent>
                    <w:p w:rsidR="00C52E86" w:rsidRDefault="00C52E86" w:rsidP="00423328">
                      <w:pPr>
                        <w:spacing w:before="60"/>
                        <w:rPr>
                          <w:sz w:val="18"/>
                          <w:szCs w:val="18"/>
                        </w:rPr>
                      </w:pPr>
                      <w:r>
                        <w:rPr>
                          <w:sz w:val="18"/>
                          <w:szCs w:val="18"/>
                        </w:rPr>
                        <w:t xml:space="preserve">Dotaz NOK na </w:t>
                      </w:r>
                      <w:r w:rsidRPr="00367CFC">
                        <w:rPr>
                          <w:i/>
                          <w:sz w:val="18"/>
                          <w:szCs w:val="18"/>
                        </w:rPr>
                        <w:t>širokou veřejnost:</w:t>
                      </w:r>
                    </w:p>
                    <w:p w:rsidR="00C52E86" w:rsidRPr="00423328" w:rsidRDefault="00C52E86" w:rsidP="00423328">
                      <w:pPr>
                        <w:spacing w:after="120"/>
                        <w:rPr>
                          <w:b/>
                          <w:sz w:val="18"/>
                          <w:szCs w:val="18"/>
                        </w:rPr>
                      </w:pPr>
                      <w:r w:rsidRPr="00423328">
                        <w:rPr>
                          <w:b/>
                          <w:sz w:val="18"/>
                          <w:szCs w:val="18"/>
                        </w:rPr>
                        <w:t>„Domníváte se, že informace o</w:t>
                      </w:r>
                      <w:r>
                        <w:rPr>
                          <w:b/>
                          <w:sz w:val="18"/>
                          <w:szCs w:val="18"/>
                        </w:rPr>
                        <w:t> </w:t>
                      </w:r>
                      <w:r w:rsidRPr="00423328">
                        <w:rPr>
                          <w:b/>
                          <w:sz w:val="18"/>
                          <w:szCs w:val="18"/>
                        </w:rPr>
                        <w:t>fondech EU jsou pro</w:t>
                      </w:r>
                      <w:r>
                        <w:rPr>
                          <w:b/>
                          <w:sz w:val="18"/>
                          <w:szCs w:val="18"/>
                        </w:rPr>
                        <w:t xml:space="preserve"> </w:t>
                      </w:r>
                      <w:r w:rsidRPr="00423328">
                        <w:rPr>
                          <w:b/>
                          <w:sz w:val="18"/>
                          <w:szCs w:val="18"/>
                        </w:rPr>
                        <w:t>zájemce dobře dostupné?“</w:t>
                      </w:r>
                    </w:p>
                    <w:p w:rsidR="00C52E86" w:rsidRPr="002A3EC0" w:rsidRDefault="00C52E86" w:rsidP="00445869">
                      <w:pPr>
                        <w:spacing w:line="240" w:lineRule="auto"/>
                        <w:rPr>
                          <w:sz w:val="18"/>
                          <w:szCs w:val="18"/>
                        </w:rPr>
                      </w:pPr>
                    </w:p>
                  </w:txbxContent>
                </v:textbox>
              </v:roundrect>
            </w:pict>
          </mc:Fallback>
        </mc:AlternateContent>
      </w:r>
      <w:r w:rsidR="00445869">
        <w:rPr>
          <w:noProof/>
        </w:rPr>
        <mc:AlternateContent>
          <mc:Choice Requires="wps">
            <w:drawing>
              <wp:anchor distT="0" distB="0" distL="114300" distR="114300" simplePos="0" relativeHeight="252008960" behindDoc="0" locked="0" layoutInCell="1" allowOverlap="1" wp14:anchorId="3E0045C4" wp14:editId="2B81494B">
                <wp:simplePos x="0" y="0"/>
                <wp:positionH relativeFrom="column">
                  <wp:posOffset>274320</wp:posOffset>
                </wp:positionH>
                <wp:positionV relativeFrom="paragraph">
                  <wp:posOffset>83820</wp:posOffset>
                </wp:positionV>
                <wp:extent cx="1028065" cy="814705"/>
                <wp:effectExtent l="0" t="0" r="635" b="4445"/>
                <wp:wrapNone/>
                <wp:docPr id="141"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065" cy="814705"/>
                        </a:xfrm>
                        <a:prstGeom prst="roundRect">
                          <a:avLst>
                            <a:gd name="adj" fmla="val 16667"/>
                          </a:avLst>
                        </a:prstGeom>
                        <a:solidFill>
                          <a:schemeClr val="accent1">
                            <a:lumMod val="20000"/>
                            <a:lumOff val="80000"/>
                          </a:schemeClr>
                        </a:solidFill>
                        <a:ln>
                          <a:noFill/>
                        </a:ln>
                        <a:extLst/>
                      </wps:spPr>
                      <wps:txbx>
                        <w:txbxContent>
                          <w:p w:rsidR="00C52E86" w:rsidRPr="005F7419" w:rsidRDefault="00C52E86" w:rsidP="00445869">
                            <w:pPr>
                              <w:jc w:val="center"/>
                            </w:pPr>
                            <w:r w:rsidRPr="005F7419">
                              <w:t>Národní orgán pro koordinaci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7" o:spid="_x0000_s1047" style="position:absolute;left:0;text-align:left;margin-left:21.6pt;margin-top:6.6pt;width:80.95pt;height:64.15pt;z-index:25200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" fillcolor="#dbe5f1 [660]" stroked="f">
                <v:textbox>
                  <w:txbxContent>
                    <w:p w:rsidR="00C52E86" w:rsidRPr="005F7419" w:rsidRDefault="00C52E86" w:rsidP="00445869">
                      <w:pPr>
                        <w:jc w:val="center"/>
                      </w:pPr>
                      <w:r w:rsidRPr="005F7419">
                        <w:t>Národní orgán pro koordinaci</w:t>
                      </w:r>
                    </w:p>
                  </w:txbxContent>
                </v:textbox>
              </v:roundrect>
            </w:pict>
          </mc:Fallback>
        </mc:AlternateContent>
      </w:r>
    </w:p>
    <w:p w:rsidR="00445869" w:rsidRDefault="0075153E" w:rsidP="00445869">
      <w:pPr>
        <w:spacing w:before="120" w:after="120"/>
        <w:rPr>
          <w:sz w:val="24"/>
          <w:szCs w:val="24"/>
        </w:rPr>
      </w:pPr>
      <w:r>
        <w:rPr>
          <w:noProof/>
        </w:rPr>
        <mc:AlternateContent>
          <mc:Choice Requires="wps">
            <w:drawing>
              <wp:anchor distT="4294967295" distB="4294967295" distL="114300" distR="114300" simplePos="0" relativeHeight="252031488" behindDoc="0" locked="0" layoutInCell="1" allowOverlap="1" wp14:anchorId="19E59AF7" wp14:editId="1876AB9B">
                <wp:simplePos x="0" y="0"/>
                <wp:positionH relativeFrom="column">
                  <wp:posOffset>4385298</wp:posOffset>
                </wp:positionH>
                <wp:positionV relativeFrom="paragraph">
                  <wp:posOffset>116481</wp:posOffset>
                </wp:positionV>
                <wp:extent cx="560705" cy="966517"/>
                <wp:effectExtent l="0" t="0" r="29845" b="24130"/>
                <wp:wrapNone/>
                <wp:docPr id="13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966517"/>
                        </a:xfrm>
                        <a:prstGeom prst="straightConnector1">
                          <a:avLst/>
                        </a:prstGeom>
                        <a:noFill/>
                        <a:ln w="9525">
                          <a:solidFill>
                            <a:srgbClr val="B6DDE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78" o:spid="_x0000_s1026" type="#_x0000_t32" style="position:absolute;margin-left:345.3pt;margin-top:9.15pt;width:44.15pt;height:76.1pt;z-index:25203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" strokecolor="#b6dde8"/>
            </w:pict>
          </mc:Fallback>
        </mc:AlternateContent>
      </w:r>
      <w:r w:rsidR="00445869">
        <w:rPr>
          <w:noProof/>
        </w:rPr>
        <mc:AlternateContent>
          <mc:Choice Requires="wps">
            <w:drawing>
              <wp:anchor distT="4294967295" distB="4294967295" distL="114300" distR="114300" simplePos="0" relativeHeight="252021248" behindDoc="0" locked="0" layoutInCell="1" allowOverlap="1" wp14:anchorId="1BA223CA" wp14:editId="3643C4FD">
                <wp:simplePos x="0" y="0"/>
                <wp:positionH relativeFrom="column">
                  <wp:posOffset>1302385</wp:posOffset>
                </wp:positionH>
                <wp:positionV relativeFrom="paragraph">
                  <wp:posOffset>142874</wp:posOffset>
                </wp:positionV>
                <wp:extent cx="272415" cy="0"/>
                <wp:effectExtent l="0" t="0" r="13335" b="19050"/>
                <wp:wrapNone/>
                <wp:docPr id="140"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straightConnector1">
                          <a:avLst/>
                        </a:prstGeom>
                        <a:noFill/>
                        <a:ln w="9525">
                          <a:solidFill>
                            <a:srgbClr val="B6DDE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102.55pt;margin-top:11.25pt;width:21.45pt;height:0;z-index:25202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" strokecolor="#b6dde8"/>
            </w:pict>
          </mc:Fallback>
        </mc:AlternateContent>
      </w:r>
    </w:p>
    <w:p w:rsidR="00445869" w:rsidRDefault="00B14896" w:rsidP="00445869">
      <w:pPr>
        <w:spacing w:before="120" w:after="120"/>
        <w:rPr>
          <w:sz w:val="24"/>
          <w:szCs w:val="24"/>
        </w:rPr>
      </w:pPr>
      <w:r>
        <w:rPr>
          <w:noProof/>
        </w:rPr>
        <mc:AlternateContent>
          <mc:Choice Requires="wps">
            <w:drawing>
              <wp:anchor distT="0" distB="0" distL="114300" distR="114300" simplePos="0" relativeHeight="251609598" behindDoc="0" locked="0" layoutInCell="1" allowOverlap="1" wp14:anchorId="60E8F81F" wp14:editId="6483B1C6">
                <wp:simplePos x="0" y="0"/>
                <wp:positionH relativeFrom="column">
                  <wp:posOffset>6291736</wp:posOffset>
                </wp:positionH>
                <wp:positionV relativeFrom="paragraph">
                  <wp:posOffset>62482</wp:posOffset>
                </wp:positionV>
                <wp:extent cx="615003" cy="716351"/>
                <wp:effectExtent l="0" t="0" r="33020" b="26670"/>
                <wp:wrapNone/>
                <wp:docPr id="175"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03" cy="716351"/>
                        </a:xfrm>
                        <a:prstGeom prst="straightConnector1">
                          <a:avLst/>
                        </a:prstGeom>
                        <a:noFill/>
                        <a:ln w="9525">
                          <a:solidFill>
                            <a:srgbClr val="B6DDE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495.4pt;margin-top:4.9pt;width:48.45pt;height:56.4pt;flip:y;z-index:2516095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" strokecolor="#b6dde8"/>
            </w:pict>
          </mc:Fallback>
        </mc:AlternateContent>
      </w:r>
      <w:r w:rsidR="00445869">
        <w:rPr>
          <w:noProof/>
        </w:rPr>
        <mc:AlternateContent>
          <mc:Choice Requires="wps">
            <w:drawing>
              <wp:anchor distT="0" distB="0" distL="114300" distR="114300" simplePos="0" relativeHeight="252023296" behindDoc="0" locked="0" layoutInCell="1" allowOverlap="1" wp14:anchorId="2B47E414" wp14:editId="0005A35E">
                <wp:simplePos x="0" y="0"/>
                <wp:positionH relativeFrom="column">
                  <wp:posOffset>441325</wp:posOffset>
                </wp:positionH>
                <wp:positionV relativeFrom="paragraph">
                  <wp:posOffset>290830</wp:posOffset>
                </wp:positionV>
                <wp:extent cx="355600" cy="553720"/>
                <wp:effectExtent l="0" t="0" r="25400" b="17780"/>
                <wp:wrapNone/>
                <wp:docPr id="13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5600" cy="553720"/>
                        </a:xfrm>
                        <a:prstGeom prst="straightConnector1">
                          <a:avLst/>
                        </a:prstGeom>
                        <a:noFill/>
                        <a:ln w="9525">
                          <a:solidFill>
                            <a:srgbClr val="B6DDE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34.75pt;margin-top:22.9pt;width:28pt;height:43.6pt;flip:y;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" strokecolor="#b6dde8"/>
            </w:pict>
          </mc:Fallback>
        </mc:AlternateContent>
      </w:r>
    </w:p>
    <w:p w:rsidR="00445869" w:rsidRDefault="00AA2B83" w:rsidP="00445869">
      <w:pPr>
        <w:spacing w:before="120" w:after="120"/>
        <w:rPr>
          <w:sz w:val="24"/>
          <w:szCs w:val="24"/>
        </w:rPr>
      </w:pPr>
      <w:r>
        <w:rPr>
          <w:noProof/>
        </w:rPr>
        <mc:AlternateContent>
          <mc:Choice Requires="wps">
            <w:drawing>
              <wp:anchor distT="0" distB="0" distL="114300" distR="114300" simplePos="0" relativeHeight="252015104" behindDoc="0" locked="0" layoutInCell="1" allowOverlap="1" wp14:anchorId="7359074A" wp14:editId="3979A04A">
                <wp:simplePos x="0" y="0"/>
                <wp:positionH relativeFrom="column">
                  <wp:posOffset>6896735</wp:posOffset>
                </wp:positionH>
                <wp:positionV relativeFrom="paragraph">
                  <wp:posOffset>36830</wp:posOffset>
                </wp:positionV>
                <wp:extent cx="2356485" cy="1222375"/>
                <wp:effectExtent l="0" t="0" r="5715" b="0"/>
                <wp:wrapNone/>
                <wp:docPr id="13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56485" cy="1222375"/>
                        </a:xfrm>
                        <a:prstGeom prst="roundRect">
                          <a:avLst>
                            <a:gd name="adj" fmla="val 16667"/>
                          </a:avLst>
                        </a:prstGeom>
                        <a:solidFill>
                          <a:srgbClr val="FDE9D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2E86" w:rsidRDefault="00C52E86" w:rsidP="00445869">
                            <w:pPr>
                              <w:rPr>
                                <w:sz w:val="18"/>
                                <w:szCs w:val="18"/>
                              </w:rPr>
                            </w:pPr>
                            <w:r>
                              <w:rPr>
                                <w:sz w:val="18"/>
                                <w:szCs w:val="18"/>
                              </w:rPr>
                              <w:t xml:space="preserve">Možný dotaz ŘO na </w:t>
                            </w:r>
                            <w:r w:rsidRPr="00423328">
                              <w:rPr>
                                <w:i/>
                                <w:sz w:val="18"/>
                                <w:szCs w:val="18"/>
                              </w:rPr>
                              <w:t>žadatele a</w:t>
                            </w:r>
                            <w:r>
                              <w:rPr>
                                <w:i/>
                                <w:sz w:val="18"/>
                                <w:szCs w:val="18"/>
                              </w:rPr>
                              <w:t> </w:t>
                            </w:r>
                            <w:r w:rsidRPr="00423328">
                              <w:rPr>
                                <w:i/>
                                <w:sz w:val="18"/>
                                <w:szCs w:val="18"/>
                              </w:rPr>
                              <w:t>příjemce</w:t>
                            </w:r>
                            <w:r>
                              <w:rPr>
                                <w:sz w:val="18"/>
                                <w:szCs w:val="18"/>
                              </w:rPr>
                              <w:t>:</w:t>
                            </w:r>
                          </w:p>
                          <w:p w:rsidR="00C52E86" w:rsidRPr="00423328" w:rsidRDefault="00C52E86" w:rsidP="00445869">
                            <w:pPr>
                              <w:rPr>
                                <w:b/>
                                <w:sz w:val="18"/>
                                <w:szCs w:val="18"/>
                              </w:rPr>
                            </w:pPr>
                            <w:r w:rsidRPr="00423328">
                              <w:rPr>
                                <w:b/>
                                <w:sz w:val="18"/>
                                <w:szCs w:val="18"/>
                              </w:rPr>
                              <w:t>„Domníváte se, že jste dobře informován o možnostech</w:t>
                            </w:r>
                            <w:r>
                              <w:rPr>
                                <w:b/>
                                <w:sz w:val="18"/>
                                <w:szCs w:val="18"/>
                              </w:rPr>
                              <w:t>,</w:t>
                            </w:r>
                            <w:r w:rsidRPr="00423328">
                              <w:rPr>
                                <w:b/>
                                <w:sz w:val="18"/>
                                <w:szCs w:val="18"/>
                              </w:rPr>
                              <w:t xml:space="preserve"> jak </w:t>
                            </w:r>
                            <w:r w:rsidRPr="00B14896">
                              <w:rPr>
                                <w:b/>
                                <w:bCs/>
                                <w:sz w:val="18"/>
                                <w:szCs w:val="18"/>
                              </w:rPr>
                              <w:t>získat finanční podporu</w:t>
                            </w:r>
                            <w:r w:rsidRPr="00423328">
                              <w:rPr>
                                <w:b/>
                                <w:sz w:val="18"/>
                                <w:szCs w:val="18"/>
                              </w:rPr>
                              <w:t xml:space="preserve"> z </w:t>
                            </w:r>
                            <w:r>
                              <w:rPr>
                                <w:b/>
                                <w:sz w:val="18"/>
                                <w:szCs w:val="18"/>
                              </w:rPr>
                              <w:t>(operačního) programu</w:t>
                            </w:r>
                            <w:r w:rsidRPr="00423328">
                              <w:rPr>
                                <w:b/>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6" o:spid="_x0000_s1048" style="position:absolute;left:0;text-align:left;margin-left:543.05pt;margin-top:2.9pt;width:185.55pt;height:96.25pt;z-index:25201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" fillcolor="#fde9d9" stroked="f">
                <v:textbox>
                  <w:txbxContent>
                    <w:p w:rsidR="00C52E86" w:rsidRDefault="00C52E86" w:rsidP="00445869">
                      <w:pPr>
                        <w:rPr>
                          <w:sz w:val="18"/>
                          <w:szCs w:val="18"/>
                        </w:rPr>
                      </w:pPr>
                      <w:r>
                        <w:rPr>
                          <w:sz w:val="18"/>
                          <w:szCs w:val="18"/>
                        </w:rPr>
                        <w:t xml:space="preserve">Možný dotaz ŘO na </w:t>
                      </w:r>
                      <w:r w:rsidRPr="00423328">
                        <w:rPr>
                          <w:i/>
                          <w:sz w:val="18"/>
                          <w:szCs w:val="18"/>
                        </w:rPr>
                        <w:t>žadatele a</w:t>
                      </w:r>
                      <w:r>
                        <w:rPr>
                          <w:i/>
                          <w:sz w:val="18"/>
                          <w:szCs w:val="18"/>
                        </w:rPr>
                        <w:t> </w:t>
                      </w:r>
                      <w:r w:rsidRPr="00423328">
                        <w:rPr>
                          <w:i/>
                          <w:sz w:val="18"/>
                          <w:szCs w:val="18"/>
                        </w:rPr>
                        <w:t>příjemce</w:t>
                      </w:r>
                      <w:r>
                        <w:rPr>
                          <w:sz w:val="18"/>
                          <w:szCs w:val="18"/>
                        </w:rPr>
                        <w:t>:</w:t>
                      </w:r>
                    </w:p>
                    <w:p w:rsidR="00C52E86" w:rsidRPr="00423328" w:rsidRDefault="00C52E86" w:rsidP="00445869">
                      <w:pPr>
                        <w:rPr>
                          <w:b/>
                          <w:sz w:val="18"/>
                          <w:szCs w:val="18"/>
                        </w:rPr>
                      </w:pPr>
                      <w:r w:rsidRPr="00423328">
                        <w:rPr>
                          <w:b/>
                          <w:sz w:val="18"/>
                          <w:szCs w:val="18"/>
                        </w:rPr>
                        <w:t>„Domníváte se, že jste dobře informován o možnostech</w:t>
                      </w:r>
                      <w:r>
                        <w:rPr>
                          <w:b/>
                          <w:sz w:val="18"/>
                          <w:szCs w:val="18"/>
                        </w:rPr>
                        <w:t>,</w:t>
                      </w:r>
                      <w:r w:rsidRPr="00423328">
                        <w:rPr>
                          <w:b/>
                          <w:sz w:val="18"/>
                          <w:szCs w:val="18"/>
                        </w:rPr>
                        <w:t xml:space="preserve"> jak </w:t>
                      </w:r>
                      <w:r w:rsidRPr="00B14896">
                        <w:rPr>
                          <w:b/>
                          <w:bCs/>
                          <w:sz w:val="18"/>
                          <w:szCs w:val="18"/>
                        </w:rPr>
                        <w:t>získat finanční podporu</w:t>
                      </w:r>
                      <w:r w:rsidRPr="00423328">
                        <w:rPr>
                          <w:b/>
                          <w:sz w:val="18"/>
                          <w:szCs w:val="18"/>
                        </w:rPr>
                        <w:t xml:space="preserve"> z </w:t>
                      </w:r>
                      <w:r>
                        <w:rPr>
                          <w:b/>
                          <w:sz w:val="18"/>
                          <w:szCs w:val="18"/>
                        </w:rPr>
                        <w:t>(operačního) programu</w:t>
                      </w:r>
                      <w:r w:rsidRPr="00423328">
                        <w:rPr>
                          <w:b/>
                          <w:sz w:val="18"/>
                          <w:szCs w:val="18"/>
                        </w:rPr>
                        <w:t>?</w:t>
                      </w:r>
                    </w:p>
                  </w:txbxContent>
                </v:textbox>
              </v:roundrect>
            </w:pict>
          </mc:Fallback>
        </mc:AlternateContent>
      </w:r>
      <w:r w:rsidR="003D388C">
        <w:rPr>
          <w:noProof/>
        </w:rPr>
        <mc:AlternateContent>
          <mc:Choice Requires="wps">
            <w:drawing>
              <wp:anchor distT="0" distB="0" distL="114300" distR="114300" simplePos="0" relativeHeight="252164608" behindDoc="0" locked="0" layoutInCell="1" allowOverlap="1" wp14:anchorId="0A0708A2" wp14:editId="4AE2E8D9">
                <wp:simplePos x="0" y="0"/>
                <wp:positionH relativeFrom="column">
                  <wp:posOffset>4948570</wp:posOffset>
                </wp:positionH>
                <wp:positionV relativeFrom="paragraph">
                  <wp:posOffset>167005</wp:posOffset>
                </wp:positionV>
                <wp:extent cx="1375410" cy="623570"/>
                <wp:effectExtent l="0" t="0" r="0" b="5080"/>
                <wp:wrapNone/>
                <wp:docPr id="146"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623570"/>
                        </a:xfrm>
                        <a:prstGeom prst="roundRect">
                          <a:avLst>
                            <a:gd name="adj" fmla="val 16667"/>
                          </a:avLst>
                        </a:prstGeom>
                        <a:solidFill>
                          <a:schemeClr val="accent1">
                            <a:lumMod val="20000"/>
                            <a:lumOff val="80000"/>
                          </a:schemeClr>
                        </a:solidFill>
                        <a:ln>
                          <a:noFill/>
                        </a:ln>
                        <a:extLst/>
                      </wps:spPr>
                      <wps:txbx>
                        <w:txbxContent>
                          <w:p w:rsidR="00C52E86" w:rsidRDefault="00C52E86" w:rsidP="00445869">
                            <w:pPr>
                              <w:jc w:val="center"/>
                              <w:rPr>
                                <w:b/>
                                <w:bCs/>
                                <w:sz w:val="16"/>
                                <w:szCs w:val="16"/>
                              </w:rPr>
                            </w:pPr>
                            <w:r w:rsidRPr="004913D6">
                              <w:rPr>
                                <w:b/>
                                <w:bCs/>
                                <w:sz w:val="16"/>
                                <w:szCs w:val="16"/>
                              </w:rPr>
                              <w:t xml:space="preserve">Míra informovanosti </w:t>
                            </w:r>
                          </w:p>
                          <w:p w:rsidR="00C52E86" w:rsidRDefault="00C52E86" w:rsidP="00445869">
                            <w:pPr>
                              <w:jc w:val="center"/>
                              <w:rPr>
                                <w:b/>
                                <w:bCs/>
                                <w:sz w:val="16"/>
                                <w:szCs w:val="16"/>
                              </w:rPr>
                            </w:pPr>
                            <w:r w:rsidRPr="004913D6">
                              <w:rPr>
                                <w:b/>
                                <w:bCs/>
                                <w:sz w:val="16"/>
                                <w:szCs w:val="16"/>
                              </w:rPr>
                              <w:t xml:space="preserve">o fondech EU </w:t>
                            </w:r>
                          </w:p>
                          <w:p w:rsidR="00C52E86" w:rsidRPr="004913D6" w:rsidRDefault="00C52E86" w:rsidP="00445869">
                            <w:pPr>
                              <w:jc w:val="center"/>
                              <w:rPr>
                                <w:sz w:val="16"/>
                                <w:szCs w:val="16"/>
                              </w:rPr>
                            </w:pPr>
                            <w:r w:rsidRPr="004913D6">
                              <w:rPr>
                                <w:b/>
                                <w:bCs/>
                                <w:sz w:val="16"/>
                                <w:szCs w:val="16"/>
                              </w:rPr>
                              <w:t>u cílov</w:t>
                            </w:r>
                            <w:r>
                              <w:rPr>
                                <w:b/>
                                <w:bCs/>
                                <w:sz w:val="16"/>
                                <w:szCs w:val="16"/>
                              </w:rPr>
                              <w:t>ých</w:t>
                            </w:r>
                            <w:r w:rsidRPr="004913D6">
                              <w:rPr>
                                <w:b/>
                                <w:bCs/>
                                <w:sz w:val="16"/>
                                <w:szCs w:val="16"/>
                              </w:rPr>
                              <w:t xml:space="preserve"> skupin;</w:t>
                            </w:r>
                          </w:p>
                          <w:p w:rsidR="00C52E86" w:rsidRPr="004913D6" w:rsidRDefault="00C52E86" w:rsidP="004458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3" o:spid="_x0000_s1049" style="position:absolute;left:0;text-align:left;margin-left:389.65pt;margin-top:13.15pt;width:108.3pt;height:49.1pt;z-index:25216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" fillcolor="#dbe5f1 [660]" stroked="f">
                <v:textbox>
                  <w:txbxContent>
                    <w:p w:rsidR="00C52E86" w:rsidRDefault="00C52E86" w:rsidP="00445869">
                      <w:pPr>
                        <w:jc w:val="center"/>
                        <w:rPr>
                          <w:b/>
                          <w:bCs/>
                          <w:sz w:val="16"/>
                          <w:szCs w:val="16"/>
                        </w:rPr>
                      </w:pPr>
                      <w:r w:rsidRPr="004913D6">
                        <w:rPr>
                          <w:b/>
                          <w:bCs/>
                          <w:sz w:val="16"/>
                          <w:szCs w:val="16"/>
                        </w:rPr>
                        <w:t xml:space="preserve">Míra informovanosti </w:t>
                      </w:r>
                    </w:p>
                    <w:p w:rsidR="00C52E86" w:rsidRDefault="00C52E86" w:rsidP="00445869">
                      <w:pPr>
                        <w:jc w:val="center"/>
                        <w:rPr>
                          <w:b/>
                          <w:bCs/>
                          <w:sz w:val="16"/>
                          <w:szCs w:val="16"/>
                        </w:rPr>
                      </w:pPr>
                      <w:r w:rsidRPr="004913D6">
                        <w:rPr>
                          <w:b/>
                          <w:bCs/>
                          <w:sz w:val="16"/>
                          <w:szCs w:val="16"/>
                        </w:rPr>
                        <w:t xml:space="preserve">o fondech EU </w:t>
                      </w:r>
                    </w:p>
                    <w:p w:rsidR="00C52E86" w:rsidRPr="004913D6" w:rsidRDefault="00C52E86" w:rsidP="00445869">
                      <w:pPr>
                        <w:jc w:val="center"/>
                        <w:rPr>
                          <w:sz w:val="16"/>
                          <w:szCs w:val="16"/>
                        </w:rPr>
                      </w:pPr>
                      <w:r w:rsidRPr="004913D6">
                        <w:rPr>
                          <w:b/>
                          <w:bCs/>
                          <w:sz w:val="16"/>
                          <w:szCs w:val="16"/>
                        </w:rPr>
                        <w:t>u cílov</w:t>
                      </w:r>
                      <w:r>
                        <w:rPr>
                          <w:b/>
                          <w:bCs/>
                          <w:sz w:val="16"/>
                          <w:szCs w:val="16"/>
                        </w:rPr>
                        <w:t>ých</w:t>
                      </w:r>
                      <w:r w:rsidRPr="004913D6">
                        <w:rPr>
                          <w:b/>
                          <w:bCs/>
                          <w:sz w:val="16"/>
                          <w:szCs w:val="16"/>
                        </w:rPr>
                        <w:t xml:space="preserve"> skupin;</w:t>
                      </w:r>
                    </w:p>
                    <w:p w:rsidR="00C52E86" w:rsidRPr="004913D6" w:rsidRDefault="00C52E86" w:rsidP="00445869">
                      <w:pPr>
                        <w:jc w:val="center"/>
                        <w:rPr>
                          <w:sz w:val="16"/>
                          <w:szCs w:val="16"/>
                        </w:rPr>
                      </w:pPr>
                    </w:p>
                  </w:txbxContent>
                </v:textbox>
              </v:roundrect>
            </w:pict>
          </mc:Fallback>
        </mc:AlternateContent>
      </w:r>
    </w:p>
    <w:p w:rsidR="00445869" w:rsidRDefault="00AA2B83" w:rsidP="00445869">
      <w:pPr>
        <w:spacing w:before="120" w:after="120"/>
        <w:rPr>
          <w:sz w:val="24"/>
          <w:szCs w:val="24"/>
        </w:rPr>
      </w:pPr>
      <w:r>
        <w:rPr>
          <w:noProof/>
        </w:rPr>
        <mc:AlternateContent>
          <mc:Choice Requires="wps">
            <w:drawing>
              <wp:anchor distT="4294967295" distB="4294967295" distL="114300" distR="114300" simplePos="0" relativeHeight="251610623" behindDoc="0" locked="0" layoutInCell="1" allowOverlap="1" wp14:anchorId="7E0B96EF" wp14:editId="1DAA4151">
                <wp:simplePos x="0" y="0"/>
                <wp:positionH relativeFrom="column">
                  <wp:posOffset>6291580</wp:posOffset>
                </wp:positionH>
                <wp:positionV relativeFrom="paragraph">
                  <wp:posOffset>169545</wp:posOffset>
                </wp:positionV>
                <wp:extent cx="612140" cy="512445"/>
                <wp:effectExtent l="0" t="0" r="16510" b="20955"/>
                <wp:wrapNone/>
                <wp:docPr id="17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512445"/>
                        </a:xfrm>
                        <a:prstGeom prst="straightConnector1">
                          <a:avLst/>
                        </a:prstGeom>
                        <a:noFill/>
                        <a:ln w="9525">
                          <a:solidFill>
                            <a:srgbClr val="B6D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495.4pt;margin-top:13.35pt;width:48.2pt;height:40.35pt;z-index:25161062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" strokecolor="#b6dde8"/>
            </w:pict>
          </mc:Fallback>
        </mc:AlternateContent>
      </w:r>
      <w:r w:rsidR="0075153E">
        <w:rPr>
          <w:noProof/>
        </w:rPr>
        <mc:AlternateContent>
          <mc:Choice Requires="wps">
            <w:drawing>
              <wp:anchor distT="0" distB="0" distL="114300" distR="114300" simplePos="0" relativeHeight="252030464" behindDoc="0" locked="0" layoutInCell="1" allowOverlap="1" wp14:anchorId="279888E2" wp14:editId="21C81261">
                <wp:simplePos x="0" y="0"/>
                <wp:positionH relativeFrom="column">
                  <wp:posOffset>4384675</wp:posOffset>
                </wp:positionH>
                <wp:positionV relativeFrom="paragraph">
                  <wp:posOffset>170180</wp:posOffset>
                </wp:positionV>
                <wp:extent cx="560705" cy="1478915"/>
                <wp:effectExtent l="0" t="0" r="29845" b="26035"/>
                <wp:wrapNone/>
                <wp:docPr id="135"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705" cy="1478915"/>
                        </a:xfrm>
                        <a:prstGeom prst="straightConnector1">
                          <a:avLst/>
                        </a:prstGeom>
                        <a:noFill/>
                        <a:ln w="9525">
                          <a:solidFill>
                            <a:srgbClr val="B6D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345.25pt;margin-top:13.4pt;width:44.15pt;height:116.45pt;flip:y;z-index:25203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" strokecolor="#b6dde8"/>
            </w:pict>
          </mc:Fallback>
        </mc:AlternateContent>
      </w:r>
      <w:r w:rsidR="00445869">
        <w:rPr>
          <w:noProof/>
        </w:rPr>
        <mc:AlternateContent>
          <mc:Choice Requires="wps">
            <w:drawing>
              <wp:anchor distT="0" distB="0" distL="114300" distR="114300" simplePos="0" relativeHeight="252007936" behindDoc="0" locked="0" layoutInCell="1" allowOverlap="1" wp14:anchorId="1375E9A2" wp14:editId="2D90AFE3">
                <wp:simplePos x="0" y="0"/>
                <wp:positionH relativeFrom="column">
                  <wp:posOffset>-203200</wp:posOffset>
                </wp:positionH>
                <wp:positionV relativeFrom="paragraph">
                  <wp:posOffset>236220</wp:posOffset>
                </wp:positionV>
                <wp:extent cx="1232535" cy="757555"/>
                <wp:effectExtent l="0" t="0" r="5715" b="4445"/>
                <wp:wrapNone/>
                <wp:docPr id="13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757555"/>
                        </a:xfrm>
                        <a:prstGeom prst="roundRect">
                          <a:avLst>
                            <a:gd name="adj" fmla="val 16667"/>
                          </a:avLst>
                        </a:prstGeom>
                        <a:solidFill>
                          <a:schemeClr val="accent1">
                            <a:lumMod val="20000"/>
                            <a:lumOff val="80000"/>
                          </a:schemeClr>
                        </a:solidFill>
                        <a:ln>
                          <a:noFill/>
                        </a:ln>
                        <a:extLst/>
                      </wps:spPr>
                      <wps:txbx>
                        <w:txbxContent>
                          <w:p w:rsidR="00C52E86" w:rsidRDefault="00C52E86" w:rsidP="00445869">
                            <w:pPr>
                              <w:jc w:val="center"/>
                            </w:pPr>
                            <w:r>
                              <w:t>Společná komunikační strategie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6" o:spid="_x0000_s1050" style="position:absolute;left:0;text-align:left;margin-left:-16pt;margin-top:18.6pt;width:97.05pt;height:59.65pt;z-index:25200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" fillcolor="#dbe5f1 [660]" stroked="f">
                <v:textbox>
                  <w:txbxContent>
                    <w:p w:rsidR="00C52E86" w:rsidRDefault="00C52E86" w:rsidP="00445869">
                      <w:pPr>
                        <w:jc w:val="center"/>
                      </w:pPr>
                      <w:r>
                        <w:t>Společná komunikační strategie</w:t>
                      </w:r>
                    </w:p>
                  </w:txbxContent>
                </v:textbox>
              </v:roundrect>
            </w:pict>
          </mc:Fallback>
        </mc:AlternateContent>
      </w:r>
    </w:p>
    <w:p w:rsidR="00445869" w:rsidRDefault="00AA2B83" w:rsidP="00445869">
      <w:pPr>
        <w:spacing w:before="120" w:after="120"/>
        <w:rPr>
          <w:sz w:val="24"/>
          <w:szCs w:val="24"/>
        </w:rPr>
        <w:sectPr w:rsidR="00445869" w:rsidSect="008F1D81">
          <w:pgSz w:w="16838" w:h="11906" w:orient="landscape"/>
          <w:pgMar w:top="1247" w:right="1276" w:bottom="1247" w:left="851" w:header="709" w:footer="709" w:gutter="0"/>
          <w:cols w:space="708"/>
          <w:docGrid w:linePitch="360"/>
        </w:sectPr>
      </w:pPr>
      <w:r>
        <w:rPr>
          <w:noProof/>
        </w:rPr>
        <mc:AlternateContent>
          <mc:Choice Requires="wps">
            <w:drawing>
              <wp:anchor distT="4294967295" distB="4294967295" distL="114300" distR="114300" simplePos="0" relativeHeight="252033536" behindDoc="0" locked="0" layoutInCell="1" allowOverlap="1" wp14:anchorId="22B86E9C" wp14:editId="187813AB">
                <wp:simplePos x="0" y="0"/>
                <wp:positionH relativeFrom="column">
                  <wp:posOffset>4384675</wp:posOffset>
                </wp:positionH>
                <wp:positionV relativeFrom="paragraph">
                  <wp:posOffset>90805</wp:posOffset>
                </wp:positionV>
                <wp:extent cx="560705" cy="1767840"/>
                <wp:effectExtent l="0" t="0" r="29845" b="22860"/>
                <wp:wrapNone/>
                <wp:docPr id="143"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05" cy="1767840"/>
                        </a:xfrm>
                        <a:prstGeom prst="straightConnector1">
                          <a:avLst/>
                        </a:prstGeom>
                        <a:noFill/>
                        <a:ln w="9525">
                          <a:solidFill>
                            <a:srgbClr val="B6DDE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345.25pt;margin-top:7.15pt;width:44.15pt;height:139.2pt;z-index:25203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" strokecolor="#b6dde8"/>
            </w:pict>
          </mc:Fallback>
        </mc:AlternateContent>
      </w:r>
      <w:r>
        <w:rPr>
          <w:noProof/>
        </w:rPr>
        <mc:AlternateContent>
          <mc:Choice Requires="wps">
            <w:drawing>
              <wp:anchor distT="0" distB="0" distL="114300" distR="114300" simplePos="0" relativeHeight="252032512" behindDoc="0" locked="0" layoutInCell="1" allowOverlap="1" wp14:anchorId="5197350D" wp14:editId="30DB1AD3">
                <wp:simplePos x="0" y="0"/>
                <wp:positionH relativeFrom="column">
                  <wp:posOffset>4384675</wp:posOffset>
                </wp:positionH>
                <wp:positionV relativeFrom="paragraph">
                  <wp:posOffset>1859280</wp:posOffset>
                </wp:positionV>
                <wp:extent cx="560705" cy="1102360"/>
                <wp:effectExtent l="0" t="0" r="29845" b="21590"/>
                <wp:wrapNone/>
                <wp:docPr id="144"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705" cy="1102360"/>
                        </a:xfrm>
                        <a:prstGeom prst="straightConnector1">
                          <a:avLst/>
                        </a:prstGeom>
                        <a:noFill/>
                        <a:ln w="9525">
                          <a:solidFill>
                            <a:srgbClr val="B6D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345.25pt;margin-top:146.4pt;width:44.15pt;height:86.8pt;flip:y;z-index:25203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" strokecolor="#b6dde8"/>
            </w:pict>
          </mc:Fallback>
        </mc:AlternateContent>
      </w:r>
      <w:r>
        <w:rPr>
          <w:noProof/>
        </w:rPr>
        <mc:AlternateContent>
          <mc:Choice Requires="wps">
            <w:drawing>
              <wp:anchor distT="0" distB="0" distL="114300" distR="114300" simplePos="0" relativeHeight="252172800" behindDoc="0" locked="0" layoutInCell="1" allowOverlap="1" wp14:anchorId="60A0E818" wp14:editId="17F4B996">
                <wp:simplePos x="0" y="0"/>
                <wp:positionH relativeFrom="column">
                  <wp:posOffset>6321425</wp:posOffset>
                </wp:positionH>
                <wp:positionV relativeFrom="paragraph">
                  <wp:posOffset>1505585</wp:posOffset>
                </wp:positionV>
                <wp:extent cx="573405" cy="353060"/>
                <wp:effectExtent l="0" t="0" r="17145" b="27940"/>
                <wp:wrapNone/>
                <wp:docPr id="176" name="AutoShap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 cy="353060"/>
                        </a:xfrm>
                        <a:prstGeom prst="straightConnector1">
                          <a:avLst/>
                        </a:prstGeom>
                        <a:noFill/>
                        <a:ln w="9525">
                          <a:solidFill>
                            <a:srgbClr val="B6DDE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7" o:spid="_x0000_s1026" type="#_x0000_t32" style="position:absolute;margin-left:497.75pt;margin-top:118.55pt;width:45.15pt;height:27.8pt;flip:y;z-index:25217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" strokecolor="#b6dde8"/>
            </w:pict>
          </mc:Fallback>
        </mc:AlternateContent>
      </w:r>
      <w:r>
        <w:rPr>
          <w:noProof/>
        </w:rPr>
        <mc:AlternateContent>
          <mc:Choice Requires="wps">
            <w:drawing>
              <wp:anchor distT="4294967295" distB="4294967295" distL="114300" distR="114300" simplePos="0" relativeHeight="252174848" behindDoc="0" locked="0" layoutInCell="1" allowOverlap="1" wp14:anchorId="2280734E" wp14:editId="34D43993">
                <wp:simplePos x="0" y="0"/>
                <wp:positionH relativeFrom="column">
                  <wp:posOffset>6321425</wp:posOffset>
                </wp:positionH>
                <wp:positionV relativeFrom="paragraph">
                  <wp:posOffset>1859280</wp:posOffset>
                </wp:positionV>
                <wp:extent cx="582295" cy="638810"/>
                <wp:effectExtent l="0" t="0" r="27305" b="27940"/>
                <wp:wrapNone/>
                <wp:docPr id="177"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295" cy="638810"/>
                        </a:xfrm>
                        <a:prstGeom prst="straightConnector1">
                          <a:avLst/>
                        </a:prstGeom>
                        <a:noFill/>
                        <a:ln w="9525">
                          <a:solidFill>
                            <a:srgbClr val="B6DD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8" o:spid="_x0000_s1026" type="#_x0000_t32" style="position:absolute;margin-left:497.75pt;margin-top:146.4pt;width:45.85pt;height:50.3pt;z-index:25217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" strokecolor="#b6dde8"/>
            </w:pict>
          </mc:Fallback>
        </mc:AlternateContent>
      </w:r>
      <w:r>
        <w:rPr>
          <w:noProof/>
        </w:rPr>
        <mc:AlternateContent>
          <mc:Choice Requires="wps">
            <w:drawing>
              <wp:anchor distT="0" distB="0" distL="114300" distR="114300" simplePos="0" relativeHeight="252163584" behindDoc="0" locked="0" layoutInCell="1" allowOverlap="1" wp14:anchorId="4CB185C2" wp14:editId="516536A5">
                <wp:simplePos x="0" y="0"/>
                <wp:positionH relativeFrom="column">
                  <wp:posOffset>4945380</wp:posOffset>
                </wp:positionH>
                <wp:positionV relativeFrom="paragraph">
                  <wp:posOffset>1531620</wp:posOffset>
                </wp:positionV>
                <wp:extent cx="1375410" cy="668655"/>
                <wp:effectExtent l="0" t="0" r="0" b="0"/>
                <wp:wrapNone/>
                <wp:docPr id="13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668655"/>
                        </a:xfrm>
                        <a:prstGeom prst="roundRect">
                          <a:avLst>
                            <a:gd name="adj" fmla="val 16667"/>
                          </a:avLst>
                        </a:prstGeom>
                        <a:solidFill>
                          <a:schemeClr val="accent1">
                            <a:lumMod val="20000"/>
                            <a:lumOff val="80000"/>
                          </a:schemeClr>
                        </a:solidFill>
                        <a:ln>
                          <a:noFill/>
                        </a:ln>
                        <a:extLst/>
                      </wps:spPr>
                      <wps:txbx>
                        <w:txbxContent>
                          <w:p w:rsidR="00C52E86" w:rsidRPr="004913D6" w:rsidRDefault="00C52E86" w:rsidP="00445869">
                            <w:pPr>
                              <w:jc w:val="center"/>
                              <w:rPr>
                                <w:sz w:val="16"/>
                                <w:szCs w:val="16"/>
                              </w:rPr>
                            </w:pPr>
                            <w:r w:rsidRPr="004913D6">
                              <w:rPr>
                                <w:b/>
                                <w:bCs/>
                                <w:sz w:val="16"/>
                                <w:szCs w:val="16"/>
                              </w:rPr>
                              <w:t>Míra znalos</w:t>
                            </w:r>
                            <w:r>
                              <w:rPr>
                                <w:b/>
                                <w:bCs/>
                                <w:sz w:val="16"/>
                                <w:szCs w:val="16"/>
                              </w:rPr>
                              <w:t>ti podpořených projektů u cílových skupin</w:t>
                            </w:r>
                            <w:r w:rsidRPr="004913D6">
                              <w:rPr>
                                <w:b/>
                                <w:bCs/>
                                <w:sz w:val="16"/>
                                <w:szCs w:val="16"/>
                              </w:rPr>
                              <w:t>;</w:t>
                            </w:r>
                          </w:p>
                          <w:p w:rsidR="00C52E86" w:rsidRPr="004913D6" w:rsidRDefault="00C52E86" w:rsidP="00445869">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2" o:spid="_x0000_s1051" style="position:absolute;left:0;text-align:left;margin-left:389.4pt;margin-top:120.6pt;width:108.3pt;height:52.65pt;z-index:25216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" fillcolor="#dbe5f1 [660]" stroked="f">
                <v:textbox>
                  <w:txbxContent>
                    <w:p w:rsidR="00C52E86" w:rsidRPr="004913D6" w:rsidRDefault="00C52E86" w:rsidP="00445869">
                      <w:pPr>
                        <w:jc w:val="center"/>
                        <w:rPr>
                          <w:sz w:val="16"/>
                          <w:szCs w:val="16"/>
                        </w:rPr>
                      </w:pPr>
                      <w:r w:rsidRPr="004913D6">
                        <w:rPr>
                          <w:b/>
                          <w:bCs/>
                          <w:sz w:val="16"/>
                          <w:szCs w:val="16"/>
                        </w:rPr>
                        <w:t>Míra znalos</w:t>
                      </w:r>
                      <w:r>
                        <w:rPr>
                          <w:b/>
                          <w:bCs/>
                          <w:sz w:val="16"/>
                          <w:szCs w:val="16"/>
                        </w:rPr>
                        <w:t>ti podpořených projektů u cílových skupin</w:t>
                      </w:r>
                      <w:r w:rsidRPr="004913D6">
                        <w:rPr>
                          <w:b/>
                          <w:bCs/>
                          <w:sz w:val="16"/>
                          <w:szCs w:val="16"/>
                        </w:rPr>
                        <w:t>;</w:t>
                      </w:r>
                    </w:p>
                    <w:p w:rsidR="00C52E86" w:rsidRPr="004913D6" w:rsidRDefault="00C52E86" w:rsidP="00445869">
                      <w:pPr>
                        <w:jc w:val="center"/>
                        <w:rPr>
                          <w:sz w:val="16"/>
                          <w:szCs w:val="16"/>
                        </w:rPr>
                      </w:pPr>
                    </w:p>
                  </w:txbxContent>
                </v:textbox>
              </v:roundrect>
            </w:pict>
          </mc:Fallback>
        </mc:AlternateContent>
      </w:r>
      <w:r>
        <w:rPr>
          <w:noProof/>
        </w:rPr>
        <mc:AlternateContent>
          <mc:Choice Requires="wps">
            <w:drawing>
              <wp:anchor distT="0" distB="0" distL="114300" distR="114300" simplePos="0" relativeHeight="252014080" behindDoc="0" locked="0" layoutInCell="1" allowOverlap="1" wp14:anchorId="32EE499C" wp14:editId="7A8AAE33">
                <wp:simplePos x="0" y="0"/>
                <wp:positionH relativeFrom="column">
                  <wp:posOffset>6903720</wp:posOffset>
                </wp:positionH>
                <wp:positionV relativeFrom="paragraph">
                  <wp:posOffset>2065020</wp:posOffset>
                </wp:positionV>
                <wp:extent cx="2349500" cy="905510"/>
                <wp:effectExtent l="0" t="0" r="0" b="8890"/>
                <wp:wrapNone/>
                <wp:docPr id="13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905510"/>
                        </a:xfrm>
                        <a:prstGeom prst="roundRect">
                          <a:avLst>
                            <a:gd name="adj" fmla="val 16667"/>
                          </a:avLst>
                        </a:prstGeom>
                        <a:solidFill>
                          <a:srgbClr val="FDE9D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2E86" w:rsidRDefault="00C52E86">
                            <w:pPr>
                              <w:rPr>
                                <w:sz w:val="18"/>
                                <w:szCs w:val="18"/>
                              </w:rPr>
                            </w:pPr>
                            <w:r>
                              <w:rPr>
                                <w:sz w:val="18"/>
                                <w:szCs w:val="18"/>
                              </w:rPr>
                              <w:t xml:space="preserve">Možný dotaz ŘO na </w:t>
                            </w:r>
                            <w:r>
                              <w:rPr>
                                <w:i/>
                                <w:sz w:val="18"/>
                                <w:szCs w:val="18"/>
                              </w:rPr>
                              <w:t>širokou veřejnost</w:t>
                            </w:r>
                            <w:r>
                              <w:rPr>
                                <w:sz w:val="18"/>
                                <w:szCs w:val="18"/>
                              </w:rPr>
                              <w:t>:</w:t>
                            </w:r>
                          </w:p>
                          <w:p w:rsidR="00C52E86" w:rsidRPr="00423328" w:rsidRDefault="00C52E86">
                            <w:pPr>
                              <w:rPr>
                                <w:b/>
                                <w:sz w:val="18"/>
                                <w:szCs w:val="18"/>
                              </w:rPr>
                            </w:pPr>
                            <w:r w:rsidRPr="00423328">
                              <w:rPr>
                                <w:b/>
                                <w:sz w:val="18"/>
                                <w:szCs w:val="18"/>
                              </w:rPr>
                              <w:t xml:space="preserve">„Znáte nějaký </w:t>
                            </w:r>
                            <w:r w:rsidRPr="00B14896">
                              <w:rPr>
                                <w:b/>
                                <w:bCs/>
                                <w:sz w:val="18"/>
                                <w:szCs w:val="18"/>
                              </w:rPr>
                              <w:t>konkrétní projekt</w:t>
                            </w:r>
                            <w:r w:rsidRPr="00423328">
                              <w:rPr>
                                <w:b/>
                                <w:sz w:val="18"/>
                                <w:szCs w:val="18"/>
                              </w:rPr>
                              <w:t xml:space="preserve">, který byl financován z </w:t>
                            </w:r>
                            <w:r>
                              <w:rPr>
                                <w:b/>
                                <w:sz w:val="18"/>
                                <w:szCs w:val="18"/>
                              </w:rPr>
                              <w:t>(operačního) programu</w:t>
                            </w:r>
                            <w:r w:rsidRPr="00423328">
                              <w:rPr>
                                <w:b/>
                                <w:sz w:val="18"/>
                                <w:szCs w:val="18"/>
                              </w:rPr>
                              <w:t>?“</w:t>
                            </w:r>
                          </w:p>
                          <w:p w:rsidR="00C52E86" w:rsidRDefault="00C52E86" w:rsidP="00445869">
                            <w:pPr>
                              <w:rPr>
                                <w:sz w:val="18"/>
                                <w:szCs w:val="18"/>
                              </w:rPr>
                            </w:pPr>
                          </w:p>
                          <w:p w:rsidR="00C52E86" w:rsidRPr="00F30A52" w:rsidRDefault="00C52E8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5" o:spid="_x0000_s1052" style="position:absolute;left:0;text-align:left;margin-left:543.6pt;margin-top:162.6pt;width:185pt;height:71.3pt;z-index:25201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" fillcolor="#fde9d9" stroked="f">
                <v:textbox>
                  <w:txbxContent>
                    <w:p w:rsidR="00C52E86" w:rsidRDefault="00C52E86">
                      <w:pPr>
                        <w:rPr>
                          <w:sz w:val="18"/>
                          <w:szCs w:val="18"/>
                        </w:rPr>
                      </w:pPr>
                      <w:r>
                        <w:rPr>
                          <w:sz w:val="18"/>
                          <w:szCs w:val="18"/>
                        </w:rPr>
                        <w:t xml:space="preserve">Možný dotaz ŘO na </w:t>
                      </w:r>
                      <w:r>
                        <w:rPr>
                          <w:i/>
                          <w:sz w:val="18"/>
                          <w:szCs w:val="18"/>
                        </w:rPr>
                        <w:t>širokou veřejnost</w:t>
                      </w:r>
                      <w:r>
                        <w:rPr>
                          <w:sz w:val="18"/>
                          <w:szCs w:val="18"/>
                        </w:rPr>
                        <w:t>:</w:t>
                      </w:r>
                    </w:p>
                    <w:p w:rsidR="00C52E86" w:rsidRPr="00423328" w:rsidRDefault="00C52E86">
                      <w:pPr>
                        <w:rPr>
                          <w:b/>
                          <w:sz w:val="18"/>
                          <w:szCs w:val="18"/>
                        </w:rPr>
                      </w:pPr>
                      <w:r w:rsidRPr="00423328">
                        <w:rPr>
                          <w:b/>
                          <w:sz w:val="18"/>
                          <w:szCs w:val="18"/>
                        </w:rPr>
                        <w:t xml:space="preserve">„Znáte nějaký </w:t>
                      </w:r>
                      <w:r w:rsidRPr="00B14896">
                        <w:rPr>
                          <w:b/>
                          <w:bCs/>
                          <w:sz w:val="18"/>
                          <w:szCs w:val="18"/>
                        </w:rPr>
                        <w:t>konkrétní projekt</w:t>
                      </w:r>
                      <w:r w:rsidRPr="00423328">
                        <w:rPr>
                          <w:b/>
                          <w:sz w:val="18"/>
                          <w:szCs w:val="18"/>
                        </w:rPr>
                        <w:t xml:space="preserve">, který byl financován z </w:t>
                      </w:r>
                      <w:r>
                        <w:rPr>
                          <w:b/>
                          <w:sz w:val="18"/>
                          <w:szCs w:val="18"/>
                        </w:rPr>
                        <w:t>(operačního) programu</w:t>
                      </w:r>
                      <w:r w:rsidRPr="00423328">
                        <w:rPr>
                          <w:b/>
                          <w:sz w:val="18"/>
                          <w:szCs w:val="18"/>
                        </w:rPr>
                        <w:t>?“</w:t>
                      </w:r>
                    </w:p>
                    <w:p w:rsidR="00C52E86" w:rsidRDefault="00C52E86" w:rsidP="00445869">
                      <w:pPr>
                        <w:rPr>
                          <w:sz w:val="18"/>
                          <w:szCs w:val="18"/>
                        </w:rPr>
                      </w:pPr>
                    </w:p>
                    <w:p w:rsidR="00C52E86" w:rsidRPr="00F30A52" w:rsidRDefault="00C52E86">
                      <w:pPr>
                        <w:rPr>
                          <w:sz w:val="18"/>
                          <w:szCs w:val="18"/>
                        </w:rPr>
                      </w:pPr>
                    </w:p>
                  </w:txbxContent>
                </v:textbox>
              </v:roundrect>
            </w:pict>
          </mc:Fallback>
        </mc:AlternateContent>
      </w:r>
      <w:r>
        <w:rPr>
          <w:noProof/>
        </w:rPr>
        <mc:AlternateContent>
          <mc:Choice Requires="wps">
            <w:drawing>
              <wp:anchor distT="0" distB="0" distL="114300" distR="114300" simplePos="0" relativeHeight="252016128" behindDoc="0" locked="0" layoutInCell="1" allowOverlap="1" wp14:anchorId="3549D423" wp14:editId="6C5C150F">
                <wp:simplePos x="0" y="0"/>
                <wp:positionH relativeFrom="column">
                  <wp:posOffset>6900545</wp:posOffset>
                </wp:positionH>
                <wp:positionV relativeFrom="paragraph">
                  <wp:posOffset>1090295</wp:posOffset>
                </wp:positionV>
                <wp:extent cx="2349500" cy="850265"/>
                <wp:effectExtent l="0" t="0" r="0" b="6985"/>
                <wp:wrapNone/>
                <wp:docPr id="13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0" cy="850265"/>
                        </a:xfrm>
                        <a:prstGeom prst="roundRect">
                          <a:avLst>
                            <a:gd name="adj" fmla="val 16667"/>
                          </a:avLst>
                        </a:prstGeom>
                        <a:solidFill>
                          <a:srgbClr val="FDE9D9"/>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2E86" w:rsidRDefault="00C52E86" w:rsidP="00B14896">
                            <w:pPr>
                              <w:spacing w:before="60"/>
                              <w:rPr>
                                <w:sz w:val="18"/>
                                <w:szCs w:val="18"/>
                              </w:rPr>
                            </w:pPr>
                            <w:r>
                              <w:rPr>
                                <w:sz w:val="18"/>
                                <w:szCs w:val="18"/>
                              </w:rPr>
                              <w:t xml:space="preserve">Dotaz NOK na </w:t>
                            </w:r>
                            <w:r w:rsidRPr="00367CFC">
                              <w:rPr>
                                <w:i/>
                                <w:sz w:val="18"/>
                                <w:szCs w:val="18"/>
                              </w:rPr>
                              <w:t>širokou veřejnost:</w:t>
                            </w:r>
                          </w:p>
                          <w:p w:rsidR="00C52E86" w:rsidRPr="00423328" w:rsidRDefault="00C52E86" w:rsidP="00423328">
                            <w:pPr>
                              <w:rPr>
                                <w:b/>
                                <w:sz w:val="18"/>
                                <w:szCs w:val="18"/>
                              </w:rPr>
                            </w:pPr>
                            <w:r w:rsidRPr="00423328">
                              <w:rPr>
                                <w:b/>
                                <w:sz w:val="18"/>
                                <w:szCs w:val="18"/>
                              </w:rPr>
                              <w:t>„Znáte nějaký konkrétní projekt (opatření či stavbu), který byl financován z fondů EU?“</w:t>
                            </w:r>
                          </w:p>
                          <w:p w:rsidR="00C52E86" w:rsidRPr="007034C8" w:rsidRDefault="00C52E86" w:rsidP="00445869">
                            <w:pPr>
                              <w:rPr>
                                <w:sz w:val="16"/>
                                <w:szCs w:val="16"/>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7" o:spid="_x0000_s1053" style="position:absolute;left:0;text-align:left;margin-left:543.35pt;margin-top:85.85pt;width:185pt;height:66.95pt;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" fillcolor="#fde9d9" stroked="f">
                <v:textbox>
                  <w:txbxContent>
                    <w:p w:rsidR="00C52E86" w:rsidRDefault="00C52E86" w:rsidP="00B14896">
                      <w:pPr>
                        <w:spacing w:before="60"/>
                        <w:rPr>
                          <w:sz w:val="18"/>
                          <w:szCs w:val="18"/>
                        </w:rPr>
                      </w:pPr>
                      <w:r>
                        <w:rPr>
                          <w:sz w:val="18"/>
                          <w:szCs w:val="18"/>
                        </w:rPr>
                        <w:t xml:space="preserve">Dotaz NOK na </w:t>
                      </w:r>
                      <w:r w:rsidRPr="00367CFC">
                        <w:rPr>
                          <w:i/>
                          <w:sz w:val="18"/>
                          <w:szCs w:val="18"/>
                        </w:rPr>
                        <w:t>širokou veřejnost:</w:t>
                      </w:r>
                    </w:p>
                    <w:p w:rsidR="00C52E86" w:rsidRPr="00423328" w:rsidRDefault="00C52E86" w:rsidP="00423328">
                      <w:pPr>
                        <w:rPr>
                          <w:b/>
                          <w:sz w:val="18"/>
                          <w:szCs w:val="18"/>
                        </w:rPr>
                      </w:pPr>
                      <w:r w:rsidRPr="00423328">
                        <w:rPr>
                          <w:b/>
                          <w:sz w:val="18"/>
                          <w:szCs w:val="18"/>
                        </w:rPr>
                        <w:t>„Znáte nějaký konkrétní projekt (opatření či stavbu), který byl financován z fondů EU?“</w:t>
                      </w:r>
                    </w:p>
                    <w:p w:rsidR="00C52E86" w:rsidRPr="007034C8" w:rsidRDefault="00C52E86" w:rsidP="00445869">
                      <w:pPr>
                        <w:rPr>
                          <w:sz w:val="16"/>
                          <w:szCs w:val="16"/>
                          <w:vertAlign w:val="superscript"/>
                        </w:rPr>
                      </w:pPr>
                    </w:p>
                  </w:txbxContent>
                </v:textbox>
              </v:roundrect>
            </w:pict>
          </mc:Fallback>
        </mc:AlternateContent>
      </w:r>
      <w:r>
        <w:rPr>
          <w:noProof/>
        </w:rPr>
        <mc:AlternateContent>
          <mc:Choice Requires="wps">
            <w:drawing>
              <wp:anchor distT="0" distB="0" distL="114300" distR="114300" simplePos="0" relativeHeight="252166656" behindDoc="0" locked="0" layoutInCell="1" allowOverlap="1" wp14:anchorId="23A0D231" wp14:editId="6BAC714C">
                <wp:simplePos x="0" y="0"/>
                <wp:positionH relativeFrom="column">
                  <wp:posOffset>1572895</wp:posOffset>
                </wp:positionH>
                <wp:positionV relativeFrom="paragraph">
                  <wp:posOffset>625475</wp:posOffset>
                </wp:positionV>
                <wp:extent cx="2817495" cy="2725420"/>
                <wp:effectExtent l="0" t="0" r="1905" b="0"/>
                <wp:wrapNone/>
                <wp:docPr id="130"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495" cy="2725420"/>
                        </a:xfrm>
                        <a:prstGeom prst="roundRect">
                          <a:avLst>
                            <a:gd name="adj" fmla="val 16667"/>
                          </a:avLst>
                        </a:prstGeom>
                        <a:solidFill>
                          <a:srgbClr val="EAF1DD"/>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C52E86" w:rsidRDefault="00C52E86" w:rsidP="006B4859">
                            <w:pPr>
                              <w:rPr>
                                <w:bCs/>
                                <w:sz w:val="18"/>
                                <w:szCs w:val="18"/>
                                <w:u w:val="single"/>
                              </w:rPr>
                            </w:pPr>
                          </w:p>
                          <w:p w:rsidR="00C52E86" w:rsidRDefault="00C52E86" w:rsidP="006B4859">
                            <w:pPr>
                              <w:rPr>
                                <w:sz w:val="18"/>
                                <w:szCs w:val="18"/>
                                <w:u w:val="single"/>
                              </w:rPr>
                            </w:pPr>
                            <w:r w:rsidRPr="00D665D3">
                              <w:rPr>
                                <w:bCs/>
                                <w:sz w:val="18"/>
                                <w:szCs w:val="18"/>
                                <w:u w:val="single"/>
                              </w:rPr>
                              <w:t>Primární cílové skupiny</w:t>
                            </w:r>
                            <w:r>
                              <w:rPr>
                                <w:sz w:val="18"/>
                                <w:szCs w:val="18"/>
                                <w:u w:val="single"/>
                              </w:rPr>
                              <w:t xml:space="preserve"> – v poměru </w:t>
                            </w:r>
                            <w:r w:rsidRPr="00616289">
                              <w:rPr>
                                <w:b/>
                                <w:sz w:val="18"/>
                                <w:szCs w:val="18"/>
                                <w:u w:val="single"/>
                              </w:rPr>
                              <w:t>více než 60 %</w:t>
                            </w:r>
                            <w:r>
                              <w:rPr>
                                <w:sz w:val="18"/>
                                <w:szCs w:val="18"/>
                                <w:u w:val="single"/>
                              </w:rPr>
                              <w:t xml:space="preserve"> použitých komunikačních </w:t>
                            </w:r>
                            <w:r w:rsidRPr="00616289">
                              <w:rPr>
                                <w:b/>
                                <w:sz w:val="18"/>
                                <w:szCs w:val="18"/>
                                <w:u w:val="single"/>
                              </w:rPr>
                              <w:t>nástrojů</w:t>
                            </w:r>
                            <w:r>
                              <w:rPr>
                                <w:sz w:val="18"/>
                                <w:szCs w:val="18"/>
                                <w:u w:val="single"/>
                              </w:rPr>
                              <w:t xml:space="preserve">, které směřují na cílové skupiny: </w:t>
                            </w:r>
                          </w:p>
                          <w:p w:rsidR="00C52E86" w:rsidRDefault="00C52E86" w:rsidP="006B4859">
                            <w:pPr>
                              <w:rPr>
                                <w:sz w:val="18"/>
                                <w:szCs w:val="18"/>
                                <w:u w:val="single"/>
                              </w:rPr>
                            </w:pPr>
                          </w:p>
                          <w:p w:rsidR="00C52E86" w:rsidRPr="00121A3B" w:rsidRDefault="00C52E86" w:rsidP="00B120CC">
                            <w:pPr>
                              <w:rPr>
                                <w:sz w:val="18"/>
                                <w:szCs w:val="18"/>
                              </w:rPr>
                            </w:pPr>
                            <w:r w:rsidRPr="006B4859">
                              <w:rPr>
                                <w:sz w:val="18"/>
                                <w:szCs w:val="18"/>
                              </w:rPr>
                              <w:t xml:space="preserve">- </w:t>
                            </w:r>
                            <w:r>
                              <w:rPr>
                                <w:bCs/>
                                <w:sz w:val="18"/>
                                <w:szCs w:val="18"/>
                              </w:rPr>
                              <w:t>Cílové skupiny jednotlivých programů</w:t>
                            </w:r>
                          </w:p>
                          <w:p w:rsidR="00C52E86" w:rsidRDefault="00C52E86" w:rsidP="00D665D3">
                            <w:pPr>
                              <w:rPr>
                                <w:sz w:val="18"/>
                                <w:szCs w:val="18"/>
                                <w:u w:val="single"/>
                              </w:rPr>
                            </w:pPr>
                          </w:p>
                          <w:p w:rsidR="00C52E86" w:rsidRDefault="00C52E86" w:rsidP="00D665D3">
                            <w:pPr>
                              <w:rPr>
                                <w:sz w:val="18"/>
                                <w:szCs w:val="18"/>
                              </w:rPr>
                            </w:pPr>
                            <w:r w:rsidRPr="00B52051">
                              <w:rPr>
                                <w:sz w:val="18"/>
                                <w:szCs w:val="18"/>
                                <w:u w:val="single"/>
                              </w:rPr>
                              <w:t>Sekundární cílové skupiny</w:t>
                            </w:r>
                            <w:r>
                              <w:rPr>
                                <w:sz w:val="18"/>
                                <w:szCs w:val="18"/>
                                <w:u w:val="single"/>
                              </w:rPr>
                              <w:t xml:space="preserve"> – v poměru </w:t>
                            </w:r>
                            <w:r>
                              <w:rPr>
                                <w:b/>
                                <w:sz w:val="18"/>
                                <w:szCs w:val="18"/>
                                <w:u w:val="single"/>
                              </w:rPr>
                              <w:t>méně</w:t>
                            </w:r>
                            <w:r w:rsidRPr="00616289">
                              <w:rPr>
                                <w:b/>
                                <w:sz w:val="18"/>
                                <w:szCs w:val="18"/>
                                <w:u w:val="single"/>
                              </w:rPr>
                              <w:t xml:space="preserve"> než </w:t>
                            </w:r>
                            <w:r>
                              <w:rPr>
                                <w:b/>
                                <w:sz w:val="18"/>
                                <w:szCs w:val="18"/>
                                <w:u w:val="single"/>
                              </w:rPr>
                              <w:t>4</w:t>
                            </w:r>
                            <w:r w:rsidRPr="00616289">
                              <w:rPr>
                                <w:b/>
                                <w:sz w:val="18"/>
                                <w:szCs w:val="18"/>
                                <w:u w:val="single"/>
                              </w:rPr>
                              <w:t>0 %</w:t>
                            </w:r>
                            <w:r>
                              <w:rPr>
                                <w:sz w:val="18"/>
                                <w:szCs w:val="18"/>
                                <w:u w:val="single"/>
                              </w:rPr>
                              <w:t xml:space="preserve"> použitých komunikačních </w:t>
                            </w:r>
                            <w:r w:rsidRPr="00616289">
                              <w:rPr>
                                <w:b/>
                                <w:sz w:val="18"/>
                                <w:szCs w:val="18"/>
                                <w:u w:val="single"/>
                              </w:rPr>
                              <w:t>nástrojů</w:t>
                            </w:r>
                            <w:r>
                              <w:rPr>
                                <w:sz w:val="18"/>
                                <w:szCs w:val="18"/>
                                <w:u w:val="single"/>
                              </w:rPr>
                              <w:t>, které směřují na cílové skupiny:</w:t>
                            </w:r>
                          </w:p>
                          <w:p w:rsidR="00C52E86" w:rsidRDefault="00C52E86" w:rsidP="00D665D3">
                            <w:pPr>
                              <w:rPr>
                                <w:sz w:val="18"/>
                                <w:szCs w:val="18"/>
                              </w:rPr>
                            </w:pPr>
                          </w:p>
                          <w:p w:rsidR="00C52E86" w:rsidRDefault="00C52E86" w:rsidP="00D665D3">
                            <w:pPr>
                              <w:rPr>
                                <w:sz w:val="18"/>
                                <w:szCs w:val="18"/>
                              </w:rPr>
                            </w:pPr>
                            <w:proofErr w:type="gramStart"/>
                            <w:r w:rsidRPr="00B52051">
                              <w:rPr>
                                <w:sz w:val="18"/>
                                <w:szCs w:val="18"/>
                              </w:rPr>
                              <w:t xml:space="preserve">-   </w:t>
                            </w:r>
                            <w:r w:rsidRPr="00BD5BBF">
                              <w:rPr>
                                <w:bCs/>
                                <w:sz w:val="18"/>
                                <w:szCs w:val="18"/>
                              </w:rPr>
                              <w:t>Široká</w:t>
                            </w:r>
                            <w:proofErr w:type="gramEnd"/>
                            <w:r w:rsidRPr="00BD5BBF">
                              <w:rPr>
                                <w:bCs/>
                                <w:sz w:val="18"/>
                                <w:szCs w:val="18"/>
                              </w:rPr>
                              <w:t xml:space="preserve"> veřejnost</w:t>
                            </w:r>
                            <w:r w:rsidRPr="00BD5BBF">
                              <w:rPr>
                                <w:sz w:val="18"/>
                                <w:szCs w:val="18"/>
                              </w:rPr>
                              <w:t xml:space="preserve"> </w:t>
                            </w:r>
                          </w:p>
                          <w:p w:rsidR="00C52E86" w:rsidRPr="00BD5BBF" w:rsidRDefault="00C52E86" w:rsidP="00D665D3">
                            <w:pPr>
                              <w:rPr>
                                <w:sz w:val="18"/>
                                <w:szCs w:val="18"/>
                              </w:rPr>
                            </w:pPr>
                            <w:proofErr w:type="gramStart"/>
                            <w:r>
                              <w:rPr>
                                <w:sz w:val="18"/>
                                <w:szCs w:val="18"/>
                              </w:rPr>
                              <w:t>-   Odborná</w:t>
                            </w:r>
                            <w:proofErr w:type="gramEnd"/>
                            <w:r>
                              <w:rPr>
                                <w:sz w:val="18"/>
                                <w:szCs w:val="18"/>
                              </w:rPr>
                              <w:t xml:space="preserve"> veřejnost</w:t>
                            </w:r>
                          </w:p>
                          <w:p w:rsidR="00C52E86" w:rsidRPr="00BD5BBF" w:rsidRDefault="00C52E86" w:rsidP="00121A3B">
                            <w:pPr>
                              <w:rPr>
                                <w:bCs/>
                                <w:sz w:val="18"/>
                                <w:szCs w:val="18"/>
                              </w:rPr>
                            </w:pPr>
                            <w:proofErr w:type="gramStart"/>
                            <w:r w:rsidRPr="00BD5BBF">
                              <w:rPr>
                                <w:sz w:val="18"/>
                                <w:szCs w:val="18"/>
                              </w:rPr>
                              <w:t xml:space="preserve">-   </w:t>
                            </w:r>
                            <w:r>
                              <w:rPr>
                                <w:bCs/>
                                <w:sz w:val="18"/>
                                <w:szCs w:val="18"/>
                              </w:rPr>
                              <w:t>Média</w:t>
                            </w:r>
                            <w:proofErr w:type="gramEnd"/>
                          </w:p>
                          <w:p w:rsidR="00C52E86" w:rsidRPr="008167BB" w:rsidRDefault="00C52E86" w:rsidP="00445869">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0" o:spid="_x0000_s1054" style="position:absolute;left:0;text-align:left;margin-left:123.85pt;margin-top:49.25pt;width:221.85pt;height:214.6pt;z-index:25216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" fillcolor="#eaf1dd" stroked="f">
                <v:textbox>
                  <w:txbxContent>
                    <w:p w:rsidR="00C52E86" w:rsidRDefault="00C52E86" w:rsidP="006B4859">
                      <w:pPr>
                        <w:rPr>
                          <w:bCs/>
                          <w:sz w:val="18"/>
                          <w:szCs w:val="18"/>
                          <w:u w:val="single"/>
                        </w:rPr>
                      </w:pPr>
                    </w:p>
                    <w:p w:rsidR="00C52E86" w:rsidRDefault="00C52E86" w:rsidP="006B4859">
                      <w:pPr>
                        <w:rPr>
                          <w:sz w:val="18"/>
                          <w:szCs w:val="18"/>
                          <w:u w:val="single"/>
                        </w:rPr>
                      </w:pPr>
                      <w:r w:rsidRPr="00D665D3">
                        <w:rPr>
                          <w:bCs/>
                          <w:sz w:val="18"/>
                          <w:szCs w:val="18"/>
                          <w:u w:val="single"/>
                        </w:rPr>
                        <w:t>Primární cílové skupiny</w:t>
                      </w:r>
                      <w:r>
                        <w:rPr>
                          <w:sz w:val="18"/>
                          <w:szCs w:val="18"/>
                          <w:u w:val="single"/>
                        </w:rPr>
                        <w:t xml:space="preserve"> – v poměru </w:t>
                      </w:r>
                      <w:r w:rsidRPr="00616289">
                        <w:rPr>
                          <w:b/>
                          <w:sz w:val="18"/>
                          <w:szCs w:val="18"/>
                          <w:u w:val="single"/>
                        </w:rPr>
                        <w:t>více než 60 %</w:t>
                      </w:r>
                      <w:r>
                        <w:rPr>
                          <w:sz w:val="18"/>
                          <w:szCs w:val="18"/>
                          <w:u w:val="single"/>
                        </w:rPr>
                        <w:t xml:space="preserve"> použitých komunikačních </w:t>
                      </w:r>
                      <w:r w:rsidRPr="00616289">
                        <w:rPr>
                          <w:b/>
                          <w:sz w:val="18"/>
                          <w:szCs w:val="18"/>
                          <w:u w:val="single"/>
                        </w:rPr>
                        <w:t>nástrojů</w:t>
                      </w:r>
                      <w:r>
                        <w:rPr>
                          <w:sz w:val="18"/>
                          <w:szCs w:val="18"/>
                          <w:u w:val="single"/>
                        </w:rPr>
                        <w:t xml:space="preserve">, které směřují na cílové skupiny: </w:t>
                      </w:r>
                    </w:p>
                    <w:p w:rsidR="00C52E86" w:rsidRDefault="00C52E86" w:rsidP="006B4859">
                      <w:pPr>
                        <w:rPr>
                          <w:sz w:val="18"/>
                          <w:szCs w:val="18"/>
                          <w:u w:val="single"/>
                        </w:rPr>
                      </w:pPr>
                    </w:p>
                    <w:p w:rsidR="00C52E86" w:rsidRPr="00121A3B" w:rsidRDefault="00C52E86" w:rsidP="00B120CC">
                      <w:pPr>
                        <w:rPr>
                          <w:sz w:val="18"/>
                          <w:szCs w:val="18"/>
                        </w:rPr>
                      </w:pPr>
                      <w:r w:rsidRPr="006B4859">
                        <w:rPr>
                          <w:sz w:val="18"/>
                          <w:szCs w:val="18"/>
                        </w:rPr>
                        <w:t xml:space="preserve">- </w:t>
                      </w:r>
                      <w:r>
                        <w:rPr>
                          <w:bCs/>
                          <w:sz w:val="18"/>
                          <w:szCs w:val="18"/>
                        </w:rPr>
                        <w:t>Cílové skupiny jednotlivých programů</w:t>
                      </w:r>
                    </w:p>
                    <w:p w:rsidR="00C52E86" w:rsidRDefault="00C52E86" w:rsidP="00D665D3">
                      <w:pPr>
                        <w:rPr>
                          <w:sz w:val="18"/>
                          <w:szCs w:val="18"/>
                          <w:u w:val="single"/>
                        </w:rPr>
                      </w:pPr>
                    </w:p>
                    <w:p w:rsidR="00C52E86" w:rsidRDefault="00C52E86" w:rsidP="00D665D3">
                      <w:pPr>
                        <w:rPr>
                          <w:sz w:val="18"/>
                          <w:szCs w:val="18"/>
                        </w:rPr>
                      </w:pPr>
                      <w:r w:rsidRPr="00B52051">
                        <w:rPr>
                          <w:sz w:val="18"/>
                          <w:szCs w:val="18"/>
                          <w:u w:val="single"/>
                        </w:rPr>
                        <w:t>Sekundární cílové skupiny</w:t>
                      </w:r>
                      <w:r>
                        <w:rPr>
                          <w:sz w:val="18"/>
                          <w:szCs w:val="18"/>
                          <w:u w:val="single"/>
                        </w:rPr>
                        <w:t xml:space="preserve"> – v poměru </w:t>
                      </w:r>
                      <w:r>
                        <w:rPr>
                          <w:b/>
                          <w:sz w:val="18"/>
                          <w:szCs w:val="18"/>
                          <w:u w:val="single"/>
                        </w:rPr>
                        <w:t>méně</w:t>
                      </w:r>
                      <w:r w:rsidRPr="00616289">
                        <w:rPr>
                          <w:b/>
                          <w:sz w:val="18"/>
                          <w:szCs w:val="18"/>
                          <w:u w:val="single"/>
                        </w:rPr>
                        <w:t xml:space="preserve"> než </w:t>
                      </w:r>
                      <w:r>
                        <w:rPr>
                          <w:b/>
                          <w:sz w:val="18"/>
                          <w:szCs w:val="18"/>
                          <w:u w:val="single"/>
                        </w:rPr>
                        <w:t>4</w:t>
                      </w:r>
                      <w:r w:rsidRPr="00616289">
                        <w:rPr>
                          <w:b/>
                          <w:sz w:val="18"/>
                          <w:szCs w:val="18"/>
                          <w:u w:val="single"/>
                        </w:rPr>
                        <w:t>0 %</w:t>
                      </w:r>
                      <w:r>
                        <w:rPr>
                          <w:sz w:val="18"/>
                          <w:szCs w:val="18"/>
                          <w:u w:val="single"/>
                        </w:rPr>
                        <w:t xml:space="preserve"> použitých komunikačních </w:t>
                      </w:r>
                      <w:r w:rsidRPr="00616289">
                        <w:rPr>
                          <w:b/>
                          <w:sz w:val="18"/>
                          <w:szCs w:val="18"/>
                          <w:u w:val="single"/>
                        </w:rPr>
                        <w:t>nástrojů</w:t>
                      </w:r>
                      <w:r>
                        <w:rPr>
                          <w:sz w:val="18"/>
                          <w:szCs w:val="18"/>
                          <w:u w:val="single"/>
                        </w:rPr>
                        <w:t>, které směřují na cílové skupiny:</w:t>
                      </w:r>
                    </w:p>
                    <w:p w:rsidR="00C52E86" w:rsidRDefault="00C52E86" w:rsidP="00D665D3">
                      <w:pPr>
                        <w:rPr>
                          <w:sz w:val="18"/>
                          <w:szCs w:val="18"/>
                        </w:rPr>
                      </w:pPr>
                    </w:p>
                    <w:p w:rsidR="00C52E86" w:rsidRDefault="00C52E86" w:rsidP="00D665D3">
                      <w:pPr>
                        <w:rPr>
                          <w:sz w:val="18"/>
                          <w:szCs w:val="18"/>
                        </w:rPr>
                      </w:pPr>
                      <w:r w:rsidRPr="00B52051">
                        <w:rPr>
                          <w:sz w:val="18"/>
                          <w:szCs w:val="18"/>
                        </w:rPr>
                        <w:t xml:space="preserve">-   </w:t>
                      </w:r>
                      <w:r w:rsidRPr="00BD5BBF">
                        <w:rPr>
                          <w:bCs/>
                          <w:sz w:val="18"/>
                          <w:szCs w:val="18"/>
                        </w:rPr>
                        <w:t>Široká veřejnost</w:t>
                      </w:r>
                      <w:r w:rsidRPr="00BD5BBF">
                        <w:rPr>
                          <w:sz w:val="18"/>
                          <w:szCs w:val="18"/>
                        </w:rPr>
                        <w:t xml:space="preserve"> </w:t>
                      </w:r>
                    </w:p>
                    <w:p w:rsidR="00C52E86" w:rsidRPr="00BD5BBF" w:rsidRDefault="00C52E86" w:rsidP="00D665D3">
                      <w:pPr>
                        <w:rPr>
                          <w:sz w:val="18"/>
                          <w:szCs w:val="18"/>
                        </w:rPr>
                      </w:pPr>
                      <w:r>
                        <w:rPr>
                          <w:sz w:val="18"/>
                          <w:szCs w:val="18"/>
                        </w:rPr>
                        <w:t>-   Odborná veřejnost</w:t>
                      </w:r>
                    </w:p>
                    <w:p w:rsidR="00C52E86" w:rsidRPr="00BD5BBF" w:rsidRDefault="00C52E86" w:rsidP="00121A3B">
                      <w:pPr>
                        <w:rPr>
                          <w:bCs/>
                          <w:sz w:val="18"/>
                          <w:szCs w:val="18"/>
                        </w:rPr>
                      </w:pPr>
                      <w:r w:rsidRPr="00BD5BBF">
                        <w:rPr>
                          <w:sz w:val="18"/>
                          <w:szCs w:val="18"/>
                        </w:rPr>
                        <w:t xml:space="preserve">-   </w:t>
                      </w:r>
                      <w:r>
                        <w:rPr>
                          <w:bCs/>
                          <w:sz w:val="18"/>
                          <w:szCs w:val="18"/>
                        </w:rPr>
                        <w:t>Média</w:t>
                      </w:r>
                    </w:p>
                    <w:p w:rsidR="00C52E86" w:rsidRPr="008167BB" w:rsidRDefault="00C52E86" w:rsidP="00445869">
                      <w:pPr>
                        <w:rPr>
                          <w:sz w:val="18"/>
                          <w:szCs w:val="18"/>
                        </w:rPr>
                      </w:pPr>
                    </w:p>
                  </w:txbxContent>
                </v:textbox>
              </v:roundrect>
            </w:pict>
          </mc:Fallback>
        </mc:AlternateContent>
      </w:r>
      <w:r w:rsidR="005740B6">
        <w:rPr>
          <w:noProof/>
        </w:rPr>
        <mc:AlternateContent>
          <mc:Choice Requires="wps">
            <w:drawing>
              <wp:anchor distT="0" distB="0" distL="114300" distR="114300" simplePos="0" relativeHeight="252009984" behindDoc="0" locked="0" layoutInCell="1" allowOverlap="1" wp14:anchorId="51836619" wp14:editId="38F09FBB">
                <wp:simplePos x="0" y="0"/>
                <wp:positionH relativeFrom="column">
                  <wp:posOffset>86936</wp:posOffset>
                </wp:positionH>
                <wp:positionV relativeFrom="paragraph">
                  <wp:posOffset>1346746</wp:posOffset>
                </wp:positionV>
                <wp:extent cx="1219200" cy="1148317"/>
                <wp:effectExtent l="0" t="0" r="0" b="0"/>
                <wp:wrapNone/>
                <wp:docPr id="12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148317"/>
                        </a:xfrm>
                        <a:prstGeom prst="roundRect">
                          <a:avLst>
                            <a:gd name="adj" fmla="val 16667"/>
                          </a:avLst>
                        </a:prstGeom>
                        <a:solidFill>
                          <a:schemeClr val="accent1">
                            <a:lumMod val="20000"/>
                            <a:lumOff val="80000"/>
                          </a:schemeClr>
                        </a:solidFill>
                        <a:ln>
                          <a:noFill/>
                        </a:ln>
                        <a:extLst/>
                      </wps:spPr>
                      <wps:txbx>
                        <w:txbxContent>
                          <w:p w:rsidR="00C52E86" w:rsidRPr="005F7419" w:rsidRDefault="00C52E86" w:rsidP="00445869">
                            <w:pPr>
                              <w:spacing w:before="120"/>
                              <w:jc w:val="center"/>
                            </w:pPr>
                            <w:r>
                              <w:t>ŘO (o</w:t>
                            </w:r>
                            <w:r w:rsidRPr="005F7419">
                              <w:t>perační</w:t>
                            </w:r>
                            <w:r>
                              <w:t>ch)</w:t>
                            </w:r>
                            <w:r w:rsidRPr="005F7419">
                              <w:t xml:space="preserve"> program</w:t>
                            </w:r>
                            <w:r>
                              <w:t>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8" o:spid="_x0000_s1055" style="position:absolute;left:0;text-align:left;margin-left:6.85pt;margin-top:106.05pt;width:96pt;height:90.4pt;z-index:25200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" fillcolor="#dbe5f1 [660]" stroked="f">
                <v:textbox>
                  <w:txbxContent>
                    <w:p w:rsidR="00C52E86" w:rsidRPr="005F7419" w:rsidRDefault="00C52E86" w:rsidP="00445869">
                      <w:pPr>
                        <w:spacing w:before="120"/>
                        <w:jc w:val="center"/>
                      </w:pPr>
                      <w:r>
                        <w:t>ŘO (o</w:t>
                      </w:r>
                      <w:r w:rsidRPr="005F7419">
                        <w:t>perační</w:t>
                      </w:r>
                      <w:r>
                        <w:t>ch)</w:t>
                      </w:r>
                      <w:r w:rsidRPr="005F7419">
                        <w:t xml:space="preserve"> program</w:t>
                      </w:r>
                      <w:r>
                        <w:t>ů</w:t>
                      </w:r>
                    </w:p>
                  </w:txbxContent>
                </v:textbox>
              </v:roundrect>
            </w:pict>
          </mc:Fallback>
        </mc:AlternateContent>
      </w:r>
      <w:r w:rsidR="00445869">
        <w:rPr>
          <w:noProof/>
        </w:rPr>
        <mc:AlternateContent>
          <mc:Choice Requires="wps">
            <w:drawing>
              <wp:anchor distT="4294967295" distB="4294967295" distL="114300" distR="114300" simplePos="0" relativeHeight="252022272" behindDoc="0" locked="0" layoutInCell="1" allowOverlap="1" wp14:anchorId="022C89D3" wp14:editId="01B022AC">
                <wp:simplePos x="0" y="0"/>
                <wp:positionH relativeFrom="column">
                  <wp:posOffset>1302385</wp:posOffset>
                </wp:positionH>
                <wp:positionV relativeFrom="paragraph">
                  <wp:posOffset>1938654</wp:posOffset>
                </wp:positionV>
                <wp:extent cx="272415" cy="0"/>
                <wp:effectExtent l="0" t="0" r="13335" b="19050"/>
                <wp:wrapNone/>
                <wp:docPr id="127"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straightConnector1">
                          <a:avLst/>
                        </a:prstGeom>
                        <a:noFill/>
                        <a:ln w="9525">
                          <a:solidFill>
                            <a:srgbClr val="B6DDE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102.55pt;margin-top:152.65pt;width:21.45pt;height:0;z-index:25202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" strokecolor="#b6dde8"/>
            </w:pict>
          </mc:Fallback>
        </mc:AlternateContent>
      </w:r>
      <w:r w:rsidR="00445869">
        <w:rPr>
          <w:noProof/>
        </w:rPr>
        <mc:AlternateContent>
          <mc:Choice Requires="wps">
            <w:drawing>
              <wp:anchor distT="0" distB="0" distL="114300" distR="114300" simplePos="0" relativeHeight="252024320" behindDoc="0" locked="0" layoutInCell="1" allowOverlap="1" wp14:anchorId="5D2ECABF" wp14:editId="6724DCF1">
                <wp:simplePos x="0" y="0"/>
                <wp:positionH relativeFrom="column">
                  <wp:posOffset>365760</wp:posOffset>
                </wp:positionH>
                <wp:positionV relativeFrom="paragraph">
                  <wp:posOffset>690245</wp:posOffset>
                </wp:positionV>
                <wp:extent cx="431165" cy="812165"/>
                <wp:effectExtent l="0" t="0" r="26035" b="26035"/>
                <wp:wrapNone/>
                <wp:docPr id="12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165" cy="812165"/>
                        </a:xfrm>
                        <a:prstGeom prst="straightConnector1">
                          <a:avLst/>
                        </a:prstGeom>
                        <a:noFill/>
                        <a:ln w="9525">
                          <a:solidFill>
                            <a:srgbClr val="B6DDE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28.8pt;margin-top:54.35pt;width:33.95pt;height:63.95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" strokecolor="#b6dde8"/>
            </w:pict>
          </mc:Fallback>
        </mc:AlternateContent>
      </w:r>
      <w:r w:rsidR="005740B6">
        <w:rPr>
          <w:noProof/>
        </w:rPr>
        <w:t xml:space="preserve">      </w:t>
      </w:r>
    </w:p>
    <w:p w:rsidR="00401592" w:rsidRDefault="00401592" w:rsidP="004C6F3A">
      <w:pPr>
        <w:spacing w:line="360" w:lineRule="auto"/>
      </w:pPr>
    </w:p>
    <w:p w:rsidR="004F6DC4" w:rsidRDefault="004F42E3" w:rsidP="00076512">
      <w:pPr>
        <w:pStyle w:val="Nadpis3"/>
        <w:numPr>
          <w:ilvl w:val="1"/>
          <w:numId w:val="21"/>
        </w:numPr>
        <w:spacing w:after="240"/>
        <w:ind w:left="567" w:hanging="567"/>
      </w:pPr>
      <w:bookmarkStart w:id="86" w:name="_Toc393958859"/>
      <w:bookmarkStart w:id="87" w:name="_Toc393959293"/>
      <w:bookmarkStart w:id="88" w:name="_Toc393995908"/>
      <w:bookmarkStart w:id="89" w:name="_Toc395706853"/>
      <w:bookmarkStart w:id="90" w:name="_Toc393958860"/>
      <w:bookmarkStart w:id="91" w:name="_Toc393959294"/>
      <w:bookmarkStart w:id="92" w:name="_Toc393995909"/>
      <w:bookmarkStart w:id="93" w:name="_Toc395706854"/>
      <w:bookmarkStart w:id="94" w:name="_Toc447727550"/>
      <w:bookmarkEnd w:id="86"/>
      <w:bookmarkEnd w:id="87"/>
      <w:bookmarkEnd w:id="88"/>
      <w:bookmarkEnd w:id="89"/>
      <w:bookmarkEnd w:id="90"/>
      <w:bookmarkEnd w:id="91"/>
      <w:bookmarkEnd w:id="92"/>
      <w:bookmarkEnd w:id="93"/>
      <w:r>
        <w:t>FÁZE KOMUNIKACE</w:t>
      </w:r>
      <w:bookmarkEnd w:id="94"/>
    </w:p>
    <w:p w:rsidR="00F63B7F" w:rsidRDefault="00F63B7F"/>
    <w:p w:rsidR="00F63B7F" w:rsidRDefault="00F63B7F" w:rsidP="005509F4">
      <w:pPr>
        <w:spacing w:line="360" w:lineRule="auto"/>
      </w:pPr>
      <w:r>
        <w:t xml:space="preserve">Komunikace je v průběhu programového období rozdělena do několika základních etap. Tyto etapy (viz Schéma </w:t>
      </w:r>
      <w:r w:rsidR="00F60323">
        <w:t>2</w:t>
      </w:r>
      <w:r>
        <w:t>) jsou navrženy tak, aby mohly být ze strany řídicích orgánů prodlouženy, případně zkráceny</w:t>
      </w:r>
      <w:r w:rsidR="00F60323">
        <w:t>,</w:t>
      </w:r>
      <w:r>
        <w:t xml:space="preserve"> a</w:t>
      </w:r>
      <w:r w:rsidR="00EF1B41">
        <w:t xml:space="preserve">by komunikace odpovídala </w:t>
      </w:r>
      <w:r>
        <w:t>aktuální implementac</w:t>
      </w:r>
      <w:r w:rsidR="00EF1B41">
        <w:t>i</w:t>
      </w:r>
      <w:r>
        <w:t xml:space="preserve"> programu a </w:t>
      </w:r>
      <w:r w:rsidR="00636B59">
        <w:t>jeho</w:t>
      </w:r>
      <w:r>
        <w:t xml:space="preserve"> komunikační</w:t>
      </w:r>
      <w:r w:rsidR="00EF1B41">
        <w:t>m</w:t>
      </w:r>
      <w:r>
        <w:t xml:space="preserve"> potřebá</w:t>
      </w:r>
      <w:r w:rsidR="00EF1B41">
        <w:t>m</w:t>
      </w:r>
      <w:r>
        <w:t>.</w:t>
      </w:r>
      <w:r w:rsidR="004F6DC4">
        <w:t xml:space="preserve"> Zároveň je </w:t>
      </w:r>
      <w:r w:rsidR="00EF1B41">
        <w:t xml:space="preserve">ve schématu </w:t>
      </w:r>
      <w:r w:rsidR="004F6DC4">
        <w:t xml:space="preserve">znázorněna </w:t>
      </w:r>
      <w:r w:rsidR="005B7E7F">
        <w:t xml:space="preserve">předpokládaná </w:t>
      </w:r>
      <w:r w:rsidR="004F6DC4">
        <w:t>intenzita průběhu jednotlivých etap.</w:t>
      </w:r>
    </w:p>
    <w:p w:rsidR="00151C38" w:rsidRDefault="00151C38" w:rsidP="00B300B1">
      <w:pPr>
        <w:spacing w:line="360" w:lineRule="auto"/>
        <w:rPr>
          <w:b/>
        </w:rPr>
      </w:pPr>
    </w:p>
    <w:p w:rsidR="00F449E1" w:rsidRDefault="00F449E1" w:rsidP="00F449E1">
      <w:pPr>
        <w:pStyle w:val="Titulek"/>
        <w:rPr>
          <w:b w:val="0"/>
        </w:rPr>
      </w:pPr>
      <w:bookmarkStart w:id="95" w:name="_Toc402886107"/>
      <w:r>
        <w:t xml:space="preserve">Schéma </w:t>
      </w:r>
      <w:r w:rsidR="008E7DEB">
        <w:t>2</w:t>
      </w:r>
      <w:r>
        <w:t>: Fáze komunikace</w:t>
      </w:r>
      <w:bookmarkEnd w:id="95"/>
    </w:p>
    <w:p w:rsidR="00151C38" w:rsidRPr="004333F6" w:rsidRDefault="00783788" w:rsidP="00B300B1">
      <w:pPr>
        <w:spacing w:line="360" w:lineRule="auto"/>
        <w:rPr>
          <w:b/>
        </w:rPr>
      </w:pPr>
      <w:r w:rsidRPr="0062172C">
        <w:rPr>
          <w:b/>
          <w:noProof/>
        </w:rPr>
        <mc:AlternateContent>
          <mc:Choice Requires="wps">
            <w:drawing>
              <wp:anchor distT="4294967295" distB="4294967295" distL="114300" distR="114300" simplePos="0" relativeHeight="251985408" behindDoc="0" locked="0" layoutInCell="1" allowOverlap="1" wp14:anchorId="0C3D00C4" wp14:editId="1B53124F">
                <wp:simplePos x="0" y="0"/>
                <wp:positionH relativeFrom="column">
                  <wp:posOffset>5597</wp:posOffset>
                </wp:positionH>
                <wp:positionV relativeFrom="paragraph">
                  <wp:posOffset>134842</wp:posOffset>
                </wp:positionV>
                <wp:extent cx="5975498" cy="0"/>
                <wp:effectExtent l="0" t="0" r="25400" b="19050"/>
                <wp:wrapNone/>
                <wp:docPr id="366" name="Přímá spojnice se šipkou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5498" cy="0"/>
                        </a:xfrm>
                        <a:prstGeom prst="straightConnector1">
                          <a:avLst/>
                        </a:prstGeom>
                        <a:noFill/>
                        <a:ln w="9525">
                          <a:solidFill>
                            <a:srgbClr val="38A2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Přímá spojnice se šipkou 366" o:spid="_x0000_s1026" type="#_x0000_t32" style="position:absolute;margin-left:.45pt;margin-top:10.6pt;width:470.5pt;height:0;z-index:25198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" strokecolor="#38a238"/>
            </w:pict>
          </mc:Fallback>
        </mc:AlternateContent>
      </w:r>
      <w:r w:rsidR="00CF4462">
        <w:rPr>
          <w:noProof/>
        </w:rPr>
        <mc:AlternateContent>
          <mc:Choice Requires="wps">
            <w:drawing>
              <wp:anchor distT="0" distB="0" distL="114300" distR="114300" simplePos="0" relativeHeight="251994624" behindDoc="0" locked="0" layoutInCell="1" allowOverlap="1" wp14:anchorId="5CF20F87" wp14:editId="4D4A9C0A">
                <wp:simplePos x="0" y="0"/>
                <wp:positionH relativeFrom="column">
                  <wp:posOffset>5337810</wp:posOffset>
                </wp:positionH>
                <wp:positionV relativeFrom="paragraph">
                  <wp:posOffset>132080</wp:posOffset>
                </wp:positionV>
                <wp:extent cx="551180" cy="300355"/>
                <wp:effectExtent l="0" t="0" r="0" b="4445"/>
                <wp:wrapNone/>
                <wp:docPr id="355" name="Textové pole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E86" w:rsidRPr="002676E3" w:rsidRDefault="00C52E86" w:rsidP="00151C38">
                            <w:pPr>
                              <w:rPr>
                                <w:color w:val="38A238"/>
                              </w:rPr>
                            </w:pPr>
                            <w:r w:rsidRPr="002676E3">
                              <w:rPr>
                                <w:color w:val="38A238"/>
                              </w:rPr>
                              <w:t>20</w:t>
                            </w:r>
                            <w:r>
                              <w:rPr>
                                <w:color w:val="38A238"/>
                              </w:rPr>
                              <w:t>22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ové pole 355" o:spid="_x0000_s1056" type="#_x0000_t202" style="position:absolute;left:0;text-align:left;margin-left:420.3pt;margin-top:10.4pt;width:43.4pt;height:23.65pt;z-index:25199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" filled="f" stroked="f">
                <v:textbox style="mso-fit-shape-to-text:t">
                  <w:txbxContent>
                    <w:p w:rsidR="00C52E86" w:rsidRPr="002676E3" w:rsidRDefault="00C52E86" w:rsidP="00151C38">
                      <w:pPr>
                        <w:rPr>
                          <w:color w:val="38A238"/>
                        </w:rPr>
                      </w:pPr>
                      <w:r w:rsidRPr="002676E3">
                        <w:rPr>
                          <w:color w:val="38A238"/>
                        </w:rPr>
                        <w:t>20</w:t>
                      </w:r>
                      <w:r>
                        <w:rPr>
                          <w:color w:val="38A238"/>
                        </w:rPr>
                        <w:t>22</w:t>
                      </w:r>
                    </w:p>
                  </w:txbxContent>
                </v:textbox>
              </v:shape>
            </w:pict>
          </mc:Fallback>
        </mc:AlternateContent>
      </w:r>
      <w:r w:rsidR="00CF4462">
        <w:rPr>
          <w:noProof/>
        </w:rPr>
        <mc:AlternateContent>
          <mc:Choice Requires="wps">
            <w:drawing>
              <wp:anchor distT="0" distB="0" distL="114300" distR="114300" simplePos="0" relativeHeight="251993600" behindDoc="0" locked="0" layoutInCell="1" allowOverlap="1" wp14:anchorId="4250F7FC" wp14:editId="37465BE9">
                <wp:simplePos x="0" y="0"/>
                <wp:positionH relativeFrom="column">
                  <wp:posOffset>4646930</wp:posOffset>
                </wp:positionH>
                <wp:positionV relativeFrom="paragraph">
                  <wp:posOffset>123190</wp:posOffset>
                </wp:positionV>
                <wp:extent cx="551180" cy="300355"/>
                <wp:effectExtent l="0" t="0" r="0" b="4445"/>
                <wp:wrapNone/>
                <wp:docPr id="356" name="Textové pole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E86" w:rsidRPr="002676E3" w:rsidRDefault="00C52E86" w:rsidP="00151C38">
                            <w:pPr>
                              <w:rPr>
                                <w:color w:val="38A238"/>
                              </w:rPr>
                            </w:pPr>
                            <w:r>
                              <w:rPr>
                                <w:color w:val="38A238"/>
                              </w:rPr>
                              <w:t>2021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ové pole 356" o:spid="_x0000_s1057" type="#_x0000_t202" style="position:absolute;left:0;text-align:left;margin-left:365.9pt;margin-top:9.7pt;width:43.4pt;height:23.65pt;z-index:25199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" filled="f" stroked="f">
                <v:textbox style="mso-fit-shape-to-text:t">
                  <w:txbxContent>
                    <w:p w:rsidR="00C52E86" w:rsidRPr="002676E3" w:rsidRDefault="00C52E86" w:rsidP="00151C38">
                      <w:pPr>
                        <w:rPr>
                          <w:color w:val="38A238"/>
                        </w:rPr>
                      </w:pPr>
                      <w:r>
                        <w:rPr>
                          <w:color w:val="38A238"/>
                        </w:rPr>
                        <w:t>2021</w:t>
                      </w:r>
                    </w:p>
                  </w:txbxContent>
                </v:textbox>
              </v:shape>
            </w:pict>
          </mc:Fallback>
        </mc:AlternateContent>
      </w:r>
      <w:r w:rsidR="00CF4462">
        <w:rPr>
          <w:noProof/>
        </w:rPr>
        <mc:AlternateContent>
          <mc:Choice Requires="wps">
            <w:drawing>
              <wp:anchor distT="0" distB="0" distL="114300" distR="114300" simplePos="0" relativeHeight="251992576" behindDoc="0" locked="0" layoutInCell="1" allowOverlap="1" wp14:anchorId="2140B990" wp14:editId="4B1B7A77">
                <wp:simplePos x="0" y="0"/>
                <wp:positionH relativeFrom="column">
                  <wp:posOffset>3993515</wp:posOffset>
                </wp:positionH>
                <wp:positionV relativeFrom="paragraph">
                  <wp:posOffset>132080</wp:posOffset>
                </wp:positionV>
                <wp:extent cx="551180" cy="300355"/>
                <wp:effectExtent l="0" t="0" r="0" b="4445"/>
                <wp:wrapNone/>
                <wp:docPr id="357" name="Textové pole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E86" w:rsidRPr="002676E3" w:rsidRDefault="00C52E86" w:rsidP="00151C38">
                            <w:pPr>
                              <w:rPr>
                                <w:color w:val="38A238"/>
                              </w:rPr>
                            </w:pPr>
                            <w:r w:rsidRPr="002676E3">
                              <w:rPr>
                                <w:color w:val="38A238"/>
                              </w:rPr>
                              <w:t>20</w:t>
                            </w:r>
                            <w:r>
                              <w:rPr>
                                <w:color w:val="38A238"/>
                              </w:rPr>
                              <w:t>20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ové pole 357" o:spid="_x0000_s1058" type="#_x0000_t202" style="position:absolute;left:0;text-align:left;margin-left:314.45pt;margin-top:10.4pt;width:43.4pt;height:23.65pt;z-index:25199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" filled="f" stroked="f">
                <v:textbox style="mso-fit-shape-to-text:t">
                  <w:txbxContent>
                    <w:p w:rsidR="00C52E86" w:rsidRPr="002676E3" w:rsidRDefault="00C52E86" w:rsidP="00151C38">
                      <w:pPr>
                        <w:rPr>
                          <w:color w:val="38A238"/>
                        </w:rPr>
                      </w:pPr>
                      <w:r w:rsidRPr="002676E3">
                        <w:rPr>
                          <w:color w:val="38A238"/>
                        </w:rPr>
                        <w:t>20</w:t>
                      </w:r>
                      <w:r>
                        <w:rPr>
                          <w:color w:val="38A238"/>
                        </w:rPr>
                        <w:t>20</w:t>
                      </w:r>
                    </w:p>
                  </w:txbxContent>
                </v:textbox>
              </v:shape>
            </w:pict>
          </mc:Fallback>
        </mc:AlternateContent>
      </w:r>
      <w:r w:rsidR="00CF4462">
        <w:rPr>
          <w:noProof/>
        </w:rPr>
        <mc:AlternateContent>
          <mc:Choice Requires="wps">
            <w:drawing>
              <wp:anchor distT="0" distB="0" distL="114300" distR="114300" simplePos="0" relativeHeight="251991552" behindDoc="0" locked="0" layoutInCell="1" allowOverlap="1" wp14:anchorId="78360710" wp14:editId="4BB9D6DD">
                <wp:simplePos x="0" y="0"/>
                <wp:positionH relativeFrom="column">
                  <wp:posOffset>3317240</wp:posOffset>
                </wp:positionH>
                <wp:positionV relativeFrom="paragraph">
                  <wp:posOffset>132080</wp:posOffset>
                </wp:positionV>
                <wp:extent cx="551180" cy="300355"/>
                <wp:effectExtent l="0" t="0" r="0" b="4445"/>
                <wp:wrapNone/>
                <wp:docPr id="358" name="Textové pole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E86" w:rsidRPr="002676E3" w:rsidRDefault="00C52E86" w:rsidP="00151C38">
                            <w:pPr>
                              <w:rPr>
                                <w:color w:val="38A238"/>
                              </w:rPr>
                            </w:pPr>
                            <w:r w:rsidRPr="002676E3">
                              <w:rPr>
                                <w:color w:val="38A238"/>
                              </w:rPr>
                              <w:t>20</w:t>
                            </w:r>
                            <w:r>
                              <w:rPr>
                                <w:color w:val="38A238"/>
                              </w:rPr>
                              <w:t>19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ové pole 358" o:spid="_x0000_s1059" type="#_x0000_t202" style="position:absolute;left:0;text-align:left;margin-left:261.2pt;margin-top:10.4pt;width:43.4pt;height:23.65pt;z-index:25199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" filled="f" stroked="f">
                <v:textbox style="mso-fit-shape-to-text:t">
                  <w:txbxContent>
                    <w:p w:rsidR="00C52E86" w:rsidRPr="002676E3" w:rsidRDefault="00C52E86" w:rsidP="00151C38">
                      <w:pPr>
                        <w:rPr>
                          <w:color w:val="38A238"/>
                        </w:rPr>
                      </w:pPr>
                      <w:r w:rsidRPr="002676E3">
                        <w:rPr>
                          <w:color w:val="38A238"/>
                        </w:rPr>
                        <w:t>20</w:t>
                      </w:r>
                      <w:r>
                        <w:rPr>
                          <w:color w:val="38A238"/>
                        </w:rPr>
                        <w:t>19</w:t>
                      </w:r>
                    </w:p>
                  </w:txbxContent>
                </v:textbox>
              </v:shape>
            </w:pict>
          </mc:Fallback>
        </mc:AlternateContent>
      </w:r>
      <w:r w:rsidR="00CF4462">
        <w:rPr>
          <w:noProof/>
        </w:rPr>
        <mc:AlternateContent>
          <mc:Choice Requires="wps">
            <w:drawing>
              <wp:anchor distT="0" distB="0" distL="114300" distR="114300" simplePos="0" relativeHeight="251990528" behindDoc="0" locked="0" layoutInCell="1" allowOverlap="1" wp14:anchorId="3374C543" wp14:editId="21C0612D">
                <wp:simplePos x="0" y="0"/>
                <wp:positionH relativeFrom="column">
                  <wp:posOffset>2683510</wp:posOffset>
                </wp:positionH>
                <wp:positionV relativeFrom="paragraph">
                  <wp:posOffset>132080</wp:posOffset>
                </wp:positionV>
                <wp:extent cx="551180" cy="300355"/>
                <wp:effectExtent l="0" t="0" r="0" b="4445"/>
                <wp:wrapNone/>
                <wp:docPr id="359" name="Textové pole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E86" w:rsidRPr="002676E3" w:rsidRDefault="00C52E86" w:rsidP="00151C38">
                            <w:pPr>
                              <w:rPr>
                                <w:color w:val="38A238"/>
                              </w:rPr>
                            </w:pPr>
                            <w:r>
                              <w:rPr>
                                <w:color w:val="38A238"/>
                              </w:rPr>
                              <w:t>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ové pole 359" o:spid="_x0000_s1060" type="#_x0000_t202" style="position:absolute;left:0;text-align:left;margin-left:211.3pt;margin-top:10.4pt;width:43.4pt;height:23.65pt;z-index:25199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" filled="f" stroked="f">
                <v:textbox style="mso-fit-shape-to-text:t">
                  <w:txbxContent>
                    <w:p w:rsidR="00C52E86" w:rsidRPr="002676E3" w:rsidRDefault="00C52E86" w:rsidP="00151C38">
                      <w:pPr>
                        <w:rPr>
                          <w:color w:val="38A238"/>
                        </w:rPr>
                      </w:pPr>
                      <w:r>
                        <w:rPr>
                          <w:color w:val="38A238"/>
                        </w:rPr>
                        <w:t>2018</w:t>
                      </w:r>
                    </w:p>
                  </w:txbxContent>
                </v:textbox>
              </v:shape>
            </w:pict>
          </mc:Fallback>
        </mc:AlternateContent>
      </w:r>
      <w:r w:rsidR="00CF4462">
        <w:rPr>
          <w:noProof/>
        </w:rPr>
        <mc:AlternateContent>
          <mc:Choice Requires="wps">
            <w:drawing>
              <wp:anchor distT="0" distB="0" distL="114300" distR="114300" simplePos="0" relativeHeight="251989504" behindDoc="0" locked="0" layoutInCell="1" allowOverlap="1" wp14:anchorId="6C5CB9E9" wp14:editId="3C55132F">
                <wp:simplePos x="0" y="0"/>
                <wp:positionH relativeFrom="column">
                  <wp:posOffset>1962150</wp:posOffset>
                </wp:positionH>
                <wp:positionV relativeFrom="paragraph">
                  <wp:posOffset>132080</wp:posOffset>
                </wp:positionV>
                <wp:extent cx="551180" cy="300355"/>
                <wp:effectExtent l="0" t="0" r="0" b="4445"/>
                <wp:wrapNone/>
                <wp:docPr id="361" name="Textové pole 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E86" w:rsidRPr="002676E3" w:rsidRDefault="00C52E86" w:rsidP="00151C38">
                            <w:pPr>
                              <w:rPr>
                                <w:color w:val="38A238"/>
                              </w:rPr>
                            </w:pPr>
                            <w:r w:rsidRPr="002676E3">
                              <w:rPr>
                                <w:color w:val="38A238"/>
                              </w:rPr>
                              <w:t>20</w:t>
                            </w:r>
                            <w:r>
                              <w:rPr>
                                <w:color w:val="38A238"/>
                              </w:rPr>
                              <w:t>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ové pole 361" o:spid="_x0000_s1061" type="#_x0000_t202" style="position:absolute;left:0;text-align:left;margin-left:154.5pt;margin-top:10.4pt;width:43.4pt;height:23.65pt;z-index:25198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" filled="f" stroked="f">
                <v:textbox style="mso-fit-shape-to-text:t">
                  <w:txbxContent>
                    <w:p w:rsidR="00C52E86" w:rsidRPr="002676E3" w:rsidRDefault="00C52E86" w:rsidP="00151C38">
                      <w:pPr>
                        <w:rPr>
                          <w:color w:val="38A238"/>
                        </w:rPr>
                      </w:pPr>
                      <w:r w:rsidRPr="002676E3">
                        <w:rPr>
                          <w:color w:val="38A238"/>
                        </w:rPr>
                        <w:t>20</w:t>
                      </w:r>
                      <w:r>
                        <w:rPr>
                          <w:color w:val="38A238"/>
                        </w:rPr>
                        <w:t>17</w:t>
                      </w:r>
                    </w:p>
                  </w:txbxContent>
                </v:textbox>
              </v:shape>
            </w:pict>
          </mc:Fallback>
        </mc:AlternateContent>
      </w:r>
      <w:r w:rsidR="00CF4462">
        <w:rPr>
          <w:noProof/>
        </w:rPr>
        <mc:AlternateContent>
          <mc:Choice Requires="wps">
            <w:drawing>
              <wp:anchor distT="0" distB="0" distL="114300" distR="114300" simplePos="0" relativeHeight="251988480" behindDoc="0" locked="0" layoutInCell="1" allowOverlap="1" wp14:anchorId="26CDCF5D" wp14:editId="4098DBBB">
                <wp:simplePos x="0" y="0"/>
                <wp:positionH relativeFrom="column">
                  <wp:posOffset>1291590</wp:posOffset>
                </wp:positionH>
                <wp:positionV relativeFrom="paragraph">
                  <wp:posOffset>132080</wp:posOffset>
                </wp:positionV>
                <wp:extent cx="551180" cy="300355"/>
                <wp:effectExtent l="0" t="0" r="0" b="4445"/>
                <wp:wrapNone/>
                <wp:docPr id="362" name="Textové pole 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E86" w:rsidRPr="002676E3" w:rsidRDefault="00C52E86" w:rsidP="00151C38">
                            <w:pPr>
                              <w:rPr>
                                <w:color w:val="38A238"/>
                              </w:rPr>
                            </w:pPr>
                            <w:r>
                              <w:rPr>
                                <w:color w:val="38A238"/>
                              </w:rPr>
                              <w:t>2016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ové pole 362" o:spid="_x0000_s1062" type="#_x0000_t202" style="position:absolute;left:0;text-align:left;margin-left:101.7pt;margin-top:10.4pt;width:43.4pt;height:23.65pt;z-index:25198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" filled="f" stroked="f">
                <v:textbox style="mso-fit-shape-to-text:t">
                  <w:txbxContent>
                    <w:p w:rsidR="00C52E86" w:rsidRPr="002676E3" w:rsidRDefault="00C52E86" w:rsidP="00151C38">
                      <w:pPr>
                        <w:rPr>
                          <w:color w:val="38A238"/>
                        </w:rPr>
                      </w:pPr>
                      <w:r>
                        <w:rPr>
                          <w:color w:val="38A238"/>
                        </w:rPr>
                        <w:t>2016</w:t>
                      </w:r>
                    </w:p>
                  </w:txbxContent>
                </v:textbox>
              </v:shape>
            </w:pict>
          </mc:Fallback>
        </mc:AlternateContent>
      </w:r>
      <w:r w:rsidR="00CF4462">
        <w:rPr>
          <w:noProof/>
        </w:rPr>
        <mc:AlternateContent>
          <mc:Choice Requires="wps">
            <w:drawing>
              <wp:anchor distT="0" distB="0" distL="114300" distR="114300" simplePos="0" relativeHeight="251987456" behindDoc="0" locked="0" layoutInCell="1" allowOverlap="1" wp14:anchorId="43327092" wp14:editId="01157080">
                <wp:simplePos x="0" y="0"/>
                <wp:positionH relativeFrom="column">
                  <wp:posOffset>537210</wp:posOffset>
                </wp:positionH>
                <wp:positionV relativeFrom="paragraph">
                  <wp:posOffset>132080</wp:posOffset>
                </wp:positionV>
                <wp:extent cx="551180" cy="300355"/>
                <wp:effectExtent l="0" t="0" r="0" b="4445"/>
                <wp:wrapNone/>
                <wp:docPr id="363" name="Textové pole 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E86" w:rsidRPr="002676E3" w:rsidRDefault="00C52E86" w:rsidP="00151C38">
                            <w:pPr>
                              <w:rPr>
                                <w:color w:val="38A238"/>
                              </w:rPr>
                            </w:pPr>
                            <w:r w:rsidRPr="002676E3">
                              <w:rPr>
                                <w:color w:val="38A238"/>
                              </w:rPr>
                              <w:t>20</w:t>
                            </w:r>
                            <w:r>
                              <w:rPr>
                                <w:color w:val="38A238"/>
                              </w:rPr>
                              <w:t>15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ové pole 363" o:spid="_x0000_s1063" type="#_x0000_t202" style="position:absolute;left:0;text-align:left;margin-left:42.3pt;margin-top:10.4pt;width:43.4pt;height:23.65pt;z-index:25198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" filled="f" stroked="f">
                <v:textbox style="mso-fit-shape-to-text:t">
                  <w:txbxContent>
                    <w:p w:rsidR="00C52E86" w:rsidRPr="002676E3" w:rsidRDefault="00C52E86" w:rsidP="00151C38">
                      <w:pPr>
                        <w:rPr>
                          <w:color w:val="38A238"/>
                        </w:rPr>
                      </w:pPr>
                      <w:r w:rsidRPr="002676E3">
                        <w:rPr>
                          <w:color w:val="38A238"/>
                        </w:rPr>
                        <w:t>20</w:t>
                      </w:r>
                      <w:r>
                        <w:rPr>
                          <w:color w:val="38A238"/>
                        </w:rPr>
                        <w:t>15</w:t>
                      </w:r>
                    </w:p>
                  </w:txbxContent>
                </v:textbox>
              </v:shape>
            </w:pict>
          </mc:Fallback>
        </mc:AlternateContent>
      </w:r>
      <w:r w:rsidR="00CD6EDE">
        <w:rPr>
          <w:noProof/>
        </w:rPr>
        <mc:AlternateContent>
          <mc:Choice Requires="wps">
            <w:drawing>
              <wp:anchor distT="0" distB="0" distL="114300" distR="114300" simplePos="0" relativeHeight="251986432" behindDoc="0" locked="0" layoutInCell="1" allowOverlap="1" wp14:anchorId="2E89A1B6" wp14:editId="710D9A55">
                <wp:simplePos x="0" y="0"/>
                <wp:positionH relativeFrom="column">
                  <wp:posOffset>-93345</wp:posOffset>
                </wp:positionH>
                <wp:positionV relativeFrom="paragraph">
                  <wp:posOffset>124460</wp:posOffset>
                </wp:positionV>
                <wp:extent cx="551180" cy="300355"/>
                <wp:effectExtent l="0" t="0" r="0" b="4445"/>
                <wp:wrapNone/>
                <wp:docPr id="364" name="Textové pole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80"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E86" w:rsidRPr="002676E3" w:rsidRDefault="00C52E86" w:rsidP="00151C38">
                            <w:pPr>
                              <w:rPr>
                                <w:color w:val="38A238"/>
                              </w:rPr>
                            </w:pPr>
                            <w:r w:rsidRPr="002676E3">
                              <w:rPr>
                                <w:color w:val="38A238"/>
                              </w:rPr>
                              <w:t>20</w:t>
                            </w:r>
                            <w:r>
                              <w:rPr>
                                <w:color w:val="38A238"/>
                              </w:rPr>
                              <w:t>14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ové pole 364" o:spid="_x0000_s1064" type="#_x0000_t202" style="position:absolute;left:0;text-align:left;margin-left:-7.35pt;margin-top:9.8pt;width:43.4pt;height:23.65pt;z-index:25198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" filled="f" stroked="f">
                <v:textbox style="mso-fit-shape-to-text:t">
                  <w:txbxContent>
                    <w:p w:rsidR="00C52E86" w:rsidRPr="002676E3" w:rsidRDefault="00C52E86" w:rsidP="00151C38">
                      <w:pPr>
                        <w:rPr>
                          <w:color w:val="38A238"/>
                        </w:rPr>
                      </w:pPr>
                      <w:r w:rsidRPr="002676E3">
                        <w:rPr>
                          <w:color w:val="38A238"/>
                        </w:rPr>
                        <w:t>20</w:t>
                      </w:r>
                      <w:r>
                        <w:rPr>
                          <w:color w:val="38A238"/>
                        </w:rPr>
                        <w:t>14</w:t>
                      </w:r>
                    </w:p>
                  </w:txbxContent>
                </v:textbox>
              </v:shape>
            </w:pict>
          </mc:Fallback>
        </mc:AlternateContent>
      </w:r>
    </w:p>
    <w:p w:rsidR="00151C38" w:rsidRDefault="00151C38" w:rsidP="00B300B1">
      <w:pPr>
        <w:spacing w:line="360" w:lineRule="auto"/>
      </w:pPr>
    </w:p>
    <w:p w:rsidR="006C049C" w:rsidRDefault="006C049C" w:rsidP="00B300B1">
      <w:pPr>
        <w:spacing w:line="360" w:lineRule="auto"/>
      </w:pPr>
      <w:r w:rsidRPr="0062172C">
        <w:rPr>
          <w:rFonts w:eastAsia="Arial Unicode MS"/>
          <w:b/>
          <w:noProof/>
        </w:rPr>
        <mc:AlternateContent>
          <mc:Choice Requires="wps">
            <w:drawing>
              <wp:anchor distT="0" distB="0" distL="114300" distR="114300" simplePos="0" relativeHeight="252003840" behindDoc="0" locked="0" layoutInCell="1" allowOverlap="1" wp14:anchorId="31E6A4B4" wp14:editId="78496C2C">
                <wp:simplePos x="0" y="0"/>
                <wp:positionH relativeFrom="column">
                  <wp:posOffset>-80645</wp:posOffset>
                </wp:positionH>
                <wp:positionV relativeFrom="paragraph">
                  <wp:posOffset>64135</wp:posOffset>
                </wp:positionV>
                <wp:extent cx="4729784" cy="294005"/>
                <wp:effectExtent l="0" t="0" r="0" b="0"/>
                <wp:wrapNone/>
                <wp:docPr id="367" name="Textové pole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9784"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2B822"/>
                              </a:solidFill>
                              <a:miter lim="800000"/>
                              <a:headEnd/>
                              <a:tailEnd/>
                            </a14:hiddenLine>
                          </a:ext>
                        </a:extLst>
                      </wps:spPr>
                      <wps:txbx>
                        <w:txbxContent>
                          <w:p w:rsidR="00C52E86" w:rsidRPr="003C4312" w:rsidRDefault="00C52E86" w:rsidP="006C049C">
                            <w:pPr>
                              <w:jc w:val="left"/>
                              <w:rPr>
                                <w:color w:val="0F4096"/>
                              </w:rPr>
                            </w:pPr>
                            <w:r w:rsidRPr="003C4312">
                              <w:rPr>
                                <w:color w:val="0F4096"/>
                              </w:rPr>
                              <w:t xml:space="preserve">Etapa </w:t>
                            </w:r>
                            <w:r>
                              <w:rPr>
                                <w:color w:val="0F4096"/>
                              </w:rPr>
                              <w:t>informování o výsledcích předchozího programového období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367" o:spid="_x0000_s1065" type="#_x0000_t202" style="position:absolute;left:0;text-align:left;margin-left:-6.35pt;margin-top:5.05pt;width:372.4pt;height:23.15pt;z-index:25200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" filled="f" stroked="f" strokecolor="#62b822">
                <v:textbox>
                  <w:txbxContent>
                    <w:p w:rsidR="00C52E86" w:rsidRPr="003C4312" w:rsidRDefault="00C52E86" w:rsidP="006C049C">
                      <w:pPr>
                        <w:jc w:val="left"/>
                        <w:rPr>
                          <w:color w:val="0F4096"/>
                        </w:rPr>
                      </w:pPr>
                      <w:r w:rsidRPr="003C4312">
                        <w:rPr>
                          <w:color w:val="0F4096"/>
                        </w:rPr>
                        <w:t xml:space="preserve">Etapa </w:t>
                      </w:r>
                      <w:r>
                        <w:rPr>
                          <w:color w:val="0F4096"/>
                        </w:rPr>
                        <w:t>informování o výsledcích předchozího programového období</w:t>
                      </w:r>
                    </w:p>
                  </w:txbxContent>
                </v:textbox>
              </v:shape>
            </w:pict>
          </mc:Fallback>
        </mc:AlternateContent>
      </w:r>
    </w:p>
    <w:p w:rsidR="006C049C" w:rsidRDefault="006C049C" w:rsidP="00B300B1">
      <w:pPr>
        <w:spacing w:line="360" w:lineRule="auto"/>
      </w:pPr>
    </w:p>
    <w:p w:rsidR="006C049C" w:rsidRDefault="006C049C" w:rsidP="00B300B1">
      <w:pPr>
        <w:spacing w:line="360" w:lineRule="auto"/>
      </w:pPr>
      <w:r>
        <w:rPr>
          <w:noProof/>
        </w:rPr>
        <w:drawing>
          <wp:inline distT="0" distB="0" distL="0" distR="0" wp14:anchorId="33C7CB92" wp14:editId="12D975FC">
            <wp:extent cx="1590675" cy="276225"/>
            <wp:effectExtent l="0" t="0" r="9525" b="9525"/>
            <wp:docPr id="431" name="Obrázek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1590675" cy="276225"/>
                    </a:xfrm>
                    <a:prstGeom prst="rect">
                      <a:avLst/>
                    </a:prstGeom>
                  </pic:spPr>
                </pic:pic>
              </a:graphicData>
            </a:graphic>
          </wp:inline>
        </w:drawing>
      </w:r>
    </w:p>
    <w:p w:rsidR="00151C38" w:rsidRDefault="00CD6EDE" w:rsidP="00B300B1">
      <w:pPr>
        <w:spacing w:line="360" w:lineRule="auto"/>
      </w:pPr>
      <w:r w:rsidRPr="0062172C">
        <w:rPr>
          <w:rFonts w:eastAsia="Arial Unicode MS"/>
          <w:b/>
          <w:noProof/>
        </w:rPr>
        <mc:AlternateContent>
          <mc:Choice Requires="wps">
            <w:drawing>
              <wp:anchor distT="0" distB="0" distL="114300" distR="114300" simplePos="0" relativeHeight="251995648" behindDoc="0" locked="0" layoutInCell="1" allowOverlap="1" wp14:anchorId="3B900523" wp14:editId="1F21D939">
                <wp:simplePos x="0" y="0"/>
                <wp:positionH relativeFrom="column">
                  <wp:posOffset>-98425</wp:posOffset>
                </wp:positionH>
                <wp:positionV relativeFrom="paragraph">
                  <wp:posOffset>40640</wp:posOffset>
                </wp:positionV>
                <wp:extent cx="4061460" cy="294005"/>
                <wp:effectExtent l="0" t="0" r="0" b="0"/>
                <wp:wrapNone/>
                <wp:docPr id="371" name="Textové pole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2B822"/>
                              </a:solidFill>
                              <a:miter lim="800000"/>
                              <a:headEnd/>
                              <a:tailEnd/>
                            </a14:hiddenLine>
                          </a:ext>
                        </a:extLst>
                      </wps:spPr>
                      <wps:txbx>
                        <w:txbxContent>
                          <w:p w:rsidR="00C52E86" w:rsidRPr="003C4312" w:rsidRDefault="00C52E86" w:rsidP="00151C38">
                            <w:pPr>
                              <w:jc w:val="left"/>
                              <w:rPr>
                                <w:color w:val="0F4096"/>
                              </w:rPr>
                            </w:pPr>
                            <w:r w:rsidRPr="003C4312">
                              <w:rPr>
                                <w:color w:val="0F4096"/>
                              </w:rPr>
                              <w:t>Etapa budování znalosti</w:t>
                            </w:r>
                            <w:r>
                              <w:rPr>
                                <w:color w:val="0F4096"/>
                              </w:rPr>
                              <w:t xml:space="preserve"> a informování</w:t>
                            </w:r>
                            <w:r w:rsidRPr="003C4312">
                              <w:rPr>
                                <w:color w:val="0F4096"/>
                              </w:rPr>
                              <w:t xml:space="preserve"> </w:t>
                            </w:r>
                            <w:r>
                              <w:rPr>
                                <w:color w:val="0F4096"/>
                              </w:rPr>
                              <w:t>o příležitostech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371" o:spid="_x0000_s1066" type="#_x0000_t202" style="position:absolute;left:0;text-align:left;margin-left:-7.75pt;margin-top:3.2pt;width:319.8pt;height:23.15pt;z-index:25199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" filled="f" stroked="f" strokecolor="#62b822">
                <v:textbox>
                  <w:txbxContent>
                    <w:p w:rsidR="00C52E86" w:rsidRPr="003C4312" w:rsidRDefault="00C52E86" w:rsidP="00151C38">
                      <w:pPr>
                        <w:jc w:val="left"/>
                        <w:rPr>
                          <w:color w:val="0F4096"/>
                        </w:rPr>
                      </w:pPr>
                      <w:r w:rsidRPr="003C4312">
                        <w:rPr>
                          <w:color w:val="0F4096"/>
                        </w:rPr>
                        <w:t>Etapa budování znalosti</w:t>
                      </w:r>
                      <w:r>
                        <w:rPr>
                          <w:color w:val="0F4096"/>
                        </w:rPr>
                        <w:t xml:space="preserve"> a informování</w:t>
                      </w:r>
                      <w:r w:rsidRPr="003C4312">
                        <w:rPr>
                          <w:color w:val="0F4096"/>
                        </w:rPr>
                        <w:t xml:space="preserve"> </w:t>
                      </w:r>
                      <w:r>
                        <w:rPr>
                          <w:color w:val="0F4096"/>
                        </w:rPr>
                        <w:t>o příležitostech</w:t>
                      </w:r>
                    </w:p>
                  </w:txbxContent>
                </v:textbox>
              </v:shape>
            </w:pict>
          </mc:Fallback>
        </mc:AlternateContent>
      </w:r>
    </w:p>
    <w:p w:rsidR="00151C38" w:rsidRDefault="00CD6EDE" w:rsidP="00B300B1">
      <w:pPr>
        <w:spacing w:line="360" w:lineRule="auto"/>
        <w:rPr>
          <w:rFonts w:eastAsia="Arial Unicode MS"/>
          <w:b/>
        </w:rPr>
      </w:pPr>
      <w:r w:rsidRPr="0062172C">
        <w:rPr>
          <w:rFonts w:eastAsia="Arial Unicode MS"/>
          <w:b/>
          <w:noProof/>
        </w:rPr>
        <mc:AlternateContent>
          <mc:Choice Requires="wpg">
            <w:drawing>
              <wp:anchor distT="0" distB="0" distL="114300" distR="114300" simplePos="0" relativeHeight="251998720" behindDoc="0" locked="0" layoutInCell="1" allowOverlap="1" wp14:anchorId="70971A73" wp14:editId="6FDE9733">
                <wp:simplePos x="0" y="0"/>
                <wp:positionH relativeFrom="column">
                  <wp:posOffset>-25400</wp:posOffset>
                </wp:positionH>
                <wp:positionV relativeFrom="paragraph">
                  <wp:posOffset>127000</wp:posOffset>
                </wp:positionV>
                <wp:extent cx="3799205" cy="181610"/>
                <wp:effectExtent l="0" t="0" r="0" b="8890"/>
                <wp:wrapNone/>
                <wp:docPr id="377" name="Skupina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799205" cy="181610"/>
                          <a:chOff x="2430" y="7724"/>
                          <a:chExt cx="5983" cy="350"/>
                        </a:xfrm>
                      </wpg:grpSpPr>
                      <wps:wsp>
                        <wps:cNvPr id="378" name="Oval 29"/>
                        <wps:cNvSpPr>
                          <a:spLocks noChangeArrowheads="1"/>
                        </wps:cNvSpPr>
                        <wps:spPr bwMode="auto">
                          <a:xfrm>
                            <a:off x="2430" y="7862"/>
                            <a:ext cx="81" cy="7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Oval 30"/>
                        <wps:cNvSpPr>
                          <a:spLocks noChangeArrowheads="1"/>
                        </wps:cNvSpPr>
                        <wps:spPr bwMode="auto">
                          <a:xfrm>
                            <a:off x="3306" y="7827"/>
                            <a:ext cx="143" cy="14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Oval 31"/>
                        <wps:cNvSpPr>
                          <a:spLocks noChangeArrowheads="1"/>
                        </wps:cNvSpPr>
                        <wps:spPr bwMode="auto">
                          <a:xfrm>
                            <a:off x="4650" y="7787"/>
                            <a:ext cx="229" cy="22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Oval 32"/>
                        <wps:cNvSpPr>
                          <a:spLocks noChangeArrowheads="1"/>
                        </wps:cNvSpPr>
                        <wps:spPr bwMode="auto">
                          <a:xfrm>
                            <a:off x="5779" y="7758"/>
                            <a:ext cx="319" cy="28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2" name="Oval 33"/>
                        <wps:cNvSpPr>
                          <a:spLocks noChangeArrowheads="1"/>
                        </wps:cNvSpPr>
                        <wps:spPr bwMode="auto">
                          <a:xfrm>
                            <a:off x="7234" y="7724"/>
                            <a:ext cx="356" cy="350"/>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3" name="Oval 34"/>
                        <wps:cNvSpPr>
                          <a:spLocks noChangeArrowheads="1"/>
                        </wps:cNvSpPr>
                        <wps:spPr bwMode="auto">
                          <a:xfrm>
                            <a:off x="2682" y="7862"/>
                            <a:ext cx="81" cy="7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4" name="Oval 35"/>
                        <wps:cNvSpPr>
                          <a:spLocks noChangeArrowheads="1"/>
                        </wps:cNvSpPr>
                        <wps:spPr bwMode="auto">
                          <a:xfrm>
                            <a:off x="2958" y="7862"/>
                            <a:ext cx="81" cy="7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 name="Oval 36"/>
                        <wps:cNvSpPr>
                          <a:spLocks noChangeArrowheads="1"/>
                        </wps:cNvSpPr>
                        <wps:spPr bwMode="auto">
                          <a:xfrm>
                            <a:off x="3714" y="7827"/>
                            <a:ext cx="143" cy="14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Oval 37"/>
                        <wps:cNvSpPr>
                          <a:spLocks noChangeArrowheads="1"/>
                        </wps:cNvSpPr>
                        <wps:spPr bwMode="auto">
                          <a:xfrm>
                            <a:off x="4146" y="7827"/>
                            <a:ext cx="143" cy="14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Oval 38"/>
                        <wps:cNvSpPr>
                          <a:spLocks noChangeArrowheads="1"/>
                        </wps:cNvSpPr>
                        <wps:spPr bwMode="auto">
                          <a:xfrm>
                            <a:off x="5168" y="7787"/>
                            <a:ext cx="229" cy="22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8" name="Oval 39"/>
                        <wps:cNvSpPr>
                          <a:spLocks noChangeArrowheads="1"/>
                        </wps:cNvSpPr>
                        <wps:spPr bwMode="auto">
                          <a:xfrm>
                            <a:off x="6516" y="7758"/>
                            <a:ext cx="319" cy="28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9" name="Oval 40"/>
                        <wps:cNvSpPr>
                          <a:spLocks noChangeArrowheads="1"/>
                        </wps:cNvSpPr>
                        <wps:spPr bwMode="auto">
                          <a:xfrm>
                            <a:off x="8057" y="7724"/>
                            <a:ext cx="356" cy="350"/>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77" o:spid="_x0000_s1026" style="position:absolute;margin-left:-2pt;margin-top:10pt;width:299.15pt;height:14.3pt;rotation:180;z-index:251998720" coordorigin="2430,7724" coordsize="598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">
                <v:oval id="Oval 29" o:spid="_x0000_s1027" style="position:absolute;left:2430;top:7862;width:81;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NCn8EA&#10;AADcAAAADwAAAGRycy9kb3ducmV2LnhtbERP3WrCMBS+H/gO4QjeDE114KQaRWWFDS/K1Ac4JMe2&#10;2JyEJqv17ZeLwS4/vv/NbrCt6KkLjWMF81kGglg703Cl4HoppisQISIbbB2TgicF2G1HLxvMjXvw&#10;N/XnWIkUwiFHBXWMPpcy6JoshpnzxIm7uc5iTLCrpOnwkcJtKxdZtpQWG04NNXo61qTv5x+rAENR&#10;Frq/n/D1ePjS/d5/LEqv1GQ87NcgIg3xX/zn/jQK3t7T2n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DQp/BAAAA3AAAAA8AAAAAAAAAAAAAAAAAmAIAAGRycy9kb3du&#10;cmV2LnhtbFBLBQYAAAAABAAEAPUAAACGAwAAAAA=&#10;" fillcolor="#ffc000" stroked="f"/>
                <v:oval id="Oval 30" o:spid="_x0000_s1028" style="position:absolute;left:3306;top:782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nBMUA&#10;AADcAAAADwAAAGRycy9kb3ducmV2LnhtbESP0WoCMRRE3wv9h3ALvhTNVqHa1ShWumDxQdR+wCW5&#10;7i5ubsImrtu/N0Khj8PMnGEWq942oqM21I4VvI0yEMTamZpLBT+nYjgDESKywcYxKfilAKvl89MC&#10;c+NufKDuGEuRIBxyVFDF6HMpg67IYhg5T5y8s2stxiTbUpoWbwluGznOsndpsea0UKGnTUX6crxa&#10;BRiKfaG7yw5fN5/fulv7r/HeKzV46ddzEJH6+B/+a2+Ngsn0Ax5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cExQAAANwAAAAPAAAAAAAAAAAAAAAAAJgCAABkcnMv&#10;ZG93bnJldi54bWxQSwUGAAAAAAQABAD1AAAAigMAAAAA&#10;" fillcolor="#ffc000" stroked="f"/>
                <v:oval id="Oval 31" o:spid="_x0000_s1029" style="position:absolute;left:4650;top:7787;width:229;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A+vsAA&#10;AADcAAAADwAAAGRycy9kb3ducmV2LnhtbERPzYrCMBC+C75DGGEvsqarIFKN4oqFFQ+i7gMMydgW&#10;m0loYu2+/eYgePz4/leb3jaiozbUjhV8TTIQxNqZmksFv9ficwEiRGSDjWNS8EcBNuvhYIW5cU8+&#10;U3eJpUghHHJUUMXocymDrshimDhPnLibay3GBNtSmhafKdw2cpplc2mx5tRQoaddRfp+eVgFGIpT&#10;obv7Ece774Putn4/PXmlPkb9dgkiUh/f4pf7xyiYLdL8dCYd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CA+vsAAAADcAAAADwAAAAAAAAAAAAAAAACYAgAAZHJzL2Rvd25y&#10;ZXYueG1sUEsFBgAAAAAEAAQA9QAAAIUDAAAAAA==&#10;" fillcolor="#ffc000" stroked="f"/>
                <v:oval id="Oval 32" o:spid="_x0000_s1030" style="position:absolute;left:5779;top:7758;width:319;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ybJcQA&#10;AADcAAAADwAAAGRycy9kb3ducmV2LnhtbESPUWvCMBSF34X9h3AHvshMdSBSm4qKhY09yNx+wCW5&#10;tsXmJjSxdv9+GQx8PJxzvsMptqPtxEB9aB0rWMwzEMTamZZrBd9f1csaRIjIBjvHpOCHAmzLp0mB&#10;uXF3/qThHGuRIBxyVNDE6HMpg27IYpg7T5y8i+stxiT7Wpoe7wluO7nMspW02HJaaNDToSF9Pd+s&#10;AgzVqdLD9QNnh/27Hnb+uDx5pabP424DItIYH+H/9ptR8LpewN+ZdARk+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smyXEAAAA3AAAAA8AAAAAAAAAAAAAAAAAmAIAAGRycy9k&#10;b3ducmV2LnhtbFBLBQYAAAAABAAEAPUAAACJAwAAAAA=&#10;" fillcolor="#ffc000" stroked="f"/>
                <v:oval id="Oval 33" o:spid="_x0000_s1031" style="position:absolute;left:7234;top:7724;width:35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4FUsQA&#10;AADcAAAADwAAAGRycy9kb3ducmV2LnhtbESP3WoCMRSE7wu+QziF3pSadYUiW6OodKHihfjzAIfk&#10;dHdxcxI2cd2+vRGEXg4z8w0zXw62FT11oXGsYDLOQBBrZxquFJxP5ccMRIjIBlvHpOCPAiwXo5c5&#10;Fsbd+ED9MVYiQTgUqKCO0RdSBl2TxTB2njh5v66zGJPsKmk6vCW4bWWeZZ/SYsNpoUZPm5r05Xi1&#10;CjCU+1L3lx2+b9Zb3a/8d773Sr29DqsvEJGG+B9+tn+Mguksh8eZdAT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BVLEAAAA3AAAAA8AAAAAAAAAAAAAAAAAmAIAAGRycy9k&#10;b3ducmV2LnhtbFBLBQYAAAAABAAEAPUAAACJAwAAAAA=&#10;" fillcolor="#ffc000" stroked="f"/>
                <v:oval id="Oval 34" o:spid="_x0000_s1032" style="position:absolute;left:2682;top:7862;width:81;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KgycQA&#10;AADcAAAADwAAAGRycy9kb3ducmV2LnhtbESP0WoCMRRE3wv+Q7iCL0WzKhRZjaLigqUPUusHXJLr&#10;7uLmJmziuv69KRT6OMzMGWa16W0jOmpD7VjBdJKBINbO1FwquPwU4wWIEJENNo5JwZMCbNaDtxXm&#10;xj34m7pzLEWCcMhRQRWjz6UMuiKLYeI8cfKurrUYk2xLaVp8JLht5CzLPqTFmtNChZ72Fenb+W4V&#10;YChOhe5uX/i+333qbusPs5NXajTst0sQkfr4H/5rH42C+WIOv2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yoMnEAAAA3AAAAA8AAAAAAAAAAAAAAAAAmAIAAGRycy9k&#10;b3ducmV2LnhtbFBLBQYAAAAABAAEAPUAAACJAwAAAAA=&#10;" fillcolor="#ffc000" stroked="f"/>
                <v:oval id="Oval 35" o:spid="_x0000_s1033" style="position:absolute;left:2958;top:7862;width:81;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s4vcQA&#10;AADcAAAADwAAAGRycy9kb3ducmV2LnhtbESP0WoCMRRE3wv+Q7iCL0WztaXIahQVFyp9kKofcEmu&#10;u4ubm7BJ1+3fN4Lg4zAzZ5jFqreN6KgNtWMFb5MMBLF2puZSwflUjGcgQkQ22DgmBX8UYLUcvCww&#10;N+7GP9QdYykShEOOCqoYfS5l0BVZDBPniZN3ca3FmGRbStPiLcFtI6dZ9ikt1pwWKvS0rUhfj79W&#10;AYbiUOju+o2v281ed2u/mx68UqNhv56DiNTHZ/jR/jIK3mcf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bOL3EAAAA3AAAAA8AAAAAAAAAAAAAAAAAmAIAAGRycy9k&#10;b3ducmV2LnhtbFBLBQYAAAAABAAEAPUAAACJAwAAAAA=&#10;" fillcolor="#ffc000" stroked="f"/>
                <v:oval id="Oval 36" o:spid="_x0000_s1034" style="position:absolute;left:3714;top:782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edJsQA&#10;AADcAAAADwAAAGRycy9kb3ducmV2LnhtbESP0WoCMRRE3wv+Q7iCL0WztbTIahQVFyp9kKofcEmu&#10;u4ubm7BJ1+3fN4Lg4zAzZ5jFqreN6KgNtWMFb5MMBLF2puZSwflUjGcgQkQ22DgmBX8UYLUcvCww&#10;N+7GP9QdYykShEOOCqoYfS5l0BVZDBPniZN3ca3FmGRbStPiLcFtI6dZ9ikt1pwWKvS0rUhfj79W&#10;AYbiUOju+o2v281ed2u/mx68UqNhv56DiNTHZ/jR/jIK3mcf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XnSbEAAAA3AAAAA8AAAAAAAAAAAAAAAAAmAIAAGRycy9k&#10;b3ducmV2LnhtbFBLBQYAAAAABAAEAPUAAACJAwAAAAA=&#10;" fillcolor="#ffc000" stroked="f"/>
                <v:oval id="Oval 37" o:spid="_x0000_s1035" style="position:absolute;left:4146;top:782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DUcQA&#10;AADcAAAADwAAAGRycy9kb3ducmV2LnhtbESP0WoCMRRE3wv+Q7iCL0WzWhBZjaLigqUPUusHXJLr&#10;7uLmJmziuv69KRT6OMzMGWa16W0jOmpD7VjBdJKBINbO1FwquPwU4wWIEJENNo5JwZMCbNaDtxXm&#10;xj34m7pzLEWCcMhRQRWjz6UMuiKLYeI8cfKurrUYk2xLaVp8JLht5CzL5tJizWmhQk/7ivTtfLcK&#10;MBSnQne3L3zf7z51t/WH2ckrNRr22yWISH38D/+1j0bBx2IOv2fS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FA1HEAAAA3AAAAA8AAAAAAAAAAAAAAAAAmAIAAGRycy9k&#10;b3ducmV2LnhtbFBLBQYAAAAABAAEAPUAAACJAwAAAAA=&#10;" fillcolor="#ffc000" stroked="f"/>
                <v:oval id="Oval 38" o:spid="_x0000_s1036" style="position:absolute;left:5168;top:7787;width:229;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mmysQA&#10;AADcAAAADwAAAGRycy9kb3ducmV2LnhtbESP0WoCMRRE3wv+Q7iCL0WztdDKahQVFyp9kKofcEmu&#10;u4ubm7BJ1+3fN4Lg4zAzZ5jFqreN6KgNtWMFb5MMBLF2puZSwflUjGcgQkQ22DgmBX8UYLUcvCww&#10;N+7GP9QdYykShEOOCqoYfS5l0BVZDBPniZN3ca3FmGRbStPiLcFtI6dZ9iEt1pwWKvS0rUhfj79W&#10;AYbiUOju+o2v281ed2u/mx68UqNhv56DiNTHZ/jR/jIK3mef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JpsrEAAAA3AAAAA8AAAAAAAAAAAAAAAAAmAIAAGRycy9k&#10;b3ducmV2LnhtbFBLBQYAAAAABAAEAPUAAACJAwAAAAA=&#10;" fillcolor="#ffc000" stroked="f"/>
                <v:oval id="Oval 39" o:spid="_x0000_s1037" style="position:absolute;left:6516;top:7758;width:319;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YyuMAA&#10;AADcAAAADwAAAGRycy9kb3ducmV2LnhtbERPzYrCMBC+C75DGGEvsqarIFKN4oqFFQ+i7gMMydgW&#10;m0loYu2+/eYgePz4/leb3jaiozbUjhV8TTIQxNqZmksFv9ficwEiRGSDjWNS8EcBNuvhYIW5cU8+&#10;U3eJpUghHHJUUMXocymDrshimDhPnLibay3GBNtSmhafKdw2cpplc2mx5tRQoaddRfp+eVgFGIpT&#10;obv7Ece774Putn4/PXmlPkb9dgkiUh/f4pf7xyiYLdLadCYdAb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lYyuMAAAADcAAAADwAAAAAAAAAAAAAAAACYAgAAZHJzL2Rvd25y&#10;ZXYueG1sUEsFBgAAAAAEAAQA9QAAAIUDAAAAAA==&#10;" fillcolor="#ffc000" stroked="f"/>
                <v:oval id="Oval 40" o:spid="_x0000_s1038" style="position:absolute;left:8057;top:7724;width:35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qXI8QA&#10;AADcAAAADwAAAGRycy9kb3ducmV2LnhtbESP3WoCMRSE7wXfIZyCN1KzWih2NYqKCy29EH8e4JCc&#10;7i5uTsImruvbm0Khl8PMfMMs171tREdtqB0rmE4yEMTamZpLBZdz8ToHESKywcYxKXhQgPVqOFhi&#10;btydj9SdYikShEOOCqoYfS5l0BVZDBPniZP341qLMcm2lKbFe4LbRs6y7F1arDktVOhpV5G+nm5W&#10;AYbiUOju+o3j3fZLdxu/nx28UqOXfrMAEamP/+G/9qdR8Db/gN8z6QjI1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alyPEAAAA3AAAAA8AAAAAAAAAAAAAAAAAmAIAAGRycy9k&#10;b3ducmV2LnhtbFBLBQYAAAAABAAEAPUAAACJAwAAAAA=&#10;" fillcolor="#ffc000" stroked="f"/>
              </v:group>
            </w:pict>
          </mc:Fallback>
        </mc:AlternateContent>
      </w:r>
    </w:p>
    <w:p w:rsidR="00151C38" w:rsidRDefault="00151C38" w:rsidP="00B300B1">
      <w:pPr>
        <w:spacing w:line="360" w:lineRule="auto"/>
        <w:rPr>
          <w:rFonts w:eastAsia="Arial Unicode MS"/>
          <w:b/>
        </w:rPr>
      </w:pPr>
    </w:p>
    <w:p w:rsidR="00151C38" w:rsidRDefault="00CD6EDE" w:rsidP="00B300B1">
      <w:pPr>
        <w:spacing w:line="360" w:lineRule="auto"/>
        <w:rPr>
          <w:rFonts w:eastAsia="Arial Unicode MS"/>
          <w:b/>
        </w:rPr>
      </w:pPr>
      <w:r w:rsidRPr="0062172C">
        <w:rPr>
          <w:b/>
          <w:noProof/>
        </w:rPr>
        <mc:AlternateContent>
          <mc:Choice Requires="wps">
            <w:drawing>
              <wp:anchor distT="0" distB="0" distL="114300" distR="114300" simplePos="0" relativeHeight="251996672" behindDoc="0" locked="0" layoutInCell="1" allowOverlap="1" wp14:anchorId="495B6F3F" wp14:editId="53C79722">
                <wp:simplePos x="0" y="0"/>
                <wp:positionH relativeFrom="column">
                  <wp:posOffset>756285</wp:posOffset>
                </wp:positionH>
                <wp:positionV relativeFrom="paragraph">
                  <wp:posOffset>80645</wp:posOffset>
                </wp:positionV>
                <wp:extent cx="2627630" cy="294005"/>
                <wp:effectExtent l="0" t="0" r="0" b="0"/>
                <wp:wrapNone/>
                <wp:docPr id="390" name="Textové pole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7630"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2B822"/>
                              </a:solidFill>
                              <a:miter lim="800000"/>
                              <a:headEnd/>
                              <a:tailEnd/>
                            </a14:hiddenLine>
                          </a:ext>
                        </a:extLst>
                      </wps:spPr>
                      <wps:txbx>
                        <w:txbxContent>
                          <w:p w:rsidR="00C52E86" w:rsidRPr="003C4312" w:rsidRDefault="00C52E86" w:rsidP="00151C38">
                            <w:pPr>
                              <w:jc w:val="left"/>
                              <w:rPr>
                                <w:color w:val="0F4096"/>
                              </w:rPr>
                            </w:pPr>
                            <w:r w:rsidRPr="003C4312">
                              <w:rPr>
                                <w:color w:val="0F4096"/>
                              </w:rPr>
                              <w:t>Etapa motivování a mobilizace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390" o:spid="_x0000_s1067" type="#_x0000_t202" style="position:absolute;left:0;text-align:left;margin-left:59.55pt;margin-top:6.35pt;width:206.9pt;height:23.15pt;z-index:25199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" filled="f" stroked="f" strokecolor="#62b822">
                <v:textbox>
                  <w:txbxContent>
                    <w:p w:rsidR="00C52E86" w:rsidRPr="003C4312" w:rsidRDefault="00C52E86" w:rsidP="00151C38">
                      <w:pPr>
                        <w:jc w:val="left"/>
                        <w:rPr>
                          <w:color w:val="0F4096"/>
                        </w:rPr>
                      </w:pPr>
                      <w:r w:rsidRPr="003C4312">
                        <w:rPr>
                          <w:color w:val="0F4096"/>
                        </w:rPr>
                        <w:t>Etapa motivování a mobilizace</w:t>
                      </w:r>
                    </w:p>
                  </w:txbxContent>
                </v:textbox>
              </v:shape>
            </w:pict>
          </mc:Fallback>
        </mc:AlternateContent>
      </w:r>
    </w:p>
    <w:p w:rsidR="00151C38" w:rsidRDefault="00CD6EDE" w:rsidP="00B300B1">
      <w:pPr>
        <w:spacing w:line="360" w:lineRule="auto"/>
        <w:rPr>
          <w:rFonts w:eastAsia="Arial Unicode MS"/>
          <w:b/>
        </w:rPr>
      </w:pPr>
      <w:r w:rsidRPr="0062172C">
        <w:rPr>
          <w:b/>
          <w:noProof/>
        </w:rPr>
        <mc:AlternateContent>
          <mc:Choice Requires="wpg">
            <w:drawing>
              <wp:anchor distT="0" distB="0" distL="114300" distR="114300" simplePos="0" relativeHeight="251997696" behindDoc="0" locked="0" layoutInCell="1" allowOverlap="1" wp14:anchorId="2AFDC5A0" wp14:editId="64934F88">
                <wp:simplePos x="0" y="0"/>
                <wp:positionH relativeFrom="column">
                  <wp:posOffset>851535</wp:posOffset>
                </wp:positionH>
                <wp:positionV relativeFrom="paragraph">
                  <wp:posOffset>148590</wp:posOffset>
                </wp:positionV>
                <wp:extent cx="3799205" cy="180975"/>
                <wp:effectExtent l="0" t="0" r="0" b="9525"/>
                <wp:wrapNone/>
                <wp:docPr id="391" name="Skupina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a:off x="0" y="0"/>
                          <a:ext cx="3799205" cy="180975"/>
                          <a:chOff x="2430" y="7724"/>
                          <a:chExt cx="5983" cy="350"/>
                        </a:xfrm>
                      </wpg:grpSpPr>
                      <wps:wsp>
                        <wps:cNvPr id="392" name="Oval 16"/>
                        <wps:cNvSpPr>
                          <a:spLocks noChangeArrowheads="1"/>
                        </wps:cNvSpPr>
                        <wps:spPr bwMode="auto">
                          <a:xfrm>
                            <a:off x="2430" y="7862"/>
                            <a:ext cx="81" cy="7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3" name="Oval 17"/>
                        <wps:cNvSpPr>
                          <a:spLocks noChangeArrowheads="1"/>
                        </wps:cNvSpPr>
                        <wps:spPr bwMode="auto">
                          <a:xfrm>
                            <a:off x="3306" y="7827"/>
                            <a:ext cx="143" cy="14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4" name="Oval 18"/>
                        <wps:cNvSpPr>
                          <a:spLocks noChangeArrowheads="1"/>
                        </wps:cNvSpPr>
                        <wps:spPr bwMode="auto">
                          <a:xfrm>
                            <a:off x="4650" y="7787"/>
                            <a:ext cx="229" cy="22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5" name="Oval 19"/>
                        <wps:cNvSpPr>
                          <a:spLocks noChangeArrowheads="1"/>
                        </wps:cNvSpPr>
                        <wps:spPr bwMode="auto">
                          <a:xfrm>
                            <a:off x="5779" y="7758"/>
                            <a:ext cx="319" cy="28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Oval 20"/>
                        <wps:cNvSpPr>
                          <a:spLocks noChangeArrowheads="1"/>
                        </wps:cNvSpPr>
                        <wps:spPr bwMode="auto">
                          <a:xfrm>
                            <a:off x="7234" y="7724"/>
                            <a:ext cx="356" cy="350"/>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Oval 21"/>
                        <wps:cNvSpPr>
                          <a:spLocks noChangeArrowheads="1"/>
                        </wps:cNvSpPr>
                        <wps:spPr bwMode="auto">
                          <a:xfrm>
                            <a:off x="2682" y="7862"/>
                            <a:ext cx="81" cy="7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8" name="Oval 22"/>
                        <wps:cNvSpPr>
                          <a:spLocks noChangeArrowheads="1"/>
                        </wps:cNvSpPr>
                        <wps:spPr bwMode="auto">
                          <a:xfrm>
                            <a:off x="2958" y="7862"/>
                            <a:ext cx="81" cy="7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9" name="Oval 23"/>
                        <wps:cNvSpPr>
                          <a:spLocks noChangeArrowheads="1"/>
                        </wps:cNvSpPr>
                        <wps:spPr bwMode="auto">
                          <a:xfrm>
                            <a:off x="3714" y="7827"/>
                            <a:ext cx="143" cy="14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Oval 24"/>
                        <wps:cNvSpPr>
                          <a:spLocks noChangeArrowheads="1"/>
                        </wps:cNvSpPr>
                        <wps:spPr bwMode="auto">
                          <a:xfrm>
                            <a:off x="4146" y="7827"/>
                            <a:ext cx="143" cy="14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Oval 25"/>
                        <wps:cNvSpPr>
                          <a:spLocks noChangeArrowheads="1"/>
                        </wps:cNvSpPr>
                        <wps:spPr bwMode="auto">
                          <a:xfrm>
                            <a:off x="5168" y="7787"/>
                            <a:ext cx="229" cy="22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2" name="Oval 26"/>
                        <wps:cNvSpPr>
                          <a:spLocks noChangeArrowheads="1"/>
                        </wps:cNvSpPr>
                        <wps:spPr bwMode="auto">
                          <a:xfrm>
                            <a:off x="6516" y="7758"/>
                            <a:ext cx="319" cy="28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3" name="Oval 27"/>
                        <wps:cNvSpPr>
                          <a:spLocks noChangeArrowheads="1"/>
                        </wps:cNvSpPr>
                        <wps:spPr bwMode="auto">
                          <a:xfrm>
                            <a:off x="8057" y="7724"/>
                            <a:ext cx="356" cy="350"/>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391" o:spid="_x0000_s1026" style="position:absolute;margin-left:67.05pt;margin-top:11.7pt;width:299.15pt;height:14.25pt;rotation:180;z-index:251997696" coordorigin="2430,7724" coordsize="598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">
                <v:oval id="Oval 16" o:spid="_x0000_s1027" style="position:absolute;left:2430;top:7862;width:81;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Tj8QA&#10;AADcAAAADwAAAGRycy9kb3ducmV2LnhtbESPUWvCMBSF3wf+h3AHvgxNV2FoZxQVC8oeRN0PuCR3&#10;bbG5CU1Wu3+/CIM9Hs453+Es14NtRU9daBwreJ1mIIi1Mw1XCj6v5WQOIkRkg61jUvBDAdar0dMS&#10;C+PufKb+EiuRIBwKVFDH6Aspg67JYpg6T5y8L9dZjEl2lTQd3hPctjLPsjdpseG0UKOnXU36dvm2&#10;CjCUp1L3tw982W2Put/4fX7ySo2fh807iEhD/A//tQ9GwWyRw+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nk4/EAAAA3AAAAA8AAAAAAAAAAAAAAAAAmAIAAGRycy9k&#10;b3ducmV2LnhtbFBLBQYAAAAABAAEAPUAAACJAwAAAAA=&#10;" fillcolor="#ffc000" stroked="f"/>
                <v:oval id="Oval 17" o:spid="_x0000_s1028" style="position:absolute;left:3306;top:782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s2FMQA&#10;AADcAAAADwAAAGRycy9kb3ducmV2LnhtbESP3WoCMRSE7wXfIRyhN6LZKohujWKlCxUvxJ8HOCSn&#10;u4ubk7BJ1+3bN0Khl8PMfMOst71tREdtqB0reJ1mIIi1MzWXCm7XYrIEESKywcYxKfihANvNcLDG&#10;3LgHn6m7xFIkCIccFVQx+lzKoCuyGKbOEyfvy7UWY5JtKU2LjwS3jZxl2UJarDktVOhpX5G+X76t&#10;AgzFqdDd/Yjj/ftBdzv/MTt5pV5G/e4NRKQ+/of/2p9GwXw1h+eZd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rNhTEAAAA3AAAAA8AAAAAAAAAAAAAAAAAmAIAAGRycy9k&#10;b3ducmV2LnhtbFBLBQYAAAAABAAEAPUAAACJAwAAAAA=&#10;" fillcolor="#ffc000" stroked="f"/>
                <v:oval id="Oval 18" o:spid="_x0000_s1029" style="position:absolute;left:4650;top:7787;width:229;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uYMUA&#10;AADcAAAADwAAAGRycy9kb3ducmV2LnhtbESP0WoCMRRE3wv9h3ALvhTNVovY1ShWumDxQdR+wCW5&#10;7i5ubsImrtu/N0Khj8PMnGEWq942oqM21I4VvI0yEMTamZpLBT+nYjgDESKywcYxKfilAKvl89MC&#10;c+NufKDuGEuRIBxyVFDF6HMpg67IYhg5T5y8s2stxiTbUpoWbwluGznOsqm0WHNaqNDTpiJ9OV6t&#10;AgzFvtDdZYevm89v3a3913jvlRq89Os5iEh9/A//tbdGweTjHR5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wq5gxQAAANwAAAAPAAAAAAAAAAAAAAAAAJgCAABkcnMv&#10;ZG93bnJldi54bWxQSwUGAAAAAAQABAD1AAAAigMAAAAA&#10;" fillcolor="#ffc000" stroked="f"/>
                <v:oval id="Oval 19" o:spid="_x0000_s1030" style="position:absolute;left:5779;top:7758;width:319;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4L+8UA&#10;AADcAAAADwAAAGRycy9kb3ducmV2LnhtbESP0WoCMRRE3wv9h3ALvhTNVqnY1ShWumDxQdR+wCW5&#10;7i5ubsImrtu/N0Khj8PMnGEWq942oqM21I4VvI0yEMTamZpLBT+nYjgDESKywcYxKfilAKvl89MC&#10;c+NufKDuGEuRIBxyVFDF6HMpg67IYhg5T5y8s2stxiTbUpoWbwluGznOsqm0WHNaqNDTpiJ9OV6t&#10;AgzFvtDdZYevm89v3a3913jvlRq89Os5iEh9/A//tbdGweTjHR5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jgv7xQAAANwAAAAPAAAAAAAAAAAAAAAAAJgCAABkcnMv&#10;ZG93bnJldi54bWxQSwUGAAAAAAQABAD1AAAAigMAAAAA&#10;" fillcolor="#ffc000" stroked="f"/>
                <v:oval id="Oval 20" o:spid="_x0000_s1031" style="position:absolute;left:7234;top:7724;width:35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yVjMQA&#10;AADcAAAADwAAAGRycy9kb3ducmV2LnhtbESP0WoCMRRE34X+Q7iFvohmVZC6NYpKF5Q+SNUPuCS3&#10;u4ubm7BJ1+3fG0Ho4zAzZ5jlureN6KgNtWMFk3EGglg7U3Op4HIuRu8gQkQ22DgmBX8UYL16GSwx&#10;N+7G39SdYikShEOOCqoYfS5l0BVZDGPniZP341qLMcm2lKbFW4LbRk6zbC4t1pwWKvS0q0hfT79W&#10;AYbiWOju+oXD3fagu43/nB69Um+v/eYDRKQ+/oef7b1RMFvM4XEmHQG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clYzEAAAA3AAAAA8AAAAAAAAAAAAAAAAAmAIAAGRycy9k&#10;b3ducmV2LnhtbFBLBQYAAAAABAAEAPUAAACJAwAAAAA=&#10;" fillcolor="#ffc000" stroked="f"/>
                <v:oval id="Oval 21" o:spid="_x0000_s1032" style="position:absolute;left:2682;top:7862;width:81;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wF8UA&#10;AADcAAAADwAAAGRycy9kb3ducmV2LnhtbESP0WoCMRRE3wv9h3ALvhTNVqHa1ShWumDxQdR+wCW5&#10;7i5ubsImrtu/N0Khj8PMnGEWq942oqM21I4VvI0yEMTamZpLBT+nYjgDESKywcYxKfilAKvl89MC&#10;c+NufKDuGEuRIBxyVFDF6HMpg67IYhg5T5y8s2stxiTbUpoWbwluGznOsndpsea0UKGnTUX6crxa&#10;BRiKfaG7yw5fN5/fulv7r/HeKzV46ddzEJH6+B/+a2+NgsnHFB5n0h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EDAXxQAAANwAAAAPAAAAAAAAAAAAAAAAAJgCAABkcnMv&#10;ZG93bnJldi54bWxQSwUGAAAAAAQABAD1AAAAigMAAAAA&#10;" fillcolor="#ffc000" stroked="f"/>
                <v:oval id="Oval 22" o:spid="_x0000_s1033" style="position:absolute;left:2958;top:7862;width:81;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kZcEA&#10;AADcAAAADwAAAGRycy9kb3ducmV2LnhtbERP3WrCMBS+H/gO4QjeDE11ILMaRWWFDS/K1Ac4JMe2&#10;2JyEJqv17ZeLwS4/vv/NbrCt6KkLjWMF81kGglg703Cl4Hoppu8gQkQ22DomBU8KsNuOXjaYG/fg&#10;b+rPsRIphEOOCuoYfS5l0DVZDDPniRN3c53FmGBXSdPhI4XbVi6ybCktNpwaavR0rEnfzz9WAYai&#10;LHR/P+Hr8fCl+73/WJReqcl42K9BRBriv/jP/WkUvK3S2n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PpGXBAAAA3AAAAA8AAAAAAAAAAAAAAAAAmAIAAGRycy9kb3du&#10;cmV2LnhtbFBLBQYAAAAABAAEAPUAAACGAwAAAAA=&#10;" fillcolor="#ffc000" stroked="f"/>
                <v:oval id="Oval 23" o:spid="_x0000_s1034" style="position:absolute;left:3714;top:782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MB/sQA&#10;AADcAAAADwAAAGRycy9kb3ducmV2LnhtbESP0WoCMRRE3wv+Q7iCL0WztVDqahQVFyp9kKofcEmu&#10;u4ubm7BJ1+3fN4Lg4zAzZ5jFqreN6KgNtWMFb5MMBLF2puZSwflUjD9BhIhssHFMCv4owGo5eFlg&#10;btyNf6g7xlIkCIccFVQx+lzKoCuyGCbOEyfv4lqLMcm2lKbFW4LbRk6z7ENarDktVOhpW5G+Hn+t&#10;AgzFodDd9Rtft5u97tZ+Nz14pUbDfj0HEamPz/Cj/WUUvM9mcD+TjoB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DAf7EAAAA3AAAAA8AAAAAAAAAAAAAAAAAmAIAAGRycy9k&#10;b3ducmV2LnhtbFBLBQYAAAAABAAEAPUAAACJAwAAAAA=&#10;" fillcolor="#ffc000" stroked="f"/>
                <v:oval id="Oval 24" o:spid="_x0000_s1035" style="position:absolute;left:4146;top:7827;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nwgcIA&#10;AADcAAAADwAAAGRycy9kb3ducmV2LnhtbERP3WrCMBS+H/gO4Qi7GWtqGUM6o6is4NiFWPcAh+Ss&#10;LTYnocna7u3NxWCXH9//ZjfbXow0hM6xglWWgyDWznTcKPi6Vs9rECEiG+wdk4JfCrDbLh42WBo3&#10;8YXGOjYihXAoUUEboy+lDLoliyFznjhx326wGBMcGmkGnFK47WWR56/SYsepoUVPx5b0rf6xCjBU&#10;50qPt098Oh4+9Lj378XZK/W4nPdvICLN8V/85z4ZBS95mp/OpCM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WfCBwgAAANwAAAAPAAAAAAAAAAAAAAAAAJgCAABkcnMvZG93&#10;bnJldi54bWxQSwUGAAAAAAQABAD1AAAAhwMAAAAA&#10;" fillcolor="#ffc000" stroked="f"/>
                <v:oval id="Oval 25" o:spid="_x0000_s1036" style="position:absolute;left:5168;top:7787;width:229;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VGsQA&#10;AADcAAAADwAAAGRycy9kb3ducmV2LnhtbESP3WoCMRSE7wu+QziCN0WzSimyGkXFBUsvxJ8HOCTH&#10;3cXNSdjEdX37plDo5TAz3zDLdW8b0VEbascKppMMBLF2puZSwfVSjOcgQkQ22DgmBS8KsF4N3paY&#10;G/fkE3XnWIoE4ZCjgipGn0sZdEUWw8R54uTdXGsxJtmW0rT4THDbyFmWfUqLNaeFCj3tKtL388Mq&#10;wFAcC93dv/F9t/3S3cbvZ0ev1GjYbxYgIvXxP/zXPhgFH9kUfs+kIy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VVRrEAAAA3AAAAA8AAAAAAAAAAAAAAAAAmAIAAGRycy9k&#10;b3ducmV2LnhtbFBLBQYAAAAABAAEAPUAAACJAwAAAAA=&#10;" fillcolor="#ffc000" stroked="f"/>
                <v:oval id="Oval 26" o:spid="_x0000_s1037" style="position:absolute;left:6516;top:7758;width:319;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fLbcQA&#10;AADcAAAADwAAAGRycy9kb3ducmV2LnhtbESPUWvCMBSF3wf+h3AFX4amKzJGNYqKhQ0fZOoPuCTX&#10;ttjchCar3b9fBGGPh3POdzjL9WBb0VMXGscK3mYZCGLtTMOVgsu5nH6ACBHZYOuYFPxSgPVq9LLE&#10;wrg7f1N/ipVIEA4FKqhj9IWUQddkMcycJ07e1XUWY5JdJU2H9wS3rcyz7F1abDgt1OhpV5O+nX6s&#10;AgzlsdT97YCvu+2X7jd+nx+9UpPxsFmAiDTE//Cz/WkUzLMcHm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Hy23EAAAA3AAAAA8AAAAAAAAAAAAAAAAAmAIAAGRycy9k&#10;b3ducmV2LnhtbFBLBQYAAAAABAAEAPUAAACJAwAAAAA=&#10;" fillcolor="#ffc000" stroked="f"/>
                <v:oval id="Oval 27" o:spid="_x0000_s1038" style="position:absolute;left:8057;top:7724;width:356;height: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tu9sQA&#10;AADcAAAADwAAAGRycy9kb3ducmV2LnhtbESP0WoCMRRE3wv9h3AFX4pma0uR1ShWXKj0QbR+wCW5&#10;7i5ubsImXde/N4Lg4zAzZ5j5sreN6KgNtWMF7+MMBLF2puZSwfGvGE1BhIhssHFMCq4UYLl4fZlj&#10;btyF99QdYikShEOOCqoYfS5l0BVZDGPniZN3cq3FmGRbStPiJcFtIydZ9iUt1pwWKvS0rkifD/9W&#10;AYZiV+ju/Itv6++t7lZ+M9l5pYaDfjUDEamPz/Cj/WMUfGYfcD+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LbvbEAAAA3AAAAA8AAAAAAAAAAAAAAAAAmAIAAGRycy9k&#10;b3ducmV2LnhtbFBLBQYAAAAABAAEAPUAAACJAwAAAAA=&#10;" fillcolor="#ffc000" stroked="f"/>
              </v:group>
            </w:pict>
          </mc:Fallback>
        </mc:AlternateContent>
      </w:r>
    </w:p>
    <w:p w:rsidR="00151C38" w:rsidRDefault="00151C38" w:rsidP="00B300B1">
      <w:pPr>
        <w:spacing w:line="360" w:lineRule="auto"/>
        <w:rPr>
          <w:rFonts w:eastAsia="Arial Unicode MS"/>
          <w:b/>
        </w:rPr>
      </w:pPr>
    </w:p>
    <w:p w:rsidR="00151C38" w:rsidRDefault="00CD6EDE" w:rsidP="00B300B1">
      <w:pPr>
        <w:spacing w:line="360" w:lineRule="auto"/>
        <w:rPr>
          <w:rFonts w:eastAsia="Arial Unicode MS"/>
          <w:b/>
        </w:rPr>
      </w:pPr>
      <w:r w:rsidRPr="0062172C">
        <w:rPr>
          <w:b/>
          <w:noProof/>
        </w:rPr>
        <mc:AlternateContent>
          <mc:Choice Requires="wps">
            <w:drawing>
              <wp:anchor distT="0" distB="0" distL="114300" distR="114300" simplePos="0" relativeHeight="251999744" behindDoc="0" locked="0" layoutInCell="1" allowOverlap="1" wp14:anchorId="025F0E65" wp14:editId="13B7E115">
                <wp:simplePos x="0" y="0"/>
                <wp:positionH relativeFrom="column">
                  <wp:posOffset>763905</wp:posOffset>
                </wp:positionH>
                <wp:positionV relativeFrom="paragraph">
                  <wp:posOffset>147320</wp:posOffset>
                </wp:positionV>
                <wp:extent cx="2416175" cy="294005"/>
                <wp:effectExtent l="0" t="0" r="0" b="0"/>
                <wp:wrapNone/>
                <wp:docPr id="404" name="Textové pole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617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2B822"/>
                              </a:solidFill>
                              <a:miter lim="800000"/>
                              <a:headEnd/>
                              <a:tailEnd/>
                            </a14:hiddenLine>
                          </a:ext>
                        </a:extLst>
                      </wps:spPr>
                      <wps:txbx>
                        <w:txbxContent>
                          <w:p w:rsidR="00C52E86" w:rsidRPr="003C4312" w:rsidRDefault="00C52E86" w:rsidP="00151C38">
                            <w:pPr>
                              <w:jc w:val="left"/>
                              <w:rPr>
                                <w:color w:val="0F4096"/>
                              </w:rPr>
                            </w:pPr>
                            <w:r w:rsidRPr="003C4312">
                              <w:rPr>
                                <w:color w:val="0F4096"/>
                              </w:rPr>
                              <w:t>Etapa vzdělávání a asistence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404" o:spid="_x0000_s1068" type="#_x0000_t202" style="position:absolute;left:0;text-align:left;margin-left:60.15pt;margin-top:11.6pt;width:190.25pt;height:23.15pt;z-index:25199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" filled="f" stroked="f" strokecolor="#62b822">
                <v:textbox>
                  <w:txbxContent>
                    <w:p w:rsidR="00C52E86" w:rsidRPr="003C4312" w:rsidRDefault="00C52E86" w:rsidP="00151C38">
                      <w:pPr>
                        <w:jc w:val="left"/>
                        <w:rPr>
                          <w:color w:val="0F4096"/>
                        </w:rPr>
                      </w:pPr>
                      <w:r w:rsidRPr="003C4312">
                        <w:rPr>
                          <w:color w:val="0F4096"/>
                        </w:rPr>
                        <w:t>Etapa vzdělávání a asistence</w:t>
                      </w:r>
                    </w:p>
                  </w:txbxContent>
                </v:textbox>
              </v:shape>
            </w:pict>
          </mc:Fallback>
        </mc:AlternateContent>
      </w:r>
    </w:p>
    <w:p w:rsidR="00151C38" w:rsidRDefault="00151C38" w:rsidP="00B300B1">
      <w:pPr>
        <w:spacing w:line="360" w:lineRule="auto"/>
        <w:rPr>
          <w:rFonts w:eastAsia="Arial Unicode MS"/>
          <w:b/>
        </w:rPr>
      </w:pPr>
    </w:p>
    <w:p w:rsidR="00151C38" w:rsidRDefault="00CD6EDE" w:rsidP="00B300B1">
      <w:pPr>
        <w:spacing w:line="360" w:lineRule="auto"/>
        <w:rPr>
          <w:rFonts w:eastAsia="Arial Unicode MS"/>
          <w:b/>
        </w:rPr>
      </w:pPr>
      <w:r w:rsidRPr="0062172C">
        <w:rPr>
          <w:b/>
          <w:noProof/>
        </w:rPr>
        <mc:AlternateContent>
          <mc:Choice Requires="wpg">
            <w:drawing>
              <wp:anchor distT="0" distB="0" distL="114300" distR="114300" simplePos="0" relativeHeight="252002816" behindDoc="0" locked="0" layoutInCell="1" allowOverlap="1" wp14:anchorId="10429270" wp14:editId="64F898D2">
                <wp:simplePos x="0" y="0"/>
                <wp:positionH relativeFrom="column">
                  <wp:posOffset>858825</wp:posOffset>
                </wp:positionH>
                <wp:positionV relativeFrom="paragraph">
                  <wp:posOffset>80116</wp:posOffset>
                </wp:positionV>
                <wp:extent cx="4963886" cy="185421"/>
                <wp:effectExtent l="0" t="0" r="8255" b="5080"/>
                <wp:wrapNone/>
                <wp:docPr id="405" name="Skupina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63886" cy="185421"/>
                          <a:chOff x="2346" y="9762"/>
                          <a:chExt cx="8272" cy="292"/>
                        </a:xfrm>
                      </wpg:grpSpPr>
                      <wps:wsp>
                        <wps:cNvPr id="406" name="Oval 57"/>
                        <wps:cNvSpPr>
                          <a:spLocks noChangeArrowheads="1"/>
                        </wps:cNvSpPr>
                        <wps:spPr bwMode="auto">
                          <a:xfrm rot="10800000">
                            <a:off x="3137" y="9762"/>
                            <a:ext cx="356" cy="29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Oval 58"/>
                        <wps:cNvSpPr>
                          <a:spLocks noChangeArrowheads="1"/>
                        </wps:cNvSpPr>
                        <wps:spPr bwMode="auto">
                          <a:xfrm rot="10800000">
                            <a:off x="2346" y="9762"/>
                            <a:ext cx="356" cy="29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8" name="Oval 59"/>
                        <wps:cNvSpPr>
                          <a:spLocks noChangeArrowheads="1"/>
                        </wps:cNvSpPr>
                        <wps:spPr bwMode="auto">
                          <a:xfrm rot="10800000">
                            <a:off x="4720" y="9762"/>
                            <a:ext cx="356" cy="29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9" name="Oval 60"/>
                        <wps:cNvSpPr>
                          <a:spLocks noChangeArrowheads="1"/>
                        </wps:cNvSpPr>
                        <wps:spPr bwMode="auto">
                          <a:xfrm rot="10800000">
                            <a:off x="3929" y="9762"/>
                            <a:ext cx="356" cy="29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Oval 61"/>
                        <wps:cNvSpPr>
                          <a:spLocks noChangeArrowheads="1"/>
                        </wps:cNvSpPr>
                        <wps:spPr bwMode="auto">
                          <a:xfrm rot="10800000">
                            <a:off x="6304" y="9762"/>
                            <a:ext cx="356" cy="29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Oval 62"/>
                        <wps:cNvSpPr>
                          <a:spLocks noChangeArrowheads="1"/>
                        </wps:cNvSpPr>
                        <wps:spPr bwMode="auto">
                          <a:xfrm rot="10800000">
                            <a:off x="5512" y="9762"/>
                            <a:ext cx="356" cy="29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2" name="Oval 63"/>
                        <wps:cNvSpPr>
                          <a:spLocks noChangeArrowheads="1"/>
                        </wps:cNvSpPr>
                        <wps:spPr bwMode="auto">
                          <a:xfrm rot="10800000">
                            <a:off x="7887" y="9762"/>
                            <a:ext cx="356" cy="29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3" name="Oval 64"/>
                        <wps:cNvSpPr>
                          <a:spLocks noChangeArrowheads="1"/>
                        </wps:cNvSpPr>
                        <wps:spPr bwMode="auto">
                          <a:xfrm rot="10800000">
                            <a:off x="7095" y="9762"/>
                            <a:ext cx="356" cy="29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4" name="Oval 65"/>
                        <wps:cNvSpPr>
                          <a:spLocks noChangeArrowheads="1"/>
                        </wps:cNvSpPr>
                        <wps:spPr bwMode="auto">
                          <a:xfrm rot="10800000">
                            <a:off x="8678" y="9762"/>
                            <a:ext cx="356" cy="29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5" name="Oval 66"/>
                        <wps:cNvSpPr>
                          <a:spLocks noChangeArrowheads="1"/>
                        </wps:cNvSpPr>
                        <wps:spPr bwMode="auto">
                          <a:xfrm rot="10800000">
                            <a:off x="9470" y="9762"/>
                            <a:ext cx="356" cy="29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Oval 67"/>
                        <wps:cNvSpPr>
                          <a:spLocks noChangeArrowheads="1"/>
                        </wps:cNvSpPr>
                        <wps:spPr bwMode="auto">
                          <a:xfrm rot="10800000">
                            <a:off x="10262" y="9762"/>
                            <a:ext cx="356" cy="29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405" o:spid="_x0000_s1026" style="position:absolute;margin-left:67.6pt;margin-top:6.3pt;width:390.85pt;height:14.6pt;z-index:252002816" coordorigin="2346,9762" coordsize="827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">
                <v:oval id="Oval 57" o:spid="_x0000_s1027" style="position:absolute;left:3137;top:9762;width:356;height:2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nYccA&#10;AADcAAAADwAAAGRycy9kb3ducmV2LnhtbESPQWvCQBSE74X+h+UVvNWNUqREVxGhtFQEtSni7Zl9&#10;TdJm34bdNUZ/vSsUPA4z8w0zmXWmFi05X1lWMOgnIIhzqysuFGRfb8+vIHxA1lhbJgVn8jCbPj5M&#10;MNX2xBtqt6EQEcI+RQVlCE0qpc9LMuj7tiGO3o91BkOUrpDa4SnCTS2HSTKSBiuOCyU2tCgp/9se&#10;jYLF53n42w6yvft2q8t6WezmB/2uVO+pm49BBOrCPfzf/tAKXpIR3M7EI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oJ2HHAAAA3AAAAA8AAAAAAAAAAAAAAAAAmAIAAGRy&#10;cy9kb3ducmV2LnhtbFBLBQYAAAAABAAEAPUAAACMAwAAAAA=&#10;" fillcolor="#ffc000" stroked="f"/>
                <v:oval id="Oval 58" o:spid="_x0000_s1028" style="position:absolute;left:2346;top:9762;width:356;height:2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SC+scA&#10;AADcAAAADwAAAGRycy9kb3ducmV2LnhtbESPQWsCMRSE74L/IbxCb5pVSi1bo4hQFKWg1lJ6e928&#10;7q7dvCxJXFd/vRGEHoeZ+YYZT1tTiYacLy0rGPQTEMSZ1SXnCvYfb70XED4ga6wsk4IzeZhOup0x&#10;ptqeeEvNLuQiQtinqKAIoU6l9FlBBn3f1sTR+7XOYIjS5VI7PEW4qeQwSZ6lwZLjQoE1zQvK/nZH&#10;o2C+Og8PzWD/7T7d+2Wzzr9mP3qh1ONDO3sFEagN/+F7e6kVPCUjuJ2JR0B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kgvrHAAAA3AAAAA8AAAAAAAAAAAAAAAAAmAIAAGRy&#10;cy9kb3ducmV2LnhtbFBLBQYAAAAABAAEAPUAAACMAwAAAAA=&#10;" fillcolor="#ffc000" stroked="f"/>
                <v:oval id="Oval 59" o:spid="_x0000_s1029" style="position:absolute;left:4720;top:9762;width:356;height:2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sWiMMA&#10;AADcAAAADwAAAGRycy9kb3ducmV2LnhtbERPW2vCMBR+F/wP4Qh701QRkc4oIsiGY+CV4duxOWs7&#10;m5OSZLXu1y8Pgo8f3322aE0lGnK+tKxgOEhAEGdWl5wrOB7W/SkIH5A1VpZJwZ08LObdzgxTbW+8&#10;o2YfchFD2KeooAihTqX0WUEG/cDWxJH7ts5giNDlUju8xXBTyVGSTKTBkmNDgTWtCsqu+1+jYLW5&#10;j36a4fHsTu7zb/uRfy0v+k2pl167fAURqA1P8cP9rhWMk7g2nolH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sWiMMAAADcAAAADwAAAAAAAAAAAAAAAACYAgAAZHJzL2Rv&#10;d25yZXYueG1sUEsFBgAAAAAEAAQA9QAAAIgDAAAAAA==&#10;" fillcolor="#ffc000" stroked="f"/>
                <v:oval id="Oval 60" o:spid="_x0000_s1030" style="position:absolute;left:3929;top:9762;width:356;height:2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ezE8cA&#10;AADcAAAADwAAAGRycy9kb3ducmV2LnhtbESPQWsCMRSE74L/IbxCb5pVSrFbo4hQFKWg1lJ6e928&#10;7q7dvCxJXFd/vRGEHoeZ+YYZT1tTiYacLy0rGPQTEMSZ1SXnCvYfb70RCB+QNVaWScGZPEwn3c4Y&#10;U21PvKVmF3IRIexTVFCEUKdS+qwgg75va+Lo/VpnMETpcqkdniLcVHKYJM/SYMlxocCa5gVlf7uj&#10;UTBfnYeHZrD/dp/u/bJZ51+zH71Q6vGhnb2CCNSG//C9vdQKnpIXuJ2JR0B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3sxPHAAAA3AAAAA8AAAAAAAAAAAAAAAAAmAIAAGRy&#10;cy9kb3ducmV2LnhtbFBLBQYAAAAABAAEAPUAAACMAwAAAAA=&#10;" fillcolor="#ffc000" stroked="f"/>
                <v:oval id="Oval 61" o:spid="_x0000_s1031" style="position:absolute;left:6304;top:9762;width:356;height:2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SMU8QA&#10;AADcAAAADwAAAGRycy9kb3ducmV2LnhtbERPXWvCMBR9F/Yfwh3sTdOKiHRGEWEojoG6jrG3u+au&#10;7dbclCSr1V9vHgQfD+d7vuxNIzpyvrasIB0lIIgLq2suFeTvL8MZCB+QNTaWScGZPCwXD4M5Ztqe&#10;+EDdMZQihrDPUEEVQptJ6YuKDPqRbYkj92OdwRChK6V2eIrhppHjJJlKgzXHhgpbWldU/B3/jYL1&#10;7jz+7dL8y324t8v+tfxcfeuNUk+P/eoZRKA+3MU391YrmKRxfjwTj4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UjFPEAAAA3AAAAA8AAAAAAAAAAAAAAAAAmAIAAGRycy9k&#10;b3ducmV2LnhtbFBLBQYAAAAABAAEAPUAAACJAwAAAAA=&#10;" fillcolor="#ffc000" stroked="f"/>
                <v:oval id="Oval 62" o:spid="_x0000_s1032" style="position:absolute;left:5512;top:9762;width:356;height:2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gpyMcA&#10;AADcAAAADwAAAGRycy9kb3ducmV2LnhtbESPQWvCQBSE74L/YXlCb7qJlFJSVxFBFKXQWot4e82+&#10;JtHs27C7xthf3xUKPQ4z8w0zmXWmFi05X1lWkI4SEMS51RUXCvYfy+EzCB+QNdaWScGNPMym/d4E&#10;M22v/E7tLhQiQthnqKAMocmk9HlJBv3INsTR+7bOYIjSFVI7vEa4qeU4SZ6kwYrjQokNLUrKz7uL&#10;UbDY3ManNt0f3ad7/XnbFof5l14p9TDo5i8gAnXhP/zXXmsFj2kK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YKcjHAAAA3AAAAA8AAAAAAAAAAAAAAAAAmAIAAGRy&#10;cy9kb3ducmV2LnhtbFBLBQYAAAAABAAEAPUAAACMAwAAAAA=&#10;" fillcolor="#ffc000" stroked="f"/>
                <v:oval id="Oval 63" o:spid="_x0000_s1033" style="position:absolute;left:7887;top:9762;width:356;height:2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q3v8cA&#10;AADcAAAADwAAAGRycy9kb3ducmV2LnhtbESP3WrCQBSE7wu+w3IKvaubhFIkdRURSkul4F8pvTvN&#10;niap2bNhd43Rp3cFwcthZr5hxtPeNKIj52vLCtJhAoK4sLrmUsF28/o4AuEDssbGMik4kofpZHA3&#10;xlzbA6+oW4dSRAj7HBVUIbS5lL6oyKAf2pY4en/WGQxRulJqh4cIN43MkuRZGqw5LlTY0ryiYrfe&#10;GwXzj2P236XbH/flPk/LRfk9+9VvSj3c97MXEIH6cAtf2+9awVOaweVMPAJyc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Kt7/HAAAA3AAAAA8AAAAAAAAAAAAAAAAAmAIAAGRy&#10;cy9kb3ducmV2LnhtbFBLBQYAAAAABAAEAPUAAACMAwAAAAA=&#10;" fillcolor="#ffc000" stroked="f"/>
                <v:oval id="Oval 64" o:spid="_x0000_s1034" style="position:absolute;left:7095;top:9762;width:356;height:2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YSJMgA&#10;AADcAAAADwAAAGRycy9kb3ducmV2LnhtbESP3WrCQBSE7wt9h+UIvaubWCkSXUWE0tIitP4g3h2z&#10;xyRt9mzY3cbo03eFgpfDzHzDTGadqUVLzleWFaT9BARxbnXFhYLN+uVxBMIHZI21ZVJwJg+z6f3d&#10;BDNtT/xF7SoUIkLYZ6igDKHJpPR5SQZ93zbE0TtaZzBE6QqpHZ4i3NRykCTP0mDFcaHEhhYl5T+r&#10;X6Ng8X4efLfpZu+2bnn5/Ch284N+Veqh183HIAJ14Rb+b79pBcP0Ca5n4hG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VxhIkyAAAANwAAAAPAAAAAAAAAAAAAAAAAJgCAABk&#10;cnMvZG93bnJldi54bWxQSwUGAAAAAAQABAD1AAAAjQMAAAAA&#10;" fillcolor="#ffc000" stroked="f"/>
                <v:oval id="Oval 65" o:spid="_x0000_s1035" style="position:absolute;left:8678;top:9762;width:356;height:2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KUMcA&#10;AADcAAAADwAAAGRycy9kb3ducmV2LnhtbESP3WrCQBSE7wu+w3KE3tVNREpJXUWEorQU/KV4d8ye&#10;JmmzZ8PuNkaf3hUKXg4z8w0znnamFi05X1lWkA4SEMS51RUXCnbbt6cXED4ga6wtk4IzeZhOeg9j&#10;zLQ98ZraTShEhLDPUEEZQpNJ6fOSDPqBbYij922dwRClK6R2eIpwU8thkjxLgxXHhRIbmpeU/27+&#10;jIL5+3n406a7g9u7z8vqo/iaHfVCqcd+N3sFEagL9/B/e6kVjNIR3M7EIy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vilDHAAAA3AAAAA8AAAAAAAAAAAAAAAAAmAIAAGRy&#10;cy9kb3ducmV2LnhtbFBLBQYAAAAABAAEAPUAAACMAwAAAAA=&#10;" fillcolor="#ffc000" stroked="f"/>
                <v:oval id="Oval 66" o:spid="_x0000_s1036" style="position:absolute;left:9470;top:9762;width:356;height:2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vy8gA&#10;AADcAAAADwAAAGRycy9kb3ducmV2LnhtbESP3WrCQBSE7wt9h+UIvaubSC0SXUWE0tIitP4g3h2z&#10;xyRt9mzY3cbo03eFgpfDzHzDTGadqUVLzleWFaT9BARxbnXFhYLN+uVxBMIHZI21ZVJwJg+z6f3d&#10;BDNtT/xF7SoUIkLYZ6igDKHJpPR5SQZ93zbE0TtaZzBE6QqpHZ4i3NRykCTP0mDFcaHEhhYl5T+r&#10;X6Ng8X4efLfpZu+2bnn5/Ch284N+Veqh183HIAJ14Rb+b79pBU/pEK5n4hGQ0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Yy/LyAAAANwAAAAPAAAAAAAAAAAAAAAAAJgCAABk&#10;cnMvZG93bnJldi54bWxQSwUGAAAAAAQABAD1AAAAjQMAAAAA&#10;" fillcolor="#ffc000" stroked="f"/>
                <v:oval id="Oval 67" o:spid="_x0000_s1037" style="position:absolute;left:10262;top:9762;width:356;height:29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xvMcA&#10;AADcAAAADwAAAGRycy9kb3ducmV2LnhtbESP3WrCQBSE7wu+w3IE7+omUkRSVxGhtLQU6h/Fu2P2&#10;NEmbPRt21xj79K4geDnMzDfMdN6ZWrTkfGVZQTpMQBDnVldcKNhuXh4nIHxA1lhbJgVn8jCf9R6m&#10;mGl74hW161CICGGfoYIyhCaT0uclGfRD2xBH78c6gyFKV0jt8BThppajJBlLgxXHhRIbWpaU/62P&#10;RsHy/Tz6bdPt3u3c5//XR/G9OOhXpQb9bvEMIlAX7uFb+00reErHcD0Tj4CcX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xsbzHAAAA3AAAAA8AAAAAAAAAAAAAAAAAmAIAAGRy&#10;cy9kb3ducmV2LnhtbFBLBQYAAAAABAAEAPUAAACMAwAAAAA=&#10;" fillcolor="#ffc000" stroked="f"/>
              </v:group>
            </w:pict>
          </mc:Fallback>
        </mc:AlternateContent>
      </w:r>
    </w:p>
    <w:p w:rsidR="00151C38" w:rsidRDefault="00151C38" w:rsidP="00B300B1">
      <w:pPr>
        <w:spacing w:line="360" w:lineRule="auto"/>
        <w:rPr>
          <w:rFonts w:eastAsia="Arial Unicode MS"/>
          <w:b/>
        </w:rPr>
      </w:pPr>
    </w:p>
    <w:p w:rsidR="00151C38" w:rsidRDefault="00CD6EDE" w:rsidP="00B300B1">
      <w:pPr>
        <w:spacing w:line="360" w:lineRule="auto"/>
        <w:rPr>
          <w:rFonts w:eastAsia="Arial Unicode MS"/>
          <w:b/>
        </w:rPr>
      </w:pPr>
      <w:r w:rsidRPr="0062172C">
        <w:rPr>
          <w:rFonts w:eastAsia="Arial Unicode MS"/>
          <w:b/>
          <w:noProof/>
        </w:rPr>
        <mc:AlternateContent>
          <mc:Choice Requires="wps">
            <w:drawing>
              <wp:anchor distT="0" distB="0" distL="114300" distR="114300" simplePos="0" relativeHeight="252001792" behindDoc="0" locked="0" layoutInCell="1" allowOverlap="1" wp14:anchorId="300B8ABB" wp14:editId="45D5E4A0">
                <wp:simplePos x="0" y="0"/>
                <wp:positionH relativeFrom="column">
                  <wp:posOffset>2067560</wp:posOffset>
                </wp:positionH>
                <wp:positionV relativeFrom="paragraph">
                  <wp:posOffset>27305</wp:posOffset>
                </wp:positionV>
                <wp:extent cx="4002405" cy="294005"/>
                <wp:effectExtent l="0" t="0" r="0" b="0"/>
                <wp:wrapNone/>
                <wp:docPr id="417" name="Textové pole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62B822"/>
                              </a:solidFill>
                              <a:miter lim="800000"/>
                              <a:headEnd/>
                              <a:tailEnd/>
                            </a14:hiddenLine>
                          </a:ext>
                        </a:extLst>
                      </wps:spPr>
                      <wps:txbx>
                        <w:txbxContent>
                          <w:p w:rsidR="00C52E86" w:rsidRPr="003C4312" w:rsidRDefault="00C52E86" w:rsidP="00151C38">
                            <w:pPr>
                              <w:jc w:val="left"/>
                              <w:rPr>
                                <w:color w:val="0F4096"/>
                              </w:rPr>
                            </w:pPr>
                            <w:r w:rsidRPr="003C4312">
                              <w:rPr>
                                <w:color w:val="0F4096"/>
                              </w:rPr>
                              <w:t>Etapa budování povědomí o výsledcích a přínosech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ové pole 417" o:spid="_x0000_s1069" type="#_x0000_t202" style="position:absolute;left:0;text-align:left;margin-left:162.8pt;margin-top:2.15pt;width:315.15pt;height:23.15pt;z-index:25200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" filled="f" stroked="f" strokecolor="#62b822">
                <v:textbox>
                  <w:txbxContent>
                    <w:p w:rsidR="00C52E86" w:rsidRPr="003C4312" w:rsidRDefault="00C52E86" w:rsidP="00151C38">
                      <w:pPr>
                        <w:jc w:val="left"/>
                        <w:rPr>
                          <w:color w:val="0F4096"/>
                        </w:rPr>
                      </w:pPr>
                      <w:r w:rsidRPr="003C4312">
                        <w:rPr>
                          <w:color w:val="0F4096"/>
                        </w:rPr>
                        <w:t>Etapa budování povědomí o výsledcích a přínosech</w:t>
                      </w:r>
                    </w:p>
                  </w:txbxContent>
                </v:textbox>
              </v:shape>
            </w:pict>
          </mc:Fallback>
        </mc:AlternateContent>
      </w:r>
    </w:p>
    <w:p w:rsidR="00151C38" w:rsidRDefault="00CD6EDE" w:rsidP="00B300B1">
      <w:pPr>
        <w:spacing w:line="360" w:lineRule="auto"/>
        <w:rPr>
          <w:rFonts w:eastAsia="Arial Unicode MS"/>
          <w:b/>
        </w:rPr>
      </w:pPr>
      <w:r w:rsidRPr="0062172C">
        <w:rPr>
          <w:rFonts w:eastAsia="Arial Unicode MS"/>
          <w:b/>
          <w:noProof/>
        </w:rPr>
        <mc:AlternateContent>
          <mc:Choice Requires="wpg">
            <w:drawing>
              <wp:anchor distT="0" distB="0" distL="114300" distR="114300" simplePos="0" relativeHeight="252000768" behindDoc="0" locked="0" layoutInCell="1" allowOverlap="1" wp14:anchorId="39B0ACE9" wp14:editId="49E637DE">
                <wp:simplePos x="0" y="0"/>
                <wp:positionH relativeFrom="column">
                  <wp:posOffset>2176986</wp:posOffset>
                </wp:positionH>
                <wp:positionV relativeFrom="paragraph">
                  <wp:posOffset>89420</wp:posOffset>
                </wp:positionV>
                <wp:extent cx="3574473" cy="227089"/>
                <wp:effectExtent l="0" t="0" r="6985" b="1905"/>
                <wp:wrapNone/>
                <wp:docPr id="418" name="Skupina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4473" cy="227089"/>
                          <a:chOff x="4422" y="9158"/>
                          <a:chExt cx="6572" cy="410"/>
                        </a:xfrm>
                      </wpg:grpSpPr>
                      <wps:wsp>
                        <wps:cNvPr id="419" name="Oval 43"/>
                        <wps:cNvSpPr>
                          <a:spLocks noChangeArrowheads="1"/>
                        </wps:cNvSpPr>
                        <wps:spPr bwMode="auto">
                          <a:xfrm>
                            <a:off x="5046" y="9292"/>
                            <a:ext cx="143" cy="14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Oval 44"/>
                        <wps:cNvSpPr>
                          <a:spLocks noChangeArrowheads="1"/>
                        </wps:cNvSpPr>
                        <wps:spPr bwMode="auto">
                          <a:xfrm>
                            <a:off x="5874" y="9252"/>
                            <a:ext cx="229" cy="22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Oval 45"/>
                        <wps:cNvSpPr>
                          <a:spLocks noChangeArrowheads="1"/>
                        </wps:cNvSpPr>
                        <wps:spPr bwMode="auto">
                          <a:xfrm>
                            <a:off x="6919" y="9222"/>
                            <a:ext cx="319" cy="28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2" name="Oval 46"/>
                        <wps:cNvSpPr>
                          <a:spLocks noChangeArrowheads="1"/>
                        </wps:cNvSpPr>
                        <wps:spPr bwMode="auto">
                          <a:xfrm>
                            <a:off x="4422" y="9327"/>
                            <a:ext cx="81" cy="7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3" name="Oval 47"/>
                        <wps:cNvSpPr>
                          <a:spLocks noChangeArrowheads="1"/>
                        </wps:cNvSpPr>
                        <wps:spPr bwMode="auto">
                          <a:xfrm>
                            <a:off x="4698" y="9327"/>
                            <a:ext cx="81" cy="7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Oval 48"/>
                        <wps:cNvSpPr>
                          <a:spLocks noChangeArrowheads="1"/>
                        </wps:cNvSpPr>
                        <wps:spPr bwMode="auto">
                          <a:xfrm>
                            <a:off x="5454" y="9292"/>
                            <a:ext cx="143" cy="14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Oval 49"/>
                        <wps:cNvSpPr>
                          <a:spLocks noChangeArrowheads="1"/>
                        </wps:cNvSpPr>
                        <wps:spPr bwMode="auto">
                          <a:xfrm>
                            <a:off x="6392" y="9252"/>
                            <a:ext cx="229" cy="223"/>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6" name="Oval 50"/>
                        <wps:cNvSpPr>
                          <a:spLocks noChangeArrowheads="1"/>
                        </wps:cNvSpPr>
                        <wps:spPr bwMode="auto">
                          <a:xfrm>
                            <a:off x="7608" y="9222"/>
                            <a:ext cx="319" cy="282"/>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7" name="Oval 51"/>
                        <wps:cNvSpPr>
                          <a:spLocks noChangeArrowheads="1"/>
                        </wps:cNvSpPr>
                        <wps:spPr bwMode="auto">
                          <a:xfrm>
                            <a:off x="8364" y="9175"/>
                            <a:ext cx="414" cy="376"/>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Oval 52"/>
                        <wps:cNvSpPr>
                          <a:spLocks noChangeArrowheads="1"/>
                        </wps:cNvSpPr>
                        <wps:spPr bwMode="auto">
                          <a:xfrm>
                            <a:off x="10552" y="9158"/>
                            <a:ext cx="442" cy="410"/>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Oval 53"/>
                        <wps:cNvSpPr>
                          <a:spLocks noChangeArrowheads="1"/>
                        </wps:cNvSpPr>
                        <wps:spPr bwMode="auto">
                          <a:xfrm>
                            <a:off x="9102" y="9175"/>
                            <a:ext cx="414" cy="376"/>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 name="Oval 54"/>
                        <wps:cNvSpPr>
                          <a:spLocks noChangeArrowheads="1"/>
                        </wps:cNvSpPr>
                        <wps:spPr bwMode="auto">
                          <a:xfrm>
                            <a:off x="9848" y="9175"/>
                            <a:ext cx="414" cy="376"/>
                          </a:xfrm>
                          <a:prstGeom prst="ellipse">
                            <a:avLst/>
                          </a:pr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Skupina 228" o:spid="_x0000_s1026" style="position:absolute;margin-left:171.4pt;margin-top:7.05pt;width:281.45pt;height:17.9pt;z-index:252000768" coordorigin="4422,9158" coordsize="6572,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">
                <v:oval id="Oval 43" o:spid="_x0000_s1027" style="position:absolute;left:5046;top:929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PwcQA&#10;AADcAAAADwAAAGRycy9kb3ducmV2LnhtbESP0WoCMRRE3wv+Q7iCL0WzSil1NYqKCy19kKofcEmu&#10;u4ubm7CJ6/r3plDo4zAzZ5jlureN6KgNtWMF00kGglg7U3Op4Hwqxh8gQkQ22DgmBQ8KsF4NXpaY&#10;G3fnH+qOsRQJwiFHBVWMPpcy6IoshonzxMm7uNZiTLItpWnxnuC2kbMse5cWa04LFXraVaSvx5tV&#10;gKE4FLq7fuPrbvulu43fzw5eqdGw3yxAROrjf/iv/WkUvE3n8HsmHQG5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6z8HEAAAA3AAAAA8AAAAAAAAAAAAAAAAAmAIAAGRycy9k&#10;b3ducmV2LnhtbFBLBQYAAAAABAAEAPUAAACJAwAAAAA=&#10;" fillcolor="#ffc000" stroked="f"/>
                <v:oval id="Oval 44" o:spid="_x0000_s1028" style="position:absolute;left:5874;top:9252;width:229;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ys4cEA&#10;AADcAAAADwAAAGRycy9kb3ducmV2LnhtbERP3WrCMBS+H/gO4QjeDE0tY0g1isoKjl2IPw9wSI5t&#10;sTkJTVbr25uLwS4/vv/VZrCt6KkLjWMF81kGglg703Cl4HoppwsQISIbbB2TgicF2KxHbyssjHvw&#10;ifpzrEQK4VCggjpGX0gZdE0Ww8x54sTdXGcxJthV0nT4SOG2lXmWfUqLDaeGGj3ta9L3869VgKE8&#10;lrq//+D7fvet+63/yo9eqcl42C5BRBriv/jPfTAKPvI0P51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srOHBAAAA3AAAAA8AAAAAAAAAAAAAAAAAmAIAAGRycy9kb3du&#10;cmV2LnhtbFBLBQYAAAAABAAEAPUAAACGAwAAAAA=&#10;" fillcolor="#ffc000" stroked="f"/>
                <v:oval id="Oval 45" o:spid="_x0000_s1029" style="position:absolute;left:6919;top:9222;width:319;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AJesQA&#10;AADcAAAADwAAAGRycy9kb3ducmV2LnhtbESP3WoCMRSE7wu+QzhCb4pmXUqR1SgqXbD0Qvx5gENy&#10;3F3cnIRNXNe3bwqFXg4z8w2zXA+2FT11oXGsYDbNQBBrZxquFFzO5WQOIkRkg61jUvCkAOvV6GWJ&#10;hXEPPlJ/ipVIEA4FKqhj9IWUQddkMUydJ07e1XUWY5JdJU2HjwS3rcyz7ENabDgt1OhpV5O+ne5W&#10;AYbyUOr+9o1vu+2X7jf+Mz94pV7Hw2YBItIQ/8N/7b1R8J7P4PdMOgJ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gCXrEAAAA3AAAAA8AAAAAAAAAAAAAAAAAmAIAAGRycy9k&#10;b3ducmV2LnhtbFBLBQYAAAAABAAEAPUAAACJAwAAAAA=&#10;" fillcolor="#ffc000" stroked="f"/>
                <v:oval id="Oval 46" o:spid="_x0000_s1030" style="position:absolute;left:4422;top:9327;width:81;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KXDcQA&#10;AADcAAAADwAAAGRycy9kb3ducmV2LnhtbESPUWvCMBSF3wf+h3AFX4amKzJGNYqKhQ0fZOoPuCTX&#10;ttjchCar3b9fBGGPh3POdzjL9WBb0VMXGscK3mYZCGLtTMOVgsu5nH6ACBHZYOuYFPxSgPVq9LLE&#10;wrg7f1N/ipVIEA4FKqhj9IWUQddkMcycJ07e1XUWY5JdJU2H9wS3rcyz7F1abDgt1OhpV5O+nX6s&#10;AgzlsdT97YCvu+2X7jd+nx+9UpPxsFmAiDTE//Cz/WkUzPMcHmfS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ylw3EAAAA3AAAAA8AAAAAAAAAAAAAAAAAmAIAAGRycy9k&#10;b3ducmV2LnhtbFBLBQYAAAAABAAEAPUAAACJAwAAAAA=&#10;" fillcolor="#ffc000" stroked="f"/>
                <v:oval id="Oval 47" o:spid="_x0000_s1031" style="position:absolute;left:4698;top:9327;width:81;height: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ylsQA&#10;AADcAAAADwAAAGRycy9kb3ducmV2LnhtbESPUWvCMBSF3wf+h3AHvgxNV4dIZxQVC8oeRN0PuCR3&#10;bbG5CU1Wu3+/CIM9Hs453+Es14NtRU9daBwreJ1mIIi1Mw1XCj6v5WQBIkRkg61jUvBDAdar0dMS&#10;C+PufKb+EiuRIBwKVFDH6Aspg67JYpg6T5y8L9dZjEl2lTQd3hPctjLPsrm02HBaqNHTriZ9u3xb&#10;BRjKU6n72we+7LZH3W/8Pj95pcbPw+YdRKQh/of/2gej4C2fwe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MpbEAAAA3AAAAA8AAAAAAAAAAAAAAAAAmAIAAGRycy9k&#10;b3ducmV2LnhtbFBLBQYAAAAABAAEAPUAAACJAwAAAAA=&#10;" fillcolor="#ffc000" stroked="f"/>
                <v:oval id="Oval 48" o:spid="_x0000_s1032" style="position:absolute;left:5454;top:9292;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q4sQA&#10;AADcAAAADwAAAGRycy9kb3ducmV2LnhtbESP3WoCMRSE7wt9h3AK3hTNdpEiq1GsdKHihfjzAIfk&#10;uLu4OQmbdF3fvhGEXg4z8w2zWA22FT11oXGs4GOSgSDWzjRcKTifyvEMRIjIBlvHpOBOAVbL15cF&#10;Fsbd+ED9MVYiQTgUqKCO0RdSBl2TxTBxnjh5F9dZjEl2lTQd3hLctjLPsk9pseG0UKOnTU36evy1&#10;CjCU+1L31x2+b762ul/773zvlRq9Des5iEhD/A8/2z9GwTSfwuN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XquLEAAAA3AAAAA8AAAAAAAAAAAAAAAAAmAIAAGRycy9k&#10;b3ducmV2LnhtbFBLBQYAAAAABAAEAPUAAACJAwAAAAA=&#10;" fillcolor="#ffc000" stroked="f"/>
                <v:oval id="Oval 49" o:spid="_x0000_s1033" style="position:absolute;left:6392;top:9252;width:229;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PecQA&#10;AADcAAAADwAAAGRycy9kb3ducmV2LnhtbESPUWvCMBSF3wf+h3AHvgxNV5xIZxQVC8oeRN0PuCR3&#10;bbG5CU1Wu3+/CIM9Hs453+Es14NtRU9daBwreJ1mIIi1Mw1XCj6v5WQBIkRkg61jUvBDAdar0dMS&#10;C+PufKb+EiuRIBwKVFDH6Aspg67JYpg6T5y8L9dZjEl2lTQd3hPctjLPsrm02HBaqNHTriZ9u3xb&#10;BRjKU6n72we+7LZH3W/8Pj95pcbPw+YdRKQh/of/2gejYJa/we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bD3nEAAAA3AAAAA8AAAAAAAAAAAAAAAAAmAIAAGRycy9k&#10;b3ducmV2LnhtbFBLBQYAAAAABAAEAPUAAACJAwAAAAA=&#10;" fillcolor="#ffc000" stroked="f"/>
                <v:oval id="Oval 50" o:spid="_x0000_s1034" style="position:absolute;left:7608;top:9222;width:319;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RDsQA&#10;AADcAAAADwAAAGRycy9kb3ducmV2LnhtbESPUWvCMBSF3wf+h3AFX8ZMLUOkM4qKBcceRN0PuCR3&#10;bbG5CU2s9d+bwWCPh3POdzjL9WBb0VMXGscKZtMMBLF2puFKwfelfFuACBHZYOuYFDwowHo1elli&#10;YdydT9SfYyUShEOBCuoYfSFl0DVZDFPniZP34zqLMcmukqbDe4LbVuZZNpcWG04LNXra1aSv55tV&#10;gKE8lrq/fuHrbvup+43f50ev1GQ8bD5ARBrif/ivfTAK3vM5/J5JR0C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JkQ7EAAAA3AAAAA8AAAAAAAAAAAAAAAAAmAIAAGRycy9k&#10;b3ducmV2LnhtbFBLBQYAAAAABAAEAPUAAACJAwAAAAA=&#10;" fillcolor="#ffc000" stroked="f"/>
                <v:oval id="Oval 51" o:spid="_x0000_s1035" style="position:absolute;left:8364;top:9175;width:414;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0lcQA&#10;AADcAAAADwAAAGRycy9kb3ducmV2LnhtbESPUWvCMBSF3wf+h3AHvgxNV2RKZxQVC8oeRN0PuCR3&#10;bbG5CU1Wu3+/CIM9Hs453+Es14NtRU9daBwreJ1mIIi1Mw1XCj6v5WQBIkRkg61jUvBDAdar0dMS&#10;C+PufKb+EiuRIBwKVFDH6Aspg67JYpg6T5y8L9dZjEl2lTQd3hPctjLPsjdpseG0UKOnXU36dvm2&#10;CjCUp1L3tw982W2Put/4fX7ySo2fh807iEhD/A//tQ9GwSyfw+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FNJXEAAAA3AAAAA8AAAAAAAAAAAAAAAAAmAIAAGRycy9k&#10;b3ducmV2LnhtbFBLBQYAAAAABAAEAPUAAACJAwAAAAA=&#10;" fillcolor="#ffc000" stroked="f"/>
                <v:oval id="Oval 52" o:spid="_x0000_s1036" style="position:absolute;left:10552;top:9158;width:442;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g58EA&#10;AADcAAAADwAAAGRycy9kb3ducmV2LnhtbERP3WrCMBS+H/gO4QjeDE0tY0g1isoKjl2IPw9wSI5t&#10;sTkJTVbr25uLwS4/vv/VZrCt6KkLjWMF81kGglg703Cl4HoppwsQISIbbB2TgicF2KxHbyssjHvw&#10;ifpzrEQK4VCggjpGX0gZdE0Ww8x54sTdXGcxJthV0nT4SOG2lXmWfUqLDaeGGj3ta9L3869VgKE8&#10;lrq//+D7fvet+63/yo9eqcl42C5BRBriv/jPfTAKPvK0Np1JR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aoOfBAAAA3AAAAA8AAAAAAAAAAAAAAAAAmAIAAGRycy9kb3du&#10;cmV2LnhtbFBLBQYAAAAABAAEAPUAAACGAwAAAAA=&#10;" fillcolor="#ffc000" stroked="f"/>
                <v:oval id="Oval 53" o:spid="_x0000_s1037" style="position:absolute;left:9102;top:9175;width:414;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YFfMQA&#10;AADcAAAADwAAAGRycy9kb3ducmV2LnhtbESPUWvCMBSF3wf+h3AHvgxNV2RoZxQVC8oeRN0PuCR3&#10;bbG5CU1Wu3+/CIM9Hs453+Es14NtRU9daBwreJ1mIIi1Mw1XCj6v5WQOIkRkg61jUvBDAdar0dMS&#10;C+PufKb+EiuRIBwKVFDH6Aspg67JYpg6T5y8L9dZjEl2lTQd3hPctjLPsjdpseG0UKOnXU36dvm2&#10;CjCUp1L3tw982W2Put/4fX7ySo2fh807iEhD/A//tQ9GwSxfwONMOg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WBXzEAAAA3AAAAA8AAAAAAAAAAAAAAAAAmAIAAGRycy9k&#10;b3ducmV2LnhtbFBLBQYAAAAABAAEAPUAAACJAwAAAAA=&#10;" fillcolor="#ffc000" stroked="f"/>
                <v:oval id="Oval 54" o:spid="_x0000_s1038" style="position:absolute;left:9848;top:9175;width:414;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U6PMEA&#10;AADcAAAADwAAAGRycy9kb3ducmV2LnhtbERP3WrCMBS+H/gO4QjeDE11MqQaRWWFDS/K1Ac4JMe2&#10;2JyEJqv17ZeLwS4/vv/NbrCt6KkLjWMF81kGglg703Cl4HoppisQISIbbB2TgicF2G1HLxvMjXvw&#10;N/XnWIkUwiFHBXWMPpcy6JoshpnzxIm7uc5iTLCrpOnwkcJtKxdZ9i4tNpwaavR0rEnfzz9WAYai&#10;LHR/P+Hr8fCl+73/WJReqcl42K9BRBriv/jP/WkULN/S/HQmHQ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1OjzBAAAA3AAAAA8AAAAAAAAAAAAAAAAAmAIAAGRycy9kb3du&#10;cmV2LnhtbFBLBQYAAAAABAAEAPUAAACGAwAAAAA=&#10;" fillcolor="#ffc000" stroked="f"/>
              </v:group>
            </w:pict>
          </mc:Fallback>
        </mc:AlternateContent>
      </w:r>
    </w:p>
    <w:p w:rsidR="00151C38" w:rsidRDefault="00151C38" w:rsidP="00B300B1">
      <w:pPr>
        <w:spacing w:line="360" w:lineRule="auto"/>
        <w:rPr>
          <w:rFonts w:eastAsia="Arial Unicode MS"/>
          <w:b/>
        </w:rPr>
      </w:pPr>
    </w:p>
    <w:p w:rsidR="00F63B7F" w:rsidRDefault="00F63B7F" w:rsidP="0062172C">
      <w:pPr>
        <w:spacing w:line="360" w:lineRule="auto"/>
      </w:pPr>
    </w:p>
    <w:p w:rsidR="00253A47" w:rsidRDefault="00253A47" w:rsidP="00795158">
      <w:pPr>
        <w:pStyle w:val="Odstavecseseznamem"/>
        <w:spacing w:line="360" w:lineRule="auto"/>
        <w:ind w:left="0"/>
        <w:jc w:val="left"/>
        <w:rPr>
          <w:bCs/>
        </w:rPr>
      </w:pPr>
    </w:p>
    <w:p w:rsidR="00AB22BA" w:rsidRPr="00634943" w:rsidRDefault="00AB22BA" w:rsidP="00795158">
      <w:pPr>
        <w:pStyle w:val="Odstavecseseznamem"/>
        <w:spacing w:line="360" w:lineRule="auto"/>
        <w:ind w:left="0"/>
        <w:jc w:val="left"/>
        <w:rPr>
          <w:bCs/>
        </w:rPr>
      </w:pPr>
      <w:r w:rsidRPr="00634943">
        <w:rPr>
          <w:bCs/>
        </w:rPr>
        <w:t xml:space="preserve">Úkolem a hlavním cílem etap je: </w:t>
      </w:r>
    </w:p>
    <w:p w:rsidR="00AB22BA" w:rsidRDefault="00AB22BA" w:rsidP="00AB22BA">
      <w:pPr>
        <w:pStyle w:val="Odstavecseseznamem"/>
        <w:spacing w:line="360" w:lineRule="auto"/>
        <w:ind w:left="360"/>
        <w:jc w:val="left"/>
        <w:rPr>
          <w:b/>
          <w:bCs/>
        </w:rPr>
      </w:pPr>
    </w:p>
    <w:p w:rsidR="00AB22BA" w:rsidRDefault="00AB22BA" w:rsidP="00795158">
      <w:pPr>
        <w:pStyle w:val="Odstavecseseznamem"/>
        <w:spacing w:line="360" w:lineRule="auto"/>
        <w:ind w:left="0"/>
        <w:jc w:val="left"/>
        <w:rPr>
          <w:b/>
          <w:bCs/>
        </w:rPr>
      </w:pPr>
      <w:r>
        <w:rPr>
          <w:b/>
          <w:bCs/>
        </w:rPr>
        <w:t>Etapa informování o výsledcích předchozího programového období</w:t>
      </w:r>
    </w:p>
    <w:p w:rsidR="00AB22BA" w:rsidRPr="00634943" w:rsidRDefault="00AB22BA" w:rsidP="00AB22BA">
      <w:pPr>
        <w:pStyle w:val="Odstavecseseznamem"/>
        <w:numPr>
          <w:ilvl w:val="0"/>
          <w:numId w:val="50"/>
        </w:numPr>
        <w:spacing w:line="360" w:lineRule="auto"/>
        <w:jc w:val="left"/>
        <w:rPr>
          <w:bCs/>
        </w:rPr>
      </w:pPr>
      <w:r w:rsidRPr="00634943">
        <w:rPr>
          <w:bCs/>
        </w:rPr>
        <w:t>Informovat o přínosech a výsledcích předchozího programového období, které motivují k</w:t>
      </w:r>
      <w:r w:rsidR="00A5681B">
        <w:rPr>
          <w:bCs/>
        </w:rPr>
        <w:t> </w:t>
      </w:r>
      <w:r w:rsidRPr="00634943">
        <w:rPr>
          <w:bCs/>
        </w:rPr>
        <w:t>zájmu</w:t>
      </w:r>
      <w:r w:rsidR="00A5681B">
        <w:rPr>
          <w:bCs/>
        </w:rPr>
        <w:t xml:space="preserve"> </w:t>
      </w:r>
      <w:r w:rsidRPr="00634943">
        <w:rPr>
          <w:bCs/>
        </w:rPr>
        <w:t>o nové příležitosti</w:t>
      </w:r>
    </w:p>
    <w:p w:rsidR="00AB22BA" w:rsidRDefault="00AB22BA" w:rsidP="00AB22BA">
      <w:pPr>
        <w:pStyle w:val="Odstavecseseznamem"/>
        <w:spacing w:line="360" w:lineRule="auto"/>
        <w:ind w:left="360"/>
        <w:jc w:val="left"/>
        <w:rPr>
          <w:b/>
          <w:bCs/>
        </w:rPr>
      </w:pPr>
    </w:p>
    <w:p w:rsidR="00AB22BA" w:rsidRDefault="00AB22BA" w:rsidP="00795158">
      <w:pPr>
        <w:pStyle w:val="Odstavecseseznamem"/>
        <w:spacing w:line="360" w:lineRule="auto"/>
        <w:ind w:left="0"/>
        <w:jc w:val="left"/>
        <w:rPr>
          <w:b/>
          <w:bCs/>
        </w:rPr>
      </w:pPr>
      <w:r>
        <w:rPr>
          <w:b/>
          <w:bCs/>
        </w:rPr>
        <w:lastRenderedPageBreak/>
        <w:t>Etapa budování znalosti</w:t>
      </w:r>
    </w:p>
    <w:p w:rsidR="00AB22BA" w:rsidRDefault="00AB22BA" w:rsidP="00AB22BA">
      <w:pPr>
        <w:pStyle w:val="Odstavecseseznamem"/>
        <w:numPr>
          <w:ilvl w:val="0"/>
          <w:numId w:val="50"/>
        </w:numPr>
        <w:spacing w:line="360" w:lineRule="auto"/>
        <w:jc w:val="left"/>
        <w:rPr>
          <w:bCs/>
        </w:rPr>
      </w:pPr>
      <w:r>
        <w:rPr>
          <w:bCs/>
        </w:rPr>
        <w:t>P</w:t>
      </w:r>
      <w:r w:rsidRPr="00634943">
        <w:rPr>
          <w:bCs/>
        </w:rPr>
        <w:t xml:space="preserve">oskytování údajů o zahájení nového programového období, o jeho cílech, nové struktuře, náplni a nástrojích. </w:t>
      </w:r>
    </w:p>
    <w:p w:rsidR="00AB22BA" w:rsidRDefault="00AB22BA" w:rsidP="00AB22BA">
      <w:pPr>
        <w:pStyle w:val="Odstavecseseznamem"/>
        <w:numPr>
          <w:ilvl w:val="0"/>
          <w:numId w:val="50"/>
        </w:numPr>
        <w:spacing w:line="360" w:lineRule="auto"/>
        <w:jc w:val="left"/>
        <w:rPr>
          <w:bCs/>
        </w:rPr>
      </w:pPr>
      <w:r>
        <w:rPr>
          <w:bCs/>
        </w:rPr>
        <w:t>Klást</w:t>
      </w:r>
      <w:r w:rsidRPr="00634943">
        <w:rPr>
          <w:bCs/>
        </w:rPr>
        <w:t xml:space="preserve"> důraz především na informování cílové skupiny široká veřejnost a také na potenciální žadatel</w:t>
      </w:r>
      <w:r w:rsidR="00FC1CFC">
        <w:rPr>
          <w:bCs/>
        </w:rPr>
        <w:t>e</w:t>
      </w:r>
      <w:r w:rsidRPr="00634943">
        <w:rPr>
          <w:bCs/>
        </w:rPr>
        <w:t xml:space="preserve"> a </w:t>
      </w:r>
      <w:r w:rsidR="00FC1CFC">
        <w:rPr>
          <w:bCs/>
        </w:rPr>
        <w:t>příjemce</w:t>
      </w:r>
      <w:r w:rsidRPr="00634943">
        <w:rPr>
          <w:bCs/>
        </w:rPr>
        <w:t xml:space="preserve">. </w:t>
      </w:r>
    </w:p>
    <w:p w:rsidR="00AB22BA" w:rsidRPr="00634943" w:rsidRDefault="00AB22BA" w:rsidP="00AB22BA">
      <w:pPr>
        <w:pStyle w:val="Odstavecseseznamem"/>
        <w:numPr>
          <w:ilvl w:val="0"/>
          <w:numId w:val="50"/>
        </w:numPr>
        <w:spacing w:line="360" w:lineRule="auto"/>
        <w:jc w:val="left"/>
        <w:rPr>
          <w:bCs/>
        </w:rPr>
      </w:pPr>
      <w:r w:rsidRPr="00634943">
        <w:rPr>
          <w:bCs/>
        </w:rPr>
        <w:t xml:space="preserve">Srozumitelně představit náplň </w:t>
      </w:r>
      <w:r w:rsidR="00D639C8">
        <w:rPr>
          <w:bCs/>
        </w:rPr>
        <w:t>(</w:t>
      </w:r>
      <w:r w:rsidRPr="00634943">
        <w:rPr>
          <w:bCs/>
        </w:rPr>
        <w:t>operačních</w:t>
      </w:r>
      <w:r w:rsidR="00D639C8">
        <w:rPr>
          <w:bCs/>
        </w:rPr>
        <w:t>)</w:t>
      </w:r>
      <w:r w:rsidRPr="00634943">
        <w:rPr>
          <w:bCs/>
        </w:rPr>
        <w:t xml:space="preserve"> programů a zajistit jejich skutečnou znalost, a to jasnou prezentací smyslu a základních oblastí podpory. </w:t>
      </w:r>
    </w:p>
    <w:p w:rsidR="00AB22BA" w:rsidRDefault="00AB22BA" w:rsidP="00AB22BA">
      <w:pPr>
        <w:pStyle w:val="Odstavecseseznamem"/>
        <w:spacing w:line="360" w:lineRule="auto"/>
        <w:ind w:left="360"/>
        <w:jc w:val="left"/>
        <w:rPr>
          <w:b/>
          <w:bCs/>
        </w:rPr>
      </w:pPr>
    </w:p>
    <w:p w:rsidR="00AB22BA" w:rsidRPr="00EF1B41" w:rsidRDefault="00AB22BA" w:rsidP="00795158">
      <w:pPr>
        <w:pStyle w:val="Odstavecseseznamem"/>
        <w:spacing w:line="360" w:lineRule="auto"/>
        <w:ind w:left="0"/>
        <w:jc w:val="left"/>
      </w:pPr>
      <w:r>
        <w:rPr>
          <w:b/>
          <w:bCs/>
        </w:rPr>
        <w:t>Etapa motivování a mobilizace</w:t>
      </w:r>
    </w:p>
    <w:p w:rsidR="00AB22BA" w:rsidRDefault="00AB22BA" w:rsidP="00AB22BA">
      <w:pPr>
        <w:pStyle w:val="Odstavecseseznamem"/>
        <w:numPr>
          <w:ilvl w:val="0"/>
          <w:numId w:val="51"/>
        </w:numPr>
        <w:spacing w:line="360" w:lineRule="auto"/>
        <w:rPr>
          <w:szCs w:val="20"/>
        </w:rPr>
      </w:pPr>
      <w:r w:rsidRPr="00634943">
        <w:rPr>
          <w:szCs w:val="20"/>
        </w:rPr>
        <w:t xml:space="preserve">Upoutat pozornost potenciálních žadatelů ke konkrétním možnostem zapojení se do čerpání fondů EU. </w:t>
      </w:r>
    </w:p>
    <w:p w:rsidR="00AB22BA" w:rsidRDefault="00AB22BA" w:rsidP="00AB22BA">
      <w:pPr>
        <w:pStyle w:val="Odstavecseseznamem"/>
        <w:numPr>
          <w:ilvl w:val="0"/>
          <w:numId w:val="51"/>
        </w:numPr>
        <w:spacing w:line="360" w:lineRule="auto"/>
        <w:rPr>
          <w:szCs w:val="20"/>
        </w:rPr>
      </w:pPr>
      <w:r w:rsidRPr="00634943">
        <w:rPr>
          <w:szCs w:val="20"/>
        </w:rPr>
        <w:t xml:space="preserve">Zajistit jednotný výklad dotační problematiky používáním jednoduchého a srozumitelného jazyka a zabezpečit informovanost o procesu předkládání žádostí o dotace. </w:t>
      </w:r>
    </w:p>
    <w:p w:rsidR="00AB22BA" w:rsidRDefault="00AB22BA" w:rsidP="00AB22BA">
      <w:pPr>
        <w:pStyle w:val="Odstavecseseznamem"/>
        <w:numPr>
          <w:ilvl w:val="0"/>
          <w:numId w:val="51"/>
        </w:numPr>
        <w:spacing w:line="360" w:lineRule="auto"/>
        <w:rPr>
          <w:szCs w:val="20"/>
        </w:rPr>
      </w:pPr>
      <w:r w:rsidRPr="00634943">
        <w:rPr>
          <w:szCs w:val="20"/>
        </w:rPr>
        <w:t>Posilovat image transparentnosti hodnocení a konečného výběru proje</w:t>
      </w:r>
      <w:r w:rsidR="00BC766A">
        <w:rPr>
          <w:szCs w:val="20"/>
        </w:rPr>
        <w:t>ktů pro financování z fondů EU.</w:t>
      </w:r>
    </w:p>
    <w:p w:rsidR="00AB22BA" w:rsidRDefault="00AB22BA" w:rsidP="00AB22BA">
      <w:pPr>
        <w:pStyle w:val="Odstavecseseznamem"/>
        <w:numPr>
          <w:ilvl w:val="0"/>
          <w:numId w:val="51"/>
        </w:numPr>
        <w:spacing w:line="360" w:lineRule="auto"/>
        <w:rPr>
          <w:szCs w:val="20"/>
        </w:rPr>
      </w:pPr>
      <w:r w:rsidRPr="00634943">
        <w:rPr>
          <w:szCs w:val="20"/>
        </w:rPr>
        <w:t>Systematicky propagovat otevřenost a komunikativnost říd</w:t>
      </w:r>
      <w:r w:rsidR="00AE3DB8">
        <w:rPr>
          <w:szCs w:val="20"/>
        </w:rPr>
        <w:t>i</w:t>
      </w:r>
      <w:r w:rsidRPr="00634943">
        <w:rPr>
          <w:szCs w:val="20"/>
        </w:rPr>
        <w:t xml:space="preserve">cích orgánů a jejich přátelský a nápomocný přístup. </w:t>
      </w:r>
    </w:p>
    <w:p w:rsidR="00AB22BA" w:rsidRPr="00634943" w:rsidRDefault="00AB22BA" w:rsidP="00AB22BA">
      <w:pPr>
        <w:pStyle w:val="Odstavecseseznamem"/>
        <w:numPr>
          <w:ilvl w:val="0"/>
          <w:numId w:val="51"/>
        </w:numPr>
        <w:spacing w:line="360" w:lineRule="auto"/>
        <w:rPr>
          <w:szCs w:val="20"/>
        </w:rPr>
      </w:pPr>
      <w:r w:rsidRPr="00634943">
        <w:rPr>
          <w:szCs w:val="20"/>
        </w:rPr>
        <w:t xml:space="preserve">Poskytnout jednotné informační rozhraní (rozcestník) pro jasnou orientaci v možnostech čerpání a zapojit co nejvíce partnerů pro šíření informací. </w:t>
      </w:r>
    </w:p>
    <w:p w:rsidR="00AB22BA" w:rsidRDefault="00AB22BA" w:rsidP="00AB22BA">
      <w:pPr>
        <w:pStyle w:val="Odstavecseseznamem"/>
        <w:spacing w:line="360" w:lineRule="auto"/>
        <w:ind w:left="360"/>
        <w:jc w:val="left"/>
        <w:rPr>
          <w:b/>
          <w:bCs/>
        </w:rPr>
      </w:pPr>
    </w:p>
    <w:p w:rsidR="00EF1B41" w:rsidRPr="00EF1B41" w:rsidRDefault="00AB22BA" w:rsidP="00795158">
      <w:pPr>
        <w:pStyle w:val="Odstavecseseznamem"/>
        <w:spacing w:line="360" w:lineRule="auto"/>
        <w:ind w:left="0"/>
        <w:jc w:val="left"/>
      </w:pPr>
      <w:r>
        <w:rPr>
          <w:b/>
          <w:bCs/>
        </w:rPr>
        <w:t>Etapa vzdělávání a asistence</w:t>
      </w:r>
    </w:p>
    <w:p w:rsidR="00AB22BA" w:rsidRDefault="00AB22BA" w:rsidP="00AB22BA">
      <w:pPr>
        <w:pStyle w:val="Odstavecseseznamem"/>
        <w:numPr>
          <w:ilvl w:val="0"/>
          <w:numId w:val="52"/>
        </w:numPr>
        <w:spacing w:after="120" w:line="360" w:lineRule="auto"/>
        <w:rPr>
          <w:szCs w:val="20"/>
        </w:rPr>
      </w:pPr>
      <w:r w:rsidRPr="00634943">
        <w:rPr>
          <w:szCs w:val="20"/>
        </w:rPr>
        <w:t>Cílem této etapy je zajistit jednotný a jasný výklad pravidel čerpání dotací z </w:t>
      </w:r>
      <w:proofErr w:type="gramStart"/>
      <w:r w:rsidRPr="00634943">
        <w:rPr>
          <w:szCs w:val="20"/>
        </w:rPr>
        <w:t>OP</w:t>
      </w:r>
      <w:proofErr w:type="gramEnd"/>
      <w:r w:rsidRPr="00634943">
        <w:rPr>
          <w:szCs w:val="20"/>
        </w:rPr>
        <w:t>.</w:t>
      </w:r>
    </w:p>
    <w:p w:rsidR="00AB22BA" w:rsidRDefault="00AB22BA" w:rsidP="00AB22BA">
      <w:pPr>
        <w:pStyle w:val="Odstavecseseznamem"/>
        <w:numPr>
          <w:ilvl w:val="0"/>
          <w:numId w:val="52"/>
        </w:numPr>
        <w:spacing w:after="120" w:line="360" w:lineRule="auto"/>
        <w:rPr>
          <w:szCs w:val="20"/>
        </w:rPr>
      </w:pPr>
      <w:r w:rsidRPr="00634943">
        <w:rPr>
          <w:szCs w:val="20"/>
        </w:rPr>
        <w:t xml:space="preserve">Nabídnout přiměřenou asistenci při podávání žádostí. </w:t>
      </w:r>
    </w:p>
    <w:p w:rsidR="00AB22BA" w:rsidRDefault="00AB22BA" w:rsidP="00AB22BA">
      <w:pPr>
        <w:pStyle w:val="Odstavecseseznamem"/>
        <w:numPr>
          <w:ilvl w:val="0"/>
          <w:numId w:val="52"/>
        </w:numPr>
        <w:spacing w:after="120" w:line="360" w:lineRule="auto"/>
        <w:rPr>
          <w:szCs w:val="20"/>
        </w:rPr>
      </w:pPr>
      <w:r w:rsidRPr="00634943">
        <w:rPr>
          <w:szCs w:val="20"/>
        </w:rPr>
        <w:t xml:space="preserve">U oblastí podpory s nízkou mírou čerpání obzvláště zvýšit úsilí při konzultacích pro zvýšení míry úspěšnosti podaných žádostí. </w:t>
      </w:r>
    </w:p>
    <w:p w:rsidR="00AB22BA" w:rsidRDefault="00AB22BA" w:rsidP="00AB22BA">
      <w:pPr>
        <w:pStyle w:val="Odstavecseseznamem"/>
        <w:numPr>
          <w:ilvl w:val="0"/>
          <w:numId w:val="52"/>
        </w:numPr>
        <w:spacing w:after="120" w:line="360" w:lineRule="auto"/>
        <w:rPr>
          <w:szCs w:val="20"/>
        </w:rPr>
      </w:pPr>
      <w:r w:rsidRPr="00634943">
        <w:rPr>
          <w:szCs w:val="20"/>
        </w:rPr>
        <w:t xml:space="preserve">Opět podpořit image transparentnosti mechanismu výběru projektů pro financování. </w:t>
      </w:r>
    </w:p>
    <w:p w:rsidR="00AB22BA" w:rsidRDefault="00AB22BA" w:rsidP="00AB22BA">
      <w:pPr>
        <w:pStyle w:val="Odstavecseseznamem"/>
        <w:numPr>
          <w:ilvl w:val="0"/>
          <w:numId w:val="52"/>
        </w:numPr>
        <w:spacing w:after="120" w:line="360" w:lineRule="auto"/>
        <w:rPr>
          <w:szCs w:val="20"/>
        </w:rPr>
      </w:pPr>
      <w:r>
        <w:rPr>
          <w:szCs w:val="20"/>
        </w:rPr>
        <w:t>P</w:t>
      </w:r>
      <w:r w:rsidRPr="00634943">
        <w:rPr>
          <w:szCs w:val="20"/>
        </w:rPr>
        <w:t xml:space="preserve">oskytnout příjemcům pomoc ve vztahu k administraci a zdárnému ukončení projektů. </w:t>
      </w:r>
    </w:p>
    <w:p w:rsidR="00AB22BA" w:rsidRPr="00634943" w:rsidRDefault="00AB22BA" w:rsidP="00AB22BA">
      <w:pPr>
        <w:pStyle w:val="Odstavecseseznamem"/>
        <w:numPr>
          <w:ilvl w:val="0"/>
          <w:numId w:val="52"/>
        </w:numPr>
        <w:spacing w:after="120" w:line="360" w:lineRule="auto"/>
        <w:rPr>
          <w:szCs w:val="20"/>
        </w:rPr>
      </w:pPr>
      <w:r w:rsidRPr="00634943">
        <w:rPr>
          <w:szCs w:val="20"/>
        </w:rPr>
        <w:t>Včas zpracovat aktuální informace o změnách při administraci projektů a zajistit jejich dostupnost.</w:t>
      </w:r>
    </w:p>
    <w:p w:rsidR="00AB22BA" w:rsidRDefault="00AB22BA" w:rsidP="00AB22BA">
      <w:pPr>
        <w:spacing w:after="120" w:line="360" w:lineRule="auto"/>
        <w:ind w:left="426"/>
        <w:rPr>
          <w:b/>
          <w:szCs w:val="20"/>
        </w:rPr>
      </w:pPr>
    </w:p>
    <w:p w:rsidR="00AB22BA" w:rsidRPr="00151C38" w:rsidRDefault="00AB22BA" w:rsidP="00795158">
      <w:pPr>
        <w:spacing w:after="120" w:line="360" w:lineRule="auto"/>
        <w:rPr>
          <w:b/>
          <w:szCs w:val="20"/>
        </w:rPr>
      </w:pPr>
      <w:r w:rsidRPr="00151C38">
        <w:rPr>
          <w:b/>
          <w:szCs w:val="20"/>
        </w:rPr>
        <w:t>Etapa budování povědomí o výsledcích a přínosech</w:t>
      </w:r>
    </w:p>
    <w:p w:rsidR="00AB22BA" w:rsidRDefault="00AB22BA" w:rsidP="00AB22BA">
      <w:pPr>
        <w:pStyle w:val="Odstavecseseznamem"/>
        <w:numPr>
          <w:ilvl w:val="0"/>
          <w:numId w:val="53"/>
        </w:numPr>
        <w:spacing w:after="120" w:line="360" w:lineRule="auto"/>
        <w:rPr>
          <w:szCs w:val="20"/>
        </w:rPr>
      </w:pPr>
      <w:r w:rsidRPr="00634943">
        <w:rPr>
          <w:szCs w:val="20"/>
        </w:rPr>
        <w:t xml:space="preserve">Kontinuální informování a budování širokého povědomí o výsledcích a přínosech pomoci ze strany evropského Společenství. </w:t>
      </w:r>
    </w:p>
    <w:p w:rsidR="00AB22BA" w:rsidRDefault="00AB22BA" w:rsidP="00AB22BA">
      <w:pPr>
        <w:pStyle w:val="Odstavecseseznamem"/>
        <w:numPr>
          <w:ilvl w:val="0"/>
          <w:numId w:val="53"/>
        </w:numPr>
        <w:spacing w:after="120" w:line="360" w:lineRule="auto"/>
        <w:rPr>
          <w:szCs w:val="20"/>
        </w:rPr>
      </w:pPr>
      <w:r w:rsidRPr="00634943">
        <w:rPr>
          <w:szCs w:val="20"/>
        </w:rPr>
        <w:lastRenderedPageBreak/>
        <w:t xml:space="preserve">Podpořené projekty prezentovat prostřednictvím očekávaných přínosů pro rozvoj společnosti. </w:t>
      </w:r>
    </w:p>
    <w:p w:rsidR="00AB22BA" w:rsidRDefault="00AB22BA" w:rsidP="00AB22BA">
      <w:pPr>
        <w:pStyle w:val="Odstavecseseznamem"/>
        <w:numPr>
          <w:ilvl w:val="0"/>
          <w:numId w:val="53"/>
        </w:numPr>
        <w:spacing w:after="120" w:line="360" w:lineRule="auto"/>
        <w:rPr>
          <w:szCs w:val="20"/>
        </w:rPr>
      </w:pPr>
      <w:r w:rsidRPr="00634943">
        <w:rPr>
          <w:szCs w:val="20"/>
        </w:rPr>
        <w:t>Posílit pozitivní vnímání role říd</w:t>
      </w:r>
      <w:r w:rsidR="00AE3DB8">
        <w:rPr>
          <w:szCs w:val="20"/>
        </w:rPr>
        <w:t>i</w:t>
      </w:r>
      <w:r w:rsidRPr="00634943">
        <w:rPr>
          <w:szCs w:val="20"/>
        </w:rPr>
        <w:t xml:space="preserve">cích orgánů jako efektivní veřejné správy. </w:t>
      </w:r>
    </w:p>
    <w:p w:rsidR="00AB22BA" w:rsidRDefault="00AB22BA" w:rsidP="00AB22BA">
      <w:pPr>
        <w:pStyle w:val="Odstavecseseznamem"/>
        <w:numPr>
          <w:ilvl w:val="0"/>
          <w:numId w:val="53"/>
        </w:numPr>
        <w:spacing w:after="120" w:line="360" w:lineRule="auto"/>
        <w:rPr>
          <w:szCs w:val="20"/>
        </w:rPr>
      </w:pPr>
      <w:r w:rsidRPr="00634943">
        <w:rPr>
          <w:szCs w:val="20"/>
        </w:rPr>
        <w:t>Posílit informovanost veřejnosti o přínosech regionální politiky Evropské unie.</w:t>
      </w:r>
    </w:p>
    <w:p w:rsidR="00AB22BA" w:rsidRDefault="00AB22BA" w:rsidP="00AB22BA">
      <w:pPr>
        <w:pStyle w:val="Odstavecseseznamem"/>
        <w:numPr>
          <w:ilvl w:val="0"/>
          <w:numId w:val="53"/>
        </w:numPr>
        <w:spacing w:after="120" w:line="360" w:lineRule="auto"/>
        <w:rPr>
          <w:szCs w:val="20"/>
        </w:rPr>
      </w:pPr>
      <w:r w:rsidRPr="00634943">
        <w:rPr>
          <w:szCs w:val="20"/>
        </w:rPr>
        <w:t xml:space="preserve">Hlavním cílem této fáze bude změna povědomí veřejnosti na skutečnou znalost </w:t>
      </w:r>
      <w:r w:rsidR="00D639C8">
        <w:rPr>
          <w:szCs w:val="20"/>
        </w:rPr>
        <w:t>(</w:t>
      </w:r>
      <w:r w:rsidRPr="00634943">
        <w:rPr>
          <w:szCs w:val="20"/>
        </w:rPr>
        <w:t>operačních</w:t>
      </w:r>
      <w:r w:rsidR="00D639C8">
        <w:rPr>
          <w:szCs w:val="20"/>
        </w:rPr>
        <w:t>)</w:t>
      </w:r>
      <w:r w:rsidRPr="00634943">
        <w:rPr>
          <w:szCs w:val="20"/>
        </w:rPr>
        <w:t xml:space="preserve"> programů, což znamená důraz na prezentaci přínosů fondů EU na kvalitu života lidí. </w:t>
      </w:r>
    </w:p>
    <w:p w:rsidR="00AB22BA" w:rsidRDefault="00AB22BA" w:rsidP="00AB22BA">
      <w:pPr>
        <w:pStyle w:val="Odstavecseseznamem"/>
        <w:numPr>
          <w:ilvl w:val="0"/>
          <w:numId w:val="53"/>
        </w:numPr>
        <w:spacing w:after="120" w:line="360" w:lineRule="auto"/>
        <w:rPr>
          <w:szCs w:val="20"/>
        </w:rPr>
      </w:pPr>
      <w:r w:rsidRPr="00634943">
        <w:rPr>
          <w:szCs w:val="20"/>
        </w:rPr>
        <w:t xml:space="preserve">Sekundárně bude docházet i k aktivování </w:t>
      </w:r>
      <w:r w:rsidRPr="00FC1CFC">
        <w:rPr>
          <w:szCs w:val="20"/>
        </w:rPr>
        <w:t>zájmu</w:t>
      </w:r>
      <w:r w:rsidRPr="00634943">
        <w:rPr>
          <w:szCs w:val="20"/>
        </w:rPr>
        <w:t xml:space="preserve"> o budoucí programové období.</w:t>
      </w:r>
    </w:p>
    <w:p w:rsidR="00CD12FE" w:rsidRDefault="00CD12FE" w:rsidP="00325AD5">
      <w:pPr>
        <w:spacing w:after="120" w:line="360" w:lineRule="auto"/>
        <w:rPr>
          <w:szCs w:val="20"/>
        </w:rPr>
      </w:pPr>
    </w:p>
    <w:p w:rsidR="00682045" w:rsidRDefault="00682045" w:rsidP="00325AD5">
      <w:pPr>
        <w:spacing w:after="120" w:line="360" w:lineRule="auto"/>
        <w:rPr>
          <w:szCs w:val="20"/>
        </w:rPr>
      </w:pPr>
    </w:p>
    <w:p w:rsidR="00EE31BD" w:rsidRPr="0069490B" w:rsidRDefault="00EE31BD" w:rsidP="00423328">
      <w:pPr>
        <w:pStyle w:val="Nadpis3"/>
        <w:numPr>
          <w:ilvl w:val="1"/>
          <w:numId w:val="21"/>
        </w:numPr>
        <w:spacing w:after="240"/>
        <w:ind w:left="567" w:hanging="567"/>
      </w:pPr>
      <w:bookmarkStart w:id="96" w:name="_Toc395706856"/>
      <w:bookmarkStart w:id="97" w:name="_Toc395706857"/>
      <w:bookmarkStart w:id="98" w:name="_Toc393958863"/>
      <w:bookmarkStart w:id="99" w:name="_Toc393959297"/>
      <w:bookmarkStart w:id="100" w:name="_Toc393958864"/>
      <w:bookmarkStart w:id="101" w:name="_Toc393959298"/>
      <w:bookmarkStart w:id="102" w:name="_Toc393370190"/>
      <w:bookmarkStart w:id="103" w:name="_Toc393705002"/>
      <w:bookmarkStart w:id="104" w:name="_Toc393958865"/>
      <w:bookmarkStart w:id="105" w:name="_Toc393959299"/>
      <w:bookmarkStart w:id="106" w:name="_Toc393370191"/>
      <w:bookmarkStart w:id="107" w:name="_Toc393705003"/>
      <w:bookmarkStart w:id="108" w:name="_Toc393958866"/>
      <w:bookmarkStart w:id="109" w:name="_Toc393959300"/>
      <w:bookmarkStart w:id="110" w:name="_Toc393978672"/>
      <w:bookmarkStart w:id="111" w:name="_Toc394069514"/>
      <w:bookmarkStart w:id="112" w:name="_Toc447727551"/>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795348">
        <w:t>CÍLOVÉ SKUPINY</w:t>
      </w:r>
      <w:bookmarkEnd w:id="79"/>
      <w:bookmarkEnd w:id="110"/>
      <w:bookmarkEnd w:id="111"/>
      <w:bookmarkEnd w:id="112"/>
    </w:p>
    <w:p w:rsidR="00E132CE" w:rsidRDefault="00EE31BD" w:rsidP="00423328">
      <w:pPr>
        <w:spacing w:after="240"/>
      </w:pPr>
      <w:r w:rsidRPr="000562E6">
        <w:t xml:space="preserve">Vymezení cílových skupin </w:t>
      </w:r>
      <w:r>
        <w:t>reflektuje základní legislativní požadavky společně s nastavením cílů Společné komunikační strategie. Z</w:t>
      </w:r>
      <w:r w:rsidR="0018495B">
        <w:t> obecného nařízení</w:t>
      </w:r>
      <w:r>
        <w:t xml:space="preserve"> vyplývá povinnost </w:t>
      </w:r>
      <w:r w:rsidR="00E132CE">
        <w:t xml:space="preserve">zaměřit komunikaci minimálně na veřejnost a na </w:t>
      </w:r>
      <w:r w:rsidR="00D11DD3">
        <w:t xml:space="preserve">potenciální žadatele a příjemce. </w:t>
      </w:r>
    </w:p>
    <w:p w:rsidR="003E415D" w:rsidRDefault="003E415D" w:rsidP="003E415D">
      <w:pPr>
        <w:spacing w:after="240"/>
      </w:pPr>
      <w:r>
        <w:t xml:space="preserve">Tato Společná komunikační strategie vymezuje </w:t>
      </w:r>
      <w:r w:rsidR="00276359">
        <w:t>čtyři</w:t>
      </w:r>
      <w:r>
        <w:t xml:space="preserve"> základní okruhy cílových skupin:</w:t>
      </w:r>
    </w:p>
    <w:p w:rsidR="003E415D" w:rsidRDefault="003E415D" w:rsidP="003E415D">
      <w:pPr>
        <w:pStyle w:val="Odstavecseseznamem"/>
        <w:numPr>
          <w:ilvl w:val="0"/>
          <w:numId w:val="67"/>
        </w:numPr>
        <w:spacing w:after="240"/>
      </w:pPr>
      <w:r>
        <w:t>Široká veřejnost</w:t>
      </w:r>
    </w:p>
    <w:p w:rsidR="00401592" w:rsidRDefault="006F506D" w:rsidP="003E415D">
      <w:pPr>
        <w:pStyle w:val="Odstavecseseznamem"/>
        <w:numPr>
          <w:ilvl w:val="0"/>
          <w:numId w:val="67"/>
        </w:numPr>
        <w:spacing w:after="240"/>
      </w:pPr>
      <w:r>
        <w:t>Cílové skupiny jednotlivých programů</w:t>
      </w:r>
    </w:p>
    <w:p w:rsidR="003E415D" w:rsidRDefault="003E415D" w:rsidP="003E415D">
      <w:pPr>
        <w:pStyle w:val="Odstavecseseznamem"/>
        <w:numPr>
          <w:ilvl w:val="0"/>
          <w:numId w:val="67"/>
        </w:numPr>
        <w:spacing w:after="240"/>
      </w:pPr>
      <w:r>
        <w:t>Odborná veřejnost</w:t>
      </w:r>
    </w:p>
    <w:p w:rsidR="003E415D" w:rsidRDefault="003E415D" w:rsidP="003E415D">
      <w:pPr>
        <w:pStyle w:val="Odstavecseseznamem"/>
        <w:numPr>
          <w:ilvl w:val="0"/>
          <w:numId w:val="67"/>
        </w:numPr>
        <w:spacing w:after="240"/>
      </w:pPr>
      <w:r>
        <w:t>Média</w:t>
      </w:r>
    </w:p>
    <w:p w:rsidR="00682045" w:rsidRDefault="003E415D" w:rsidP="00423328">
      <w:pPr>
        <w:spacing w:after="240"/>
      </w:pPr>
      <w:r>
        <w:t xml:space="preserve"> </w:t>
      </w:r>
    </w:p>
    <w:p w:rsidR="00EE31BD" w:rsidRPr="00423328" w:rsidRDefault="00331701" w:rsidP="00423328">
      <w:pPr>
        <w:pStyle w:val="Nadpis3"/>
        <w:numPr>
          <w:ilvl w:val="2"/>
          <w:numId w:val="21"/>
        </w:numPr>
        <w:spacing w:after="240"/>
        <w:rPr>
          <w:b w:val="0"/>
          <w:bCs w:val="0"/>
        </w:rPr>
      </w:pPr>
      <w:r>
        <w:t xml:space="preserve"> </w:t>
      </w:r>
      <w:bookmarkStart w:id="113" w:name="_Toc447727552"/>
      <w:r w:rsidR="00143BA3">
        <w:t>Široká v</w:t>
      </w:r>
      <w:r w:rsidR="00EE31BD" w:rsidRPr="00423328">
        <w:t>eřejnost</w:t>
      </w:r>
      <w:bookmarkEnd w:id="113"/>
    </w:p>
    <w:p w:rsidR="00EE31BD" w:rsidRDefault="00EE31BD" w:rsidP="00B7016D">
      <w:pPr>
        <w:spacing w:after="120" w:line="360" w:lineRule="auto"/>
        <w:jc w:val="left"/>
        <w:rPr>
          <w:b/>
          <w:bCs/>
        </w:rPr>
      </w:pPr>
      <w:r w:rsidRPr="001C476E">
        <w:rPr>
          <w:b/>
          <w:bCs/>
        </w:rPr>
        <w:t>Občané ČR 15+</w:t>
      </w:r>
      <w:r w:rsidR="00AC2239">
        <w:rPr>
          <w:b/>
          <w:bCs/>
        </w:rPr>
        <w:t xml:space="preserve"> </w:t>
      </w:r>
    </w:p>
    <w:p w:rsidR="00EE31BD" w:rsidRDefault="00EE31BD" w:rsidP="00B7016D">
      <w:pPr>
        <w:pStyle w:val="StylArialZarovnatdobloku"/>
        <w:numPr>
          <w:ilvl w:val="0"/>
          <w:numId w:val="5"/>
        </w:numPr>
        <w:shd w:val="clear" w:color="auto" w:fill="FFFFFF"/>
        <w:tabs>
          <w:tab w:val="num" w:pos="567"/>
        </w:tabs>
        <w:spacing w:after="120" w:line="360" w:lineRule="auto"/>
        <w:ind w:left="567" w:right="68" w:hanging="283"/>
        <w:rPr>
          <w:b/>
          <w:bCs/>
        </w:rPr>
      </w:pPr>
      <w:r w:rsidRPr="00224288">
        <w:t xml:space="preserve">Jedná se o početně největší a jednu z nejdůležitějších cílových skupin. Nepodílí se přímo na realizaci </w:t>
      </w:r>
      <w:r w:rsidR="00E51DB7">
        <w:t>(</w:t>
      </w:r>
      <w:r w:rsidRPr="00224288">
        <w:t>operačního</w:t>
      </w:r>
      <w:r w:rsidR="00E51DB7">
        <w:t>)</w:t>
      </w:r>
      <w:r w:rsidRPr="00224288">
        <w:t xml:space="preserve"> programu, ale je </w:t>
      </w:r>
      <w:r>
        <w:t>konečným uživatelem</w:t>
      </w:r>
      <w:r w:rsidRPr="00224288">
        <w:t xml:space="preserve"> pomoc</w:t>
      </w:r>
      <w:r>
        <w:t>i</w:t>
      </w:r>
      <w:r w:rsidRPr="00224288">
        <w:t xml:space="preserve"> z evropských fondů. Informace doručené této cílové skupině utváří všeobecné povědomí a postoje občanů ČR vůči evropským fondům a problematice EU obecně a tím napomáhají zvyšovat její váhu v rámci národních politik. Informace určené pro tuto cílovou skupinu jsou obecnějšího charakteru, zaměřené na pozitivní sdělení o přínosech evropských fondů a kohezní politiky s důrazem na společensky přidanou hodnotu</w:t>
      </w:r>
      <w:r w:rsidR="000637F7" w:rsidRPr="000637F7">
        <w:t xml:space="preserve"> a praktické dopady nástrojů kohezní politiky v každodenním životě.</w:t>
      </w:r>
      <w:r w:rsidRPr="00224288">
        <w:t xml:space="preserve"> Nejvyužívanějšími komunikačními nástroji budující povědomí široké veřejnosti o strukturálních fondech budou zejména masmédia, televizní a rozhlasové spoty, články v tisku, webové stránky a exteriérová média jako billboardy, reklama v dopravních prostředcích</w:t>
      </w:r>
      <w:r w:rsidR="00AC2239">
        <w:t>, publikace</w:t>
      </w:r>
      <w:r w:rsidRPr="00224288">
        <w:t xml:space="preserve"> apod</w:t>
      </w:r>
      <w:r w:rsidRPr="00224288">
        <w:rPr>
          <w:b/>
          <w:bCs/>
        </w:rPr>
        <w:t>.</w:t>
      </w:r>
    </w:p>
    <w:p w:rsidR="00CD12FE" w:rsidRDefault="00CD12FE" w:rsidP="00B7016D">
      <w:pPr>
        <w:spacing w:after="120" w:line="360" w:lineRule="auto"/>
        <w:rPr>
          <w:b/>
          <w:bCs/>
        </w:rPr>
      </w:pPr>
    </w:p>
    <w:p w:rsidR="00EE31BD" w:rsidRDefault="00EE31BD" w:rsidP="00B7016D">
      <w:pPr>
        <w:spacing w:after="120" w:line="360" w:lineRule="auto"/>
        <w:rPr>
          <w:b/>
          <w:bCs/>
        </w:rPr>
      </w:pPr>
      <w:r w:rsidRPr="0056436C">
        <w:rPr>
          <w:b/>
          <w:bCs/>
        </w:rPr>
        <w:t>Děti a mládež</w:t>
      </w:r>
    </w:p>
    <w:p w:rsidR="009B1FAC" w:rsidRPr="006C4285" w:rsidRDefault="00EE31BD" w:rsidP="009B1FAC">
      <w:pPr>
        <w:pStyle w:val="StylArialZarovnatdobloku"/>
        <w:numPr>
          <w:ilvl w:val="0"/>
          <w:numId w:val="5"/>
        </w:numPr>
        <w:shd w:val="clear" w:color="auto" w:fill="FFFFFF"/>
        <w:tabs>
          <w:tab w:val="num" w:pos="567"/>
        </w:tabs>
        <w:spacing w:after="120" w:line="360" w:lineRule="auto"/>
        <w:ind w:left="709" w:right="70" w:hanging="709"/>
        <w:rPr>
          <w:b/>
          <w:bCs/>
        </w:rPr>
      </w:pPr>
      <w:r w:rsidRPr="00254E68">
        <w:t xml:space="preserve">Důležitá a početně velká cílová skupina, pro kterou je určena pomoc z evropských fondů. Cílem je informovat tuto cílovou skupinu o možnostech a projektech, které jsou pro ni určeny, jako jsou možnosti v oblasti vzdělání, zábavní a vzdělávací centra, sportovní areály, vznik a údržba kulturních památek a dalších atrakcí z oblasti turistického ruchu apod. Tato cílová skupina vyžaduje zcela specifickou, kreativní a zejména atraktivní formu komunikace jako jsou např. hry, soutěže, </w:t>
      </w:r>
      <w:r w:rsidR="0016548A" w:rsidRPr="0016548A">
        <w:t>apod.</w:t>
      </w:r>
    </w:p>
    <w:p w:rsidR="009B1FAC" w:rsidRDefault="009B1FAC" w:rsidP="00B7016D">
      <w:pPr>
        <w:spacing w:line="360" w:lineRule="auto"/>
      </w:pPr>
    </w:p>
    <w:p w:rsidR="00EE31BD" w:rsidRPr="004D40D5" w:rsidRDefault="00EE31BD" w:rsidP="00B7016D">
      <w:pPr>
        <w:shd w:val="clear" w:color="auto" w:fill="FFFFFF"/>
        <w:spacing w:after="120" w:line="360" w:lineRule="auto"/>
        <w:rPr>
          <w:b/>
          <w:bCs/>
        </w:rPr>
      </w:pPr>
      <w:r w:rsidRPr="004D40D5">
        <w:rPr>
          <w:b/>
          <w:bCs/>
        </w:rPr>
        <w:t>Osoby se zdravotním postižením</w:t>
      </w:r>
    </w:p>
    <w:p w:rsidR="006C4285" w:rsidRPr="006C4285" w:rsidRDefault="00EE31BD" w:rsidP="006C4285">
      <w:pPr>
        <w:pStyle w:val="Odstavecseseznamem"/>
        <w:numPr>
          <w:ilvl w:val="0"/>
          <w:numId w:val="5"/>
        </w:numPr>
        <w:tabs>
          <w:tab w:val="clear" w:pos="1288"/>
          <w:tab w:val="left" w:pos="567"/>
        </w:tabs>
        <w:spacing w:line="360" w:lineRule="auto"/>
        <w:ind w:left="567" w:hanging="283"/>
        <w:rPr>
          <w:b/>
          <w:bCs/>
        </w:rPr>
      </w:pPr>
      <w:r w:rsidRPr="009B0DAD">
        <w:t>Tato cílová skupina zahrnuje osoby se specifickými potřebami dle druhu zdravotníh</w:t>
      </w:r>
      <w:r>
        <w:t>o</w:t>
      </w:r>
      <w:r w:rsidRPr="009B0DAD">
        <w:t xml:space="preserve"> postižení. Zástupci této s</w:t>
      </w:r>
      <w:r w:rsidR="005D789D">
        <w:t>k</w:t>
      </w:r>
      <w:r w:rsidRPr="009B0DAD">
        <w:t>upiny tvoří především konečné příjemce podpory z fondů EU. Důležité je tuto cílovou skupinu informovat o možnostech a příležitostech, které jim nabízí realizace projektů zaměřených na osoby se zdravotním postižením. Je nutné přizpůsobit formu sdělení a médium specifikům růz</w:t>
      </w:r>
      <w:r>
        <w:t xml:space="preserve">ných druhů postižení </w:t>
      </w:r>
      <w:r w:rsidR="004B546F">
        <w:t>a</w:t>
      </w:r>
      <w:r w:rsidR="009537B4">
        <w:t xml:space="preserve"> </w:t>
      </w:r>
      <w:r w:rsidR="004B546F">
        <w:t xml:space="preserve">důsledně odstraňovat bariéry v přístupu </w:t>
      </w:r>
      <w:r w:rsidR="009537B4">
        <w:t>k informacím prezentovaným prostřednictvím internetu, multimediálních nástrojů apod.</w:t>
      </w:r>
      <w:r w:rsidR="004B546F">
        <w:t xml:space="preserve"> – viz např. video s titu</w:t>
      </w:r>
      <w:r w:rsidR="004B546F" w:rsidRPr="009B0DAD">
        <w:t>l</w:t>
      </w:r>
      <w:r w:rsidR="004B546F">
        <w:t>ky</w:t>
      </w:r>
      <w:r w:rsidR="004B546F" w:rsidRPr="009B0DAD">
        <w:t xml:space="preserve"> pro neslyšící, audio nahrávky pro nevidom</w:t>
      </w:r>
      <w:r w:rsidR="004B546F">
        <w:t>é, dodržování pravidel přístupnosti pro webové stránky</w:t>
      </w:r>
      <w:r w:rsidR="004B546F" w:rsidRPr="009B0DAD">
        <w:t>.</w:t>
      </w:r>
      <w:r w:rsidR="009537B4">
        <w:t xml:space="preserve"> </w:t>
      </w:r>
      <w:r w:rsidR="004B546F">
        <w:t xml:space="preserve">Zároveň je také nezbytné spolupracovat s odbornými a profesními organizacemi, které se touto cílovou skupinou zabývají a které dále umožní šíření informací. </w:t>
      </w:r>
    </w:p>
    <w:p w:rsidR="006C4285" w:rsidRPr="006C4285" w:rsidRDefault="006C4285" w:rsidP="006C4285">
      <w:pPr>
        <w:pStyle w:val="Odstavecseseznamem"/>
        <w:tabs>
          <w:tab w:val="left" w:pos="567"/>
        </w:tabs>
        <w:spacing w:line="360" w:lineRule="auto"/>
        <w:ind w:left="567"/>
        <w:rPr>
          <w:b/>
          <w:bCs/>
        </w:rPr>
      </w:pPr>
    </w:p>
    <w:p w:rsidR="00E132CE" w:rsidRDefault="00F02986" w:rsidP="00B302AE">
      <w:pPr>
        <w:pStyle w:val="Nadpis3"/>
        <w:numPr>
          <w:ilvl w:val="2"/>
          <w:numId w:val="21"/>
        </w:numPr>
        <w:spacing w:after="240"/>
      </w:pPr>
      <w:bookmarkStart w:id="114" w:name="_Toc447727553"/>
      <w:r>
        <w:t>Cílové skupiny jednotlivých programů</w:t>
      </w:r>
      <w:bookmarkEnd w:id="114"/>
    </w:p>
    <w:p w:rsidR="00E132CE" w:rsidRDefault="00E132CE" w:rsidP="00E132CE">
      <w:pPr>
        <w:pStyle w:val="StylArialZarovnatdobloku"/>
        <w:spacing w:line="360" w:lineRule="auto"/>
        <w:ind w:left="709" w:right="70" w:hanging="709"/>
        <w:rPr>
          <w:b/>
          <w:bCs/>
        </w:rPr>
      </w:pPr>
      <w:r>
        <w:rPr>
          <w:b/>
          <w:bCs/>
        </w:rPr>
        <w:t>Ž</w:t>
      </w:r>
      <w:r w:rsidRPr="00C9191B">
        <w:rPr>
          <w:b/>
          <w:bCs/>
        </w:rPr>
        <w:t>adatelé</w:t>
      </w:r>
    </w:p>
    <w:p w:rsidR="00E132CE" w:rsidRDefault="00E132CE" w:rsidP="00E132CE">
      <w:pPr>
        <w:pStyle w:val="Odstavecseseznamem"/>
        <w:numPr>
          <w:ilvl w:val="0"/>
          <w:numId w:val="5"/>
        </w:numPr>
        <w:tabs>
          <w:tab w:val="clear" w:pos="1288"/>
          <w:tab w:val="num" w:pos="709"/>
        </w:tabs>
        <w:spacing w:line="360" w:lineRule="auto"/>
        <w:ind w:left="709" w:hanging="425"/>
        <w:rPr>
          <w:lang w:eastAsia="en-US"/>
        </w:rPr>
      </w:pPr>
      <w:r w:rsidRPr="004D40D5">
        <w:t>Zástupci této skupiny jsou</w:t>
      </w:r>
      <w:r w:rsidRPr="006316FB">
        <w:rPr>
          <w:b/>
          <w:bCs/>
        </w:rPr>
        <w:t xml:space="preserve"> </w:t>
      </w:r>
      <w:r>
        <w:rPr>
          <w:lang w:eastAsia="en-US"/>
        </w:rPr>
        <w:t xml:space="preserve">subjekty, </w:t>
      </w:r>
      <w:r w:rsidRPr="00E25F3B">
        <w:rPr>
          <w:lang w:eastAsia="en-US"/>
        </w:rPr>
        <w:t>kter</w:t>
      </w:r>
      <w:r>
        <w:rPr>
          <w:lang w:eastAsia="en-US"/>
        </w:rPr>
        <w:t>é</w:t>
      </w:r>
      <w:r w:rsidRPr="00E25F3B">
        <w:rPr>
          <w:lang w:eastAsia="en-US"/>
        </w:rPr>
        <w:t xml:space="preserve"> </w:t>
      </w:r>
      <w:r>
        <w:rPr>
          <w:lang w:eastAsia="en-US"/>
        </w:rPr>
        <w:t xml:space="preserve">odpovídají definici oprávněného žadatele ucházet se o podporu z daného OP a </w:t>
      </w:r>
      <w:r w:rsidRPr="00E25F3B">
        <w:rPr>
          <w:lang w:eastAsia="en-US"/>
        </w:rPr>
        <w:t>předkláda</w:t>
      </w:r>
      <w:r>
        <w:rPr>
          <w:lang w:eastAsia="en-US"/>
        </w:rPr>
        <w:t>jí</w:t>
      </w:r>
      <w:r w:rsidRPr="00E25F3B">
        <w:rPr>
          <w:lang w:eastAsia="en-US"/>
        </w:rPr>
        <w:t xml:space="preserve"> svou projektovou žádost k hodnocení za účelem získání podpory </w:t>
      </w:r>
      <w:r>
        <w:rPr>
          <w:lang w:eastAsia="en-US"/>
        </w:rPr>
        <w:t>z fondů EU</w:t>
      </w:r>
      <w:r w:rsidRPr="00E25F3B">
        <w:rPr>
          <w:lang w:eastAsia="en-US"/>
        </w:rPr>
        <w:t>.</w:t>
      </w:r>
      <w:r>
        <w:rPr>
          <w:lang w:eastAsia="en-US"/>
        </w:rPr>
        <w:t xml:space="preserve"> Jedná se o subjekty, které mají zájem o realizaci projektů. V tomto ohledu je nutné jim včas poskytnout relevantní informace k předkládání a realizaci projektů a metodickou podporu. Komunikační nástroje pro tuto skupinu jsou především příručky pro žadatele </w:t>
      </w:r>
      <w:r w:rsidR="00AC2239">
        <w:rPr>
          <w:lang w:eastAsia="en-US"/>
        </w:rPr>
        <w:t>a další typy publikací či</w:t>
      </w:r>
      <w:r>
        <w:rPr>
          <w:lang w:eastAsia="en-US"/>
        </w:rPr>
        <w:t xml:space="preserve"> odborné semináře zaměřující se na přípravu projektů. Jako médium slouží především webové stránky jednotlivých (operačních) programů</w:t>
      </w:r>
      <w:r w:rsidR="00E936EB">
        <w:rPr>
          <w:lang w:eastAsia="en-US"/>
        </w:rPr>
        <w:t>, využít je ale možné i řadu dalších nástrojů</w:t>
      </w:r>
      <w:r w:rsidR="00AC2239">
        <w:rPr>
          <w:lang w:eastAsia="en-US"/>
        </w:rPr>
        <w:t xml:space="preserve"> včetně přímé komunikace</w:t>
      </w:r>
      <w:r>
        <w:rPr>
          <w:lang w:eastAsia="en-US"/>
        </w:rPr>
        <w:t>.</w:t>
      </w:r>
    </w:p>
    <w:p w:rsidR="00E132CE" w:rsidRDefault="00E132CE" w:rsidP="00E132CE">
      <w:pPr>
        <w:pStyle w:val="Odstavecseseznamem"/>
        <w:spacing w:line="360" w:lineRule="auto"/>
        <w:ind w:left="709"/>
        <w:rPr>
          <w:lang w:eastAsia="en-US"/>
        </w:rPr>
      </w:pPr>
    </w:p>
    <w:p w:rsidR="00D647F4" w:rsidRDefault="00D647F4" w:rsidP="00E132CE">
      <w:pPr>
        <w:pStyle w:val="Odstavecseseznamem"/>
        <w:spacing w:line="360" w:lineRule="auto"/>
        <w:ind w:left="709"/>
        <w:rPr>
          <w:lang w:eastAsia="en-US"/>
        </w:rPr>
      </w:pPr>
    </w:p>
    <w:p w:rsidR="00D647F4" w:rsidRDefault="00D647F4" w:rsidP="00E132CE">
      <w:pPr>
        <w:pStyle w:val="Odstavecseseznamem"/>
        <w:spacing w:line="360" w:lineRule="auto"/>
        <w:ind w:left="709"/>
        <w:rPr>
          <w:lang w:eastAsia="en-US"/>
        </w:rPr>
      </w:pPr>
    </w:p>
    <w:p w:rsidR="00E132CE" w:rsidRDefault="00E132CE" w:rsidP="00E132CE">
      <w:pPr>
        <w:pStyle w:val="StylArialZarovnatdobloku"/>
        <w:spacing w:line="360" w:lineRule="auto"/>
        <w:ind w:left="709" w:right="70" w:hanging="709"/>
        <w:rPr>
          <w:b/>
          <w:bCs/>
        </w:rPr>
      </w:pPr>
      <w:r w:rsidRPr="00C9191B">
        <w:rPr>
          <w:b/>
          <w:bCs/>
        </w:rPr>
        <w:lastRenderedPageBreak/>
        <w:t>Příjemci</w:t>
      </w:r>
    </w:p>
    <w:p w:rsidR="00E132CE" w:rsidRDefault="00E132CE" w:rsidP="00E132CE">
      <w:pPr>
        <w:pStyle w:val="Odstavecseseznamem"/>
        <w:numPr>
          <w:ilvl w:val="0"/>
          <w:numId w:val="5"/>
        </w:numPr>
        <w:tabs>
          <w:tab w:val="clear" w:pos="1288"/>
          <w:tab w:val="num" w:pos="709"/>
        </w:tabs>
        <w:spacing w:line="360" w:lineRule="auto"/>
        <w:ind w:left="709" w:hanging="425"/>
      </w:pPr>
      <w:r w:rsidRPr="006316FB">
        <w:t>Cílová skupina příjemci je mimořádně významná cílová skupina komunikace</w:t>
      </w:r>
      <w:r>
        <w:t>, která má svůj původ v cílové skupině žadatelů, kteří již mají odborné povědomí o přípravě a realizaci projektů. Pro tuto cílovou skupinu</w:t>
      </w:r>
      <w:r w:rsidRPr="006316FB">
        <w:t xml:space="preserve"> bude třeba volit </w:t>
      </w:r>
      <w:r w:rsidR="00AC2239">
        <w:t xml:space="preserve">i </w:t>
      </w:r>
      <w:r w:rsidRPr="006316FB">
        <w:t xml:space="preserve">nástroje umožňující </w:t>
      </w:r>
      <w:r>
        <w:t xml:space="preserve">aktivní </w:t>
      </w:r>
      <w:r w:rsidRPr="006316FB">
        <w:t>obousměrnou komunikaci a individuální přístup. Hloubku sdělení s odpovídající intenzitou budou mít různé typy metodik, příruček a průvodců</w:t>
      </w:r>
      <w:r>
        <w:t xml:space="preserve"> podporou</w:t>
      </w:r>
      <w:r w:rsidRPr="006316FB">
        <w:t>, webové stránky</w:t>
      </w:r>
      <w:r w:rsidR="00E936EB">
        <w:t>,</w:t>
      </w:r>
      <w:r w:rsidRPr="006316FB">
        <w:t xml:space="preserve"> přímá komunikace</w:t>
      </w:r>
      <w:r w:rsidR="00E936EB">
        <w:t xml:space="preserve"> apod</w:t>
      </w:r>
      <w:r w:rsidRPr="006316FB">
        <w:t>.</w:t>
      </w:r>
    </w:p>
    <w:p w:rsidR="006F506D" w:rsidRDefault="006F506D" w:rsidP="006F506D">
      <w:pPr>
        <w:spacing w:line="360" w:lineRule="auto"/>
      </w:pPr>
    </w:p>
    <w:p w:rsidR="006F506D" w:rsidRPr="006C4285" w:rsidRDefault="006F506D" w:rsidP="006F506D">
      <w:pPr>
        <w:tabs>
          <w:tab w:val="left" w:pos="567"/>
        </w:tabs>
        <w:spacing w:line="360" w:lineRule="auto"/>
        <w:ind w:left="284"/>
        <w:rPr>
          <w:b/>
          <w:bCs/>
        </w:rPr>
      </w:pPr>
      <w:r w:rsidRPr="006C4285">
        <w:rPr>
          <w:b/>
          <w:bCs/>
        </w:rPr>
        <w:t>Potenciální žadatelé</w:t>
      </w:r>
    </w:p>
    <w:p w:rsidR="006F506D" w:rsidRPr="0060156D" w:rsidRDefault="006F506D" w:rsidP="006F506D">
      <w:pPr>
        <w:pStyle w:val="StylArialZarovnatdobloku"/>
        <w:numPr>
          <w:ilvl w:val="0"/>
          <w:numId w:val="5"/>
        </w:numPr>
        <w:tabs>
          <w:tab w:val="num" w:pos="567"/>
        </w:tabs>
        <w:spacing w:after="120" w:line="360" w:lineRule="auto"/>
        <w:ind w:left="567" w:right="68" w:hanging="283"/>
        <w:rPr>
          <w:b/>
          <w:bCs/>
        </w:rPr>
      </w:pPr>
      <w:r>
        <w:t xml:space="preserve">Jedná se o cílovou skupinu, která je definovaná konkrétním (operačním) programem jako oprávněný žadatel/příjemce podpory z fondů EU. </w:t>
      </w:r>
      <w:r w:rsidRPr="00573827">
        <w:t xml:space="preserve">Cílem je probudit aktivní zájem zástupců široké veřejnosti zařadit se do cílové skupiny </w:t>
      </w:r>
      <w:r>
        <w:t>žadatelů</w:t>
      </w:r>
      <w:r w:rsidRPr="00573827">
        <w:t>, která zahrnuje také potenciální příjemce.</w:t>
      </w:r>
      <w:r>
        <w:rPr>
          <w:b/>
          <w:bCs/>
        </w:rPr>
        <w:t xml:space="preserve"> </w:t>
      </w:r>
      <w:r>
        <w:t xml:space="preserve">Informace pro tuto cílovou skupinu jsou již více odborného charakteru a zapojují specifika jednotlivých (operačních) programů. Vhodné komunikační nástroje jsou obdobné jako v případě široké veřejnosti. Mezi důležité potenciální žadatele patří nevládní neziskové organizace, subjekty místní samosprávy, vzdělávací instituce, zaměstnavatelé, zemědělci, malí a střední podnikatelé a další. </w:t>
      </w:r>
    </w:p>
    <w:p w:rsidR="006F506D" w:rsidRDefault="006F506D" w:rsidP="006F506D">
      <w:pPr>
        <w:pStyle w:val="Odstavecseseznamem"/>
        <w:spacing w:line="360" w:lineRule="auto"/>
        <w:ind w:left="709"/>
      </w:pPr>
    </w:p>
    <w:p w:rsidR="006F506D" w:rsidRDefault="006F506D" w:rsidP="006F506D">
      <w:pPr>
        <w:pStyle w:val="StylArialZarovnatdobloku"/>
        <w:spacing w:line="360" w:lineRule="auto"/>
        <w:ind w:left="709" w:right="70" w:hanging="709"/>
        <w:rPr>
          <w:b/>
          <w:bCs/>
        </w:rPr>
      </w:pPr>
      <w:r w:rsidRPr="00C9191B">
        <w:rPr>
          <w:b/>
          <w:bCs/>
        </w:rPr>
        <w:t>Potenciální a koneční uživatelé pomoci (zrealizovaných projektů)</w:t>
      </w:r>
    </w:p>
    <w:p w:rsidR="006F506D" w:rsidRDefault="006F506D" w:rsidP="006F506D">
      <w:pPr>
        <w:pStyle w:val="Odstavecseseznamem"/>
        <w:numPr>
          <w:ilvl w:val="0"/>
          <w:numId w:val="5"/>
        </w:numPr>
        <w:tabs>
          <w:tab w:val="clear" w:pos="1288"/>
          <w:tab w:val="left" w:pos="567"/>
        </w:tabs>
        <w:spacing w:line="360" w:lineRule="auto"/>
        <w:ind w:left="567" w:hanging="283"/>
      </w:pPr>
      <w:r>
        <w:t>Tat</w:t>
      </w:r>
      <w:r w:rsidRPr="004D40D5">
        <w:t xml:space="preserve">o cílová skupina </w:t>
      </w:r>
      <w:r>
        <w:t>má svůj původ v cílové skupině š</w:t>
      </w:r>
      <w:r w:rsidRPr="004D40D5">
        <w:t>irok</w:t>
      </w:r>
      <w:r>
        <w:t>á</w:t>
      </w:r>
      <w:r w:rsidRPr="004D40D5">
        <w:t xml:space="preserve"> veřejnost</w:t>
      </w:r>
      <w:r>
        <w:t xml:space="preserve"> a je dále segmentována podle účelu realizovaných projektů. Ti, pro koho jsou konkrétní projekty určeny, se poté stávají konečnými uživateli pomoci. Tuto skupinu je důležité informovat o realizovaných projektech, které jsou pro ni určeny, a všeobecně pak o přínosech a úspěších realizace politiky hospodářské a sociální soudržnosti. Pro komunikaci s tou cílovou skupinou lze využít širokou škálu nástrojů, především pak masová média.</w:t>
      </w:r>
    </w:p>
    <w:p w:rsidR="006F506D" w:rsidRDefault="006F506D" w:rsidP="006F506D">
      <w:pPr>
        <w:spacing w:line="360" w:lineRule="auto"/>
      </w:pPr>
    </w:p>
    <w:p w:rsidR="00EE31BD" w:rsidRPr="00423328" w:rsidRDefault="007E3BCF" w:rsidP="00423328">
      <w:pPr>
        <w:pStyle w:val="Nadpis3"/>
        <w:numPr>
          <w:ilvl w:val="2"/>
          <w:numId w:val="21"/>
        </w:numPr>
        <w:spacing w:after="240"/>
        <w:rPr>
          <w:b w:val="0"/>
          <w:bCs w:val="0"/>
        </w:rPr>
      </w:pPr>
      <w:bookmarkStart w:id="115" w:name="_Toc447727554"/>
      <w:r>
        <w:t>Odborná veřejnost</w:t>
      </w:r>
      <w:bookmarkEnd w:id="115"/>
    </w:p>
    <w:p w:rsidR="00E132CE" w:rsidRDefault="00E132CE" w:rsidP="00E132CE">
      <w:pPr>
        <w:spacing w:line="360" w:lineRule="auto"/>
        <w:rPr>
          <w:b/>
          <w:bCs/>
        </w:rPr>
      </w:pPr>
      <w:r w:rsidRPr="00C9191B">
        <w:rPr>
          <w:b/>
          <w:bCs/>
        </w:rPr>
        <w:t>Evropská komise</w:t>
      </w:r>
    </w:p>
    <w:p w:rsidR="00E132CE" w:rsidRDefault="00E132CE" w:rsidP="00E132CE">
      <w:pPr>
        <w:pStyle w:val="Odstavecseseznamem"/>
        <w:numPr>
          <w:ilvl w:val="0"/>
          <w:numId w:val="5"/>
        </w:numPr>
        <w:tabs>
          <w:tab w:val="clear" w:pos="1288"/>
          <w:tab w:val="left" w:pos="567"/>
        </w:tabs>
        <w:spacing w:line="360" w:lineRule="auto"/>
        <w:ind w:left="567" w:hanging="283"/>
      </w:pPr>
      <w:r>
        <w:t xml:space="preserve">Je nadnárodní orgán </w:t>
      </w:r>
      <w:hyperlink r:id="rId29" w:tooltip="Evropská unie" w:history="1">
        <w:r w:rsidRPr="004D40D5">
          <w:t>Evropské unie</w:t>
        </w:r>
      </w:hyperlink>
      <w:r>
        <w:t>, nezávislý na členských státech a hájící zájmy Unie. Jako taková připravuji předpisy pro realizaci kohezní politiky a má dohled nad její realizací. Jako nadřízený orgán vyžaduje pravidelné informování v předepsané struktuře pomocí pravidelných zpráv a evaluací. Důležitou roli hraje také setkávání s výkonnými představiteli členského státu. Obousměrně se předávají informace o výsledcích realizace politiky hospodářské a sociální soudržnosti potřebné k vyhodnocování jejího provádění.</w:t>
      </w:r>
      <w:r w:rsidR="00F9322F">
        <w:t xml:space="preserve"> Zdroji informací mohou být i akce spadající do přímé komunikace, webové stránky apod.</w:t>
      </w:r>
    </w:p>
    <w:p w:rsidR="00E132CE" w:rsidRDefault="00E132CE" w:rsidP="00E132CE">
      <w:pPr>
        <w:spacing w:line="360" w:lineRule="auto"/>
        <w:rPr>
          <w:b/>
          <w:bCs/>
        </w:rPr>
      </w:pPr>
    </w:p>
    <w:p w:rsidR="00E132CE" w:rsidRPr="00C9191B" w:rsidRDefault="00E132CE" w:rsidP="00E132CE">
      <w:pPr>
        <w:spacing w:line="360" w:lineRule="auto"/>
        <w:rPr>
          <w:b/>
          <w:bCs/>
        </w:rPr>
      </w:pPr>
      <w:r w:rsidRPr="00C9191B">
        <w:rPr>
          <w:b/>
          <w:bCs/>
        </w:rPr>
        <w:lastRenderedPageBreak/>
        <w:t>Monitorovací výbor</w:t>
      </w:r>
    </w:p>
    <w:p w:rsidR="00E132CE" w:rsidRDefault="00E132CE" w:rsidP="00AC2239">
      <w:pPr>
        <w:pStyle w:val="Odstavecseseznamem"/>
        <w:numPr>
          <w:ilvl w:val="0"/>
          <w:numId w:val="5"/>
        </w:numPr>
        <w:tabs>
          <w:tab w:val="clear" w:pos="1288"/>
          <w:tab w:val="left" w:pos="567"/>
        </w:tabs>
        <w:spacing w:line="360" w:lineRule="auto"/>
        <w:ind w:left="567" w:hanging="283"/>
      </w:pPr>
      <w:r w:rsidRPr="004D40D5">
        <w:t xml:space="preserve">Každý </w:t>
      </w:r>
      <w:r>
        <w:t>(</w:t>
      </w:r>
      <w:r w:rsidRPr="004D40D5">
        <w:t>operační</w:t>
      </w:r>
      <w:r>
        <w:t>)</w:t>
      </w:r>
      <w:r w:rsidRPr="004D40D5">
        <w:t xml:space="preserve"> program (OP) má svůj monitorovací výbor (MV). MV je odpovědný za sledování poskytované pomoci, schvaluje návrhy na změnu OP. Schvaluje kritéria, podle kterých jsou vybírány projekty k realizaci. Členy MV jsou zástupci příslušných </w:t>
      </w:r>
      <w:r>
        <w:t>řídicí</w:t>
      </w:r>
      <w:r w:rsidRPr="004D40D5">
        <w:t>ch a</w:t>
      </w:r>
      <w:r>
        <w:t> </w:t>
      </w:r>
      <w:r w:rsidRPr="004D40D5">
        <w:t>koordinačních subjektů a partnerů (odbory ministerstev, partnerská ministerstva, kraje, obce, nestátní neziskové organizace apod.)</w:t>
      </w:r>
      <w:r>
        <w:t>. Komunikace probíhá především na pravidelných jednáních.</w:t>
      </w:r>
      <w:r w:rsidR="00F9322F">
        <w:t xml:space="preserve"> Zdroji informací mohou být i webové stránky apod.</w:t>
      </w:r>
    </w:p>
    <w:p w:rsidR="00E132CE" w:rsidRDefault="00E132CE" w:rsidP="00E132CE">
      <w:pPr>
        <w:pStyle w:val="Odstavecseseznamem"/>
        <w:tabs>
          <w:tab w:val="left" w:pos="567"/>
        </w:tabs>
        <w:spacing w:line="360" w:lineRule="auto"/>
        <w:ind w:left="567"/>
      </w:pPr>
    </w:p>
    <w:p w:rsidR="00E132CE" w:rsidRDefault="00E132CE" w:rsidP="00E132CE">
      <w:pPr>
        <w:spacing w:line="360" w:lineRule="auto"/>
        <w:rPr>
          <w:b/>
          <w:bCs/>
        </w:rPr>
      </w:pPr>
      <w:r w:rsidRPr="00C9191B">
        <w:rPr>
          <w:b/>
          <w:bCs/>
        </w:rPr>
        <w:t>Pracovní skupina pro informování a publicitu</w:t>
      </w:r>
    </w:p>
    <w:p w:rsidR="00E132CE" w:rsidRDefault="00E132CE" w:rsidP="00E132CE">
      <w:pPr>
        <w:pStyle w:val="Odstavecseseznamem"/>
        <w:numPr>
          <w:ilvl w:val="0"/>
          <w:numId w:val="5"/>
        </w:numPr>
        <w:tabs>
          <w:tab w:val="clear" w:pos="1288"/>
          <w:tab w:val="left" w:pos="567"/>
        </w:tabs>
        <w:spacing w:line="360" w:lineRule="auto"/>
        <w:ind w:left="567" w:hanging="283"/>
      </w:pPr>
      <w:r w:rsidRPr="004D40D5">
        <w:t>Pracovní skupina sdružuje zástupce jednotlivých OP a zaměřuje se na podporu realizace společných komunikačních aktivit.</w:t>
      </w:r>
      <w:r>
        <w:t xml:space="preserve"> Zároveň je také poradním orgánem.</w:t>
      </w:r>
      <w:r w:rsidRPr="004D40D5">
        <w:t xml:space="preserve"> </w:t>
      </w:r>
      <w:r>
        <w:t>Komunikace s touto cílovou skupinou probíhá pomocí pravidelných jednání a důležitou roli hraje tajemník PS, který informuje jednotlivé členy. Dalšími komunikačními nástroji jsou také metodické pokyny nebo odborné semináře.</w:t>
      </w:r>
    </w:p>
    <w:p w:rsidR="00E132CE" w:rsidRDefault="00E132CE" w:rsidP="00E132CE">
      <w:pPr>
        <w:shd w:val="clear" w:color="auto" w:fill="FFFFFF"/>
        <w:spacing w:line="360" w:lineRule="auto"/>
        <w:rPr>
          <w:b/>
          <w:bCs/>
        </w:rPr>
      </w:pPr>
    </w:p>
    <w:p w:rsidR="00E132CE" w:rsidRPr="00C9191B" w:rsidRDefault="00E132CE" w:rsidP="00E132CE">
      <w:pPr>
        <w:shd w:val="clear" w:color="auto" w:fill="FFFFFF"/>
        <w:spacing w:line="360" w:lineRule="auto"/>
        <w:rPr>
          <w:b/>
          <w:bCs/>
        </w:rPr>
      </w:pPr>
      <w:r>
        <w:rPr>
          <w:b/>
          <w:bCs/>
        </w:rPr>
        <w:t>Ostatní s</w:t>
      </w:r>
      <w:r w:rsidRPr="00C9191B">
        <w:rPr>
          <w:b/>
          <w:bCs/>
        </w:rPr>
        <w:t>ubjekty zapojené do implementace</w:t>
      </w:r>
    </w:p>
    <w:p w:rsidR="00E132CE" w:rsidRDefault="00E132CE" w:rsidP="00E132CE">
      <w:pPr>
        <w:pStyle w:val="Odstavecseseznamem"/>
        <w:numPr>
          <w:ilvl w:val="0"/>
          <w:numId w:val="5"/>
        </w:numPr>
        <w:tabs>
          <w:tab w:val="clear" w:pos="1288"/>
          <w:tab w:val="left" w:pos="567"/>
        </w:tabs>
        <w:spacing w:line="360" w:lineRule="auto"/>
        <w:ind w:left="567" w:hanging="283"/>
      </w:pPr>
      <w:r w:rsidRPr="004D40D5">
        <w:t xml:space="preserve">Další subjekty zapojené do implementace jsou např. zprostředkující </w:t>
      </w:r>
      <w:r w:rsidR="00A23D3C">
        <w:t>subjekty</w:t>
      </w:r>
      <w:r w:rsidR="00A23D3C" w:rsidRPr="004D40D5">
        <w:t xml:space="preserve"> </w:t>
      </w:r>
      <w:r>
        <w:t>(</w:t>
      </w:r>
      <w:r w:rsidRPr="004D40D5">
        <w:t>operačních</w:t>
      </w:r>
      <w:r>
        <w:t>)</w:t>
      </w:r>
      <w:r w:rsidRPr="004D40D5">
        <w:t xml:space="preserve"> programů</w:t>
      </w:r>
      <w:r>
        <w:t>, platební a certifikační orgán, auditní orgán</w:t>
      </w:r>
      <w:r w:rsidRPr="004D40D5">
        <w:t xml:space="preserve"> nebo dodavatelé ve </w:t>
      </w:r>
      <w:r w:rsidRPr="00BB3883">
        <w:t>výběrovém</w:t>
      </w:r>
      <w:r w:rsidRPr="004D40D5">
        <w:t xml:space="preserve"> řízení </w:t>
      </w:r>
      <w:r>
        <w:t xml:space="preserve">pro realizované </w:t>
      </w:r>
      <w:r w:rsidRPr="004D40D5">
        <w:t>projekt</w:t>
      </w:r>
      <w:r>
        <w:t>y.</w:t>
      </w:r>
      <w:r w:rsidRPr="004D40D5">
        <w:t xml:space="preserve"> </w:t>
      </w:r>
      <w:r>
        <w:t>Komunikují se především vysoce odborné informace potřebné k úspěšné realizaci projektů a k informování dalších zapojených subjektů.</w:t>
      </w:r>
      <w:r w:rsidR="00AC2239">
        <w:t xml:space="preserve"> Využívány jsou webové stránky, různé typy dokumentů a publikací, přímá komunikace apod.</w:t>
      </w:r>
    </w:p>
    <w:p w:rsidR="00E132CE" w:rsidRDefault="00E132CE" w:rsidP="00B7016D">
      <w:pPr>
        <w:spacing w:line="360" w:lineRule="auto"/>
        <w:rPr>
          <w:b/>
          <w:bCs/>
        </w:rPr>
      </w:pPr>
    </w:p>
    <w:p w:rsidR="009B1FAC" w:rsidRPr="00C9191B" w:rsidRDefault="009B1FAC" w:rsidP="009B1FAC">
      <w:pPr>
        <w:pStyle w:val="Odstavecseseznamem"/>
        <w:spacing w:line="360" w:lineRule="auto"/>
        <w:ind w:left="0" w:firstLine="11"/>
        <w:rPr>
          <w:b/>
          <w:bCs/>
        </w:rPr>
      </w:pPr>
      <w:r w:rsidRPr="00C9191B">
        <w:rPr>
          <w:b/>
          <w:bCs/>
        </w:rPr>
        <w:t>Hospodářští a sociální partneři (obchodní asociace, nevládní neziskové organizace, organizace zastupující podnikatele ad.)</w:t>
      </w:r>
    </w:p>
    <w:p w:rsidR="009B1FAC" w:rsidRPr="004D40D5" w:rsidRDefault="009B1FAC" w:rsidP="009B1FAC">
      <w:pPr>
        <w:pStyle w:val="Odstavecseseznamem"/>
        <w:numPr>
          <w:ilvl w:val="0"/>
          <w:numId w:val="5"/>
        </w:numPr>
        <w:tabs>
          <w:tab w:val="clear" w:pos="1288"/>
          <w:tab w:val="left" w:pos="567"/>
        </w:tabs>
        <w:spacing w:line="360" w:lineRule="auto"/>
        <w:ind w:left="567" w:hanging="283"/>
      </w:pPr>
      <w:r w:rsidRPr="004D40D5">
        <w:t>Tato cílová skupina</w:t>
      </w:r>
      <w:r>
        <w:t xml:space="preserve"> svým charakterem spadá do odborné veřejnosti a její jednotliví zástupci v rámci své odborné specializace mohou významně podpořit potenciální žadatele, díky znalosti prostředí, ve kterém se pohybují, a následně také úspěšnou realizaci projektů. Této skupině je vhodné poskytnout informace odborného charakteru se zohledněním specializovaného zaměření jednotlivých zástupců této cílové skupiny. Jako vhodné nástroje lze zvolit odborné semináře a konference nebo odborné publikace</w:t>
      </w:r>
      <w:r w:rsidR="00AC2239">
        <w:t>, přímou komunikaci apod</w:t>
      </w:r>
      <w:r>
        <w:t>.</w:t>
      </w:r>
    </w:p>
    <w:p w:rsidR="009B1FAC" w:rsidRDefault="009B1FAC" w:rsidP="00B7016D">
      <w:pPr>
        <w:spacing w:line="360" w:lineRule="auto"/>
        <w:rPr>
          <w:b/>
          <w:bCs/>
        </w:rPr>
      </w:pPr>
    </w:p>
    <w:p w:rsidR="00EE31BD" w:rsidRDefault="00EE31BD" w:rsidP="00B7016D">
      <w:pPr>
        <w:spacing w:line="360" w:lineRule="auto"/>
        <w:rPr>
          <w:b/>
          <w:bCs/>
        </w:rPr>
      </w:pPr>
      <w:r w:rsidRPr="004269CA">
        <w:rPr>
          <w:b/>
          <w:bCs/>
        </w:rPr>
        <w:t>Informační centra</w:t>
      </w:r>
    </w:p>
    <w:p w:rsidR="00EE31BD" w:rsidRDefault="00EE31BD" w:rsidP="00B7016D">
      <w:pPr>
        <w:pStyle w:val="Odstavecseseznamem"/>
        <w:numPr>
          <w:ilvl w:val="0"/>
          <w:numId w:val="5"/>
        </w:numPr>
        <w:tabs>
          <w:tab w:val="clear" w:pos="1288"/>
          <w:tab w:val="num" w:pos="567"/>
        </w:tabs>
        <w:spacing w:line="360" w:lineRule="auto"/>
        <w:ind w:left="567" w:hanging="283"/>
        <w:rPr>
          <w:b/>
          <w:bCs/>
        </w:rPr>
      </w:pPr>
      <w:r>
        <w:t xml:space="preserve">Cílová skupina představuje právně a organizačně </w:t>
      </w:r>
      <w:r w:rsidR="006F4C73">
        <w:t>uspořá</w:t>
      </w:r>
      <w:r w:rsidR="006F4C73">
        <w:rPr>
          <w:rStyle w:val="highlightedsearchterm"/>
          <w:rFonts w:cs="Arial"/>
        </w:rPr>
        <w:t>d</w:t>
      </w:r>
      <w:r w:rsidR="006F4C73">
        <w:t xml:space="preserve">aná </w:t>
      </w:r>
      <w:r>
        <w:t xml:space="preserve">pracoviště, jejichž hlavním posláním je poskytovat všeobecné informace o Evropské unii a </w:t>
      </w:r>
      <w:r w:rsidR="006F4C73">
        <w:t>zabývat</w:t>
      </w:r>
      <w:r>
        <w:t xml:space="preserve"> se jejich rozšiřováním (</w:t>
      </w:r>
      <w:proofErr w:type="spellStart"/>
      <w:r>
        <w:t>Eurocentra</w:t>
      </w:r>
      <w:proofErr w:type="spellEnd"/>
      <w:r>
        <w:t xml:space="preserve">, </w:t>
      </w:r>
      <w:proofErr w:type="spellStart"/>
      <w:r>
        <w:t>Europe</w:t>
      </w:r>
      <w:proofErr w:type="spellEnd"/>
      <w:r>
        <w:t xml:space="preserve"> Direct). Cílem je této skupině poskytnout odborné </w:t>
      </w:r>
      <w:r>
        <w:lastRenderedPageBreak/>
        <w:t>informace vhodné k budování všeobecného povědomí o problematice fondů EU v řadách široké veřejnosti a zároveň poskytnout pracovníkům těchto center dostatek odborných informací pro jejich práci. Mezi hlavní komunikační nástroje lze zařadit jednání a</w:t>
      </w:r>
      <w:r w:rsidR="00AD62FF">
        <w:t> </w:t>
      </w:r>
      <w:r>
        <w:t xml:space="preserve">koordinační schůzky, odborné vzdělávání, poskytování propagačních materiálů atd. </w:t>
      </w:r>
    </w:p>
    <w:p w:rsidR="00D372E8" w:rsidRPr="00423328" w:rsidRDefault="00D372E8" w:rsidP="00423328">
      <w:pPr>
        <w:pStyle w:val="Odstavecseseznamem"/>
        <w:spacing w:line="360" w:lineRule="auto"/>
        <w:ind w:left="567"/>
      </w:pPr>
    </w:p>
    <w:p w:rsidR="00EE31BD" w:rsidRDefault="00EE31BD" w:rsidP="00B7016D">
      <w:pPr>
        <w:spacing w:line="360" w:lineRule="auto"/>
        <w:rPr>
          <w:b/>
          <w:bCs/>
        </w:rPr>
      </w:pPr>
      <w:r w:rsidRPr="004269CA">
        <w:rPr>
          <w:b/>
          <w:bCs/>
        </w:rPr>
        <w:t>Politická reprezentace</w:t>
      </w:r>
    </w:p>
    <w:p w:rsidR="00EE31BD" w:rsidRPr="004D40D5" w:rsidRDefault="00EE31BD" w:rsidP="00B7016D">
      <w:pPr>
        <w:pStyle w:val="Odstavecseseznamem"/>
        <w:numPr>
          <w:ilvl w:val="0"/>
          <w:numId w:val="5"/>
        </w:numPr>
        <w:tabs>
          <w:tab w:val="clear" w:pos="1288"/>
          <w:tab w:val="left" w:pos="567"/>
        </w:tabs>
        <w:spacing w:line="360" w:lineRule="auto"/>
        <w:ind w:left="567" w:hanging="283"/>
        <w:rPr>
          <w:b/>
          <w:bCs/>
        </w:rPr>
      </w:pPr>
      <w:r>
        <w:t>Tato cílová skupina představuje zástupce politických stran, kteří byli zvoleni širokou veřejností k politické reprezentaci daného stát</w:t>
      </w:r>
      <w:r w:rsidR="006F4C73">
        <w:t>u</w:t>
      </w:r>
      <w:r>
        <w:t xml:space="preserve"> nebo regionu. Zástupci této skupiny mají velký vliv na utváření povědomí široké veřejnosti o realizaci politiky hospodářské a sociální soudržnosti. </w:t>
      </w:r>
      <w:r w:rsidRPr="00C51246">
        <w:t xml:space="preserve">Zástupci této skupiny mohou zásadně ovlivnit prostředí, v němž </w:t>
      </w:r>
      <w:r w:rsidR="00E51DB7">
        <w:t>(</w:t>
      </w:r>
      <w:r>
        <w:t>operační</w:t>
      </w:r>
      <w:r w:rsidR="00E51DB7">
        <w:t>)</w:t>
      </w:r>
      <w:r>
        <w:t xml:space="preserve"> programy fungují. Této skupině je nutné poskytnout jednak odborné informace, ale také ji informovat o přínosech a úspěších realizace kohezní politiky. Jako vhodný komunikační nástroj lze využít odborné publikace, pracovní skupiny, konference a besedy apod.</w:t>
      </w:r>
    </w:p>
    <w:p w:rsidR="00EE31BD" w:rsidRPr="004D40D5" w:rsidRDefault="00EE31BD" w:rsidP="00B7016D">
      <w:pPr>
        <w:pStyle w:val="Odstavecseseznamem"/>
        <w:spacing w:line="360" w:lineRule="auto"/>
        <w:ind w:left="1288"/>
        <w:rPr>
          <w:b/>
          <w:bCs/>
        </w:rPr>
      </w:pPr>
    </w:p>
    <w:p w:rsidR="00EE31BD" w:rsidRDefault="00EE31BD" w:rsidP="00B7016D">
      <w:pPr>
        <w:spacing w:line="360" w:lineRule="auto"/>
        <w:rPr>
          <w:b/>
          <w:bCs/>
        </w:rPr>
      </w:pPr>
      <w:r w:rsidRPr="004269CA">
        <w:rPr>
          <w:b/>
          <w:bCs/>
        </w:rPr>
        <w:t>Regionální a místní orgány státní správy a samosprávy</w:t>
      </w:r>
    </w:p>
    <w:p w:rsidR="004F6DC4" w:rsidRDefault="00EE31BD" w:rsidP="00423328">
      <w:pPr>
        <w:pStyle w:val="Odstavecseseznamem"/>
        <w:numPr>
          <w:ilvl w:val="0"/>
          <w:numId w:val="5"/>
        </w:numPr>
        <w:tabs>
          <w:tab w:val="clear" w:pos="1288"/>
          <w:tab w:val="left" w:pos="567"/>
        </w:tabs>
        <w:spacing w:line="360" w:lineRule="auto"/>
        <w:ind w:left="567" w:hanging="283"/>
      </w:pPr>
      <w:r>
        <w:t>Tato cílová skupina představuje zástupce státních orgánů na regionální úrovni a zástupce místních samospráv. V této skupině se nachází také velký okruh potenciálních žadatelů a</w:t>
      </w:r>
      <w:r w:rsidR="00AD62FF">
        <w:t> </w:t>
      </w:r>
      <w:r>
        <w:t>následně příjemců podpory. Její zástupci se proto aktivně zajímají o možnosti podpory z fondů EU. Komunikace zde tedy funguje obousměrně. Z tohoto důvodu má tato cílová skupina velký vliv na úspěšnou realizaci projektů a šíření informací o možnostech a</w:t>
      </w:r>
      <w:r w:rsidR="00AD62FF">
        <w:t> </w:t>
      </w:r>
      <w:r>
        <w:t>výsledcích realizovaných projektů směrem k široké veřejnosti. Mimo poskytování odborných informací různou formou je dobré se u této skupiny zaměřit také na poskytování metodické podpory (příručky, semináře, konference).</w:t>
      </w:r>
    </w:p>
    <w:p w:rsidR="00F37F9E" w:rsidRDefault="00F37F9E" w:rsidP="00F37F9E">
      <w:pPr>
        <w:tabs>
          <w:tab w:val="left" w:pos="567"/>
        </w:tabs>
        <w:spacing w:line="360" w:lineRule="auto"/>
      </w:pPr>
    </w:p>
    <w:p w:rsidR="001A1DFE" w:rsidRDefault="00F37F9E" w:rsidP="000828FC">
      <w:pPr>
        <w:pStyle w:val="Nadpis3"/>
        <w:numPr>
          <w:ilvl w:val="2"/>
          <w:numId w:val="21"/>
        </w:numPr>
        <w:spacing w:after="240"/>
      </w:pPr>
      <w:bookmarkStart w:id="116" w:name="_Toc447727555"/>
      <w:r>
        <w:t>Média</w:t>
      </w:r>
      <w:bookmarkEnd w:id="116"/>
    </w:p>
    <w:p w:rsidR="009B1FAC" w:rsidRDefault="00105619" w:rsidP="00795158">
      <w:pPr>
        <w:pStyle w:val="StylArialZarovnatdobloku"/>
        <w:numPr>
          <w:ilvl w:val="0"/>
          <w:numId w:val="5"/>
        </w:numPr>
        <w:shd w:val="clear" w:color="auto" w:fill="FFFFFF"/>
        <w:tabs>
          <w:tab w:val="num" w:pos="567"/>
        </w:tabs>
        <w:spacing w:after="120" w:line="360" w:lineRule="auto"/>
        <w:ind w:left="709" w:right="70" w:hanging="709"/>
      </w:pPr>
      <w:r w:rsidRPr="00C51246">
        <w:t>Tato cílová skupina představuje především zástupce masových komunikačních médií (rozhlas, televize, tisk, internet), jejichž posláním je umožnit přenos sdělení od zdroje k příjemci.</w:t>
      </w:r>
      <w:r>
        <w:t xml:space="preserve"> Její vliv je klíčový na utváření povědomí o fondech EU především u široké veřejnosti, ale také u tvůrců veřejného mínění a osob s rozhodovacími pravomocemi ve veřejném sektoru. Je velmi náročná na kvalitu poskytovaných informací ve smyslu popisu konkrétních přínosů fondů EU na každodenní život občanů, úspěšně realizovaných projektů a konkrétních osobností spojených s čerpáním dotací. Vyžaduje jednoduchou, srozumitelnou a včasnou informaci. Vedle klasických nástrojů komunikace (např. tiskové zprávy a konference</w:t>
      </w:r>
      <w:r w:rsidR="00AC2239">
        <w:t>, PR komunikace</w:t>
      </w:r>
      <w:r>
        <w:t xml:space="preserve">) je </w:t>
      </w:r>
      <w:r w:rsidR="00AC2239">
        <w:t xml:space="preserve">důležité </w:t>
      </w:r>
      <w:r>
        <w:t xml:space="preserve">dlouhodobé budování informačních vazeb a proaktivní přístup ve spolupráci s tiskovými odbory institucí </w:t>
      </w:r>
      <w:proofErr w:type="spellStart"/>
      <w:r>
        <w:t>administrujících</w:t>
      </w:r>
      <w:proofErr w:type="spellEnd"/>
      <w:r>
        <w:t xml:space="preserve"> fondy EU.  </w:t>
      </w:r>
    </w:p>
    <w:p w:rsidR="000827CD" w:rsidRDefault="00F731B8" w:rsidP="00423328">
      <w:pPr>
        <w:spacing w:line="360" w:lineRule="auto"/>
      </w:pPr>
      <w:r>
        <w:lastRenderedPageBreak/>
        <w:t xml:space="preserve">Výčet cílových skupin v SKS definuje pouze základní cílové skupiny. Roční komunikační plány pro rok 2015 </w:t>
      </w:r>
      <w:r w:rsidR="00503656">
        <w:t xml:space="preserve">mohou </w:t>
      </w:r>
      <w:r>
        <w:t>obsahovat analýzu cílových skupin jednotlivých OP.</w:t>
      </w:r>
      <w:r w:rsidR="00352816">
        <w:t xml:space="preserve"> </w:t>
      </w:r>
      <w:r w:rsidR="000827CD">
        <w:t xml:space="preserve">Pro úspěšné doručení sdělení cílovým skupinám je nutné rozlišovat mezi jejich specifickými a reálnými potřebami. Je třeba předat cílovým skupinám </w:t>
      </w:r>
      <w:r w:rsidR="000827CD" w:rsidRPr="00B02323">
        <w:rPr>
          <w:b/>
          <w:bCs/>
        </w:rPr>
        <w:t>odpovídající sdělení</w:t>
      </w:r>
      <w:r w:rsidR="000827CD">
        <w:t xml:space="preserve"> </w:t>
      </w:r>
      <w:r w:rsidR="000827CD" w:rsidRPr="00D9051C">
        <w:t xml:space="preserve">(rozsah, obsah, míra podrobnosti sdělení apod.), </w:t>
      </w:r>
      <w:r w:rsidR="000827CD" w:rsidRPr="00B02323">
        <w:rPr>
          <w:b/>
          <w:bCs/>
        </w:rPr>
        <w:t>odpovídajícím způsobem</w:t>
      </w:r>
      <w:r w:rsidR="000827CD" w:rsidRPr="00D9051C">
        <w:t xml:space="preserve"> (forma sdělení, použité komunikační nástroje, načasování, předpokládaná životnost sdělení apod.) a </w:t>
      </w:r>
      <w:r w:rsidR="000827CD" w:rsidRPr="00B02323">
        <w:rPr>
          <w:b/>
          <w:bCs/>
        </w:rPr>
        <w:t>co možná nejefektivněji</w:t>
      </w:r>
      <w:r w:rsidR="000827CD" w:rsidRPr="00D9051C">
        <w:t xml:space="preserve"> (účelnost, hospodárnost).</w:t>
      </w:r>
    </w:p>
    <w:p w:rsidR="000D52F7" w:rsidRDefault="000D52F7" w:rsidP="00423328">
      <w:pPr>
        <w:spacing w:line="360" w:lineRule="auto"/>
      </w:pPr>
    </w:p>
    <w:p w:rsidR="00EE31BD" w:rsidRDefault="00EE31BD" w:rsidP="00682045">
      <w:pPr>
        <w:pStyle w:val="Nadpis3"/>
        <w:numPr>
          <w:ilvl w:val="1"/>
          <w:numId w:val="21"/>
        </w:numPr>
        <w:spacing w:after="240"/>
        <w:ind w:left="567" w:hanging="567"/>
      </w:pPr>
      <w:bookmarkStart w:id="117" w:name="_Toc395706860"/>
      <w:bookmarkStart w:id="118" w:name="_Toc395706861"/>
      <w:bookmarkStart w:id="119" w:name="_Toc395706862"/>
      <w:bookmarkStart w:id="120" w:name="_Toc395706863"/>
      <w:bookmarkStart w:id="121" w:name="_Toc395706864"/>
      <w:bookmarkStart w:id="122" w:name="_Toc395706865"/>
      <w:bookmarkStart w:id="123" w:name="_Toc395706866"/>
      <w:bookmarkStart w:id="124" w:name="_Toc395706867"/>
      <w:bookmarkStart w:id="125" w:name="_Toc395706868"/>
      <w:bookmarkStart w:id="126" w:name="_Toc395706869"/>
      <w:bookmarkStart w:id="127" w:name="_Toc395706870"/>
      <w:bookmarkStart w:id="128" w:name="_Toc395706872"/>
      <w:bookmarkStart w:id="129" w:name="_Toc395706873"/>
      <w:bookmarkStart w:id="130" w:name="_Toc395706874"/>
      <w:bookmarkStart w:id="131" w:name="_Toc395706875"/>
      <w:bookmarkStart w:id="132" w:name="_Toc395706876"/>
      <w:bookmarkStart w:id="133" w:name="_Toc395706877"/>
      <w:bookmarkStart w:id="134" w:name="_Toc395706878"/>
      <w:bookmarkStart w:id="135" w:name="_Toc395706879"/>
      <w:bookmarkStart w:id="136" w:name="_Toc395706880"/>
      <w:bookmarkStart w:id="137" w:name="_Toc395706881"/>
      <w:bookmarkStart w:id="138" w:name="_Toc395706882"/>
      <w:bookmarkStart w:id="139" w:name="_Toc395706883"/>
      <w:bookmarkStart w:id="140" w:name="_Toc395706884"/>
      <w:bookmarkStart w:id="141" w:name="_Toc395706885"/>
      <w:bookmarkStart w:id="142" w:name="_Toc395706886"/>
      <w:bookmarkStart w:id="143" w:name="_Toc395706887"/>
      <w:bookmarkStart w:id="144" w:name="_Toc395706888"/>
      <w:bookmarkStart w:id="145" w:name="_Toc395706889"/>
      <w:bookmarkStart w:id="146" w:name="_Toc395706890"/>
      <w:bookmarkStart w:id="147" w:name="_Toc362031950"/>
      <w:bookmarkStart w:id="148" w:name="_Toc365460313"/>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sidRPr="00076512">
        <w:t xml:space="preserve"> </w:t>
      </w:r>
      <w:bookmarkStart w:id="149" w:name="_Toc393978673"/>
      <w:bookmarkStart w:id="150" w:name="_Toc447727556"/>
      <w:r w:rsidRPr="00076512">
        <w:t>KOMUNIKAČNÍ NÁSTROJE</w:t>
      </w:r>
      <w:bookmarkEnd w:id="149"/>
      <w:bookmarkEnd w:id="150"/>
    </w:p>
    <w:bookmarkEnd w:id="147"/>
    <w:bookmarkEnd w:id="148"/>
    <w:p w:rsidR="00EE31BD" w:rsidRDefault="00EE31BD" w:rsidP="00304078">
      <w:r>
        <w:t>Z</w:t>
      </w:r>
      <w:r w:rsidRPr="00F9010F">
        <w:t xml:space="preserve"> hlediska naplňování Společné komunikační strategie </w:t>
      </w:r>
      <w:r>
        <w:t xml:space="preserve">je </w:t>
      </w:r>
      <w:r w:rsidRPr="00F9010F">
        <w:t>klíčové definovat vhodné komunikační nástroje tak</w:t>
      </w:r>
      <w:r w:rsidR="006F4C73">
        <w:t>,</w:t>
      </w:r>
      <w:r w:rsidRPr="00F9010F">
        <w:t xml:space="preserve"> aby byla zajištěna odpovídající informovanost všech cílových skupin. Níže definované nástroje</w:t>
      </w:r>
      <w:r w:rsidR="00FA6E47">
        <w:rPr>
          <w:rStyle w:val="Znakapoznpodarou"/>
        </w:rPr>
        <w:footnoteReference w:id="10"/>
      </w:r>
      <w:r w:rsidRPr="00F9010F">
        <w:t xml:space="preserve"> byly vybrány tak, aby mohly vhodně přispívat k cílům SKS. </w:t>
      </w:r>
      <w:r w:rsidRPr="006D38BB">
        <w:rPr>
          <w:b/>
        </w:rPr>
        <w:t>Nejedná se však o uzavřenou množinu nástrojů.</w:t>
      </w:r>
      <w:r w:rsidRPr="00F9010F">
        <w:t xml:space="preserve"> V závislosti na vývoji potřeb cílových skupin a</w:t>
      </w:r>
      <w:r w:rsidR="00145E12">
        <w:t> </w:t>
      </w:r>
      <w:r w:rsidRPr="00F9010F">
        <w:t>komunikačních nástrojů je možné množinu nástrojů rozšířit, případně některé z</w:t>
      </w:r>
      <w:r>
        <w:t> </w:t>
      </w:r>
      <w:r w:rsidRPr="00F9010F">
        <w:t>nich nevyužít.</w:t>
      </w:r>
    </w:p>
    <w:p w:rsidR="00EE31BD" w:rsidRDefault="00EE31BD" w:rsidP="00304078"/>
    <w:p w:rsidR="00EE31BD" w:rsidRDefault="0097773E" w:rsidP="00AA26C2">
      <w:pPr>
        <w:spacing w:line="360" w:lineRule="auto"/>
      </w:pPr>
      <w:r>
        <w:t>V průběhu celého programového období reagují komunikační aktivity na aktuální situaci v oblasti implementace programu.</w:t>
      </w:r>
      <w:r w:rsidR="00352816">
        <w:t xml:space="preserve"> </w:t>
      </w:r>
      <w:r>
        <w:t>Orientační nasazení komunikačních nástrojů je naplánováno na celé programové období. Použití těchto nástrojů je dále zpřesňováno v ročních komunikačních plánech. Veškeré nástroje mohou být používány průběžně a intenzita jejich využívání bude vázána na výsledky evaluací a zkušeností.</w:t>
      </w:r>
      <w:r w:rsidR="00C37081">
        <w:t xml:space="preserve"> V průběhu času se tak může měnit i výběr komunikačních nástrojů vhodných oslovení jednotlivých cílových skupin, a to v závislosti na tom, jaké komunikační nástroje cílové skupiny aktuálně využívají.</w:t>
      </w:r>
    </w:p>
    <w:p w:rsidR="00EE31BD" w:rsidRDefault="00EE31BD" w:rsidP="00304078">
      <w:pPr>
        <w:sectPr w:rsidR="00EE31BD" w:rsidSect="00467218">
          <w:footerReference w:type="default" r:id="rId30"/>
          <w:pgSz w:w="11906" w:h="16838"/>
          <w:pgMar w:top="1276" w:right="1247" w:bottom="851" w:left="1247" w:header="709" w:footer="709" w:gutter="0"/>
          <w:cols w:space="708"/>
          <w:docGrid w:linePitch="360"/>
        </w:sectPr>
      </w:pPr>
    </w:p>
    <w:p w:rsidR="00EE31BD" w:rsidRPr="00B40350" w:rsidRDefault="000637F7" w:rsidP="00E744E7">
      <w:pPr>
        <w:pStyle w:val="Titulek"/>
        <w:keepNext/>
      </w:pPr>
      <w:bookmarkStart w:id="151" w:name="_Toc368935234"/>
      <w:r w:rsidRPr="000637F7">
        <w:lastRenderedPageBreak/>
        <w:t xml:space="preserve">Tabulka </w:t>
      </w:r>
      <w:r w:rsidR="001F2D8D">
        <w:t>10</w:t>
      </w:r>
      <w:r w:rsidRPr="000637F7">
        <w:t>: Seznam komunikačních nástrojů</w:t>
      </w:r>
      <w:bookmarkEnd w:id="151"/>
    </w:p>
    <w:tbl>
      <w:tblPr>
        <w:tblW w:w="4844" w:type="pct"/>
        <w:tblInd w:w="392" w:type="dxa"/>
        <w:tblBorders>
          <w:top w:val="single" w:sz="8" w:space="0" w:color="DAEEF3"/>
          <w:left w:val="single" w:sz="8" w:space="0" w:color="DAEEF3"/>
          <w:bottom w:val="single" w:sz="8" w:space="0" w:color="DAEEF3"/>
          <w:right w:val="single" w:sz="8" w:space="0" w:color="DAEEF3"/>
          <w:insideH w:val="single" w:sz="8" w:space="0" w:color="DAEEF3"/>
          <w:insideV w:val="single" w:sz="8" w:space="0" w:color="DAEEF3"/>
        </w:tblBorders>
        <w:tblLook w:val="00A0" w:firstRow="1" w:lastRow="0" w:firstColumn="1" w:lastColumn="0" w:noHBand="0" w:noVBand="0"/>
      </w:tblPr>
      <w:tblGrid>
        <w:gridCol w:w="2412"/>
        <w:gridCol w:w="58"/>
        <w:gridCol w:w="101"/>
        <w:gridCol w:w="11890"/>
      </w:tblGrid>
      <w:tr w:rsidR="00EE31BD" w:rsidRPr="00F9010F" w:rsidTr="006A7F9B">
        <w:trPr>
          <w:trHeight w:val="390"/>
        </w:trPr>
        <w:tc>
          <w:tcPr>
            <w:tcW w:w="5000" w:type="pct"/>
            <w:gridSpan w:val="4"/>
            <w:shd w:val="clear" w:color="auto" w:fill="92CDDC"/>
            <w:tcMar>
              <w:top w:w="108" w:type="dxa"/>
              <w:left w:w="108" w:type="dxa"/>
              <w:bottom w:w="108" w:type="dxa"/>
              <w:right w:w="108" w:type="dxa"/>
            </w:tcMar>
          </w:tcPr>
          <w:p w:rsidR="00EE31BD" w:rsidRPr="0089355E" w:rsidRDefault="00EE31BD" w:rsidP="0089355E">
            <w:pPr>
              <w:jc w:val="center"/>
              <w:rPr>
                <w:b/>
                <w:bCs/>
                <w:sz w:val="28"/>
                <w:szCs w:val="28"/>
              </w:rPr>
            </w:pPr>
            <w:r w:rsidRPr="0089355E">
              <w:rPr>
                <w:b/>
                <w:bCs/>
                <w:color w:val="FFFFFF"/>
                <w:sz w:val="28"/>
                <w:szCs w:val="28"/>
              </w:rPr>
              <w:t>Komunikace s médii a PR</w:t>
            </w:r>
          </w:p>
        </w:tc>
      </w:tr>
      <w:tr w:rsidR="00C604C3" w:rsidRPr="00F9010F" w:rsidTr="006A7F9B">
        <w:trPr>
          <w:trHeight w:val="381"/>
        </w:trPr>
        <w:tc>
          <w:tcPr>
            <w:tcW w:w="854" w:type="pct"/>
            <w:gridSpan w:val="2"/>
            <w:shd w:val="clear" w:color="auto" w:fill="DAEEF3"/>
            <w:tcMar>
              <w:top w:w="108" w:type="dxa"/>
              <w:left w:w="108" w:type="dxa"/>
              <w:bottom w:w="108" w:type="dxa"/>
              <w:right w:w="108" w:type="dxa"/>
            </w:tcMar>
          </w:tcPr>
          <w:p w:rsidR="00C604C3" w:rsidRPr="0089355E" w:rsidRDefault="00C604C3" w:rsidP="0089355E">
            <w:pPr>
              <w:jc w:val="center"/>
              <w:rPr>
                <w:b/>
                <w:bCs/>
              </w:rPr>
            </w:pPr>
            <w:r w:rsidRPr="0089355E">
              <w:rPr>
                <w:b/>
                <w:bCs/>
              </w:rPr>
              <w:t>Název nástroje</w:t>
            </w:r>
          </w:p>
        </w:tc>
        <w:tc>
          <w:tcPr>
            <w:tcW w:w="4146" w:type="pct"/>
            <w:gridSpan w:val="2"/>
            <w:shd w:val="clear" w:color="auto" w:fill="DAEEF3"/>
            <w:tcMar>
              <w:top w:w="108" w:type="dxa"/>
              <w:left w:w="108" w:type="dxa"/>
              <w:bottom w:w="108" w:type="dxa"/>
              <w:right w:w="108" w:type="dxa"/>
            </w:tcMar>
          </w:tcPr>
          <w:p w:rsidR="00C604C3" w:rsidRPr="0089355E" w:rsidRDefault="00C604C3" w:rsidP="0089355E">
            <w:pPr>
              <w:jc w:val="center"/>
              <w:rPr>
                <w:b/>
                <w:bCs/>
              </w:rPr>
            </w:pPr>
            <w:r w:rsidRPr="0089355E">
              <w:rPr>
                <w:b/>
                <w:bCs/>
              </w:rPr>
              <w:t>Popis nástroje</w:t>
            </w:r>
          </w:p>
        </w:tc>
      </w:tr>
      <w:tr w:rsidR="00C604C3" w:rsidRPr="00F9010F" w:rsidTr="006A7F9B">
        <w:trPr>
          <w:trHeight w:val="1131"/>
        </w:trPr>
        <w:tc>
          <w:tcPr>
            <w:tcW w:w="854" w:type="pct"/>
            <w:gridSpan w:val="2"/>
            <w:tcMar>
              <w:top w:w="108" w:type="dxa"/>
              <w:left w:w="108" w:type="dxa"/>
              <w:bottom w:w="108" w:type="dxa"/>
              <w:right w:w="108" w:type="dxa"/>
            </w:tcMar>
            <w:vAlign w:val="center"/>
          </w:tcPr>
          <w:p w:rsidR="00C604C3" w:rsidRPr="0089355E" w:rsidRDefault="00C604C3" w:rsidP="0089355E">
            <w:pPr>
              <w:jc w:val="center"/>
              <w:rPr>
                <w:b/>
                <w:bCs/>
              </w:rPr>
            </w:pPr>
            <w:r w:rsidRPr="0089355E">
              <w:rPr>
                <w:b/>
                <w:bCs/>
              </w:rPr>
              <w:t>Tisková konference</w:t>
            </w:r>
          </w:p>
        </w:tc>
        <w:tc>
          <w:tcPr>
            <w:tcW w:w="4146" w:type="pct"/>
            <w:gridSpan w:val="2"/>
            <w:tcMar>
              <w:top w:w="108" w:type="dxa"/>
              <w:left w:w="108" w:type="dxa"/>
              <w:bottom w:w="108" w:type="dxa"/>
              <w:right w:w="108" w:type="dxa"/>
            </w:tcMar>
            <w:vAlign w:val="center"/>
          </w:tcPr>
          <w:p w:rsidR="00C604C3" w:rsidRPr="00F9010F" w:rsidRDefault="00C604C3" w:rsidP="006A7F9B">
            <w:pPr>
              <w:jc w:val="left"/>
            </w:pPr>
            <w:r>
              <w:t>Tisková konference je klasický způsob předání aktuálních informací médiím za osobní účasti novinářů.</w:t>
            </w:r>
          </w:p>
        </w:tc>
      </w:tr>
      <w:tr w:rsidR="00C604C3" w:rsidRPr="00F9010F" w:rsidTr="006A7F9B">
        <w:trPr>
          <w:trHeight w:val="371"/>
        </w:trPr>
        <w:tc>
          <w:tcPr>
            <w:tcW w:w="854" w:type="pct"/>
            <w:gridSpan w:val="2"/>
            <w:shd w:val="clear" w:color="auto" w:fill="DAEEF3"/>
            <w:tcMar>
              <w:top w:w="108" w:type="dxa"/>
              <w:left w:w="108" w:type="dxa"/>
              <w:bottom w:w="108" w:type="dxa"/>
              <w:right w:w="108" w:type="dxa"/>
            </w:tcMar>
            <w:vAlign w:val="center"/>
          </w:tcPr>
          <w:p w:rsidR="00C604C3" w:rsidRPr="0089355E" w:rsidRDefault="00C604C3" w:rsidP="0089355E">
            <w:pPr>
              <w:jc w:val="center"/>
              <w:rPr>
                <w:b/>
                <w:bCs/>
              </w:rPr>
            </w:pPr>
            <w:r w:rsidRPr="0089355E">
              <w:rPr>
                <w:b/>
                <w:bCs/>
              </w:rPr>
              <w:t>Tiskový br</w:t>
            </w:r>
            <w:r>
              <w:rPr>
                <w:b/>
                <w:bCs/>
              </w:rPr>
              <w:t>ífink</w:t>
            </w:r>
          </w:p>
        </w:tc>
        <w:tc>
          <w:tcPr>
            <w:tcW w:w="4146" w:type="pct"/>
            <w:gridSpan w:val="2"/>
            <w:shd w:val="clear" w:color="auto" w:fill="DAEEF3"/>
            <w:tcMar>
              <w:top w:w="108" w:type="dxa"/>
              <w:left w:w="108" w:type="dxa"/>
              <w:bottom w:w="108" w:type="dxa"/>
              <w:right w:w="108" w:type="dxa"/>
            </w:tcMar>
          </w:tcPr>
          <w:p w:rsidR="00C604C3" w:rsidRPr="00F9010F" w:rsidRDefault="00C604C3" w:rsidP="00A52532">
            <w:r>
              <w:t>Tiskový brífink je k</w:t>
            </w:r>
            <w:r w:rsidRPr="00F9010F">
              <w:t xml:space="preserve">ratší a více improvizovaná forma setkání s médii. </w:t>
            </w:r>
          </w:p>
        </w:tc>
      </w:tr>
      <w:tr w:rsidR="00C604C3" w:rsidRPr="00F9010F" w:rsidTr="006A7F9B">
        <w:trPr>
          <w:trHeight w:val="371"/>
        </w:trPr>
        <w:tc>
          <w:tcPr>
            <w:tcW w:w="854" w:type="pct"/>
            <w:gridSpan w:val="2"/>
            <w:tcMar>
              <w:top w:w="108" w:type="dxa"/>
              <w:left w:w="108" w:type="dxa"/>
              <w:bottom w:w="108" w:type="dxa"/>
              <w:right w:w="108" w:type="dxa"/>
            </w:tcMar>
            <w:vAlign w:val="center"/>
          </w:tcPr>
          <w:p w:rsidR="00C604C3" w:rsidRPr="0089355E" w:rsidRDefault="00C604C3" w:rsidP="0089355E">
            <w:pPr>
              <w:jc w:val="center"/>
              <w:rPr>
                <w:b/>
                <w:bCs/>
              </w:rPr>
            </w:pPr>
            <w:r w:rsidRPr="0089355E">
              <w:rPr>
                <w:b/>
                <w:bCs/>
              </w:rPr>
              <w:t>Tisková zpráva</w:t>
            </w:r>
          </w:p>
        </w:tc>
        <w:tc>
          <w:tcPr>
            <w:tcW w:w="4146" w:type="pct"/>
            <w:gridSpan w:val="2"/>
            <w:tcMar>
              <w:top w:w="108" w:type="dxa"/>
              <w:left w:w="108" w:type="dxa"/>
              <w:bottom w:w="108" w:type="dxa"/>
              <w:right w:w="108" w:type="dxa"/>
            </w:tcMar>
          </w:tcPr>
          <w:p w:rsidR="00C604C3" w:rsidRPr="00F9010F" w:rsidRDefault="00C604C3" w:rsidP="00E41C3F">
            <w:r>
              <w:t>Tisková zpráva je k</w:t>
            </w:r>
            <w:r w:rsidRPr="00F9010F">
              <w:t>lasický způsob předání aktuálních informací médiím</w:t>
            </w:r>
            <w:r>
              <w:t xml:space="preserve"> bez osobní účasti novinářů.</w:t>
            </w:r>
            <w:r w:rsidRPr="00F9010F">
              <w:t xml:space="preserve"> </w:t>
            </w:r>
          </w:p>
        </w:tc>
      </w:tr>
      <w:tr w:rsidR="00C604C3" w:rsidRPr="00F9010F" w:rsidTr="006A7F9B">
        <w:trPr>
          <w:trHeight w:val="390"/>
        </w:trPr>
        <w:tc>
          <w:tcPr>
            <w:tcW w:w="854" w:type="pct"/>
            <w:gridSpan w:val="2"/>
            <w:shd w:val="clear" w:color="auto" w:fill="DAEEF3"/>
            <w:tcMar>
              <w:top w:w="108" w:type="dxa"/>
              <w:left w:w="108" w:type="dxa"/>
              <w:bottom w:w="108" w:type="dxa"/>
              <w:right w:w="108" w:type="dxa"/>
            </w:tcMar>
            <w:vAlign w:val="center"/>
          </w:tcPr>
          <w:p w:rsidR="00C604C3" w:rsidRPr="0089355E" w:rsidRDefault="00C604C3" w:rsidP="0089355E">
            <w:pPr>
              <w:jc w:val="center"/>
              <w:rPr>
                <w:b/>
                <w:bCs/>
              </w:rPr>
            </w:pPr>
            <w:r w:rsidRPr="0089355E">
              <w:rPr>
                <w:b/>
                <w:bCs/>
              </w:rPr>
              <w:t>Setkání s médii</w:t>
            </w:r>
          </w:p>
        </w:tc>
        <w:tc>
          <w:tcPr>
            <w:tcW w:w="4146" w:type="pct"/>
            <w:gridSpan w:val="2"/>
            <w:shd w:val="clear" w:color="auto" w:fill="DAEEF3"/>
            <w:tcMar>
              <w:top w:w="108" w:type="dxa"/>
              <w:left w:w="108" w:type="dxa"/>
              <w:bottom w:w="108" w:type="dxa"/>
              <w:right w:w="108" w:type="dxa"/>
            </w:tcMar>
          </w:tcPr>
          <w:p w:rsidR="00C604C3" w:rsidRPr="00F9010F" w:rsidRDefault="00C604C3" w:rsidP="00370CA7">
            <w:r>
              <w:t>Jedná se o m</w:t>
            </w:r>
            <w:r w:rsidRPr="00F9010F">
              <w:t xml:space="preserve">éně formální setkávání představitelů programu s novináři. Příklady možných forem setkání: snídaně s novináři, </w:t>
            </w:r>
            <w:proofErr w:type="spellStart"/>
            <w:r w:rsidRPr="00F9010F">
              <w:t>press</w:t>
            </w:r>
            <w:proofErr w:type="spellEnd"/>
            <w:r w:rsidRPr="00F9010F">
              <w:t xml:space="preserve"> </w:t>
            </w:r>
            <w:proofErr w:type="spellStart"/>
            <w:r w:rsidRPr="00F9010F">
              <w:t>tripy</w:t>
            </w:r>
            <w:proofErr w:type="spellEnd"/>
            <w:r w:rsidRPr="00F9010F">
              <w:t xml:space="preserve"> aj.</w:t>
            </w:r>
          </w:p>
        </w:tc>
      </w:tr>
      <w:tr w:rsidR="00C604C3" w:rsidRPr="00F9010F" w:rsidTr="006A7F9B">
        <w:trPr>
          <w:trHeight w:val="679"/>
        </w:trPr>
        <w:tc>
          <w:tcPr>
            <w:tcW w:w="854" w:type="pct"/>
            <w:gridSpan w:val="2"/>
            <w:tcMar>
              <w:top w:w="108" w:type="dxa"/>
              <w:left w:w="108" w:type="dxa"/>
              <w:bottom w:w="108" w:type="dxa"/>
              <w:right w:w="108" w:type="dxa"/>
            </w:tcMar>
            <w:vAlign w:val="center"/>
          </w:tcPr>
          <w:p w:rsidR="00C604C3" w:rsidRPr="0089355E" w:rsidRDefault="00C604C3" w:rsidP="0089355E">
            <w:pPr>
              <w:jc w:val="center"/>
              <w:rPr>
                <w:b/>
                <w:bCs/>
              </w:rPr>
            </w:pPr>
            <w:r w:rsidRPr="0089355E">
              <w:rPr>
                <w:b/>
                <w:bCs/>
              </w:rPr>
              <w:t>Media relations</w:t>
            </w:r>
          </w:p>
        </w:tc>
        <w:tc>
          <w:tcPr>
            <w:tcW w:w="4146" w:type="pct"/>
            <w:gridSpan w:val="2"/>
            <w:tcMar>
              <w:top w:w="108" w:type="dxa"/>
              <w:left w:w="108" w:type="dxa"/>
              <w:bottom w:w="108" w:type="dxa"/>
              <w:right w:w="108" w:type="dxa"/>
            </w:tcMar>
          </w:tcPr>
          <w:p w:rsidR="00C604C3" w:rsidRPr="00F9010F" w:rsidRDefault="00C604C3" w:rsidP="00906F15">
            <w:r>
              <w:t xml:space="preserve">Jedná se o </w:t>
            </w:r>
            <w:r w:rsidRPr="00F9010F">
              <w:t>spoluprác</w:t>
            </w:r>
            <w:r>
              <w:t>i</w:t>
            </w:r>
            <w:r w:rsidRPr="00F9010F">
              <w:t xml:space="preserve"> s vybraným okruhem médií, kter</w:t>
            </w:r>
            <w:r>
              <w:t>á</w:t>
            </w:r>
            <w:r w:rsidRPr="00F9010F">
              <w:t xml:space="preserve"> mají k programu tematicky blízko. Možnost mediálního partnerství</w:t>
            </w:r>
            <w:r>
              <w:t>.</w:t>
            </w:r>
          </w:p>
        </w:tc>
      </w:tr>
      <w:tr w:rsidR="00EE31BD" w:rsidRPr="00F9010F" w:rsidTr="006A7F9B">
        <w:trPr>
          <w:trHeight w:val="390"/>
        </w:trPr>
        <w:tc>
          <w:tcPr>
            <w:tcW w:w="5000" w:type="pct"/>
            <w:gridSpan w:val="4"/>
            <w:shd w:val="clear" w:color="auto" w:fill="92CDDC"/>
            <w:tcMar>
              <w:top w:w="57" w:type="dxa"/>
              <w:left w:w="57" w:type="dxa"/>
              <w:bottom w:w="57" w:type="dxa"/>
              <w:right w:w="57" w:type="dxa"/>
            </w:tcMar>
          </w:tcPr>
          <w:p w:rsidR="00EE31BD" w:rsidRDefault="00EE31BD" w:rsidP="0089355E">
            <w:pPr>
              <w:jc w:val="center"/>
              <w:rPr>
                <w:b/>
                <w:bCs/>
                <w:color w:val="FFFFFF"/>
                <w:sz w:val="28"/>
                <w:szCs w:val="28"/>
              </w:rPr>
            </w:pPr>
            <w:r w:rsidRPr="0089355E">
              <w:rPr>
                <w:b/>
                <w:bCs/>
                <w:color w:val="FFFFFF"/>
                <w:sz w:val="28"/>
                <w:szCs w:val="28"/>
              </w:rPr>
              <w:t xml:space="preserve">Mediální komunikace </w:t>
            </w:r>
            <w:r w:rsidR="00634001">
              <w:rPr>
                <w:b/>
                <w:bCs/>
                <w:color w:val="FFFFFF"/>
                <w:sz w:val="28"/>
                <w:szCs w:val="28"/>
              </w:rPr>
              <w:t>–</w:t>
            </w:r>
            <w:r w:rsidRPr="0089355E">
              <w:rPr>
                <w:b/>
                <w:bCs/>
                <w:color w:val="FFFFFF"/>
                <w:sz w:val="28"/>
                <w:szCs w:val="28"/>
              </w:rPr>
              <w:t xml:space="preserve"> reklama</w:t>
            </w:r>
          </w:p>
          <w:p w:rsidR="00634001" w:rsidRPr="0089355E" w:rsidRDefault="00634001" w:rsidP="0089355E">
            <w:pPr>
              <w:jc w:val="center"/>
              <w:rPr>
                <w:b/>
                <w:bCs/>
                <w:color w:val="FFFFFF"/>
                <w:sz w:val="28"/>
                <w:szCs w:val="28"/>
              </w:rPr>
            </w:pPr>
            <w:r w:rsidRPr="00795158">
              <w:rPr>
                <w:b/>
                <w:bCs/>
                <w:color w:val="FFFFFF"/>
                <w:sz w:val="24"/>
                <w:szCs w:val="28"/>
              </w:rPr>
              <w:t>cílová skupina: zejména veřejnost, dle potřeby i žadatelé a příjemci a další</w:t>
            </w:r>
          </w:p>
        </w:tc>
      </w:tr>
      <w:tr w:rsidR="00C604C3" w:rsidRPr="00F9010F" w:rsidTr="006A7F9B">
        <w:trPr>
          <w:trHeight w:val="481"/>
        </w:trPr>
        <w:tc>
          <w:tcPr>
            <w:tcW w:w="889" w:type="pct"/>
            <w:gridSpan w:val="3"/>
            <w:shd w:val="clear" w:color="auto" w:fill="DAEEF3"/>
            <w:tcMar>
              <w:top w:w="57" w:type="dxa"/>
              <w:left w:w="57" w:type="dxa"/>
              <w:bottom w:w="57" w:type="dxa"/>
              <w:right w:w="57" w:type="dxa"/>
            </w:tcMar>
            <w:vAlign w:val="center"/>
          </w:tcPr>
          <w:p w:rsidR="00C604C3" w:rsidRPr="0089355E" w:rsidRDefault="00C604C3" w:rsidP="0089355E">
            <w:pPr>
              <w:jc w:val="center"/>
              <w:rPr>
                <w:b/>
                <w:bCs/>
              </w:rPr>
            </w:pPr>
            <w:r w:rsidRPr="0089355E">
              <w:rPr>
                <w:b/>
                <w:bCs/>
              </w:rPr>
              <w:t>Název nástroje</w:t>
            </w:r>
          </w:p>
        </w:tc>
        <w:tc>
          <w:tcPr>
            <w:tcW w:w="4111" w:type="pct"/>
            <w:shd w:val="clear" w:color="auto" w:fill="DAEEF3"/>
            <w:tcMar>
              <w:top w:w="57" w:type="dxa"/>
              <w:left w:w="57" w:type="dxa"/>
              <w:bottom w:w="57" w:type="dxa"/>
              <w:right w:w="57" w:type="dxa"/>
            </w:tcMar>
            <w:vAlign w:val="center"/>
          </w:tcPr>
          <w:p w:rsidR="00C604C3" w:rsidRPr="0089355E" w:rsidRDefault="00C604C3" w:rsidP="0089355E">
            <w:pPr>
              <w:jc w:val="center"/>
              <w:rPr>
                <w:b/>
                <w:bCs/>
              </w:rPr>
            </w:pPr>
            <w:r w:rsidRPr="0089355E">
              <w:rPr>
                <w:b/>
                <w:bCs/>
              </w:rPr>
              <w:t>Popis nástroje</w:t>
            </w:r>
          </w:p>
        </w:tc>
      </w:tr>
      <w:tr w:rsidR="00C604C3" w:rsidRPr="00F9010F" w:rsidTr="006A7F9B">
        <w:trPr>
          <w:trHeight w:val="1131"/>
        </w:trPr>
        <w:tc>
          <w:tcPr>
            <w:tcW w:w="889" w:type="pct"/>
            <w:gridSpan w:val="3"/>
            <w:tcMar>
              <w:top w:w="57" w:type="dxa"/>
              <w:left w:w="57" w:type="dxa"/>
              <w:bottom w:w="57" w:type="dxa"/>
              <w:right w:w="57" w:type="dxa"/>
            </w:tcMar>
            <w:vAlign w:val="center"/>
          </w:tcPr>
          <w:p w:rsidR="00C604C3" w:rsidRPr="0089355E" w:rsidRDefault="00C604C3" w:rsidP="0089355E">
            <w:pPr>
              <w:jc w:val="center"/>
              <w:rPr>
                <w:b/>
                <w:bCs/>
              </w:rPr>
            </w:pPr>
            <w:r w:rsidRPr="0089355E">
              <w:rPr>
                <w:b/>
                <w:bCs/>
              </w:rPr>
              <w:t>Tisková inzerce</w:t>
            </w:r>
          </w:p>
        </w:tc>
        <w:tc>
          <w:tcPr>
            <w:tcW w:w="4111" w:type="pct"/>
            <w:tcMar>
              <w:top w:w="57" w:type="dxa"/>
              <w:left w:w="57" w:type="dxa"/>
              <w:bottom w:w="57" w:type="dxa"/>
              <w:right w:w="57" w:type="dxa"/>
            </w:tcMar>
          </w:tcPr>
          <w:p w:rsidR="00C604C3" w:rsidRPr="00F9010F" w:rsidRDefault="00C604C3" w:rsidP="007B50F2">
            <w:r>
              <w:t>Tento n</w:t>
            </w:r>
            <w:r w:rsidRPr="00F9010F">
              <w:t>ástroj</w:t>
            </w:r>
            <w:r>
              <w:t xml:space="preserve"> je vhodný</w:t>
            </w:r>
            <w:r w:rsidRPr="00F9010F">
              <w:t xml:space="preserve"> jak k </w:t>
            </w:r>
            <w:proofErr w:type="spellStart"/>
            <w:r w:rsidRPr="00F9010F">
              <w:t>imageovým</w:t>
            </w:r>
            <w:proofErr w:type="spellEnd"/>
            <w:r w:rsidRPr="00F9010F">
              <w:t xml:space="preserve"> kampaním, tak ke kampaním zamířeným na odbornou veřejnost, </w:t>
            </w:r>
            <w:r>
              <w:t xml:space="preserve">nebo </w:t>
            </w:r>
            <w:r w:rsidRPr="00F9010F">
              <w:t>potenciální žadatele</w:t>
            </w:r>
            <w:r>
              <w:t>.</w:t>
            </w:r>
            <w:r w:rsidRPr="00F9010F">
              <w:t xml:space="preserve"> Možno využít</w:t>
            </w:r>
            <w:r>
              <w:t xml:space="preserve"> i vytvoření tematických příloh, vkladů či </w:t>
            </w:r>
            <w:r w:rsidRPr="00F9010F">
              <w:t>regionálního zacílení</w:t>
            </w:r>
            <w:r>
              <w:t xml:space="preserve"> inzerce.</w:t>
            </w:r>
          </w:p>
        </w:tc>
      </w:tr>
      <w:tr w:rsidR="00C604C3" w:rsidRPr="00F9010F" w:rsidTr="006A7F9B">
        <w:trPr>
          <w:trHeight w:val="371"/>
        </w:trPr>
        <w:tc>
          <w:tcPr>
            <w:tcW w:w="889" w:type="pct"/>
            <w:gridSpan w:val="3"/>
            <w:shd w:val="clear" w:color="auto" w:fill="DAEEF3"/>
            <w:tcMar>
              <w:top w:w="57" w:type="dxa"/>
              <w:left w:w="57" w:type="dxa"/>
              <w:bottom w:w="57" w:type="dxa"/>
              <w:right w:w="57" w:type="dxa"/>
            </w:tcMar>
            <w:vAlign w:val="center"/>
          </w:tcPr>
          <w:p w:rsidR="00C604C3" w:rsidRPr="0089355E" w:rsidRDefault="00C604C3" w:rsidP="0089355E">
            <w:pPr>
              <w:jc w:val="center"/>
              <w:rPr>
                <w:b/>
                <w:bCs/>
              </w:rPr>
            </w:pPr>
            <w:r w:rsidRPr="0089355E">
              <w:rPr>
                <w:b/>
                <w:bCs/>
              </w:rPr>
              <w:lastRenderedPageBreak/>
              <w:t>Rozhlas</w:t>
            </w:r>
          </w:p>
        </w:tc>
        <w:tc>
          <w:tcPr>
            <w:tcW w:w="4111" w:type="pct"/>
            <w:shd w:val="clear" w:color="auto" w:fill="DAEEF3"/>
            <w:tcMar>
              <w:top w:w="57" w:type="dxa"/>
              <w:left w:w="57" w:type="dxa"/>
              <w:bottom w:w="57" w:type="dxa"/>
              <w:right w:w="57" w:type="dxa"/>
            </w:tcMar>
          </w:tcPr>
          <w:p w:rsidR="00C604C3" w:rsidRPr="00F9010F" w:rsidRDefault="00C604C3" w:rsidP="005577C2">
            <w:r>
              <w:t>Možnost využít klasický reklamní čas, sponzoring či speciální rozhlasový formát (např. pořad).</w:t>
            </w:r>
            <w:r w:rsidRPr="00F9010F">
              <w:t xml:space="preserve"> </w:t>
            </w:r>
            <w:r>
              <w:t>Velký výběr rozhlasových stanic s m</w:t>
            </w:r>
            <w:r w:rsidRPr="00F9010F">
              <w:t>ožnost</w:t>
            </w:r>
            <w:r>
              <w:t>í</w:t>
            </w:r>
            <w:r w:rsidRPr="00F9010F">
              <w:t xml:space="preserve"> regionálního zacílení</w:t>
            </w:r>
            <w:r>
              <w:t xml:space="preserve">. </w:t>
            </w:r>
          </w:p>
        </w:tc>
      </w:tr>
      <w:tr w:rsidR="00C604C3" w:rsidRPr="00F9010F" w:rsidTr="006A7F9B">
        <w:trPr>
          <w:trHeight w:val="371"/>
        </w:trPr>
        <w:tc>
          <w:tcPr>
            <w:tcW w:w="889" w:type="pct"/>
            <w:gridSpan w:val="3"/>
            <w:tcMar>
              <w:top w:w="57" w:type="dxa"/>
              <w:left w:w="57" w:type="dxa"/>
              <w:bottom w:w="57" w:type="dxa"/>
              <w:right w:w="57" w:type="dxa"/>
            </w:tcMar>
            <w:vAlign w:val="center"/>
          </w:tcPr>
          <w:p w:rsidR="00C604C3" w:rsidRPr="0089355E" w:rsidRDefault="00C604C3" w:rsidP="0089355E">
            <w:pPr>
              <w:jc w:val="center"/>
              <w:rPr>
                <w:b/>
                <w:bCs/>
              </w:rPr>
            </w:pPr>
            <w:r w:rsidRPr="0089355E">
              <w:rPr>
                <w:b/>
                <w:bCs/>
              </w:rPr>
              <w:t>Televize</w:t>
            </w:r>
          </w:p>
        </w:tc>
        <w:tc>
          <w:tcPr>
            <w:tcW w:w="4111" w:type="pct"/>
            <w:tcMar>
              <w:top w:w="57" w:type="dxa"/>
              <w:left w:w="57" w:type="dxa"/>
              <w:bottom w:w="57" w:type="dxa"/>
              <w:right w:w="57" w:type="dxa"/>
            </w:tcMar>
          </w:tcPr>
          <w:p w:rsidR="00C604C3" w:rsidRPr="00F9010F" w:rsidRDefault="00C604C3" w:rsidP="00370CA7">
            <w:r>
              <w:t xml:space="preserve">Možnost využít klasický reklamní čas, sponzoring, </w:t>
            </w:r>
            <w:proofErr w:type="spellStart"/>
            <w:r>
              <w:t>product</w:t>
            </w:r>
            <w:proofErr w:type="spellEnd"/>
            <w:r>
              <w:t xml:space="preserve"> </w:t>
            </w:r>
            <w:proofErr w:type="spellStart"/>
            <w:r>
              <w:t>placement</w:t>
            </w:r>
            <w:proofErr w:type="spellEnd"/>
            <w:r>
              <w:t xml:space="preserve"> či speciální TV formát (např. pořad). Je možné reklamu i regionálně zacílit využitím regionálních TV stanic. Díky rozvoji DVBT je i větší dostupnost menších TV stanic k širšímu okruhu diváků.</w:t>
            </w:r>
            <w:r w:rsidRPr="00F9010F">
              <w:t xml:space="preserve"> </w:t>
            </w:r>
          </w:p>
        </w:tc>
      </w:tr>
      <w:tr w:rsidR="00C604C3" w:rsidRPr="00F9010F" w:rsidTr="006A7F9B">
        <w:trPr>
          <w:trHeight w:val="390"/>
        </w:trPr>
        <w:tc>
          <w:tcPr>
            <w:tcW w:w="889" w:type="pct"/>
            <w:gridSpan w:val="3"/>
            <w:shd w:val="clear" w:color="auto" w:fill="DAEEF3"/>
            <w:tcMar>
              <w:top w:w="57" w:type="dxa"/>
              <w:left w:w="57" w:type="dxa"/>
              <w:bottom w:w="57" w:type="dxa"/>
              <w:right w:w="57" w:type="dxa"/>
            </w:tcMar>
            <w:vAlign w:val="center"/>
          </w:tcPr>
          <w:p w:rsidR="00C604C3" w:rsidRPr="0089355E" w:rsidRDefault="00C604C3" w:rsidP="0089355E">
            <w:pPr>
              <w:jc w:val="center"/>
              <w:rPr>
                <w:b/>
                <w:bCs/>
              </w:rPr>
            </w:pPr>
            <w:proofErr w:type="spellStart"/>
            <w:r w:rsidRPr="0089355E">
              <w:rPr>
                <w:b/>
                <w:bCs/>
              </w:rPr>
              <w:t>Outdoor</w:t>
            </w:r>
            <w:proofErr w:type="spellEnd"/>
          </w:p>
        </w:tc>
        <w:tc>
          <w:tcPr>
            <w:tcW w:w="4111" w:type="pct"/>
            <w:shd w:val="clear" w:color="auto" w:fill="DAEEF3"/>
            <w:tcMar>
              <w:top w:w="57" w:type="dxa"/>
              <w:left w:w="57" w:type="dxa"/>
              <w:bottom w:w="57" w:type="dxa"/>
              <w:right w:w="57" w:type="dxa"/>
            </w:tcMar>
          </w:tcPr>
          <w:p w:rsidR="00C604C3" w:rsidRPr="00F9010F" w:rsidRDefault="00C604C3" w:rsidP="00370CA7">
            <w:r>
              <w:t>Jde o využití r</w:t>
            </w:r>
            <w:r w:rsidRPr="00F9010F">
              <w:t>eklamní</w:t>
            </w:r>
            <w:r>
              <w:t>ch</w:t>
            </w:r>
            <w:r w:rsidRPr="00F9010F">
              <w:t xml:space="preserve"> ploch typu city </w:t>
            </w:r>
            <w:proofErr w:type="spellStart"/>
            <w:r w:rsidRPr="00F9010F">
              <w:t>light</w:t>
            </w:r>
            <w:proofErr w:type="spellEnd"/>
            <w:r w:rsidRPr="00F9010F">
              <w:t xml:space="preserve"> vitríny, billboardy, </w:t>
            </w:r>
            <w:proofErr w:type="spellStart"/>
            <w:r w:rsidRPr="00F9010F">
              <w:t>bigboardy</w:t>
            </w:r>
            <w:proofErr w:type="spellEnd"/>
            <w:r w:rsidRPr="00F9010F">
              <w:t xml:space="preserve">, </w:t>
            </w:r>
            <w:proofErr w:type="spellStart"/>
            <w:r w:rsidRPr="00F9010F">
              <w:t>hypercuby</w:t>
            </w:r>
            <w:proofErr w:type="spellEnd"/>
            <w:r w:rsidRPr="00F9010F">
              <w:t xml:space="preserve">, </w:t>
            </w:r>
            <w:proofErr w:type="spellStart"/>
            <w:r w:rsidRPr="00F9010F">
              <w:t>postercuby</w:t>
            </w:r>
            <w:proofErr w:type="spellEnd"/>
            <w:r w:rsidRPr="00F9010F">
              <w:t xml:space="preserve">, rámečky v dopravních prostředcích apod. </w:t>
            </w:r>
            <w:r>
              <w:t xml:space="preserve">Nejčastějším využitím tohoto nástroje jsou </w:t>
            </w:r>
            <w:proofErr w:type="spellStart"/>
            <w:r>
              <w:t>i</w:t>
            </w:r>
            <w:r w:rsidRPr="00F9010F">
              <w:t>mageové</w:t>
            </w:r>
            <w:proofErr w:type="spellEnd"/>
            <w:r w:rsidRPr="00F9010F">
              <w:t xml:space="preserve"> kampan</w:t>
            </w:r>
            <w:r>
              <w:t>ě či kampaně upozorňující na určitou událost či příležitost</w:t>
            </w:r>
            <w:r w:rsidRPr="00F9010F">
              <w:t>.</w:t>
            </w:r>
          </w:p>
        </w:tc>
      </w:tr>
      <w:tr w:rsidR="00C604C3" w:rsidRPr="00F9010F" w:rsidTr="006A7F9B">
        <w:trPr>
          <w:trHeight w:val="877"/>
        </w:trPr>
        <w:tc>
          <w:tcPr>
            <w:tcW w:w="889" w:type="pct"/>
            <w:gridSpan w:val="3"/>
            <w:tcMar>
              <w:top w:w="57" w:type="dxa"/>
              <w:left w:w="57" w:type="dxa"/>
              <w:bottom w:w="57" w:type="dxa"/>
              <w:right w:w="57" w:type="dxa"/>
            </w:tcMar>
            <w:vAlign w:val="center"/>
          </w:tcPr>
          <w:p w:rsidR="00C604C3" w:rsidRPr="0089355E" w:rsidRDefault="00C604C3" w:rsidP="0089355E">
            <w:pPr>
              <w:jc w:val="center"/>
              <w:rPr>
                <w:b/>
                <w:bCs/>
              </w:rPr>
            </w:pPr>
            <w:r w:rsidRPr="0089355E">
              <w:rPr>
                <w:b/>
                <w:bCs/>
              </w:rPr>
              <w:t>Internet</w:t>
            </w:r>
          </w:p>
        </w:tc>
        <w:tc>
          <w:tcPr>
            <w:tcW w:w="4111" w:type="pct"/>
            <w:tcMar>
              <w:top w:w="57" w:type="dxa"/>
              <w:left w:w="57" w:type="dxa"/>
              <w:bottom w:w="57" w:type="dxa"/>
              <w:right w:w="57" w:type="dxa"/>
            </w:tcMar>
          </w:tcPr>
          <w:p w:rsidR="00C604C3" w:rsidRPr="00F9010F" w:rsidRDefault="00C604C3" w:rsidP="00626AE4">
            <w:r>
              <w:t xml:space="preserve">Nejčastější využití je formou </w:t>
            </w:r>
            <w:proofErr w:type="spellStart"/>
            <w:r>
              <w:t>b</w:t>
            </w:r>
            <w:r w:rsidRPr="00F9010F">
              <w:t>annerov</w:t>
            </w:r>
            <w:r>
              <w:t>ých</w:t>
            </w:r>
            <w:proofErr w:type="spellEnd"/>
            <w:r w:rsidRPr="00F9010F">
              <w:t xml:space="preserve"> reklamní</w:t>
            </w:r>
            <w:r>
              <w:t>ch</w:t>
            </w:r>
            <w:r w:rsidRPr="00F9010F">
              <w:t xml:space="preserve"> formát</w:t>
            </w:r>
            <w:r>
              <w:t>ů</w:t>
            </w:r>
            <w:r w:rsidRPr="00F9010F">
              <w:t xml:space="preserve"> umístěn</w:t>
            </w:r>
            <w:r>
              <w:t>ých</w:t>
            </w:r>
            <w:r w:rsidRPr="00F9010F">
              <w:t xml:space="preserve"> na navštěvovaných webových stránkách – zejména rozcestníky, zpravodajské servery, zájmové weby dle tematického zaměření programů</w:t>
            </w:r>
            <w:r>
              <w:t xml:space="preserve">, </w:t>
            </w:r>
            <w:r w:rsidRPr="0088398A">
              <w:t xml:space="preserve">nebo PPC </w:t>
            </w:r>
            <w:r>
              <w:t xml:space="preserve">reklama </w:t>
            </w:r>
            <w:r w:rsidRPr="0088398A">
              <w:t>s vhodně nastavenými výrazy v rámci tematické</w:t>
            </w:r>
            <w:r>
              <w:t>ho</w:t>
            </w:r>
            <w:r w:rsidRPr="0088398A">
              <w:t xml:space="preserve"> zaměření programů.</w:t>
            </w:r>
            <w:r w:rsidRPr="00F9010F">
              <w:t xml:space="preserve"> </w:t>
            </w:r>
          </w:p>
        </w:tc>
      </w:tr>
      <w:tr w:rsidR="00EE31BD" w:rsidRPr="00F9010F" w:rsidTr="006A7F9B">
        <w:trPr>
          <w:trHeight w:val="390"/>
        </w:trPr>
        <w:tc>
          <w:tcPr>
            <w:tcW w:w="5000" w:type="pct"/>
            <w:gridSpan w:val="4"/>
            <w:shd w:val="clear" w:color="auto" w:fill="92CDDC"/>
            <w:tcMar>
              <w:top w:w="57" w:type="dxa"/>
              <w:left w:w="57" w:type="dxa"/>
              <w:bottom w:w="57" w:type="dxa"/>
              <w:right w:w="57" w:type="dxa"/>
            </w:tcMar>
          </w:tcPr>
          <w:p w:rsidR="00EE31BD" w:rsidRDefault="00EE31BD" w:rsidP="0089355E">
            <w:pPr>
              <w:jc w:val="center"/>
              <w:rPr>
                <w:b/>
                <w:bCs/>
                <w:color w:val="FFFFFF"/>
                <w:sz w:val="28"/>
                <w:szCs w:val="28"/>
              </w:rPr>
            </w:pPr>
            <w:r w:rsidRPr="0089355E">
              <w:rPr>
                <w:b/>
                <w:bCs/>
                <w:color w:val="FFFFFF"/>
                <w:sz w:val="28"/>
                <w:szCs w:val="28"/>
              </w:rPr>
              <w:t>On-line komunikace</w:t>
            </w:r>
          </w:p>
          <w:p w:rsidR="00634001" w:rsidRPr="0089355E" w:rsidRDefault="00634001" w:rsidP="00370CA7">
            <w:pPr>
              <w:jc w:val="center"/>
              <w:rPr>
                <w:b/>
                <w:bCs/>
                <w:color w:val="FFFFFF"/>
                <w:sz w:val="28"/>
                <w:szCs w:val="28"/>
              </w:rPr>
            </w:pPr>
            <w:r w:rsidRPr="001B42B2">
              <w:rPr>
                <w:b/>
                <w:bCs/>
                <w:color w:val="FFFFFF"/>
                <w:sz w:val="24"/>
                <w:szCs w:val="28"/>
              </w:rPr>
              <w:t>cílová skupina: žadatelé a příjemci</w:t>
            </w:r>
            <w:r>
              <w:rPr>
                <w:b/>
                <w:bCs/>
                <w:color w:val="FFFFFF"/>
                <w:sz w:val="24"/>
                <w:szCs w:val="28"/>
              </w:rPr>
              <w:t xml:space="preserve">, </w:t>
            </w:r>
            <w:r w:rsidRPr="001B42B2">
              <w:rPr>
                <w:b/>
                <w:bCs/>
                <w:color w:val="FFFFFF"/>
                <w:sz w:val="24"/>
                <w:szCs w:val="28"/>
              </w:rPr>
              <w:t>veřejnost</w:t>
            </w:r>
            <w:r>
              <w:rPr>
                <w:b/>
                <w:bCs/>
                <w:color w:val="FFFFFF"/>
                <w:sz w:val="24"/>
                <w:szCs w:val="28"/>
              </w:rPr>
              <w:t>,</w:t>
            </w:r>
            <w:r w:rsidRPr="001B42B2">
              <w:rPr>
                <w:b/>
                <w:bCs/>
                <w:color w:val="FFFFFF"/>
                <w:sz w:val="24"/>
                <w:szCs w:val="28"/>
              </w:rPr>
              <w:t xml:space="preserve"> další</w:t>
            </w:r>
          </w:p>
        </w:tc>
      </w:tr>
      <w:tr w:rsidR="00C604C3" w:rsidRPr="00F9010F" w:rsidTr="006A7F9B">
        <w:trPr>
          <w:trHeight w:val="589"/>
        </w:trPr>
        <w:tc>
          <w:tcPr>
            <w:tcW w:w="834" w:type="pct"/>
            <w:shd w:val="clear" w:color="auto" w:fill="DAEEF3"/>
            <w:tcMar>
              <w:top w:w="57" w:type="dxa"/>
              <w:left w:w="57" w:type="dxa"/>
              <w:bottom w:w="57" w:type="dxa"/>
              <w:right w:w="57" w:type="dxa"/>
            </w:tcMar>
            <w:vAlign w:val="center"/>
          </w:tcPr>
          <w:p w:rsidR="00C604C3" w:rsidRPr="0089355E" w:rsidRDefault="00C604C3" w:rsidP="0089355E">
            <w:pPr>
              <w:jc w:val="center"/>
              <w:rPr>
                <w:b/>
                <w:bCs/>
              </w:rPr>
            </w:pPr>
            <w:r w:rsidRPr="0089355E">
              <w:rPr>
                <w:b/>
                <w:bCs/>
              </w:rPr>
              <w:t>Název nástroje</w:t>
            </w:r>
          </w:p>
        </w:tc>
        <w:tc>
          <w:tcPr>
            <w:tcW w:w="4166" w:type="pct"/>
            <w:gridSpan w:val="3"/>
            <w:shd w:val="clear" w:color="auto" w:fill="DAEEF3"/>
            <w:tcMar>
              <w:top w:w="57" w:type="dxa"/>
              <w:left w:w="57" w:type="dxa"/>
              <w:bottom w:w="57" w:type="dxa"/>
              <w:right w:w="57" w:type="dxa"/>
            </w:tcMar>
            <w:vAlign w:val="center"/>
          </w:tcPr>
          <w:p w:rsidR="00C604C3" w:rsidRPr="0089355E" w:rsidRDefault="00C604C3" w:rsidP="0089355E">
            <w:pPr>
              <w:jc w:val="center"/>
              <w:rPr>
                <w:b/>
                <w:bCs/>
              </w:rPr>
            </w:pPr>
            <w:r w:rsidRPr="0089355E">
              <w:rPr>
                <w:b/>
                <w:bCs/>
              </w:rPr>
              <w:t>Popis nástroje</w:t>
            </w:r>
          </w:p>
        </w:tc>
      </w:tr>
      <w:tr w:rsidR="00C604C3" w:rsidRPr="00F9010F" w:rsidTr="006A7F9B">
        <w:trPr>
          <w:trHeight w:val="346"/>
        </w:trPr>
        <w:tc>
          <w:tcPr>
            <w:tcW w:w="834" w:type="pct"/>
            <w:tcMar>
              <w:top w:w="57" w:type="dxa"/>
              <w:left w:w="57" w:type="dxa"/>
              <w:bottom w:w="57" w:type="dxa"/>
              <w:right w:w="57" w:type="dxa"/>
            </w:tcMar>
            <w:vAlign w:val="center"/>
          </w:tcPr>
          <w:p w:rsidR="00C604C3" w:rsidRPr="0089355E" w:rsidRDefault="00C604C3" w:rsidP="004D71CC">
            <w:pPr>
              <w:jc w:val="center"/>
              <w:rPr>
                <w:b/>
                <w:bCs/>
              </w:rPr>
            </w:pPr>
            <w:r w:rsidRPr="0089355E">
              <w:rPr>
                <w:b/>
                <w:bCs/>
              </w:rPr>
              <w:t>Zastřešující webové stránky www.</w:t>
            </w:r>
            <w:r w:rsidR="004D71CC">
              <w:rPr>
                <w:b/>
                <w:bCs/>
              </w:rPr>
              <w:t>dotaceEU.cz</w:t>
            </w:r>
          </w:p>
        </w:tc>
        <w:tc>
          <w:tcPr>
            <w:tcW w:w="4166" w:type="pct"/>
            <w:gridSpan w:val="3"/>
            <w:tcMar>
              <w:top w:w="57" w:type="dxa"/>
              <w:left w:w="57" w:type="dxa"/>
              <w:bottom w:w="57" w:type="dxa"/>
              <w:right w:w="57" w:type="dxa"/>
            </w:tcMar>
          </w:tcPr>
          <w:p w:rsidR="00C604C3" w:rsidRPr="00F9010F" w:rsidRDefault="00C604C3" w:rsidP="004D71CC">
            <w:r>
              <w:t>J</w:t>
            </w:r>
            <w:r w:rsidRPr="00F9010F">
              <w:t>edním z nejzákladnějších nástrojů komunikace v</w:t>
            </w:r>
            <w:r>
              <w:t> </w:t>
            </w:r>
            <w:r w:rsidRPr="00F9010F">
              <w:t>oblasti</w:t>
            </w:r>
            <w:r>
              <w:t xml:space="preserve"> ESI</w:t>
            </w:r>
            <w:r w:rsidRPr="00F9010F">
              <w:t xml:space="preserve"> fondů</w:t>
            </w:r>
            <w:r>
              <w:t xml:space="preserve"> jsou zastřešující webové stránky</w:t>
            </w:r>
            <w:r w:rsidRPr="00F9010F">
              <w:t xml:space="preserve">, a to s primárním zaměřením na odbornou veřejnost – potenciální žadatele, příjemce a média. Národní koordinátor bude spravovat zastřešující webový portál </w:t>
            </w:r>
            <w:hyperlink r:id="rId31" w:history="1">
              <w:r w:rsidR="004D71CC">
                <w:rPr>
                  <w:rStyle w:val="Hypertextovodkaz"/>
                  <w:rFonts w:cs="Arial"/>
                </w:rPr>
                <w:t>www.dotaceEU.cz</w:t>
              </w:r>
            </w:hyperlink>
            <w:r>
              <w:rPr>
                <w:rStyle w:val="Hypertextovodkaz"/>
                <w:rFonts w:cs="Arial"/>
              </w:rPr>
              <w:t>,</w:t>
            </w:r>
            <w:r>
              <w:t xml:space="preserve"> </w:t>
            </w:r>
            <w:r w:rsidRPr="00F9010F">
              <w:t>který bude tvořit rozcestník pro všechny informace o fondech EU. Na webovém portále bude mimo jiné umístěn základní popis všech programů, bude zde umístěn seznam příjemců (operací) za všechny programy, výroční a evaluační zprávy všech programů, aktuální seznam výzev všech programů, odpovědi na časté dotazy (FAQ), důležité události všech programů, odkazy na webové stránky všech programů a kontakty na všechny programy. Dále budou webové stránky využívány pro aktivity spojené s propagací fondů EU (např. soutěže, konference, veletr</w:t>
            </w:r>
            <w:r>
              <w:t>h</w:t>
            </w:r>
            <w:r w:rsidRPr="00F9010F">
              <w:t>y apod.).</w:t>
            </w:r>
            <w:r>
              <w:t xml:space="preserve"> </w:t>
            </w:r>
            <w:r w:rsidRPr="00F9010F">
              <w:t xml:space="preserve">Součástí webové stránky </w:t>
            </w:r>
            <w:r>
              <w:t>je</w:t>
            </w:r>
            <w:r w:rsidRPr="00F9010F">
              <w:t xml:space="preserve"> taktéž online chat pro interaktivní komunikaci s uživatelem.</w:t>
            </w:r>
            <w:r>
              <w:t xml:space="preserve"> </w:t>
            </w:r>
            <w:r w:rsidRPr="00F9010F">
              <w:t>Webové stránky budou poskytovat možnost odebírání novinek prostřednictvím RSS kanálu. Možnost vytvoření mobilní verze pro „chytré mobilní telefony.“</w:t>
            </w:r>
          </w:p>
        </w:tc>
      </w:tr>
      <w:tr w:rsidR="00C604C3" w:rsidRPr="00F9010F" w:rsidTr="006A7F9B">
        <w:trPr>
          <w:trHeight w:val="371"/>
        </w:trPr>
        <w:tc>
          <w:tcPr>
            <w:tcW w:w="834" w:type="pct"/>
            <w:shd w:val="clear" w:color="auto" w:fill="DAEEF3"/>
            <w:tcMar>
              <w:top w:w="57" w:type="dxa"/>
              <w:left w:w="57" w:type="dxa"/>
              <w:bottom w:w="57" w:type="dxa"/>
              <w:right w:w="57" w:type="dxa"/>
            </w:tcMar>
            <w:vAlign w:val="center"/>
          </w:tcPr>
          <w:p w:rsidR="00C604C3" w:rsidRPr="0089355E" w:rsidRDefault="00C604C3" w:rsidP="0089355E">
            <w:pPr>
              <w:jc w:val="center"/>
              <w:rPr>
                <w:b/>
                <w:bCs/>
              </w:rPr>
            </w:pPr>
            <w:r w:rsidRPr="0089355E">
              <w:rPr>
                <w:b/>
                <w:bCs/>
              </w:rPr>
              <w:lastRenderedPageBreak/>
              <w:t>Webové portály programů</w:t>
            </w:r>
          </w:p>
        </w:tc>
        <w:tc>
          <w:tcPr>
            <w:tcW w:w="4166" w:type="pct"/>
            <w:gridSpan w:val="3"/>
            <w:shd w:val="clear" w:color="auto" w:fill="DAEEF3"/>
            <w:tcMar>
              <w:top w:w="57" w:type="dxa"/>
              <w:left w:w="57" w:type="dxa"/>
              <w:bottom w:w="57" w:type="dxa"/>
              <w:right w:w="57" w:type="dxa"/>
            </w:tcMar>
          </w:tcPr>
          <w:p w:rsidR="00C604C3" w:rsidRPr="00F9010F" w:rsidRDefault="00C604C3" w:rsidP="00370CA7">
            <w:r w:rsidRPr="00F9010F">
              <w:t>Webové portály jednotlivých programů. Bude zde umístěn základní popis programu, aktuální výzvy, seznam příjemců (operací) programu, výroční a evaluační zprávy, kontakty, informace a dokumenty pro žadatele a příjemce, případné novinky</w:t>
            </w:r>
            <w:r>
              <w:t xml:space="preserve"> atd. </w:t>
            </w:r>
            <w:r w:rsidRPr="00F9010F">
              <w:t xml:space="preserve">Webové stránky budou poskytovat možnost odebírání novinek prostřednictvím RSS kanálu. Možnost vytvoření mobilní verze pro „chytré mobilní telefony.“ </w:t>
            </w:r>
          </w:p>
        </w:tc>
      </w:tr>
      <w:tr w:rsidR="00C604C3" w:rsidRPr="00F9010F" w:rsidTr="006A7F9B">
        <w:trPr>
          <w:trHeight w:val="371"/>
        </w:trPr>
        <w:tc>
          <w:tcPr>
            <w:tcW w:w="834" w:type="pct"/>
            <w:tcMar>
              <w:top w:w="57" w:type="dxa"/>
              <w:left w:w="57" w:type="dxa"/>
              <w:bottom w:w="57" w:type="dxa"/>
              <w:right w:w="57" w:type="dxa"/>
            </w:tcMar>
            <w:vAlign w:val="center"/>
          </w:tcPr>
          <w:p w:rsidR="00C604C3" w:rsidRPr="0089355E" w:rsidRDefault="00C604C3" w:rsidP="0089355E">
            <w:pPr>
              <w:jc w:val="center"/>
              <w:rPr>
                <w:b/>
                <w:bCs/>
              </w:rPr>
            </w:pPr>
          </w:p>
        </w:tc>
        <w:tc>
          <w:tcPr>
            <w:tcW w:w="4166" w:type="pct"/>
            <w:gridSpan w:val="3"/>
            <w:tcMar>
              <w:top w:w="57" w:type="dxa"/>
              <w:left w:w="57" w:type="dxa"/>
              <w:bottom w:w="57" w:type="dxa"/>
              <w:right w:w="57" w:type="dxa"/>
            </w:tcMar>
          </w:tcPr>
          <w:p w:rsidR="00C604C3" w:rsidRPr="00F9010F" w:rsidRDefault="00C604C3" w:rsidP="00683E92"/>
        </w:tc>
      </w:tr>
      <w:tr w:rsidR="00C604C3" w:rsidRPr="00F9010F" w:rsidTr="006A7F9B">
        <w:trPr>
          <w:trHeight w:val="371"/>
        </w:trPr>
        <w:tc>
          <w:tcPr>
            <w:tcW w:w="834" w:type="pct"/>
            <w:shd w:val="clear" w:color="auto" w:fill="DAEEF3"/>
            <w:tcMar>
              <w:top w:w="57" w:type="dxa"/>
              <w:left w:w="57" w:type="dxa"/>
              <w:bottom w:w="57" w:type="dxa"/>
              <w:right w:w="57" w:type="dxa"/>
            </w:tcMar>
            <w:vAlign w:val="center"/>
          </w:tcPr>
          <w:p w:rsidR="00C604C3" w:rsidRPr="0089355E" w:rsidRDefault="00C604C3" w:rsidP="0089355E">
            <w:pPr>
              <w:jc w:val="center"/>
              <w:rPr>
                <w:b/>
                <w:bCs/>
              </w:rPr>
            </w:pPr>
            <w:r w:rsidRPr="0089355E">
              <w:rPr>
                <w:b/>
                <w:bCs/>
              </w:rPr>
              <w:t xml:space="preserve">Online </w:t>
            </w:r>
            <w:proofErr w:type="spellStart"/>
            <w:r w:rsidRPr="0089355E">
              <w:rPr>
                <w:b/>
                <w:bCs/>
              </w:rPr>
              <w:t>newsletter</w:t>
            </w:r>
            <w:proofErr w:type="spellEnd"/>
          </w:p>
        </w:tc>
        <w:tc>
          <w:tcPr>
            <w:tcW w:w="4166" w:type="pct"/>
            <w:gridSpan w:val="3"/>
            <w:shd w:val="clear" w:color="auto" w:fill="DAEEF3"/>
            <w:tcMar>
              <w:top w:w="57" w:type="dxa"/>
              <w:left w:w="57" w:type="dxa"/>
              <w:bottom w:w="57" w:type="dxa"/>
              <w:right w:w="57" w:type="dxa"/>
            </w:tcMar>
          </w:tcPr>
          <w:p w:rsidR="00C604C3" w:rsidRPr="00F9010F" w:rsidRDefault="00C604C3" w:rsidP="00370CA7">
            <w:r w:rsidRPr="00F9010F">
              <w:t>Jedná se o periodikum typu „bulletin“/„</w:t>
            </w:r>
            <w:proofErr w:type="spellStart"/>
            <w:r w:rsidRPr="00F9010F">
              <w:t>newsletter</w:t>
            </w:r>
            <w:proofErr w:type="spellEnd"/>
            <w:r w:rsidRPr="00F9010F">
              <w:t xml:space="preserve">“, jehož obsah určuje sám </w:t>
            </w:r>
            <w:r>
              <w:t>řídicí</w:t>
            </w:r>
            <w:r w:rsidRPr="00F9010F">
              <w:t xml:space="preserve"> orgán programu. Distribuce probíhá formou </w:t>
            </w:r>
            <w:r>
              <w:t>„</w:t>
            </w:r>
            <w:r w:rsidRPr="00F9010F">
              <w:t>direkt mailingu</w:t>
            </w:r>
            <w:r>
              <w:t>“</w:t>
            </w:r>
            <w:r w:rsidRPr="00F9010F">
              <w:t>.</w:t>
            </w:r>
          </w:p>
        </w:tc>
      </w:tr>
      <w:tr w:rsidR="00C604C3" w:rsidRPr="00F9010F" w:rsidTr="006A7F9B">
        <w:trPr>
          <w:trHeight w:val="371"/>
        </w:trPr>
        <w:tc>
          <w:tcPr>
            <w:tcW w:w="834" w:type="pct"/>
            <w:tcMar>
              <w:top w:w="57" w:type="dxa"/>
              <w:left w:w="57" w:type="dxa"/>
              <w:bottom w:w="57" w:type="dxa"/>
              <w:right w:w="57" w:type="dxa"/>
            </w:tcMar>
            <w:vAlign w:val="center"/>
          </w:tcPr>
          <w:p w:rsidR="00C604C3" w:rsidRPr="0089355E" w:rsidRDefault="00C604C3" w:rsidP="0089355E">
            <w:pPr>
              <w:jc w:val="center"/>
              <w:rPr>
                <w:b/>
                <w:bCs/>
              </w:rPr>
            </w:pPr>
            <w:r w:rsidRPr="0089355E">
              <w:rPr>
                <w:b/>
                <w:bCs/>
              </w:rPr>
              <w:t>Speciální webové stránky</w:t>
            </w:r>
          </w:p>
        </w:tc>
        <w:tc>
          <w:tcPr>
            <w:tcW w:w="4166" w:type="pct"/>
            <w:gridSpan w:val="3"/>
            <w:tcMar>
              <w:top w:w="57" w:type="dxa"/>
              <w:left w:w="57" w:type="dxa"/>
              <w:bottom w:w="57" w:type="dxa"/>
              <w:right w:w="57" w:type="dxa"/>
            </w:tcMar>
          </w:tcPr>
          <w:p w:rsidR="00C604C3" w:rsidRPr="00F9010F" w:rsidRDefault="00C604C3" w:rsidP="00683E92">
            <w:r w:rsidRPr="00F9010F">
              <w:t>Může se jednat o webové stránky stojící mimo portály programů, které jsou přímo spojené např. s aktuální komunikační kampaní, výroční konferencí, atp. Možnost vytvoření mobilní verze pro „chytré mobilní telefony.“</w:t>
            </w:r>
          </w:p>
        </w:tc>
      </w:tr>
      <w:tr w:rsidR="00C604C3" w:rsidRPr="00F9010F" w:rsidTr="006A7F9B">
        <w:trPr>
          <w:trHeight w:val="371"/>
        </w:trPr>
        <w:tc>
          <w:tcPr>
            <w:tcW w:w="834" w:type="pct"/>
            <w:shd w:val="clear" w:color="auto" w:fill="DAEEF3"/>
            <w:tcMar>
              <w:top w:w="57" w:type="dxa"/>
              <w:left w:w="57" w:type="dxa"/>
              <w:bottom w:w="57" w:type="dxa"/>
              <w:right w:w="57" w:type="dxa"/>
            </w:tcMar>
            <w:vAlign w:val="center"/>
          </w:tcPr>
          <w:p w:rsidR="00C604C3" w:rsidRPr="0089355E" w:rsidRDefault="00C604C3" w:rsidP="0089355E">
            <w:pPr>
              <w:jc w:val="center"/>
              <w:rPr>
                <w:b/>
                <w:bCs/>
              </w:rPr>
            </w:pPr>
            <w:r w:rsidRPr="0089355E">
              <w:rPr>
                <w:b/>
                <w:bCs/>
              </w:rPr>
              <w:t>Internetové TV</w:t>
            </w:r>
          </w:p>
        </w:tc>
        <w:tc>
          <w:tcPr>
            <w:tcW w:w="4166" w:type="pct"/>
            <w:gridSpan w:val="3"/>
            <w:shd w:val="clear" w:color="auto" w:fill="DAEEF3"/>
            <w:tcMar>
              <w:top w:w="57" w:type="dxa"/>
              <w:left w:w="57" w:type="dxa"/>
              <w:bottom w:w="57" w:type="dxa"/>
              <w:right w:w="57" w:type="dxa"/>
            </w:tcMar>
          </w:tcPr>
          <w:p w:rsidR="00C604C3" w:rsidRPr="00F9010F" w:rsidRDefault="00C604C3" w:rsidP="00683E92">
            <w:r w:rsidRPr="00F9010F">
              <w:t>Propagace na internetových TV je možné využít ideálně pro regionálně zacílenou komunikaci při využití regionálních internetových televizních stanic – např. pozvánky na akce pro širokou veřejnost, komunikace nově otevřených projektů.</w:t>
            </w:r>
          </w:p>
        </w:tc>
      </w:tr>
      <w:tr w:rsidR="00C604C3" w:rsidRPr="00F9010F" w:rsidTr="006A7F9B">
        <w:trPr>
          <w:trHeight w:val="390"/>
        </w:trPr>
        <w:tc>
          <w:tcPr>
            <w:tcW w:w="834" w:type="pct"/>
            <w:tcMar>
              <w:top w:w="57" w:type="dxa"/>
              <w:left w:w="57" w:type="dxa"/>
              <w:bottom w:w="57" w:type="dxa"/>
              <w:right w:w="57" w:type="dxa"/>
            </w:tcMar>
            <w:vAlign w:val="center"/>
          </w:tcPr>
          <w:p w:rsidR="00C604C3" w:rsidRPr="0089355E" w:rsidRDefault="00C604C3" w:rsidP="0089355E">
            <w:pPr>
              <w:jc w:val="center"/>
              <w:rPr>
                <w:b/>
                <w:bCs/>
              </w:rPr>
            </w:pPr>
            <w:r w:rsidRPr="0089355E">
              <w:rPr>
                <w:b/>
                <w:bCs/>
              </w:rPr>
              <w:t>Sociální sítě</w:t>
            </w:r>
          </w:p>
        </w:tc>
        <w:tc>
          <w:tcPr>
            <w:tcW w:w="4166" w:type="pct"/>
            <w:gridSpan w:val="3"/>
            <w:tcMar>
              <w:top w:w="57" w:type="dxa"/>
              <w:left w:w="57" w:type="dxa"/>
              <w:bottom w:w="57" w:type="dxa"/>
              <w:right w:w="57" w:type="dxa"/>
            </w:tcMar>
          </w:tcPr>
          <w:p w:rsidR="00C604C3" w:rsidRPr="00F9010F" w:rsidRDefault="00C604C3" w:rsidP="00370CA7">
            <w:r w:rsidRPr="00F9010F">
              <w:t>Sociální sítě</w:t>
            </w:r>
            <w:r>
              <w:t xml:space="preserve"> </w:t>
            </w:r>
            <w:r w:rsidRPr="00F9010F">
              <w:t>(</w:t>
            </w:r>
            <w:r>
              <w:t xml:space="preserve">např. </w:t>
            </w:r>
            <w:proofErr w:type="spellStart"/>
            <w:r w:rsidRPr="00F9010F">
              <w:t>Facebook</w:t>
            </w:r>
            <w:proofErr w:type="spellEnd"/>
            <w:r w:rsidRPr="00F9010F">
              <w:t xml:space="preserve">, Google+, </w:t>
            </w:r>
            <w:proofErr w:type="spellStart"/>
            <w:r w:rsidRPr="00F9010F">
              <w:t>Foursquare</w:t>
            </w:r>
            <w:proofErr w:type="spellEnd"/>
            <w:r>
              <w:t xml:space="preserve">, </w:t>
            </w:r>
            <w:proofErr w:type="spellStart"/>
            <w:proofErr w:type="gramStart"/>
            <w:r w:rsidRPr="00F9010F">
              <w:t>Twitter</w:t>
            </w:r>
            <w:proofErr w:type="spellEnd"/>
            <w:r w:rsidRPr="00F9010F">
              <w:t>)  se</w:t>
            </w:r>
            <w:proofErr w:type="gramEnd"/>
            <w:r w:rsidRPr="00F9010F">
              <w:t xml:space="preserve"> dají využít jak pro komunikaci vůči široké veřejnosti</w:t>
            </w:r>
            <w:r>
              <w:t>,</w:t>
            </w:r>
            <w:r w:rsidRPr="00F9010F">
              <w:t xml:space="preserve"> tak pro komunikaci vůči odborné veřejnosti – potenciálním žadatelům, příjemcům, </w:t>
            </w:r>
            <w:proofErr w:type="spellStart"/>
            <w:r w:rsidRPr="00F9010F">
              <w:t>opinion</w:t>
            </w:r>
            <w:proofErr w:type="spellEnd"/>
            <w:r>
              <w:t xml:space="preserve"> </w:t>
            </w:r>
            <w:proofErr w:type="spellStart"/>
            <w:r w:rsidRPr="00F9010F">
              <w:t>makerům</w:t>
            </w:r>
            <w:proofErr w:type="spellEnd"/>
            <w:r w:rsidRPr="00F9010F">
              <w:t xml:space="preserve">. </w:t>
            </w:r>
          </w:p>
        </w:tc>
      </w:tr>
      <w:tr w:rsidR="00C604C3" w:rsidRPr="00F9010F" w:rsidTr="006A7F9B">
        <w:trPr>
          <w:trHeight w:val="877"/>
        </w:trPr>
        <w:tc>
          <w:tcPr>
            <w:tcW w:w="834" w:type="pct"/>
            <w:shd w:val="clear" w:color="auto" w:fill="DAEEF3"/>
            <w:tcMar>
              <w:top w:w="57" w:type="dxa"/>
              <w:left w:w="57" w:type="dxa"/>
              <w:bottom w:w="57" w:type="dxa"/>
              <w:right w:w="57" w:type="dxa"/>
            </w:tcMar>
            <w:vAlign w:val="center"/>
          </w:tcPr>
          <w:p w:rsidR="00C604C3" w:rsidRPr="0089355E" w:rsidRDefault="00C604C3" w:rsidP="0089355E">
            <w:pPr>
              <w:jc w:val="center"/>
              <w:rPr>
                <w:b/>
                <w:bCs/>
              </w:rPr>
            </w:pPr>
            <w:r w:rsidRPr="0089355E">
              <w:rPr>
                <w:b/>
                <w:bCs/>
              </w:rPr>
              <w:t>Servery pro sdílení vide</w:t>
            </w:r>
            <w:r>
              <w:rPr>
                <w:b/>
                <w:bCs/>
              </w:rPr>
              <w:t>o</w:t>
            </w:r>
            <w:r w:rsidRPr="0089355E">
              <w:rPr>
                <w:b/>
                <w:bCs/>
              </w:rPr>
              <w:t>souborů</w:t>
            </w:r>
          </w:p>
        </w:tc>
        <w:tc>
          <w:tcPr>
            <w:tcW w:w="4166" w:type="pct"/>
            <w:gridSpan w:val="3"/>
            <w:shd w:val="clear" w:color="auto" w:fill="DAEEF3"/>
            <w:tcMar>
              <w:top w:w="57" w:type="dxa"/>
              <w:left w:w="57" w:type="dxa"/>
              <w:bottom w:w="57" w:type="dxa"/>
              <w:right w:w="57" w:type="dxa"/>
            </w:tcMar>
          </w:tcPr>
          <w:p w:rsidR="00C604C3" w:rsidRPr="00F9010F" w:rsidRDefault="00C604C3" w:rsidP="002822C4">
            <w:r w:rsidRPr="00F9010F">
              <w:t xml:space="preserve">Jedná se o nástroje typu </w:t>
            </w:r>
            <w:proofErr w:type="spellStart"/>
            <w:r w:rsidRPr="00F9010F">
              <w:t>You</w:t>
            </w:r>
            <w:proofErr w:type="spellEnd"/>
            <w:r w:rsidRPr="00F9010F">
              <w:t xml:space="preserve"> Tube, či </w:t>
            </w:r>
            <w:proofErr w:type="spellStart"/>
            <w:r w:rsidRPr="00F9010F">
              <w:t>Vimeo</w:t>
            </w:r>
            <w:proofErr w:type="spellEnd"/>
            <w:r w:rsidRPr="00F9010F">
              <w:t xml:space="preserve">, kde je možné on-line sdílet videa. Je např. možné zde zpřístupnit veřejnosti spoty vzniklé pro TV prezentaci, záznamy z konferencí, akcí pro veřejnost apod. </w:t>
            </w:r>
            <w:r>
              <w:t>J</w:t>
            </w:r>
            <w:r w:rsidRPr="00F9010F">
              <w:t>e</w:t>
            </w:r>
            <w:r>
              <w:t xml:space="preserve"> možné</w:t>
            </w:r>
            <w:r w:rsidRPr="00F9010F">
              <w:t xml:space="preserve"> propojit profil na tomto serveru s webovým portálem.</w:t>
            </w:r>
          </w:p>
        </w:tc>
      </w:tr>
    </w:tbl>
    <w:p w:rsidR="00EE31BD" w:rsidRDefault="00EE31BD" w:rsidP="00304078"/>
    <w:tbl>
      <w:tblPr>
        <w:tblW w:w="14458" w:type="dxa"/>
        <w:tblInd w:w="341" w:type="dxa"/>
        <w:tblBorders>
          <w:top w:val="single" w:sz="8" w:space="0" w:color="DAEEF3"/>
          <w:left w:val="single" w:sz="8" w:space="0" w:color="DAEEF3"/>
          <w:bottom w:val="single" w:sz="8" w:space="0" w:color="DAEEF3"/>
          <w:right w:val="single" w:sz="8" w:space="0" w:color="DAEEF3"/>
          <w:insideH w:val="single" w:sz="8" w:space="0" w:color="DAEEF3"/>
          <w:insideV w:val="single" w:sz="8" w:space="0" w:color="DAEEF3"/>
        </w:tblBorders>
        <w:tblLook w:val="00A0" w:firstRow="1" w:lastRow="0" w:firstColumn="1" w:lastColumn="0" w:noHBand="0" w:noVBand="0"/>
      </w:tblPr>
      <w:tblGrid>
        <w:gridCol w:w="2518"/>
        <w:gridCol w:w="51"/>
        <w:gridCol w:w="11889"/>
      </w:tblGrid>
      <w:tr w:rsidR="00EE31BD" w:rsidRPr="000540C5" w:rsidTr="00884584">
        <w:trPr>
          <w:trHeight w:val="740"/>
        </w:trPr>
        <w:tc>
          <w:tcPr>
            <w:tcW w:w="14458" w:type="dxa"/>
            <w:gridSpan w:val="3"/>
            <w:tcBorders>
              <w:bottom w:val="single" w:sz="8" w:space="0" w:color="DAEEF3"/>
            </w:tcBorders>
            <w:shd w:val="clear" w:color="auto" w:fill="92CDDC"/>
            <w:tcMar>
              <w:top w:w="57" w:type="dxa"/>
              <w:left w:w="57" w:type="dxa"/>
              <w:bottom w:w="57" w:type="dxa"/>
              <w:right w:w="57" w:type="dxa"/>
            </w:tcMar>
            <w:vAlign w:val="center"/>
          </w:tcPr>
          <w:p w:rsidR="00EE31BD" w:rsidRDefault="00EE31BD" w:rsidP="0089355E">
            <w:pPr>
              <w:jc w:val="center"/>
              <w:rPr>
                <w:b/>
                <w:bCs/>
                <w:color w:val="FFFFFF"/>
                <w:sz w:val="28"/>
                <w:szCs w:val="28"/>
              </w:rPr>
            </w:pPr>
            <w:r w:rsidRPr="0089355E">
              <w:rPr>
                <w:b/>
                <w:bCs/>
                <w:color w:val="FFFFFF"/>
                <w:sz w:val="28"/>
                <w:szCs w:val="28"/>
              </w:rPr>
              <w:t>Publikační aktivity (tištěné komunikační nástroje)</w:t>
            </w:r>
          </w:p>
          <w:p w:rsidR="00634001" w:rsidRPr="0089355E" w:rsidRDefault="00634001" w:rsidP="00370CA7">
            <w:pPr>
              <w:jc w:val="center"/>
              <w:rPr>
                <w:b/>
                <w:bCs/>
                <w:color w:val="FFFFFF"/>
                <w:sz w:val="28"/>
                <w:szCs w:val="28"/>
              </w:rPr>
            </w:pPr>
            <w:r w:rsidRPr="001B42B2">
              <w:rPr>
                <w:b/>
                <w:bCs/>
                <w:color w:val="FFFFFF"/>
                <w:sz w:val="24"/>
                <w:szCs w:val="28"/>
              </w:rPr>
              <w:t>cílová skupina:</w:t>
            </w:r>
            <w:r>
              <w:rPr>
                <w:b/>
                <w:bCs/>
                <w:color w:val="FFFFFF"/>
                <w:sz w:val="24"/>
                <w:szCs w:val="28"/>
              </w:rPr>
              <w:t xml:space="preserve"> </w:t>
            </w:r>
            <w:r w:rsidRPr="001B42B2">
              <w:rPr>
                <w:b/>
                <w:bCs/>
                <w:color w:val="FFFFFF"/>
                <w:sz w:val="24"/>
                <w:szCs w:val="28"/>
              </w:rPr>
              <w:t>žadatelé a příjemci</w:t>
            </w:r>
            <w:r>
              <w:rPr>
                <w:b/>
                <w:bCs/>
                <w:color w:val="FFFFFF"/>
                <w:sz w:val="24"/>
                <w:szCs w:val="28"/>
              </w:rPr>
              <w:t xml:space="preserve">, </w:t>
            </w:r>
            <w:r w:rsidRPr="001B42B2">
              <w:rPr>
                <w:b/>
                <w:bCs/>
                <w:color w:val="FFFFFF"/>
                <w:sz w:val="24"/>
                <w:szCs w:val="28"/>
              </w:rPr>
              <w:t>veřejnost</w:t>
            </w:r>
            <w:r>
              <w:rPr>
                <w:b/>
                <w:bCs/>
                <w:color w:val="FFFFFF"/>
                <w:sz w:val="24"/>
                <w:szCs w:val="28"/>
              </w:rPr>
              <w:t xml:space="preserve">, dle potřeby i </w:t>
            </w:r>
            <w:r w:rsidRPr="001B42B2">
              <w:rPr>
                <w:b/>
                <w:bCs/>
                <w:color w:val="FFFFFF"/>
                <w:sz w:val="24"/>
                <w:szCs w:val="28"/>
              </w:rPr>
              <w:t>další</w:t>
            </w:r>
          </w:p>
        </w:tc>
      </w:tr>
      <w:tr w:rsidR="00C604C3" w:rsidRPr="000540C5" w:rsidTr="0089375D">
        <w:trPr>
          <w:trHeight w:val="371"/>
        </w:trPr>
        <w:tc>
          <w:tcPr>
            <w:tcW w:w="2569" w:type="dxa"/>
            <w:gridSpan w:val="2"/>
            <w:shd w:val="clear" w:color="auto" w:fill="DAEEF3"/>
            <w:tcMar>
              <w:top w:w="57" w:type="dxa"/>
              <w:left w:w="57" w:type="dxa"/>
              <w:bottom w:w="57" w:type="dxa"/>
              <w:right w:w="57" w:type="dxa"/>
            </w:tcMar>
          </w:tcPr>
          <w:p w:rsidR="00C604C3" w:rsidRPr="0089355E" w:rsidRDefault="00C604C3" w:rsidP="0089355E">
            <w:pPr>
              <w:jc w:val="center"/>
              <w:rPr>
                <w:b/>
                <w:bCs/>
              </w:rPr>
            </w:pPr>
            <w:r w:rsidRPr="0089355E">
              <w:rPr>
                <w:b/>
                <w:bCs/>
              </w:rPr>
              <w:t>Název nástroje</w:t>
            </w:r>
          </w:p>
        </w:tc>
        <w:tc>
          <w:tcPr>
            <w:tcW w:w="11889" w:type="dxa"/>
            <w:shd w:val="clear" w:color="auto" w:fill="DAEEF3"/>
            <w:tcMar>
              <w:top w:w="57" w:type="dxa"/>
              <w:left w:w="57" w:type="dxa"/>
              <w:bottom w:w="57" w:type="dxa"/>
              <w:right w:w="57" w:type="dxa"/>
            </w:tcMar>
          </w:tcPr>
          <w:p w:rsidR="00C604C3" w:rsidRPr="0089355E" w:rsidRDefault="00C604C3" w:rsidP="0089355E">
            <w:pPr>
              <w:jc w:val="center"/>
              <w:rPr>
                <w:b/>
                <w:bCs/>
              </w:rPr>
            </w:pPr>
            <w:r w:rsidRPr="0089355E">
              <w:rPr>
                <w:b/>
                <w:bCs/>
              </w:rPr>
              <w:t>Popis nástroje</w:t>
            </w:r>
          </w:p>
        </w:tc>
      </w:tr>
      <w:tr w:rsidR="00C604C3" w:rsidRPr="000540C5" w:rsidTr="0089375D">
        <w:trPr>
          <w:trHeight w:val="602"/>
        </w:trPr>
        <w:tc>
          <w:tcPr>
            <w:tcW w:w="2569" w:type="dxa"/>
            <w:gridSpan w:val="2"/>
            <w:tcMar>
              <w:top w:w="57" w:type="dxa"/>
              <w:left w:w="57" w:type="dxa"/>
              <w:bottom w:w="57" w:type="dxa"/>
              <w:right w:w="57" w:type="dxa"/>
            </w:tcMar>
            <w:vAlign w:val="center"/>
          </w:tcPr>
          <w:p w:rsidR="00C604C3" w:rsidRPr="0089355E" w:rsidRDefault="00C604C3" w:rsidP="0089355E">
            <w:pPr>
              <w:jc w:val="center"/>
              <w:rPr>
                <w:b/>
                <w:bCs/>
              </w:rPr>
            </w:pPr>
            <w:r w:rsidRPr="0089355E">
              <w:rPr>
                <w:b/>
                <w:bCs/>
              </w:rPr>
              <w:t>Vlastní periodikum</w:t>
            </w:r>
          </w:p>
        </w:tc>
        <w:tc>
          <w:tcPr>
            <w:tcW w:w="11889" w:type="dxa"/>
            <w:tcMar>
              <w:top w:w="57" w:type="dxa"/>
              <w:left w:w="57" w:type="dxa"/>
              <w:bottom w:w="57" w:type="dxa"/>
              <w:right w:w="57" w:type="dxa"/>
            </w:tcMar>
          </w:tcPr>
          <w:p w:rsidR="00C604C3" w:rsidRPr="000540C5" w:rsidRDefault="00C604C3" w:rsidP="00370CA7">
            <w:r w:rsidRPr="000540C5">
              <w:t>Jedná se o periodikum typu „bulletin“/“</w:t>
            </w:r>
            <w:proofErr w:type="spellStart"/>
            <w:r w:rsidRPr="000540C5">
              <w:t>newsletter</w:t>
            </w:r>
            <w:proofErr w:type="spellEnd"/>
            <w:r w:rsidRPr="000540C5">
              <w:t xml:space="preserve">“, jehož obsah určuje sám </w:t>
            </w:r>
            <w:r>
              <w:t>řídicí</w:t>
            </w:r>
            <w:r w:rsidRPr="000540C5">
              <w:t xml:space="preserve"> orgán programu. Distribuce probíhá adresně.</w:t>
            </w:r>
          </w:p>
        </w:tc>
      </w:tr>
      <w:tr w:rsidR="00C604C3" w:rsidRPr="000540C5" w:rsidTr="0089375D">
        <w:trPr>
          <w:trHeight w:val="371"/>
        </w:trPr>
        <w:tc>
          <w:tcPr>
            <w:tcW w:w="2569" w:type="dxa"/>
            <w:gridSpan w:val="2"/>
            <w:shd w:val="clear" w:color="auto" w:fill="DAEEF3"/>
            <w:tcMar>
              <w:top w:w="57" w:type="dxa"/>
              <w:left w:w="57" w:type="dxa"/>
              <w:bottom w:w="57" w:type="dxa"/>
              <w:right w:w="57" w:type="dxa"/>
            </w:tcMar>
            <w:vAlign w:val="center"/>
          </w:tcPr>
          <w:p w:rsidR="00C604C3" w:rsidRPr="0089355E" w:rsidRDefault="00C604C3" w:rsidP="0089355E">
            <w:pPr>
              <w:jc w:val="center"/>
              <w:rPr>
                <w:b/>
                <w:bCs/>
              </w:rPr>
            </w:pPr>
            <w:r w:rsidRPr="0089355E">
              <w:rPr>
                <w:b/>
                <w:bCs/>
              </w:rPr>
              <w:lastRenderedPageBreak/>
              <w:t>Publikace</w:t>
            </w:r>
          </w:p>
        </w:tc>
        <w:tc>
          <w:tcPr>
            <w:tcW w:w="11889" w:type="dxa"/>
            <w:shd w:val="clear" w:color="auto" w:fill="DAEEF3"/>
            <w:tcMar>
              <w:top w:w="57" w:type="dxa"/>
              <w:left w:w="57" w:type="dxa"/>
              <w:bottom w:w="57" w:type="dxa"/>
              <w:right w:w="57" w:type="dxa"/>
            </w:tcMar>
          </w:tcPr>
          <w:p w:rsidR="00C604C3" w:rsidRPr="000540C5" w:rsidRDefault="00C604C3" w:rsidP="00370CA7">
            <w:r w:rsidRPr="000540C5">
              <w:t xml:space="preserve">Publikace jsou primárně určené pro odbornou veřejnost – potenciální příjemce, žadatele a příjemce. Jejich obsah </w:t>
            </w:r>
            <w:r>
              <w:t>si určuje sám řídicí orgán.</w:t>
            </w:r>
            <w:r w:rsidRPr="000540C5">
              <w:t xml:space="preserve"> </w:t>
            </w:r>
          </w:p>
        </w:tc>
      </w:tr>
      <w:tr w:rsidR="00C604C3" w:rsidRPr="000540C5" w:rsidTr="0089375D">
        <w:trPr>
          <w:trHeight w:val="371"/>
        </w:trPr>
        <w:tc>
          <w:tcPr>
            <w:tcW w:w="2569" w:type="dxa"/>
            <w:gridSpan w:val="2"/>
            <w:tcMar>
              <w:top w:w="57" w:type="dxa"/>
              <w:left w:w="57" w:type="dxa"/>
              <w:bottom w:w="57" w:type="dxa"/>
              <w:right w:w="57" w:type="dxa"/>
            </w:tcMar>
            <w:vAlign w:val="center"/>
          </w:tcPr>
          <w:p w:rsidR="00C604C3" w:rsidRPr="0089355E" w:rsidRDefault="00C604C3" w:rsidP="0089355E">
            <w:pPr>
              <w:jc w:val="center"/>
              <w:rPr>
                <w:b/>
                <w:bCs/>
              </w:rPr>
            </w:pPr>
            <w:r w:rsidRPr="0089355E">
              <w:rPr>
                <w:b/>
                <w:bCs/>
              </w:rPr>
              <w:t>Letáky, plakáty</w:t>
            </w:r>
          </w:p>
        </w:tc>
        <w:tc>
          <w:tcPr>
            <w:tcW w:w="11889" w:type="dxa"/>
            <w:tcMar>
              <w:top w:w="57" w:type="dxa"/>
              <w:left w:w="57" w:type="dxa"/>
              <w:bottom w:w="57" w:type="dxa"/>
              <w:right w:w="57" w:type="dxa"/>
            </w:tcMar>
          </w:tcPr>
          <w:p w:rsidR="00C604C3" w:rsidRPr="000540C5" w:rsidRDefault="00C604C3" w:rsidP="00370CA7">
            <w:r w:rsidRPr="000540C5">
              <w:t xml:space="preserve">Tištěný nástroj obsahující </w:t>
            </w:r>
            <w:r>
              <w:t xml:space="preserve">stručné </w:t>
            </w:r>
            <w:r w:rsidRPr="000540C5">
              <w:t>informace</w:t>
            </w:r>
            <w:r>
              <w:t>.</w:t>
            </w:r>
          </w:p>
        </w:tc>
      </w:tr>
      <w:tr w:rsidR="00EE31BD" w:rsidRPr="000540C5" w:rsidTr="0089375D">
        <w:trPr>
          <w:trHeight w:val="698"/>
        </w:trPr>
        <w:tc>
          <w:tcPr>
            <w:tcW w:w="14458" w:type="dxa"/>
            <w:gridSpan w:val="3"/>
            <w:shd w:val="clear" w:color="auto" w:fill="92CDDC"/>
            <w:vAlign w:val="center"/>
          </w:tcPr>
          <w:p w:rsidR="00EE31BD" w:rsidRDefault="00EE31BD" w:rsidP="0089355E">
            <w:pPr>
              <w:jc w:val="center"/>
              <w:rPr>
                <w:b/>
                <w:bCs/>
                <w:color w:val="FFFFFF"/>
                <w:sz w:val="28"/>
                <w:szCs w:val="28"/>
              </w:rPr>
            </w:pPr>
            <w:r w:rsidRPr="0089355E">
              <w:rPr>
                <w:b/>
                <w:bCs/>
                <w:color w:val="FFFFFF"/>
                <w:sz w:val="28"/>
                <w:szCs w:val="28"/>
              </w:rPr>
              <w:t>Přímá komunikace</w:t>
            </w:r>
          </w:p>
          <w:p w:rsidR="00634001" w:rsidRPr="0089355E" w:rsidRDefault="00634001" w:rsidP="00370CA7">
            <w:pPr>
              <w:jc w:val="center"/>
              <w:rPr>
                <w:b/>
                <w:bCs/>
                <w:color w:val="FFFFFF"/>
                <w:sz w:val="28"/>
                <w:szCs w:val="28"/>
              </w:rPr>
            </w:pPr>
            <w:r w:rsidRPr="001B42B2">
              <w:rPr>
                <w:b/>
                <w:bCs/>
                <w:color w:val="FFFFFF"/>
                <w:sz w:val="24"/>
                <w:szCs w:val="28"/>
              </w:rPr>
              <w:t>cílová skupina:</w:t>
            </w:r>
            <w:r>
              <w:rPr>
                <w:b/>
                <w:bCs/>
                <w:color w:val="FFFFFF"/>
                <w:sz w:val="24"/>
                <w:szCs w:val="28"/>
              </w:rPr>
              <w:t xml:space="preserve"> </w:t>
            </w:r>
            <w:r w:rsidRPr="001B42B2">
              <w:rPr>
                <w:b/>
                <w:bCs/>
                <w:color w:val="FFFFFF"/>
                <w:sz w:val="24"/>
                <w:szCs w:val="28"/>
              </w:rPr>
              <w:t>žadatelé a příjemci</w:t>
            </w:r>
            <w:r>
              <w:rPr>
                <w:b/>
                <w:bCs/>
                <w:color w:val="FFFFFF"/>
                <w:sz w:val="24"/>
                <w:szCs w:val="28"/>
              </w:rPr>
              <w:t xml:space="preserve">, </w:t>
            </w:r>
            <w:r w:rsidRPr="001B42B2">
              <w:rPr>
                <w:b/>
                <w:bCs/>
                <w:color w:val="FFFFFF"/>
                <w:sz w:val="24"/>
                <w:szCs w:val="28"/>
              </w:rPr>
              <w:t>veřejnost</w:t>
            </w:r>
            <w:r>
              <w:rPr>
                <w:b/>
                <w:bCs/>
                <w:color w:val="FFFFFF"/>
                <w:sz w:val="24"/>
                <w:szCs w:val="28"/>
              </w:rPr>
              <w:t xml:space="preserve">, dle potřeby i </w:t>
            </w:r>
            <w:r w:rsidRPr="001B42B2">
              <w:rPr>
                <w:b/>
                <w:bCs/>
                <w:color w:val="FFFFFF"/>
                <w:sz w:val="24"/>
                <w:szCs w:val="28"/>
              </w:rPr>
              <w:t>další</w:t>
            </w:r>
          </w:p>
        </w:tc>
      </w:tr>
      <w:tr w:rsidR="00C604C3" w:rsidRPr="000540C5" w:rsidTr="0089375D">
        <w:trPr>
          <w:trHeight w:hRule="exact" w:val="567"/>
        </w:trPr>
        <w:tc>
          <w:tcPr>
            <w:tcW w:w="2518" w:type="dxa"/>
            <w:shd w:val="clear" w:color="auto" w:fill="DAEEF3"/>
            <w:vAlign w:val="center"/>
          </w:tcPr>
          <w:p w:rsidR="00C604C3" w:rsidRPr="0089355E" w:rsidRDefault="00C604C3" w:rsidP="0089355E">
            <w:pPr>
              <w:jc w:val="center"/>
              <w:rPr>
                <w:b/>
                <w:bCs/>
              </w:rPr>
            </w:pPr>
            <w:r w:rsidRPr="0089355E">
              <w:rPr>
                <w:b/>
                <w:bCs/>
              </w:rPr>
              <w:t>Název nástroje</w:t>
            </w:r>
          </w:p>
        </w:tc>
        <w:tc>
          <w:tcPr>
            <w:tcW w:w="11940" w:type="dxa"/>
            <w:gridSpan w:val="2"/>
            <w:shd w:val="clear" w:color="auto" w:fill="DAEEF3"/>
            <w:vAlign w:val="center"/>
          </w:tcPr>
          <w:p w:rsidR="00C604C3" w:rsidRPr="0089355E" w:rsidRDefault="00C604C3" w:rsidP="0089355E">
            <w:pPr>
              <w:jc w:val="center"/>
              <w:rPr>
                <w:b/>
                <w:bCs/>
              </w:rPr>
            </w:pPr>
            <w:r w:rsidRPr="0089355E">
              <w:rPr>
                <w:b/>
                <w:bCs/>
              </w:rPr>
              <w:t>Popis nástroje</w:t>
            </w:r>
          </w:p>
        </w:tc>
      </w:tr>
      <w:tr w:rsidR="00C604C3" w:rsidRPr="000540C5" w:rsidTr="0089375D">
        <w:trPr>
          <w:trHeight w:val="1131"/>
        </w:trPr>
        <w:tc>
          <w:tcPr>
            <w:tcW w:w="2518" w:type="dxa"/>
            <w:vAlign w:val="center"/>
          </w:tcPr>
          <w:p w:rsidR="00C604C3" w:rsidRPr="0089355E" w:rsidRDefault="00C604C3" w:rsidP="0089355E">
            <w:pPr>
              <w:jc w:val="center"/>
              <w:rPr>
                <w:b/>
                <w:bCs/>
              </w:rPr>
            </w:pPr>
            <w:r w:rsidRPr="0089355E">
              <w:rPr>
                <w:b/>
                <w:bCs/>
              </w:rPr>
              <w:t>Konference</w:t>
            </w:r>
          </w:p>
        </w:tc>
        <w:tc>
          <w:tcPr>
            <w:tcW w:w="11940" w:type="dxa"/>
            <w:gridSpan w:val="2"/>
          </w:tcPr>
          <w:p w:rsidR="00C604C3" w:rsidRPr="000540C5" w:rsidRDefault="00C604C3" w:rsidP="00B3025F">
            <w:r w:rsidRPr="000540C5">
              <w:t xml:space="preserve">Konference jsou základním nástrojem pro setkání s odbornou veřejností – potenciálními příjemci, žadateli, příjemci, </w:t>
            </w:r>
            <w:proofErr w:type="spellStart"/>
            <w:r w:rsidRPr="000540C5">
              <w:t>opinion</w:t>
            </w:r>
            <w:proofErr w:type="spellEnd"/>
            <w:r w:rsidRPr="000540C5">
              <w:t xml:space="preserve"> </w:t>
            </w:r>
            <w:proofErr w:type="spellStart"/>
            <w:r w:rsidRPr="000540C5">
              <w:t>makery</w:t>
            </w:r>
            <w:proofErr w:type="spellEnd"/>
            <w:r w:rsidRPr="000540C5">
              <w:t>. Předpokládané rozložení konferencí během programového období je zahajovací konference ke spuštění programu, výroční konference každý rok o pokroku v implementaci programu a závěrečná konference shrnující implementaci programu za celé programové období</w:t>
            </w:r>
            <w:r>
              <w:t>.</w:t>
            </w:r>
          </w:p>
        </w:tc>
      </w:tr>
      <w:tr w:rsidR="00C604C3" w:rsidRPr="000540C5" w:rsidTr="0089375D">
        <w:trPr>
          <w:trHeight w:val="371"/>
        </w:trPr>
        <w:tc>
          <w:tcPr>
            <w:tcW w:w="2518" w:type="dxa"/>
            <w:shd w:val="clear" w:color="auto" w:fill="DAEEF3"/>
            <w:vAlign w:val="center"/>
          </w:tcPr>
          <w:p w:rsidR="00C604C3" w:rsidRPr="0089355E" w:rsidRDefault="00C604C3" w:rsidP="0089355E">
            <w:pPr>
              <w:jc w:val="center"/>
              <w:rPr>
                <w:b/>
                <w:bCs/>
              </w:rPr>
            </w:pPr>
            <w:r w:rsidRPr="0089355E">
              <w:rPr>
                <w:b/>
                <w:bCs/>
              </w:rPr>
              <w:t>Veletrhy</w:t>
            </w:r>
          </w:p>
        </w:tc>
        <w:tc>
          <w:tcPr>
            <w:tcW w:w="11940" w:type="dxa"/>
            <w:gridSpan w:val="2"/>
            <w:shd w:val="clear" w:color="auto" w:fill="DAEEF3"/>
          </w:tcPr>
          <w:p w:rsidR="00C604C3" w:rsidRPr="000540C5" w:rsidRDefault="00C604C3" w:rsidP="00265779">
            <w:r w:rsidRPr="000540C5">
              <w:t>Veletrhy jsou nástrojem přímé komunikace určeným primárně pro prezentaci programu odborné veřejnosti.</w:t>
            </w:r>
          </w:p>
        </w:tc>
      </w:tr>
      <w:tr w:rsidR="00C604C3" w:rsidRPr="000540C5" w:rsidTr="0089375D">
        <w:trPr>
          <w:trHeight w:val="371"/>
        </w:trPr>
        <w:tc>
          <w:tcPr>
            <w:tcW w:w="2518" w:type="dxa"/>
            <w:vAlign w:val="center"/>
          </w:tcPr>
          <w:p w:rsidR="00C604C3" w:rsidRPr="0089355E" w:rsidRDefault="00C604C3" w:rsidP="0089355E">
            <w:pPr>
              <w:jc w:val="center"/>
              <w:rPr>
                <w:b/>
                <w:bCs/>
              </w:rPr>
            </w:pPr>
            <w:r w:rsidRPr="0089355E">
              <w:rPr>
                <w:b/>
                <w:bCs/>
              </w:rPr>
              <w:t>Semináře a workshopy</w:t>
            </w:r>
          </w:p>
        </w:tc>
        <w:tc>
          <w:tcPr>
            <w:tcW w:w="11940" w:type="dxa"/>
            <w:gridSpan w:val="2"/>
          </w:tcPr>
          <w:p w:rsidR="00C604C3" w:rsidRPr="000540C5" w:rsidRDefault="00C604C3" w:rsidP="00BE1C30">
            <w:r w:rsidRPr="000540C5">
              <w:t xml:space="preserve">Menší informační/metodické akce pro žadatele a příjemce s konkrétnějšími informacemi. </w:t>
            </w:r>
          </w:p>
        </w:tc>
      </w:tr>
      <w:tr w:rsidR="00C604C3" w:rsidRPr="000540C5" w:rsidTr="0089375D">
        <w:trPr>
          <w:trHeight w:val="371"/>
        </w:trPr>
        <w:tc>
          <w:tcPr>
            <w:tcW w:w="2518" w:type="dxa"/>
            <w:shd w:val="clear" w:color="auto" w:fill="DAEEF3"/>
            <w:vAlign w:val="center"/>
          </w:tcPr>
          <w:p w:rsidR="00C604C3" w:rsidRPr="0089355E" w:rsidRDefault="00C604C3" w:rsidP="0089355E">
            <w:pPr>
              <w:jc w:val="center"/>
              <w:rPr>
                <w:b/>
                <w:bCs/>
              </w:rPr>
            </w:pPr>
            <w:r w:rsidRPr="0089355E">
              <w:rPr>
                <w:b/>
                <w:bCs/>
              </w:rPr>
              <w:t>Individuální konzultace</w:t>
            </w:r>
          </w:p>
        </w:tc>
        <w:tc>
          <w:tcPr>
            <w:tcW w:w="11940" w:type="dxa"/>
            <w:gridSpan w:val="2"/>
            <w:shd w:val="clear" w:color="auto" w:fill="DAEEF3"/>
          </w:tcPr>
          <w:p w:rsidR="00C604C3" w:rsidRPr="000540C5" w:rsidRDefault="00C604C3" w:rsidP="00370CA7">
            <w:r w:rsidRPr="000540C5">
              <w:t>Individuální podpora žadatelům a příjemcům za účelem úspěšné realizace projektů. Konzultace mohou probíhat osobně, elektronicky formou e-mailu</w:t>
            </w:r>
            <w:r>
              <w:t xml:space="preserve"> či </w:t>
            </w:r>
            <w:proofErr w:type="spellStart"/>
            <w:r w:rsidRPr="000540C5">
              <w:t>offline</w:t>
            </w:r>
            <w:proofErr w:type="spellEnd"/>
            <w:r w:rsidRPr="000540C5">
              <w:t xml:space="preserve"> chatu</w:t>
            </w:r>
            <w:r>
              <w:t xml:space="preserve"> nebo</w:t>
            </w:r>
            <w:r w:rsidRPr="000540C5">
              <w:t xml:space="preserve"> telefonicky. Může být vytvořena i </w:t>
            </w:r>
            <w:r>
              <w:t xml:space="preserve">síť </w:t>
            </w:r>
            <w:r w:rsidRPr="000540C5">
              <w:t>celostátní kontaktních míst. Taktéž může dojít k vytvoření celostátní telefonické/elektronické „horké linky“.</w:t>
            </w:r>
          </w:p>
        </w:tc>
      </w:tr>
      <w:tr w:rsidR="00C604C3" w:rsidRPr="000540C5" w:rsidTr="0089375D">
        <w:trPr>
          <w:trHeight w:val="371"/>
        </w:trPr>
        <w:tc>
          <w:tcPr>
            <w:tcW w:w="2518" w:type="dxa"/>
            <w:vAlign w:val="center"/>
          </w:tcPr>
          <w:p w:rsidR="00C604C3" w:rsidRPr="0089355E" w:rsidRDefault="00C604C3" w:rsidP="0089355E">
            <w:pPr>
              <w:jc w:val="center"/>
              <w:rPr>
                <w:b/>
                <w:bCs/>
              </w:rPr>
            </w:pPr>
            <w:r w:rsidRPr="0089355E">
              <w:rPr>
                <w:b/>
                <w:bCs/>
              </w:rPr>
              <w:t>Akce pro širokou veřejnost</w:t>
            </w:r>
          </w:p>
        </w:tc>
        <w:tc>
          <w:tcPr>
            <w:tcW w:w="11940" w:type="dxa"/>
            <w:gridSpan w:val="2"/>
          </w:tcPr>
          <w:p w:rsidR="00C604C3" w:rsidRPr="000540C5" w:rsidRDefault="00C604C3" w:rsidP="00370CA7">
            <w:pPr>
              <w:pStyle w:val="Textkomente"/>
              <w:rPr>
                <w:color w:val="000000"/>
              </w:rPr>
            </w:pPr>
            <w:r w:rsidRPr="00423328">
              <w:rPr>
                <w:sz w:val="22"/>
              </w:rPr>
              <w:t>Akce (</w:t>
            </w:r>
            <w:proofErr w:type="spellStart"/>
            <w:r w:rsidRPr="00423328">
              <w:rPr>
                <w:sz w:val="22"/>
              </w:rPr>
              <w:t>eventy</w:t>
            </w:r>
            <w:proofErr w:type="spellEnd"/>
            <w:r w:rsidRPr="00423328">
              <w:rPr>
                <w:sz w:val="22"/>
              </w:rPr>
              <w:t>) pro širokou veřejnost jsou vhodné k budování povědomí o programu, ke zviditelnění konkrétních úspěchů programu (</w:t>
            </w:r>
            <w:r>
              <w:rPr>
                <w:sz w:val="22"/>
              </w:rPr>
              <w:t>na</w:t>
            </w:r>
            <w:r w:rsidRPr="00423328">
              <w:rPr>
                <w:sz w:val="22"/>
              </w:rPr>
              <w:t xml:space="preserve">př. roadshow, dny otevřených dveří projektů). </w:t>
            </w:r>
            <w:r>
              <w:rPr>
                <w:sz w:val="22"/>
                <w:szCs w:val="22"/>
              </w:rPr>
              <w:t>Je možné je využít</w:t>
            </w:r>
            <w:r w:rsidRPr="00423328">
              <w:rPr>
                <w:sz w:val="22"/>
              </w:rPr>
              <w:t xml:space="preserve"> k prezentaci fondů EU v souladu s principy CSR – zajištění bezbariérového přístupu na akci, zajištění internetového připojení na akci zdarma, třídění odpadu apod.</w:t>
            </w:r>
            <w:r w:rsidRPr="000540C5">
              <w:t xml:space="preserve"> </w:t>
            </w:r>
          </w:p>
        </w:tc>
      </w:tr>
    </w:tbl>
    <w:p w:rsidR="006000A0" w:rsidRDefault="006000A0" w:rsidP="00304078">
      <w:pPr>
        <w:rPr>
          <w:sz w:val="24"/>
          <w:szCs w:val="24"/>
        </w:rPr>
      </w:pPr>
    </w:p>
    <w:tbl>
      <w:tblPr>
        <w:tblW w:w="14458" w:type="dxa"/>
        <w:tblInd w:w="392" w:type="dxa"/>
        <w:tblBorders>
          <w:top w:val="single" w:sz="8" w:space="0" w:color="DAEEF3"/>
          <w:left w:val="single" w:sz="8" w:space="0" w:color="DAEEF3"/>
          <w:bottom w:val="single" w:sz="8" w:space="0" w:color="DAEEF3"/>
          <w:right w:val="single" w:sz="8" w:space="0" w:color="DAEEF3"/>
          <w:insideH w:val="single" w:sz="8" w:space="0" w:color="DAEEF3"/>
          <w:insideV w:val="single" w:sz="8" w:space="0" w:color="DAEEF3"/>
        </w:tblBorders>
        <w:tblLook w:val="00A0" w:firstRow="1" w:lastRow="0" w:firstColumn="1" w:lastColumn="0" w:noHBand="0" w:noVBand="0"/>
      </w:tblPr>
      <w:tblGrid>
        <w:gridCol w:w="2518"/>
        <w:gridCol w:w="11940"/>
      </w:tblGrid>
      <w:tr w:rsidR="00EE31BD" w:rsidRPr="000540C5" w:rsidTr="00C604C3">
        <w:trPr>
          <w:trHeight w:val="749"/>
        </w:trPr>
        <w:tc>
          <w:tcPr>
            <w:tcW w:w="14458" w:type="dxa"/>
            <w:gridSpan w:val="2"/>
            <w:shd w:val="clear" w:color="auto" w:fill="92CDDC"/>
            <w:vAlign w:val="center"/>
          </w:tcPr>
          <w:p w:rsidR="00EE31BD" w:rsidRDefault="00EE31BD" w:rsidP="0089355E">
            <w:pPr>
              <w:jc w:val="center"/>
              <w:rPr>
                <w:b/>
                <w:bCs/>
                <w:color w:val="FFFFFF"/>
                <w:sz w:val="28"/>
                <w:szCs w:val="28"/>
              </w:rPr>
            </w:pPr>
            <w:r w:rsidRPr="0089355E">
              <w:rPr>
                <w:b/>
                <w:bCs/>
                <w:color w:val="FFFFFF"/>
                <w:sz w:val="28"/>
                <w:szCs w:val="28"/>
              </w:rPr>
              <w:t>Ostatní (doplňkové nástroje)</w:t>
            </w:r>
          </w:p>
          <w:p w:rsidR="00634001" w:rsidRPr="0089355E" w:rsidRDefault="00634001" w:rsidP="0089355E">
            <w:pPr>
              <w:jc w:val="center"/>
              <w:rPr>
                <w:b/>
                <w:bCs/>
                <w:color w:val="FFFFFF"/>
                <w:sz w:val="28"/>
                <w:szCs w:val="28"/>
              </w:rPr>
            </w:pPr>
            <w:r w:rsidRPr="001B42B2">
              <w:rPr>
                <w:b/>
                <w:bCs/>
                <w:color w:val="FFFFFF"/>
                <w:sz w:val="24"/>
                <w:szCs w:val="28"/>
              </w:rPr>
              <w:t xml:space="preserve">cílová skupina: </w:t>
            </w:r>
            <w:r>
              <w:rPr>
                <w:b/>
                <w:bCs/>
                <w:color w:val="FFFFFF"/>
                <w:sz w:val="24"/>
                <w:szCs w:val="28"/>
              </w:rPr>
              <w:t>zejména veřejnost a</w:t>
            </w:r>
            <w:r w:rsidRPr="001B42B2">
              <w:rPr>
                <w:b/>
                <w:bCs/>
                <w:color w:val="FFFFFF"/>
                <w:sz w:val="24"/>
                <w:szCs w:val="28"/>
              </w:rPr>
              <w:t xml:space="preserve"> žadatelé a příjemci</w:t>
            </w:r>
            <w:r>
              <w:rPr>
                <w:b/>
                <w:bCs/>
                <w:color w:val="FFFFFF"/>
                <w:sz w:val="24"/>
                <w:szCs w:val="28"/>
              </w:rPr>
              <w:t xml:space="preserve">, dle potřeby i </w:t>
            </w:r>
            <w:r w:rsidRPr="001B42B2">
              <w:rPr>
                <w:b/>
                <w:bCs/>
                <w:color w:val="FFFFFF"/>
                <w:sz w:val="24"/>
                <w:szCs w:val="28"/>
              </w:rPr>
              <w:t>další</w:t>
            </w:r>
          </w:p>
        </w:tc>
      </w:tr>
      <w:tr w:rsidR="00C604C3" w:rsidRPr="000540C5" w:rsidTr="00C604C3">
        <w:trPr>
          <w:trHeight w:val="546"/>
        </w:trPr>
        <w:tc>
          <w:tcPr>
            <w:tcW w:w="2518" w:type="dxa"/>
            <w:shd w:val="clear" w:color="auto" w:fill="DAEEF3"/>
            <w:vAlign w:val="center"/>
          </w:tcPr>
          <w:p w:rsidR="00C604C3" w:rsidRPr="0089355E" w:rsidRDefault="00C604C3" w:rsidP="0089355E">
            <w:pPr>
              <w:jc w:val="center"/>
              <w:rPr>
                <w:b/>
                <w:bCs/>
              </w:rPr>
            </w:pPr>
            <w:r w:rsidRPr="0089355E">
              <w:rPr>
                <w:b/>
                <w:bCs/>
              </w:rPr>
              <w:t>Název nástroje</w:t>
            </w:r>
          </w:p>
        </w:tc>
        <w:tc>
          <w:tcPr>
            <w:tcW w:w="11940" w:type="dxa"/>
            <w:shd w:val="clear" w:color="auto" w:fill="DAEEF3"/>
            <w:vAlign w:val="center"/>
          </w:tcPr>
          <w:p w:rsidR="00C604C3" w:rsidRPr="0089355E" w:rsidRDefault="00C604C3" w:rsidP="0089355E">
            <w:pPr>
              <w:jc w:val="center"/>
              <w:rPr>
                <w:b/>
                <w:bCs/>
              </w:rPr>
            </w:pPr>
            <w:r w:rsidRPr="0089355E">
              <w:rPr>
                <w:b/>
                <w:bCs/>
              </w:rPr>
              <w:t>Popis nástroje</w:t>
            </w:r>
          </w:p>
        </w:tc>
      </w:tr>
      <w:tr w:rsidR="00C604C3" w:rsidRPr="000540C5" w:rsidTr="00C604C3">
        <w:trPr>
          <w:trHeight w:val="1131"/>
        </w:trPr>
        <w:tc>
          <w:tcPr>
            <w:tcW w:w="2518" w:type="dxa"/>
            <w:vAlign w:val="center"/>
          </w:tcPr>
          <w:p w:rsidR="00C604C3" w:rsidRPr="0089355E" w:rsidRDefault="00C604C3" w:rsidP="0089355E">
            <w:pPr>
              <w:jc w:val="center"/>
              <w:rPr>
                <w:b/>
                <w:bCs/>
              </w:rPr>
            </w:pPr>
            <w:r w:rsidRPr="0089355E">
              <w:rPr>
                <w:b/>
                <w:bCs/>
              </w:rPr>
              <w:lastRenderedPageBreak/>
              <w:t>Mobilní aplikace</w:t>
            </w:r>
          </w:p>
        </w:tc>
        <w:tc>
          <w:tcPr>
            <w:tcW w:w="11940" w:type="dxa"/>
          </w:tcPr>
          <w:p w:rsidR="00C604C3" w:rsidRPr="000540C5" w:rsidRDefault="00C604C3" w:rsidP="00683E92">
            <w:r w:rsidRPr="000540C5">
              <w:t xml:space="preserve">Komunikační nástroj určený pro uživatele „chytrých mobilních telefonů“ a </w:t>
            </w:r>
            <w:proofErr w:type="spellStart"/>
            <w:r w:rsidRPr="000540C5">
              <w:t>tabletů</w:t>
            </w:r>
            <w:proofErr w:type="spellEnd"/>
            <w:r w:rsidRPr="000540C5">
              <w:t xml:space="preserve">. Jedná se spíše o doplňkový nástroj k základním komunikačním nástrojům, avšak může fungovat i sám o sobě. </w:t>
            </w:r>
          </w:p>
        </w:tc>
      </w:tr>
      <w:tr w:rsidR="00C604C3" w:rsidRPr="000540C5" w:rsidTr="00C604C3">
        <w:trPr>
          <w:trHeight w:val="371"/>
        </w:trPr>
        <w:tc>
          <w:tcPr>
            <w:tcW w:w="2518" w:type="dxa"/>
            <w:shd w:val="clear" w:color="auto" w:fill="DAEEF3"/>
            <w:vAlign w:val="center"/>
          </w:tcPr>
          <w:p w:rsidR="00C604C3" w:rsidRPr="0089355E" w:rsidRDefault="00C604C3" w:rsidP="0089355E">
            <w:pPr>
              <w:jc w:val="center"/>
              <w:rPr>
                <w:b/>
                <w:bCs/>
              </w:rPr>
            </w:pPr>
            <w:r w:rsidRPr="0089355E">
              <w:rPr>
                <w:b/>
                <w:bCs/>
              </w:rPr>
              <w:t>Soutěže</w:t>
            </w:r>
          </w:p>
        </w:tc>
        <w:tc>
          <w:tcPr>
            <w:tcW w:w="11940" w:type="dxa"/>
            <w:shd w:val="clear" w:color="auto" w:fill="DAEEF3"/>
          </w:tcPr>
          <w:p w:rsidR="00C604C3" w:rsidRPr="000540C5" w:rsidRDefault="00C604C3" w:rsidP="00683E92">
            <w:r w:rsidRPr="000540C5">
              <w:t xml:space="preserve">Komunikační nástroj primárně pro širokou veřejnost, komunikující témata spojená s programem interaktivním zapojením příjemců sdělení a to jednoduchou a zábavnou formou. Může se jednat také o doplněk k jinému komunikačnímu nástroji. </w:t>
            </w:r>
          </w:p>
        </w:tc>
      </w:tr>
      <w:tr w:rsidR="00C604C3" w:rsidRPr="000540C5" w:rsidTr="00C604C3">
        <w:trPr>
          <w:trHeight w:val="371"/>
        </w:trPr>
        <w:tc>
          <w:tcPr>
            <w:tcW w:w="2518" w:type="dxa"/>
            <w:vAlign w:val="center"/>
          </w:tcPr>
          <w:p w:rsidR="00C604C3" w:rsidRPr="0089355E" w:rsidRDefault="00C604C3" w:rsidP="0089355E">
            <w:pPr>
              <w:jc w:val="center"/>
              <w:rPr>
                <w:b/>
                <w:bCs/>
              </w:rPr>
            </w:pPr>
            <w:r w:rsidRPr="0089355E">
              <w:rPr>
                <w:b/>
                <w:bCs/>
              </w:rPr>
              <w:t>QR kódy</w:t>
            </w:r>
          </w:p>
        </w:tc>
        <w:tc>
          <w:tcPr>
            <w:tcW w:w="11940" w:type="dxa"/>
          </w:tcPr>
          <w:p w:rsidR="00C604C3" w:rsidRPr="000540C5" w:rsidRDefault="00C604C3" w:rsidP="0004157F">
            <w:r w:rsidRPr="000540C5">
              <w:t xml:space="preserve">Jde o komunikační nástroj, určený pro uživatele „chytrých mobilních telefonů“, který může nést řadu informací, nejčastější využití je odkaz na webové stránky. </w:t>
            </w:r>
          </w:p>
        </w:tc>
      </w:tr>
      <w:tr w:rsidR="00C604C3" w:rsidRPr="000540C5" w:rsidTr="00C604C3">
        <w:trPr>
          <w:trHeight w:val="371"/>
        </w:trPr>
        <w:tc>
          <w:tcPr>
            <w:tcW w:w="2518" w:type="dxa"/>
            <w:shd w:val="clear" w:color="auto" w:fill="DAEEF3"/>
            <w:vAlign w:val="center"/>
          </w:tcPr>
          <w:p w:rsidR="00C604C3" w:rsidRPr="0089355E" w:rsidRDefault="00C604C3" w:rsidP="0089355E">
            <w:pPr>
              <w:jc w:val="center"/>
              <w:rPr>
                <w:b/>
                <w:bCs/>
              </w:rPr>
            </w:pPr>
            <w:r w:rsidRPr="0089355E">
              <w:rPr>
                <w:b/>
                <w:bCs/>
              </w:rPr>
              <w:t>Propagační předměty</w:t>
            </w:r>
          </w:p>
        </w:tc>
        <w:tc>
          <w:tcPr>
            <w:tcW w:w="11940" w:type="dxa"/>
            <w:shd w:val="clear" w:color="auto" w:fill="DAEEF3"/>
          </w:tcPr>
          <w:p w:rsidR="00C604C3" w:rsidRPr="000540C5" w:rsidRDefault="00C604C3" w:rsidP="00683E92">
            <w:r w:rsidRPr="000540C5">
              <w:t>Doplňkový komunikační nástroj pro odbornou i širokou veřejnost sloužící jako drobný dárek a zároveň předávající základní informaci o programu (např. název a webové stránky).</w:t>
            </w:r>
          </w:p>
        </w:tc>
      </w:tr>
    </w:tbl>
    <w:p w:rsidR="00EE31BD" w:rsidRDefault="00EE31BD" w:rsidP="00304078">
      <w:pPr>
        <w:rPr>
          <w:sz w:val="24"/>
          <w:szCs w:val="24"/>
        </w:rPr>
        <w:sectPr w:rsidR="00EE31BD" w:rsidSect="008F1D81">
          <w:pgSz w:w="16838" w:h="11906" w:orient="landscape"/>
          <w:pgMar w:top="1247" w:right="1276" w:bottom="1247" w:left="851" w:header="709" w:footer="709" w:gutter="0"/>
          <w:cols w:space="708"/>
          <w:docGrid w:linePitch="360"/>
        </w:sectPr>
      </w:pPr>
    </w:p>
    <w:p w:rsidR="00EE31BD" w:rsidRPr="00076512" w:rsidRDefault="003664D7" w:rsidP="00884584">
      <w:pPr>
        <w:pStyle w:val="Nadpis3"/>
        <w:numPr>
          <w:ilvl w:val="1"/>
          <w:numId w:val="21"/>
        </w:numPr>
        <w:spacing w:after="240"/>
        <w:ind w:left="567" w:hanging="567"/>
      </w:pPr>
      <w:bookmarkStart w:id="152" w:name="_Toc393978674"/>
      <w:bookmarkStart w:id="153" w:name="_Toc394069516"/>
      <w:bookmarkStart w:id="154" w:name="_Toc447727557"/>
      <w:r w:rsidRPr="00076512">
        <w:lastRenderedPageBreak/>
        <w:t xml:space="preserve">POVINNÉ </w:t>
      </w:r>
      <w:bookmarkEnd w:id="152"/>
      <w:bookmarkEnd w:id="153"/>
      <w:r w:rsidR="005E3FC5" w:rsidRPr="00076512">
        <w:t>AKTIVITY</w:t>
      </w:r>
      <w:bookmarkEnd w:id="154"/>
      <w:r w:rsidR="005E3FC5" w:rsidRPr="00076512">
        <w:t xml:space="preserve"> </w:t>
      </w:r>
    </w:p>
    <w:p w:rsidR="00397838" w:rsidRDefault="00397838" w:rsidP="00397838">
      <w:r>
        <w:t xml:space="preserve">Povinnosti </w:t>
      </w:r>
      <w:r w:rsidR="00E268A1">
        <w:t xml:space="preserve">v oblasti </w:t>
      </w:r>
      <w:r>
        <w:t xml:space="preserve">komunikačních aktivit v období </w:t>
      </w:r>
      <w:r w:rsidR="00F544F9">
        <w:t>2014–2020</w:t>
      </w:r>
      <w:r>
        <w:t xml:space="preserve"> řeší M</w:t>
      </w:r>
      <w:r w:rsidR="00E65EA9">
        <w:t>P</w:t>
      </w:r>
      <w:r>
        <w:t xml:space="preserve"> </w:t>
      </w:r>
      <w:r w:rsidR="005E0407">
        <w:t>publicita</w:t>
      </w:r>
      <w:r>
        <w:t>. Následuje minimální výčet povinností v souladu s Nařízením EP a RADY (EU) č. 1303/2013.</w:t>
      </w:r>
    </w:p>
    <w:p w:rsidR="00AA26C2" w:rsidRDefault="00AA26C2" w:rsidP="00397838"/>
    <w:p w:rsidR="00397838" w:rsidRDefault="00397838" w:rsidP="00397838">
      <w:pPr>
        <w:rPr>
          <w:b/>
        </w:rPr>
      </w:pPr>
      <w:r>
        <w:rPr>
          <w:b/>
        </w:rPr>
        <w:t xml:space="preserve">Hlavní </w:t>
      </w:r>
      <w:r w:rsidR="00377B3D">
        <w:rPr>
          <w:b/>
        </w:rPr>
        <w:t>informační aktivita</w:t>
      </w:r>
      <w:r>
        <w:rPr>
          <w:b/>
        </w:rPr>
        <w:t xml:space="preserve"> spočívající ve zveřejnění zahájení </w:t>
      </w:r>
      <w:r w:rsidR="00E51DB7">
        <w:rPr>
          <w:b/>
        </w:rPr>
        <w:t>(</w:t>
      </w:r>
      <w:r>
        <w:rPr>
          <w:b/>
        </w:rPr>
        <w:t>operačního</w:t>
      </w:r>
      <w:r w:rsidR="00E51DB7">
        <w:rPr>
          <w:b/>
        </w:rPr>
        <w:t>)</w:t>
      </w:r>
      <w:r>
        <w:rPr>
          <w:b/>
        </w:rPr>
        <w:t xml:space="preserve"> programu nebo programů</w:t>
      </w:r>
    </w:p>
    <w:p w:rsidR="00397838" w:rsidRDefault="00397838" w:rsidP="00397838">
      <w:r w:rsidRPr="00AC4A5B">
        <w:t>Říd</w:t>
      </w:r>
      <w:r w:rsidR="00AE3DB8">
        <w:t>i</w:t>
      </w:r>
      <w:r w:rsidRPr="00AC4A5B">
        <w:t xml:space="preserve">cí orgány jednotlivých programů jsou </w:t>
      </w:r>
      <w:r w:rsidR="00585AD5" w:rsidRPr="00AC4A5B">
        <w:t>zodpovědné</w:t>
      </w:r>
      <w:r w:rsidRPr="00AC4A5B">
        <w:t xml:space="preserve"> za definování a zrealizování hlavní informační činnosti k zahájení </w:t>
      </w:r>
      <w:r w:rsidR="00E51DB7">
        <w:t>(</w:t>
      </w:r>
      <w:r w:rsidRPr="00AC4A5B">
        <w:t>operačního</w:t>
      </w:r>
      <w:r w:rsidR="00E51DB7">
        <w:t>)</w:t>
      </w:r>
      <w:r w:rsidRPr="00AC4A5B">
        <w:t xml:space="preserve"> programu. </w:t>
      </w:r>
      <w:r w:rsidR="0042712E">
        <w:t xml:space="preserve">Tato aktivita může být po dohodě ŘO a NOK realizována společně. </w:t>
      </w:r>
    </w:p>
    <w:p w:rsidR="00377B3D" w:rsidRDefault="00377B3D" w:rsidP="00397838"/>
    <w:p w:rsidR="00377B3D" w:rsidRDefault="00377B3D" w:rsidP="00397838">
      <w:r w:rsidRPr="0060156D">
        <w:rPr>
          <w:b/>
        </w:rPr>
        <w:t>Hlavní informační činnost roku</w:t>
      </w:r>
    </w:p>
    <w:p w:rsidR="00377B3D" w:rsidRPr="00AC4A5B" w:rsidRDefault="00AE3DB8" w:rsidP="00397838">
      <w:r>
        <w:t>Řídi</w:t>
      </w:r>
      <w:r w:rsidR="00377B3D">
        <w:t>cí orgány jednotlivých programů jsou zodpovědné za definování jedné hlavní informační činnosti za rok, která bude propagovat možnosti fina</w:t>
      </w:r>
      <w:r w:rsidR="00D54416">
        <w:t>ncování a sledované strategie a </w:t>
      </w:r>
      <w:r w:rsidR="00377B3D">
        <w:t>představovat úspěchy (operačního) programu, případně včetně velkých proje</w:t>
      </w:r>
      <w:r w:rsidR="00370CA7">
        <w:t>k</w:t>
      </w:r>
      <w:r w:rsidR="00377B3D">
        <w:t>tů, společných akčních plánů a příkladů dalších projektů.</w:t>
      </w:r>
    </w:p>
    <w:p w:rsidR="00397838" w:rsidRDefault="00397838" w:rsidP="00397838">
      <w:pPr>
        <w:rPr>
          <w:b/>
        </w:rPr>
      </w:pPr>
    </w:p>
    <w:p w:rsidR="00397838" w:rsidRDefault="00397838" w:rsidP="00397838">
      <w:pPr>
        <w:rPr>
          <w:b/>
        </w:rPr>
      </w:pPr>
      <w:r w:rsidRPr="00AC4A5B">
        <w:rPr>
          <w:b/>
        </w:rPr>
        <w:t>Vyvěšení symbolu Unie v sídle každého říd</w:t>
      </w:r>
      <w:r w:rsidR="00AE3DB8">
        <w:rPr>
          <w:b/>
        </w:rPr>
        <w:t>i</w:t>
      </w:r>
      <w:r w:rsidRPr="00AC4A5B">
        <w:rPr>
          <w:b/>
        </w:rPr>
        <w:t>cího orgánu</w:t>
      </w:r>
    </w:p>
    <w:p w:rsidR="00397838" w:rsidRDefault="00397838" w:rsidP="00397838">
      <w:r w:rsidRPr="00AC4A5B">
        <w:t xml:space="preserve">Každý </w:t>
      </w:r>
      <w:r w:rsidR="00585AD5" w:rsidRPr="00AC4A5B">
        <w:t>říd</w:t>
      </w:r>
      <w:r w:rsidR="00AE3DB8">
        <w:t>i</w:t>
      </w:r>
      <w:r w:rsidR="00585AD5" w:rsidRPr="00AC4A5B">
        <w:t>cí</w:t>
      </w:r>
      <w:r w:rsidRPr="00AC4A5B">
        <w:t xml:space="preserve"> orgán vyvěsí ve svém sídle symbol Unie a tento symbol bude vyvěšen nepřetržitě. V případě, že říd</w:t>
      </w:r>
      <w:r w:rsidR="00232D0B">
        <w:t>i</w:t>
      </w:r>
      <w:r w:rsidRPr="00AC4A5B">
        <w:t xml:space="preserve">cí orgán má více </w:t>
      </w:r>
      <w:r>
        <w:t>sídel, postačuje, pokud bude symbol Unie vyvěšen na hlavním sídle říd</w:t>
      </w:r>
      <w:r w:rsidR="00232D0B">
        <w:t>i</w:t>
      </w:r>
      <w:r>
        <w:t>cího orgánu.</w:t>
      </w:r>
    </w:p>
    <w:p w:rsidR="00397838" w:rsidRDefault="00397838" w:rsidP="00397838">
      <w:pPr>
        <w:rPr>
          <w:b/>
        </w:rPr>
      </w:pPr>
    </w:p>
    <w:p w:rsidR="00397838" w:rsidRDefault="00397838" w:rsidP="00397838">
      <w:pPr>
        <w:rPr>
          <w:b/>
        </w:rPr>
      </w:pPr>
      <w:r w:rsidRPr="00F7170D">
        <w:rPr>
          <w:b/>
        </w:rPr>
        <w:t>Elektronické zveřejnění seznamu operací</w:t>
      </w:r>
    </w:p>
    <w:p w:rsidR="00397838" w:rsidRDefault="00585AD5" w:rsidP="00397838">
      <w:r w:rsidRPr="00983263">
        <w:t>Zveřejňování</w:t>
      </w:r>
      <w:r w:rsidR="00397838" w:rsidRPr="00983263">
        <w:t xml:space="preserve"> seznamu </w:t>
      </w:r>
      <w:r w:rsidRPr="00983263">
        <w:t>operací</w:t>
      </w:r>
      <w:r w:rsidR="00397838" w:rsidRPr="00983263">
        <w:t xml:space="preserve"> se bude řídit pravidly danými v</w:t>
      </w:r>
      <w:r w:rsidR="00397838">
        <w:t xml:space="preserve"> čl. </w:t>
      </w:r>
      <w:r w:rsidR="00302262">
        <w:t>5</w:t>
      </w:r>
      <w:r w:rsidR="00397838">
        <w:t>.4</w:t>
      </w:r>
      <w:r w:rsidR="00397838" w:rsidRPr="00983263">
        <w:t> M</w:t>
      </w:r>
      <w:r w:rsidR="00BB16CE">
        <w:t>P</w:t>
      </w:r>
      <w:r w:rsidR="00397838" w:rsidRPr="00983263">
        <w:t xml:space="preserve"> </w:t>
      </w:r>
      <w:r w:rsidR="005E0407">
        <w:t>publicita</w:t>
      </w:r>
      <w:r w:rsidR="00397838" w:rsidRPr="00983263">
        <w:t>.</w:t>
      </w:r>
      <w:r w:rsidR="00397838">
        <w:t xml:space="preserve"> Seznam operací bude zveřejněn na zastřešujícím webovém portálu </w:t>
      </w:r>
      <w:hyperlink r:id="rId32" w:history="1">
        <w:r w:rsidR="004D71CC">
          <w:rPr>
            <w:rStyle w:val="Hypertextovodkaz"/>
            <w:rFonts w:cs="Arial"/>
          </w:rPr>
          <w:t>www.dotaceEU.cz</w:t>
        </w:r>
      </w:hyperlink>
    </w:p>
    <w:p w:rsidR="00397838" w:rsidRDefault="00397838" w:rsidP="00397838"/>
    <w:p w:rsidR="00397838" w:rsidRDefault="00397838" w:rsidP="00397838">
      <w:pPr>
        <w:rPr>
          <w:b/>
        </w:rPr>
      </w:pPr>
      <w:r w:rsidRPr="00BC6BD2">
        <w:rPr>
          <w:b/>
        </w:rPr>
        <w:t xml:space="preserve">Uvedení příkladů operací v členění podle </w:t>
      </w:r>
      <w:r w:rsidR="00E51DB7">
        <w:rPr>
          <w:b/>
        </w:rPr>
        <w:t>(</w:t>
      </w:r>
      <w:r w:rsidRPr="00BC6BD2">
        <w:rPr>
          <w:b/>
        </w:rPr>
        <w:t>operačních</w:t>
      </w:r>
      <w:r w:rsidR="00E51DB7">
        <w:rPr>
          <w:b/>
        </w:rPr>
        <w:t>)</w:t>
      </w:r>
      <w:r w:rsidRPr="00BC6BD2">
        <w:rPr>
          <w:b/>
        </w:rPr>
        <w:t xml:space="preserve"> programů na jedné internetové stránce nebo na internetové stránce </w:t>
      </w:r>
      <w:r w:rsidR="00E51DB7">
        <w:rPr>
          <w:b/>
        </w:rPr>
        <w:t>(</w:t>
      </w:r>
      <w:r w:rsidRPr="00BC6BD2">
        <w:rPr>
          <w:b/>
        </w:rPr>
        <w:t>operačního</w:t>
      </w:r>
      <w:r w:rsidR="00E51DB7">
        <w:rPr>
          <w:b/>
        </w:rPr>
        <w:t>)</w:t>
      </w:r>
      <w:r w:rsidRPr="00BC6BD2">
        <w:rPr>
          <w:b/>
        </w:rPr>
        <w:t xml:space="preserve"> programu, která je dostupná prostřednictvím jediného internetového portálu. </w:t>
      </w:r>
    </w:p>
    <w:p w:rsidR="00397838" w:rsidRDefault="00397838" w:rsidP="00397838">
      <w:r w:rsidRPr="00BC6BD2">
        <w:t>Každý říd</w:t>
      </w:r>
      <w:r w:rsidR="00232D0B">
        <w:t>i</w:t>
      </w:r>
      <w:r w:rsidRPr="00BC6BD2">
        <w:t xml:space="preserve">cí orgán </w:t>
      </w:r>
      <w:r w:rsidR="007A669F">
        <w:t>může uvést</w:t>
      </w:r>
      <w:r w:rsidR="007A669F" w:rsidRPr="00BC6BD2">
        <w:t xml:space="preserve"> </w:t>
      </w:r>
      <w:r w:rsidRPr="00BC6BD2">
        <w:t>na své webové stránce, pokud taková existuje, příklady operací</w:t>
      </w:r>
      <w:r w:rsidR="00320DCB">
        <w:t xml:space="preserve"> (blíže viz čl. 5.4 Metodického pokynu pro publicitu)</w:t>
      </w:r>
      <w:r w:rsidRPr="00BC6BD2">
        <w:t xml:space="preserve">. Tyto </w:t>
      </w:r>
      <w:r w:rsidR="00320DCB">
        <w:t xml:space="preserve">informace </w:t>
      </w:r>
      <w:r w:rsidRPr="00BC6BD2">
        <w:t xml:space="preserve">budou dostupné prostřednictvím zastřešujícího webového portálu </w:t>
      </w:r>
      <w:hyperlink r:id="rId33" w:history="1">
        <w:r w:rsidR="004D71CC">
          <w:rPr>
            <w:rStyle w:val="Hypertextovodkaz"/>
            <w:rFonts w:cs="Arial"/>
          </w:rPr>
          <w:t>www.dotaceEU.cz</w:t>
        </w:r>
      </w:hyperlink>
      <w:r>
        <w:t>. V případě, že říd</w:t>
      </w:r>
      <w:r w:rsidR="00232D0B">
        <w:t>i</w:t>
      </w:r>
      <w:r>
        <w:t xml:space="preserve">cí orgán nedisponuje webovou stránkou, budou tyto příklady zveřejněny na zastřešujícím webovém portálu. </w:t>
      </w:r>
    </w:p>
    <w:p w:rsidR="00397838" w:rsidRDefault="00397838" w:rsidP="00397838"/>
    <w:p w:rsidR="00397838" w:rsidRDefault="00397838" w:rsidP="00397838">
      <w:pPr>
        <w:rPr>
          <w:b/>
        </w:rPr>
      </w:pPr>
      <w:r w:rsidRPr="00B47D2A">
        <w:rPr>
          <w:b/>
        </w:rPr>
        <w:t xml:space="preserve">Aktualizace informací o provádění </w:t>
      </w:r>
      <w:r w:rsidR="00E51DB7">
        <w:rPr>
          <w:b/>
        </w:rPr>
        <w:t>(</w:t>
      </w:r>
      <w:r w:rsidRPr="00B47D2A">
        <w:rPr>
          <w:b/>
        </w:rPr>
        <w:t>operačního</w:t>
      </w:r>
      <w:r w:rsidR="00E51DB7">
        <w:rPr>
          <w:b/>
        </w:rPr>
        <w:t>)</w:t>
      </w:r>
      <w:r w:rsidRPr="00B47D2A">
        <w:rPr>
          <w:b/>
        </w:rPr>
        <w:t xml:space="preserve"> </w:t>
      </w:r>
      <w:r w:rsidR="00585AD5" w:rsidRPr="00B47D2A">
        <w:rPr>
          <w:b/>
        </w:rPr>
        <w:t>programu</w:t>
      </w:r>
      <w:r w:rsidRPr="00B47D2A">
        <w:rPr>
          <w:b/>
        </w:rPr>
        <w:t xml:space="preserve">, případně včetně jeho hlavních úspěchů na jedné internetové stránce nebo na internetové stránce </w:t>
      </w:r>
      <w:r w:rsidR="00E51DB7">
        <w:rPr>
          <w:b/>
        </w:rPr>
        <w:t>(</w:t>
      </w:r>
      <w:r w:rsidRPr="00B47D2A">
        <w:rPr>
          <w:b/>
        </w:rPr>
        <w:t>operačního</w:t>
      </w:r>
      <w:r w:rsidR="00E51DB7">
        <w:rPr>
          <w:b/>
        </w:rPr>
        <w:t>)</w:t>
      </w:r>
      <w:r w:rsidRPr="00B47D2A">
        <w:rPr>
          <w:b/>
        </w:rPr>
        <w:t xml:space="preserve"> programu, která je dostupná prostřednictvím jediného internetového portálu. </w:t>
      </w:r>
    </w:p>
    <w:p w:rsidR="00397838" w:rsidRPr="00423328" w:rsidRDefault="00397838" w:rsidP="00397838">
      <w:pPr>
        <w:rPr>
          <w:b/>
        </w:rPr>
      </w:pPr>
      <w:r w:rsidRPr="00BC6BD2">
        <w:t>Každý říd</w:t>
      </w:r>
      <w:r w:rsidR="00232D0B">
        <w:t>i</w:t>
      </w:r>
      <w:r w:rsidRPr="00BC6BD2">
        <w:t xml:space="preserve">cí orgán </w:t>
      </w:r>
      <w:r>
        <w:t xml:space="preserve">bude pravidelně aktualizovat informace o provádění </w:t>
      </w:r>
      <w:r w:rsidR="00E51DB7">
        <w:t>(</w:t>
      </w:r>
      <w:r>
        <w:t>operačního</w:t>
      </w:r>
      <w:r w:rsidR="00E51DB7">
        <w:t>)</w:t>
      </w:r>
      <w:r>
        <w:t xml:space="preserve"> programu </w:t>
      </w:r>
      <w:r w:rsidRPr="00BC6BD2">
        <w:t>na své webové stránce, pokud taková existuje. Tyto</w:t>
      </w:r>
      <w:r>
        <w:t xml:space="preserve"> </w:t>
      </w:r>
      <w:r w:rsidR="00585AD5">
        <w:t>informací</w:t>
      </w:r>
      <w:r w:rsidRPr="00BC6BD2">
        <w:t xml:space="preserve"> budou dostupné prostřednictvím zastřešujícího webového portálu </w:t>
      </w:r>
      <w:r w:rsidR="004D71CC">
        <w:t>www.dotaceEU.cz</w:t>
      </w:r>
      <w:r>
        <w:t>. V případě, že říd</w:t>
      </w:r>
      <w:r w:rsidR="00232D0B">
        <w:t>i</w:t>
      </w:r>
      <w:r>
        <w:t xml:space="preserve">cí </w:t>
      </w:r>
      <w:r>
        <w:lastRenderedPageBreak/>
        <w:t xml:space="preserve">orgán nedisponuje webovou stránkou, budou tyto příklady zveřejněny na zastřešujícím webovém portálu. </w:t>
      </w:r>
    </w:p>
    <w:p w:rsidR="00500DBE" w:rsidRDefault="00500DBE" w:rsidP="00795158"/>
    <w:p w:rsidR="00E268A1" w:rsidRDefault="00E268A1" w:rsidP="00795158">
      <w:r>
        <w:rPr>
          <w:b/>
        </w:rPr>
        <w:t xml:space="preserve">Komunikační aktivity pro jednotlivé cílové skupiny (žadatelé a příjemci, veřejnost apod.) </w:t>
      </w:r>
    </w:p>
    <w:p w:rsidR="00E268A1" w:rsidRDefault="00E268A1" w:rsidP="00795158">
      <w:r w:rsidRPr="00E268A1">
        <w:t>Každý řídicí orgán (operačního</w:t>
      </w:r>
      <w:r>
        <w:t>)</w:t>
      </w:r>
      <w:r w:rsidRPr="00E268A1">
        <w:t xml:space="preserve"> programu </w:t>
      </w:r>
      <w:r w:rsidR="00B2003C">
        <w:t>realizuje</w:t>
      </w:r>
      <w:r w:rsidRPr="00E268A1">
        <w:t xml:space="preserve"> komunikační aktivity zaměřené na své cílové skupiny tak</w:t>
      </w:r>
      <w:r>
        <w:t>,</w:t>
      </w:r>
      <w:r w:rsidRPr="00E268A1">
        <w:t xml:space="preserve"> aby byla zajištěna komunikace pro úspěšnou kohezní politiku EU. Jednou z povinností </w:t>
      </w:r>
      <w:r w:rsidR="00B2003C">
        <w:t xml:space="preserve">řídicích orgánů </w:t>
      </w:r>
      <w:r w:rsidRPr="00E268A1">
        <w:t xml:space="preserve">je zajistit </w:t>
      </w:r>
      <w:r w:rsidR="00B2003C">
        <w:t xml:space="preserve">i </w:t>
      </w:r>
      <w:r w:rsidRPr="00E268A1">
        <w:t xml:space="preserve">podporu příjemcům při provádění </w:t>
      </w:r>
      <w:r w:rsidR="00B2003C">
        <w:t>jejich</w:t>
      </w:r>
      <w:r w:rsidRPr="00E268A1">
        <w:t xml:space="preserve"> komunikačních aktivit.</w:t>
      </w:r>
    </w:p>
    <w:p w:rsidR="00E268A1" w:rsidRDefault="00E268A1" w:rsidP="00795158"/>
    <w:p w:rsidR="00397838" w:rsidRPr="00500DBE" w:rsidRDefault="00397838" w:rsidP="00795158">
      <w:r w:rsidRPr="00500DBE">
        <w:rPr>
          <w:b/>
        </w:rPr>
        <w:t>Komunikační aktivity pro osoby se zdravotním postižením</w:t>
      </w:r>
    </w:p>
    <w:p w:rsidR="00397838" w:rsidRDefault="00397838" w:rsidP="00397838">
      <w:r w:rsidRPr="00493274">
        <w:t xml:space="preserve">V souladu s Přílohou č. </w:t>
      </w:r>
      <w:r w:rsidR="00CE3D39">
        <w:t>XII</w:t>
      </w:r>
      <w:r w:rsidRPr="00493274">
        <w:t xml:space="preserve"> </w:t>
      </w:r>
      <w:r w:rsidR="00CE3D39">
        <w:t>N</w:t>
      </w:r>
      <w:r w:rsidRPr="00493274">
        <w:t>ařízení</w:t>
      </w:r>
      <w:r w:rsidR="00CE3D39">
        <w:t xml:space="preserve"> č. 1303/2013</w:t>
      </w:r>
      <w:r w:rsidRPr="00493274">
        <w:t xml:space="preserve"> a dohodou řídicích orgánů vypracuje Národní koordinátor v průběhu programového období informační materiály, které budou přístupné pro osoby se zdravotním postižením. Tyto materiály budou mít obecnou povahu a budou zahrnovat základní informace o Dohodě o partnerství, ESI fondech a jednotlivých </w:t>
      </w:r>
      <w:r w:rsidR="00E51DB7">
        <w:t>(</w:t>
      </w:r>
      <w:r w:rsidRPr="00493274">
        <w:t>operačních</w:t>
      </w:r>
      <w:r w:rsidR="00E51DB7">
        <w:t>)</w:t>
      </w:r>
      <w:r w:rsidRPr="00493274">
        <w:t xml:space="preserve"> programech. Na základě průzkumu mezi institucemi pracujícími s osobami se zdravotním postižením budou vydefinovány konkrétní komunikační nástroje, které budou mít největší dopad na tuto cílovou skupinu (např. audio CD, speciální publikace, apod.)</w:t>
      </w:r>
      <w:r w:rsidR="000C7F9A">
        <w:t>.</w:t>
      </w:r>
    </w:p>
    <w:p w:rsidR="00397838" w:rsidRDefault="00397838" w:rsidP="00397838"/>
    <w:p w:rsidR="00851FA0" w:rsidRPr="00423328" w:rsidRDefault="00E268A1" w:rsidP="00423328">
      <w:pPr>
        <w:rPr>
          <w:smallCaps/>
        </w:rPr>
      </w:pPr>
      <w:bookmarkStart w:id="155" w:name="_Toc393978675"/>
      <w:bookmarkStart w:id="156" w:name="_Toc394069517"/>
      <w:r>
        <w:rPr>
          <w:b/>
        </w:rPr>
        <w:t>P</w:t>
      </w:r>
      <w:r w:rsidR="00851FA0" w:rsidRPr="00423328">
        <w:rPr>
          <w:b/>
        </w:rPr>
        <w:t>oužívání log a dalších prvků povinné publicity</w:t>
      </w:r>
      <w:bookmarkEnd w:id="155"/>
      <w:bookmarkEnd w:id="156"/>
    </w:p>
    <w:p w:rsidR="00851FA0" w:rsidRDefault="00851FA0" w:rsidP="00851FA0">
      <w:r>
        <w:t xml:space="preserve">Zásady a doporučení v oblasti log, písma (název </w:t>
      </w:r>
      <w:r w:rsidR="00E268A1">
        <w:t xml:space="preserve">EU, </w:t>
      </w:r>
      <w:r>
        <w:t>fondu</w:t>
      </w:r>
      <w:r w:rsidR="00E268A1">
        <w:t>, operačního programu</w:t>
      </w:r>
      <w:r>
        <w:t xml:space="preserve">) a barev spojených s tímto logem a možnosti používání dalších log při komunikaci </w:t>
      </w:r>
      <w:r w:rsidR="00EF34F1">
        <w:t xml:space="preserve">ESI </w:t>
      </w:r>
      <w:r>
        <w:t>fondů a jejich užívání na jednotlivých komunikačních nástrojích</w:t>
      </w:r>
      <w:r w:rsidDel="00927B41">
        <w:t xml:space="preserve"> </w:t>
      </w:r>
      <w:r>
        <w:t>řeší M</w:t>
      </w:r>
      <w:r w:rsidR="00793050">
        <w:t>P</w:t>
      </w:r>
      <w:r>
        <w:t xml:space="preserve"> </w:t>
      </w:r>
      <w:r w:rsidR="005E0407">
        <w:t>publicita</w:t>
      </w:r>
      <w:r>
        <w:t xml:space="preserve"> a z něj vycházející </w:t>
      </w:r>
      <w:r w:rsidR="00AF7276">
        <w:t xml:space="preserve">doporučující </w:t>
      </w:r>
      <w:r w:rsidR="007B609F">
        <w:t>Manuál jednotného vizuálního stylu</w:t>
      </w:r>
      <w:r w:rsidR="00E268A1">
        <w:t>.</w:t>
      </w:r>
      <w:r>
        <w:t xml:space="preserve"> </w:t>
      </w:r>
    </w:p>
    <w:p w:rsidR="00C8782F" w:rsidRDefault="00C8782F" w:rsidP="00423328"/>
    <w:p w:rsidR="00AA26C2" w:rsidRDefault="00C8782F" w:rsidP="00795158">
      <w:pPr>
        <w:pStyle w:val="Titulek"/>
        <w:rPr>
          <w:highlight w:val="yellow"/>
        </w:rPr>
      </w:pPr>
      <w:bookmarkStart w:id="157" w:name="_Toc402886108"/>
      <w:r w:rsidRPr="00143D2B">
        <w:rPr>
          <w:bCs w:val="0"/>
        </w:rPr>
        <w:t xml:space="preserve">Schéma </w:t>
      </w:r>
      <w:r w:rsidR="00D10DD3">
        <w:rPr>
          <w:bCs w:val="0"/>
        </w:rPr>
        <w:t>3</w:t>
      </w:r>
      <w:r w:rsidRPr="00143D2B">
        <w:rPr>
          <w:bCs w:val="0"/>
        </w:rPr>
        <w:t xml:space="preserve">: </w:t>
      </w:r>
      <w:r w:rsidRPr="00FB780A">
        <w:rPr>
          <w:bCs w:val="0"/>
        </w:rPr>
        <w:t>Provázanost dokumentů pro oblast publicity fondů EU</w:t>
      </w:r>
      <w:bookmarkEnd w:id="157"/>
    </w:p>
    <w:p w:rsidR="00AA26C2" w:rsidRDefault="00B2003C" w:rsidP="00AA26C2">
      <w:pPr>
        <w:spacing w:line="360" w:lineRule="exact"/>
        <w:rPr>
          <w:i/>
          <w:sz w:val="20"/>
          <w:szCs w:val="20"/>
          <w:highlight w:val="yellow"/>
        </w:rPr>
      </w:pPr>
      <w:r w:rsidRPr="00423328">
        <w:rPr>
          <w:i/>
          <w:noProof/>
          <w:sz w:val="20"/>
          <w:szCs w:val="20"/>
        </w:rPr>
        <mc:AlternateContent>
          <mc:Choice Requires="wps">
            <w:drawing>
              <wp:anchor distT="0" distB="0" distL="114300" distR="114300" simplePos="0" relativeHeight="252065280" behindDoc="0" locked="0" layoutInCell="1" allowOverlap="1" wp14:anchorId="1FFA1598" wp14:editId="581B28CE">
                <wp:simplePos x="0" y="0"/>
                <wp:positionH relativeFrom="column">
                  <wp:posOffset>4554220</wp:posOffset>
                </wp:positionH>
                <wp:positionV relativeFrom="paragraph">
                  <wp:posOffset>59690</wp:posOffset>
                </wp:positionV>
                <wp:extent cx="1732915" cy="2381250"/>
                <wp:effectExtent l="0" t="0" r="635" b="0"/>
                <wp:wrapNone/>
                <wp:docPr id="307" name="Zaoblený obdélník 307"/>
                <wp:cNvGraphicFramePr/>
                <a:graphic xmlns:a="http://schemas.openxmlformats.org/drawingml/2006/main">
                  <a:graphicData uri="http://schemas.microsoft.com/office/word/2010/wordprocessingShape">
                    <wps:wsp>
                      <wps:cNvSpPr/>
                      <wps:spPr>
                        <a:xfrm>
                          <a:off x="0" y="0"/>
                          <a:ext cx="1732915" cy="2381250"/>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2E86" w:rsidRPr="00795158" w:rsidRDefault="00C52E86" w:rsidP="00AA26C2">
                            <w:pPr>
                              <w:jc w:val="left"/>
                              <w:rPr>
                                <w:color w:val="000000" w:themeColor="text1"/>
                                <w:sz w:val="20"/>
                                <w:szCs w:val="20"/>
                              </w:rPr>
                            </w:pPr>
                            <w:r w:rsidRPr="00795158">
                              <w:rPr>
                                <w:color w:val="000000" w:themeColor="text1"/>
                                <w:sz w:val="20"/>
                                <w:szCs w:val="20"/>
                              </w:rPr>
                              <w:t>Roční komunikační plán NOK</w:t>
                            </w:r>
                          </w:p>
                          <w:p w:rsidR="00C52E86" w:rsidRPr="00795158" w:rsidRDefault="00C52E86" w:rsidP="00AA26C2">
                            <w:pPr>
                              <w:jc w:val="center"/>
                              <w:rPr>
                                <w:color w:val="000000" w:themeColor="text1"/>
                                <w:sz w:val="20"/>
                                <w:szCs w:val="20"/>
                              </w:rPr>
                            </w:pPr>
                            <w:r w:rsidRPr="00795158">
                              <w:rPr>
                                <w:color w:val="000000" w:themeColor="text1"/>
                                <w:sz w:val="20"/>
                                <w:szCs w:val="20"/>
                              </w:rPr>
                              <w:t>+</w:t>
                            </w:r>
                          </w:p>
                          <w:p w:rsidR="00C52E86" w:rsidRPr="00795158" w:rsidRDefault="00C52E86" w:rsidP="00AA26C2">
                            <w:pPr>
                              <w:jc w:val="left"/>
                              <w:rPr>
                                <w:i/>
                                <w:color w:val="000000" w:themeColor="text1"/>
                                <w:sz w:val="20"/>
                                <w:szCs w:val="20"/>
                              </w:rPr>
                            </w:pPr>
                            <w:r w:rsidRPr="00795158">
                              <w:rPr>
                                <w:color w:val="000000" w:themeColor="text1"/>
                                <w:sz w:val="20"/>
                                <w:szCs w:val="20"/>
                              </w:rPr>
                              <w:t>Roční komunikační plán ŘO</w:t>
                            </w:r>
                          </w:p>
                          <w:p w:rsidR="00C52E86" w:rsidRPr="00BF1DDE" w:rsidRDefault="00C52E86" w:rsidP="00AA26C2">
                            <w:pPr>
                              <w:rPr>
                                <w:b/>
                                <w:i/>
                                <w:color w:val="FF0000"/>
                                <w:sz w:val="20"/>
                                <w:szCs w:val="20"/>
                              </w:rPr>
                            </w:pPr>
                          </w:p>
                          <w:p w:rsidR="00C52E86" w:rsidRPr="00BF1DDE" w:rsidRDefault="00C52E86" w:rsidP="00AA26C2">
                            <w:pPr>
                              <w:pStyle w:val="Odstavecseseznamem"/>
                              <w:ind w:left="360"/>
                              <w:rPr>
                                <w:b/>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07" o:spid="_x0000_s1070" style="position:absolute;left:0;text-align:left;margin-left:358.6pt;margin-top:4.7pt;width:136.45pt;height:187.5pt;z-index:25206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" fillcolor="#dbe5f1 [660]" stroked="f" strokeweight="2pt">
                <v:textbox>
                  <w:txbxContent>
                    <w:p w:rsidR="00C52E86" w:rsidRPr="00795158" w:rsidRDefault="00C52E86" w:rsidP="00AA26C2">
                      <w:pPr>
                        <w:jc w:val="left"/>
                        <w:rPr>
                          <w:color w:val="000000" w:themeColor="text1"/>
                          <w:sz w:val="20"/>
                          <w:szCs w:val="20"/>
                        </w:rPr>
                      </w:pPr>
                      <w:r w:rsidRPr="00795158">
                        <w:rPr>
                          <w:color w:val="000000" w:themeColor="text1"/>
                          <w:sz w:val="20"/>
                          <w:szCs w:val="20"/>
                        </w:rPr>
                        <w:t>Roční komunikační plán NOK</w:t>
                      </w:r>
                    </w:p>
                    <w:p w:rsidR="00C52E86" w:rsidRPr="00795158" w:rsidRDefault="00C52E86" w:rsidP="00AA26C2">
                      <w:pPr>
                        <w:jc w:val="center"/>
                        <w:rPr>
                          <w:color w:val="000000" w:themeColor="text1"/>
                          <w:sz w:val="20"/>
                          <w:szCs w:val="20"/>
                        </w:rPr>
                      </w:pPr>
                      <w:r w:rsidRPr="00795158">
                        <w:rPr>
                          <w:color w:val="000000" w:themeColor="text1"/>
                          <w:sz w:val="20"/>
                          <w:szCs w:val="20"/>
                        </w:rPr>
                        <w:t>+</w:t>
                      </w:r>
                    </w:p>
                    <w:p w:rsidR="00C52E86" w:rsidRPr="00795158" w:rsidRDefault="00C52E86" w:rsidP="00AA26C2">
                      <w:pPr>
                        <w:jc w:val="left"/>
                        <w:rPr>
                          <w:i/>
                          <w:color w:val="000000" w:themeColor="text1"/>
                          <w:sz w:val="20"/>
                          <w:szCs w:val="20"/>
                        </w:rPr>
                      </w:pPr>
                      <w:r w:rsidRPr="00795158">
                        <w:rPr>
                          <w:color w:val="000000" w:themeColor="text1"/>
                          <w:sz w:val="20"/>
                          <w:szCs w:val="20"/>
                        </w:rPr>
                        <w:t>Roční komunikační plán ŘO</w:t>
                      </w:r>
                    </w:p>
                    <w:p w:rsidR="00C52E86" w:rsidRPr="00BF1DDE" w:rsidRDefault="00C52E86" w:rsidP="00AA26C2">
                      <w:pPr>
                        <w:rPr>
                          <w:b/>
                          <w:i/>
                          <w:color w:val="FF0000"/>
                          <w:sz w:val="20"/>
                          <w:szCs w:val="20"/>
                        </w:rPr>
                      </w:pPr>
                    </w:p>
                    <w:p w:rsidR="00C52E86" w:rsidRPr="00BF1DDE" w:rsidRDefault="00C52E86" w:rsidP="00AA26C2">
                      <w:pPr>
                        <w:pStyle w:val="Odstavecseseznamem"/>
                        <w:ind w:left="360"/>
                        <w:rPr>
                          <w:b/>
                          <w:color w:val="000000" w:themeColor="text1"/>
                          <w:sz w:val="20"/>
                          <w:szCs w:val="20"/>
                        </w:rPr>
                      </w:pPr>
                    </w:p>
                  </w:txbxContent>
                </v:textbox>
              </v:roundrect>
            </w:pict>
          </mc:Fallback>
        </mc:AlternateContent>
      </w:r>
      <w:r w:rsidRPr="00423328">
        <w:rPr>
          <w:i/>
          <w:noProof/>
          <w:sz w:val="20"/>
          <w:szCs w:val="20"/>
        </w:rPr>
        <mc:AlternateContent>
          <mc:Choice Requires="wps">
            <w:drawing>
              <wp:anchor distT="0" distB="0" distL="114300" distR="114300" simplePos="0" relativeHeight="252062208" behindDoc="0" locked="0" layoutInCell="1" allowOverlap="1" wp14:anchorId="24F956B5" wp14:editId="0C801880">
                <wp:simplePos x="0" y="0"/>
                <wp:positionH relativeFrom="column">
                  <wp:posOffset>-145415</wp:posOffset>
                </wp:positionH>
                <wp:positionV relativeFrom="paragraph">
                  <wp:posOffset>-4445</wp:posOffset>
                </wp:positionV>
                <wp:extent cx="1466850" cy="2445385"/>
                <wp:effectExtent l="0" t="0" r="0" b="0"/>
                <wp:wrapNone/>
                <wp:docPr id="304" name="Zaoblený obdélník 304"/>
                <wp:cNvGraphicFramePr/>
                <a:graphic xmlns:a="http://schemas.openxmlformats.org/drawingml/2006/main">
                  <a:graphicData uri="http://schemas.microsoft.com/office/word/2010/wordprocessingShape">
                    <wps:wsp>
                      <wps:cNvSpPr/>
                      <wps:spPr>
                        <a:xfrm>
                          <a:off x="0" y="0"/>
                          <a:ext cx="1466850" cy="244538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2E86" w:rsidRPr="00795158" w:rsidRDefault="00C52E86" w:rsidP="00AA26C2">
                            <w:pPr>
                              <w:rPr>
                                <w:color w:val="000000" w:themeColor="text1"/>
                                <w:sz w:val="20"/>
                              </w:rPr>
                            </w:pPr>
                            <w:r w:rsidRPr="00795158">
                              <w:rPr>
                                <w:color w:val="000000" w:themeColor="text1"/>
                                <w:sz w:val="20"/>
                              </w:rPr>
                              <w:t>Nařízení Evropského parlamentu a Rady (EU)</w:t>
                            </w:r>
                          </w:p>
                          <w:p w:rsidR="00C52E86" w:rsidRPr="00795158" w:rsidRDefault="00C52E86" w:rsidP="00AA26C2">
                            <w:pPr>
                              <w:rPr>
                                <w:color w:val="000000" w:themeColor="text1"/>
                                <w:sz w:val="20"/>
                              </w:rPr>
                            </w:pPr>
                            <w:r w:rsidRPr="00795158">
                              <w:rPr>
                                <w:color w:val="000000" w:themeColor="text1"/>
                                <w:sz w:val="20"/>
                              </w:rPr>
                              <w:t>č. 1303/2013</w:t>
                            </w:r>
                          </w:p>
                          <w:p w:rsidR="00C52E86" w:rsidRPr="00795158" w:rsidRDefault="00C52E86" w:rsidP="00AA26C2">
                            <w:pPr>
                              <w:jc w:val="center"/>
                              <w:rPr>
                                <w:color w:val="000000" w:themeColor="text1"/>
                                <w:sz w:val="20"/>
                              </w:rPr>
                            </w:pPr>
                            <w:r w:rsidRPr="00795158">
                              <w:rPr>
                                <w:color w:val="000000" w:themeColor="text1"/>
                                <w:sz w:val="20"/>
                              </w:rPr>
                              <w:t>+</w:t>
                            </w:r>
                          </w:p>
                          <w:p w:rsidR="00C52E86" w:rsidRPr="00795158" w:rsidRDefault="00C52E86">
                            <w:pPr>
                              <w:rPr>
                                <w:color w:val="000000" w:themeColor="text1"/>
                                <w:sz w:val="20"/>
                              </w:rPr>
                            </w:pPr>
                            <w:r w:rsidRPr="00795158">
                              <w:rPr>
                                <w:color w:val="000000" w:themeColor="text1"/>
                                <w:sz w:val="20"/>
                              </w:rPr>
                              <w:t>Prováděcí nařízení Komise (EU) č. 821/2014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04" o:spid="_x0000_s1071" style="position:absolute;left:0;text-align:left;margin-left:-11.45pt;margin-top:-.35pt;width:115.5pt;height:192.55pt;z-index:25206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" fillcolor="#dbe5f1 [660]" stroked="f" strokeweight="2pt">
                <v:textbox>
                  <w:txbxContent>
                    <w:p w:rsidR="00C52E86" w:rsidRPr="00795158" w:rsidRDefault="00C52E86" w:rsidP="00AA26C2">
                      <w:pPr>
                        <w:rPr>
                          <w:color w:val="000000" w:themeColor="text1"/>
                          <w:sz w:val="20"/>
                        </w:rPr>
                      </w:pPr>
                      <w:r w:rsidRPr="00795158">
                        <w:rPr>
                          <w:color w:val="000000" w:themeColor="text1"/>
                          <w:sz w:val="20"/>
                        </w:rPr>
                        <w:t>Nařízení Evropského parlamentu a Rady (EU)</w:t>
                      </w:r>
                    </w:p>
                    <w:p w:rsidR="00C52E86" w:rsidRPr="00795158" w:rsidRDefault="00C52E86" w:rsidP="00AA26C2">
                      <w:pPr>
                        <w:rPr>
                          <w:color w:val="000000" w:themeColor="text1"/>
                          <w:sz w:val="20"/>
                        </w:rPr>
                      </w:pPr>
                      <w:r w:rsidRPr="00795158">
                        <w:rPr>
                          <w:color w:val="000000" w:themeColor="text1"/>
                          <w:sz w:val="20"/>
                        </w:rPr>
                        <w:t>č. 1303/2013</w:t>
                      </w:r>
                    </w:p>
                    <w:p w:rsidR="00C52E86" w:rsidRPr="00795158" w:rsidRDefault="00C52E86" w:rsidP="00AA26C2">
                      <w:pPr>
                        <w:jc w:val="center"/>
                        <w:rPr>
                          <w:color w:val="000000" w:themeColor="text1"/>
                          <w:sz w:val="20"/>
                        </w:rPr>
                      </w:pPr>
                      <w:r w:rsidRPr="00795158">
                        <w:rPr>
                          <w:color w:val="000000" w:themeColor="text1"/>
                          <w:sz w:val="20"/>
                        </w:rPr>
                        <w:t>+</w:t>
                      </w:r>
                    </w:p>
                    <w:p w:rsidR="00C52E86" w:rsidRPr="00795158" w:rsidRDefault="00C52E86">
                      <w:pPr>
                        <w:rPr>
                          <w:color w:val="000000" w:themeColor="text1"/>
                          <w:sz w:val="20"/>
                        </w:rPr>
                      </w:pPr>
                      <w:r w:rsidRPr="00795158">
                        <w:rPr>
                          <w:color w:val="000000" w:themeColor="text1"/>
                          <w:sz w:val="20"/>
                        </w:rPr>
                        <w:t>Prováděcí nařízení Komise (EU) č. 821/2014</w:t>
                      </w:r>
                    </w:p>
                  </w:txbxContent>
                </v:textbox>
              </v:roundrect>
            </w:pict>
          </mc:Fallback>
        </mc:AlternateContent>
      </w:r>
      <w:r w:rsidRPr="00423328">
        <w:rPr>
          <w:i/>
          <w:noProof/>
          <w:sz w:val="20"/>
          <w:szCs w:val="20"/>
        </w:rPr>
        <mc:AlternateContent>
          <mc:Choice Requires="wps">
            <w:drawing>
              <wp:anchor distT="0" distB="0" distL="114300" distR="114300" simplePos="0" relativeHeight="252063232" behindDoc="0" locked="0" layoutInCell="1" allowOverlap="1" wp14:anchorId="2938A990" wp14:editId="7DCDC297">
                <wp:simplePos x="0" y="0"/>
                <wp:positionH relativeFrom="column">
                  <wp:posOffset>1683385</wp:posOffset>
                </wp:positionH>
                <wp:positionV relativeFrom="paragraph">
                  <wp:posOffset>-4445</wp:posOffset>
                </wp:positionV>
                <wp:extent cx="2508885" cy="2445385"/>
                <wp:effectExtent l="0" t="0" r="5715" b="0"/>
                <wp:wrapNone/>
                <wp:docPr id="305" name="Zaoblený obdélník 305"/>
                <wp:cNvGraphicFramePr/>
                <a:graphic xmlns:a="http://schemas.openxmlformats.org/drawingml/2006/main">
                  <a:graphicData uri="http://schemas.microsoft.com/office/word/2010/wordprocessingShape">
                    <wps:wsp>
                      <wps:cNvSpPr/>
                      <wps:spPr>
                        <a:xfrm>
                          <a:off x="0" y="0"/>
                          <a:ext cx="2508885" cy="2445385"/>
                        </a:xfrm>
                        <a:prstGeom prst="round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52E86" w:rsidRPr="00795158" w:rsidRDefault="00C52E86" w:rsidP="00AA26C2">
                            <w:pPr>
                              <w:jc w:val="left"/>
                              <w:rPr>
                                <w:color w:val="000000" w:themeColor="text1"/>
                                <w:sz w:val="20"/>
                              </w:rPr>
                            </w:pPr>
                            <w:r w:rsidRPr="00795158">
                              <w:rPr>
                                <w:color w:val="000000" w:themeColor="text1"/>
                                <w:sz w:val="20"/>
                              </w:rPr>
                              <w:t xml:space="preserve">Metodický pokyn pro publicitu </w:t>
                            </w:r>
                          </w:p>
                          <w:p w:rsidR="00C52E86" w:rsidRPr="00795158" w:rsidRDefault="00C52E86" w:rsidP="00AA26C2">
                            <w:pPr>
                              <w:jc w:val="left"/>
                              <w:rPr>
                                <w:color w:val="000000" w:themeColor="text1"/>
                                <w:sz w:val="20"/>
                              </w:rPr>
                            </w:pPr>
                            <w:r w:rsidRPr="00795158">
                              <w:rPr>
                                <w:color w:val="000000" w:themeColor="text1"/>
                                <w:sz w:val="20"/>
                              </w:rPr>
                              <w:t>a komunikaci Evropských strukturálních a investičních</w:t>
                            </w:r>
                            <w:r w:rsidRPr="00795158" w:rsidDel="002C18A2">
                              <w:rPr>
                                <w:color w:val="000000" w:themeColor="text1"/>
                                <w:sz w:val="20"/>
                              </w:rPr>
                              <w:t xml:space="preserve"> </w:t>
                            </w:r>
                            <w:r w:rsidRPr="00795158">
                              <w:rPr>
                                <w:color w:val="000000" w:themeColor="text1"/>
                                <w:sz w:val="20"/>
                              </w:rPr>
                              <w:t xml:space="preserve">fondů v programovém období </w:t>
                            </w:r>
                          </w:p>
                          <w:p w:rsidR="00C52E86" w:rsidRPr="00795158" w:rsidRDefault="00C52E86" w:rsidP="00AA26C2">
                            <w:pPr>
                              <w:jc w:val="left"/>
                              <w:rPr>
                                <w:color w:val="000000" w:themeColor="text1"/>
                                <w:sz w:val="20"/>
                              </w:rPr>
                            </w:pPr>
                            <w:r>
                              <w:rPr>
                                <w:color w:val="000000" w:themeColor="text1"/>
                                <w:sz w:val="20"/>
                              </w:rPr>
                              <w:t>2014–2020</w:t>
                            </w:r>
                          </w:p>
                          <w:p w:rsidR="00C52E86" w:rsidRPr="00795158" w:rsidRDefault="00C52E86" w:rsidP="00AA26C2">
                            <w:pPr>
                              <w:jc w:val="center"/>
                              <w:rPr>
                                <w:color w:val="000000" w:themeColor="text1"/>
                                <w:sz w:val="20"/>
                              </w:rPr>
                            </w:pPr>
                            <w:r w:rsidRPr="00795158">
                              <w:rPr>
                                <w:color w:val="000000" w:themeColor="text1"/>
                                <w:sz w:val="20"/>
                              </w:rPr>
                              <w:t>+</w:t>
                            </w:r>
                          </w:p>
                          <w:p w:rsidR="00C52E86" w:rsidRPr="00DA6B97" w:rsidRDefault="00C52E86" w:rsidP="00AA26C2">
                            <w:pPr>
                              <w:jc w:val="left"/>
                              <w:rPr>
                                <w:color w:val="000000" w:themeColor="text1"/>
                                <w:sz w:val="20"/>
                                <w:szCs w:val="20"/>
                              </w:rPr>
                            </w:pPr>
                            <w:r w:rsidRPr="00795158">
                              <w:rPr>
                                <w:color w:val="000000" w:themeColor="text1"/>
                                <w:sz w:val="20"/>
                              </w:rPr>
                              <w:t xml:space="preserve">Společná komunikační strategie Evropských strukturálních a investičních fondů v ČR </w:t>
                            </w:r>
                            <w:r w:rsidRPr="00DA6B97">
                              <w:rPr>
                                <w:color w:val="000000" w:themeColor="text1"/>
                                <w:sz w:val="20"/>
                                <w:szCs w:val="20"/>
                              </w:rPr>
                              <w:t>v programovém období 2014- 2020</w:t>
                            </w:r>
                          </w:p>
                          <w:p w:rsidR="00C52E86" w:rsidRPr="00A62EF6" w:rsidRDefault="00C52E86" w:rsidP="00AA26C2">
                            <w:pPr>
                              <w:rPr>
                                <w:i/>
                                <w:color w:val="FF0000"/>
                              </w:rPr>
                            </w:pPr>
                          </w:p>
                          <w:p w:rsidR="00C52E86" w:rsidRPr="00A62EF6" w:rsidRDefault="00C52E86" w:rsidP="00AA26C2">
                            <w:pPr>
                              <w:pStyle w:val="Odstavecseseznamem"/>
                              <w:ind w:left="360"/>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Zaoblený obdélník 305" o:spid="_x0000_s1072" style="position:absolute;left:0;text-align:left;margin-left:132.55pt;margin-top:-.35pt;width:197.55pt;height:192.55pt;z-index:25206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" fillcolor="#dbe5f1 [660]" stroked="f" strokeweight="2pt">
                <v:textbox>
                  <w:txbxContent>
                    <w:p w:rsidR="00C52E86" w:rsidRPr="00795158" w:rsidRDefault="00C52E86" w:rsidP="00AA26C2">
                      <w:pPr>
                        <w:jc w:val="left"/>
                        <w:rPr>
                          <w:color w:val="000000" w:themeColor="text1"/>
                          <w:sz w:val="20"/>
                        </w:rPr>
                      </w:pPr>
                      <w:r w:rsidRPr="00795158">
                        <w:rPr>
                          <w:color w:val="000000" w:themeColor="text1"/>
                          <w:sz w:val="20"/>
                        </w:rPr>
                        <w:t xml:space="preserve">Metodický pokyn pro publicitu </w:t>
                      </w:r>
                    </w:p>
                    <w:p w:rsidR="00C52E86" w:rsidRPr="00795158" w:rsidRDefault="00C52E86" w:rsidP="00AA26C2">
                      <w:pPr>
                        <w:jc w:val="left"/>
                        <w:rPr>
                          <w:color w:val="000000" w:themeColor="text1"/>
                          <w:sz w:val="20"/>
                        </w:rPr>
                      </w:pPr>
                      <w:r w:rsidRPr="00795158">
                        <w:rPr>
                          <w:color w:val="000000" w:themeColor="text1"/>
                          <w:sz w:val="20"/>
                        </w:rPr>
                        <w:t>a komunikaci Evropských strukturálních a investičních</w:t>
                      </w:r>
                      <w:r w:rsidRPr="00795158" w:rsidDel="002C18A2">
                        <w:rPr>
                          <w:color w:val="000000" w:themeColor="text1"/>
                          <w:sz w:val="20"/>
                        </w:rPr>
                        <w:t xml:space="preserve"> </w:t>
                      </w:r>
                      <w:r w:rsidRPr="00795158">
                        <w:rPr>
                          <w:color w:val="000000" w:themeColor="text1"/>
                          <w:sz w:val="20"/>
                        </w:rPr>
                        <w:t xml:space="preserve">fondů v programovém období </w:t>
                      </w:r>
                    </w:p>
                    <w:p w:rsidR="00C52E86" w:rsidRPr="00795158" w:rsidRDefault="00C52E86" w:rsidP="00AA26C2">
                      <w:pPr>
                        <w:jc w:val="left"/>
                        <w:rPr>
                          <w:color w:val="000000" w:themeColor="text1"/>
                          <w:sz w:val="20"/>
                        </w:rPr>
                      </w:pPr>
                      <w:r>
                        <w:rPr>
                          <w:color w:val="000000" w:themeColor="text1"/>
                          <w:sz w:val="20"/>
                        </w:rPr>
                        <w:t>2014–2020</w:t>
                      </w:r>
                    </w:p>
                    <w:p w:rsidR="00C52E86" w:rsidRPr="00795158" w:rsidRDefault="00C52E86" w:rsidP="00AA26C2">
                      <w:pPr>
                        <w:jc w:val="center"/>
                        <w:rPr>
                          <w:color w:val="000000" w:themeColor="text1"/>
                          <w:sz w:val="20"/>
                        </w:rPr>
                      </w:pPr>
                      <w:r w:rsidRPr="00795158">
                        <w:rPr>
                          <w:color w:val="000000" w:themeColor="text1"/>
                          <w:sz w:val="20"/>
                        </w:rPr>
                        <w:t>+</w:t>
                      </w:r>
                    </w:p>
                    <w:p w:rsidR="00C52E86" w:rsidRPr="00DA6B97" w:rsidRDefault="00C52E86" w:rsidP="00AA26C2">
                      <w:pPr>
                        <w:jc w:val="left"/>
                        <w:rPr>
                          <w:color w:val="000000" w:themeColor="text1"/>
                          <w:sz w:val="20"/>
                          <w:szCs w:val="20"/>
                        </w:rPr>
                      </w:pPr>
                      <w:r w:rsidRPr="00795158">
                        <w:rPr>
                          <w:color w:val="000000" w:themeColor="text1"/>
                          <w:sz w:val="20"/>
                        </w:rPr>
                        <w:t xml:space="preserve">Společná komunikační strategie Evropských strukturálních a investičních fondů v ČR </w:t>
                      </w:r>
                      <w:r w:rsidRPr="00DA6B97">
                        <w:rPr>
                          <w:color w:val="000000" w:themeColor="text1"/>
                          <w:sz w:val="20"/>
                          <w:szCs w:val="20"/>
                        </w:rPr>
                        <w:t>v programovém období 2014- 2020</w:t>
                      </w:r>
                    </w:p>
                    <w:p w:rsidR="00C52E86" w:rsidRPr="00A62EF6" w:rsidRDefault="00C52E86" w:rsidP="00AA26C2">
                      <w:pPr>
                        <w:rPr>
                          <w:i/>
                          <w:color w:val="FF0000"/>
                        </w:rPr>
                      </w:pPr>
                    </w:p>
                    <w:p w:rsidR="00C52E86" w:rsidRPr="00A62EF6" w:rsidRDefault="00C52E86" w:rsidP="00AA26C2">
                      <w:pPr>
                        <w:pStyle w:val="Odstavecseseznamem"/>
                        <w:ind w:left="360"/>
                        <w:rPr>
                          <w:color w:val="000000" w:themeColor="text1"/>
                        </w:rPr>
                      </w:pPr>
                    </w:p>
                  </w:txbxContent>
                </v:textbox>
              </v:roundrect>
            </w:pict>
          </mc:Fallback>
        </mc:AlternateContent>
      </w:r>
    </w:p>
    <w:p w:rsidR="00AA26C2" w:rsidRDefault="00AA26C2" w:rsidP="00AA26C2">
      <w:pPr>
        <w:spacing w:line="360" w:lineRule="exact"/>
        <w:rPr>
          <w:i/>
          <w:sz w:val="20"/>
          <w:szCs w:val="20"/>
          <w:highlight w:val="yellow"/>
        </w:rPr>
      </w:pPr>
    </w:p>
    <w:p w:rsidR="00AA26C2" w:rsidRDefault="00AA26C2" w:rsidP="00AA26C2">
      <w:pPr>
        <w:spacing w:line="360" w:lineRule="exact"/>
        <w:rPr>
          <w:i/>
          <w:sz w:val="20"/>
          <w:szCs w:val="20"/>
          <w:highlight w:val="yellow"/>
        </w:rPr>
      </w:pPr>
    </w:p>
    <w:p w:rsidR="00AA26C2" w:rsidRDefault="00AA26C2" w:rsidP="00AA26C2">
      <w:pPr>
        <w:spacing w:line="360" w:lineRule="exact"/>
        <w:rPr>
          <w:i/>
          <w:sz w:val="20"/>
          <w:szCs w:val="20"/>
          <w:highlight w:val="yellow"/>
        </w:rPr>
      </w:pPr>
    </w:p>
    <w:p w:rsidR="00AA26C2" w:rsidRDefault="00AA26C2" w:rsidP="00AA26C2">
      <w:pPr>
        <w:spacing w:line="360" w:lineRule="exact"/>
        <w:rPr>
          <w:i/>
          <w:sz w:val="20"/>
          <w:szCs w:val="20"/>
          <w:highlight w:val="yellow"/>
        </w:rPr>
      </w:pPr>
      <w:r w:rsidRPr="00423328">
        <w:rPr>
          <w:noProof/>
          <w:sz w:val="20"/>
          <w:szCs w:val="20"/>
        </w:rPr>
        <mc:AlternateContent>
          <mc:Choice Requires="wps">
            <w:drawing>
              <wp:anchor distT="0" distB="0" distL="114300" distR="114300" simplePos="0" relativeHeight="252066304" behindDoc="0" locked="0" layoutInCell="1" allowOverlap="1" wp14:anchorId="59AF0D6B" wp14:editId="2BA2B7BC">
                <wp:simplePos x="0" y="0"/>
                <wp:positionH relativeFrom="column">
                  <wp:posOffset>4091305</wp:posOffset>
                </wp:positionH>
                <wp:positionV relativeFrom="paragraph">
                  <wp:posOffset>74930</wp:posOffset>
                </wp:positionV>
                <wp:extent cx="622300" cy="520700"/>
                <wp:effectExtent l="0" t="0" r="6350" b="0"/>
                <wp:wrapNone/>
                <wp:docPr id="308" name="Šipka doprava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520700"/>
                        </a:xfrm>
                        <a:prstGeom prst="rightArrow">
                          <a:avLst>
                            <a:gd name="adj1" fmla="val 50000"/>
                            <a:gd name="adj2" fmla="val 80478"/>
                          </a:avLst>
                        </a:prstGeom>
                        <a:solidFill>
                          <a:schemeClr val="accent1">
                            <a:lumMod val="60000"/>
                            <a:lumOff val="40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Šipka doprava 242" o:spid="_x0000_s1026" type="#_x0000_t13" style="position:absolute;margin-left:322.15pt;margin-top:5.9pt;width:49pt;height:41pt;z-index:25206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" adj="7055" fillcolor="#95b3d7 [1940]" stroked="f"/>
            </w:pict>
          </mc:Fallback>
        </mc:AlternateContent>
      </w:r>
      <w:r w:rsidRPr="00423328">
        <w:rPr>
          <w:noProof/>
          <w:sz w:val="20"/>
          <w:szCs w:val="20"/>
        </w:rPr>
        <mc:AlternateContent>
          <mc:Choice Requires="wps">
            <w:drawing>
              <wp:anchor distT="0" distB="0" distL="114300" distR="114300" simplePos="0" relativeHeight="252064256" behindDoc="0" locked="0" layoutInCell="1" allowOverlap="1" wp14:anchorId="1C6F766C" wp14:editId="7B1EDFE1">
                <wp:simplePos x="0" y="0"/>
                <wp:positionH relativeFrom="column">
                  <wp:posOffset>1228090</wp:posOffset>
                </wp:positionH>
                <wp:positionV relativeFrom="paragraph">
                  <wp:posOffset>83185</wp:posOffset>
                </wp:positionV>
                <wp:extent cx="622300" cy="520700"/>
                <wp:effectExtent l="0" t="0" r="6350" b="0"/>
                <wp:wrapNone/>
                <wp:docPr id="306" name="Šipka doprava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300" cy="520700"/>
                        </a:xfrm>
                        <a:prstGeom prst="rightArrow">
                          <a:avLst>
                            <a:gd name="adj1" fmla="val 50000"/>
                            <a:gd name="adj2" fmla="val 80478"/>
                          </a:avLst>
                        </a:prstGeom>
                        <a:solidFill>
                          <a:schemeClr val="accent1">
                            <a:lumMod val="60000"/>
                            <a:lumOff val="40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Šipka doprava 242" o:spid="_x0000_s1026" type="#_x0000_t13" style="position:absolute;margin-left:96.7pt;margin-top:6.55pt;width:49pt;height:41pt;z-index:25206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" adj="7055" fillcolor="#95b3d7 [1940]" stroked="f"/>
            </w:pict>
          </mc:Fallback>
        </mc:AlternateContent>
      </w:r>
    </w:p>
    <w:p w:rsidR="00AA26C2" w:rsidRDefault="00AA26C2" w:rsidP="00AA26C2">
      <w:pPr>
        <w:spacing w:line="360" w:lineRule="exact"/>
        <w:rPr>
          <w:i/>
          <w:sz w:val="20"/>
          <w:szCs w:val="20"/>
          <w:highlight w:val="yellow"/>
        </w:rPr>
      </w:pPr>
    </w:p>
    <w:p w:rsidR="00AA26C2" w:rsidRDefault="00AA26C2" w:rsidP="00AA26C2">
      <w:pPr>
        <w:spacing w:line="360" w:lineRule="exact"/>
        <w:rPr>
          <w:i/>
          <w:sz w:val="20"/>
          <w:szCs w:val="20"/>
          <w:highlight w:val="yellow"/>
        </w:rPr>
      </w:pPr>
    </w:p>
    <w:p w:rsidR="00AA26C2" w:rsidRDefault="00AA26C2" w:rsidP="00AA26C2">
      <w:pPr>
        <w:spacing w:line="360" w:lineRule="exact"/>
        <w:rPr>
          <w:i/>
          <w:sz w:val="20"/>
          <w:szCs w:val="20"/>
          <w:highlight w:val="yellow"/>
        </w:rPr>
      </w:pPr>
    </w:p>
    <w:p w:rsidR="00AA26C2" w:rsidRDefault="00AA26C2" w:rsidP="00AA26C2">
      <w:pPr>
        <w:spacing w:line="360" w:lineRule="exact"/>
        <w:rPr>
          <w:i/>
          <w:sz w:val="20"/>
          <w:szCs w:val="20"/>
          <w:highlight w:val="yellow"/>
        </w:rPr>
      </w:pPr>
    </w:p>
    <w:p w:rsidR="00AA26C2" w:rsidRDefault="00AA26C2" w:rsidP="00AA26C2">
      <w:pPr>
        <w:spacing w:line="360" w:lineRule="exact"/>
        <w:rPr>
          <w:i/>
          <w:sz w:val="20"/>
          <w:szCs w:val="20"/>
          <w:highlight w:val="yellow"/>
        </w:rPr>
      </w:pPr>
    </w:p>
    <w:p w:rsidR="00EE31BD" w:rsidRDefault="00EE31BD">
      <w:pPr>
        <w:spacing w:line="240" w:lineRule="auto"/>
        <w:jc w:val="left"/>
      </w:pPr>
    </w:p>
    <w:p w:rsidR="00EE31BD" w:rsidRPr="00222729" w:rsidRDefault="00EE31BD" w:rsidP="009D0DFC">
      <w:pPr>
        <w:pStyle w:val="Nadpis2"/>
        <w:numPr>
          <w:ilvl w:val="0"/>
          <w:numId w:val="21"/>
        </w:numPr>
        <w:spacing w:line="360" w:lineRule="auto"/>
        <w:rPr>
          <w:sz w:val="32"/>
          <w:szCs w:val="32"/>
        </w:rPr>
      </w:pPr>
      <w:bookmarkStart w:id="158" w:name="_Toc395706895"/>
      <w:bookmarkStart w:id="159" w:name="_Toc395706896"/>
      <w:bookmarkStart w:id="160" w:name="_Toc395706897"/>
      <w:bookmarkStart w:id="161" w:name="_Toc395706898"/>
      <w:bookmarkStart w:id="162" w:name="_Toc395706899"/>
      <w:bookmarkStart w:id="163" w:name="_Toc393370196"/>
      <w:bookmarkStart w:id="164" w:name="_Toc393705008"/>
      <w:bookmarkStart w:id="165" w:name="_Toc393958871"/>
      <w:bookmarkStart w:id="166" w:name="_Toc393959305"/>
      <w:bookmarkStart w:id="167" w:name="_Toc395706900"/>
      <w:bookmarkStart w:id="168" w:name="_Toc393370234"/>
      <w:bookmarkStart w:id="169" w:name="_Toc393705046"/>
      <w:bookmarkStart w:id="170" w:name="_Toc393958909"/>
      <w:bookmarkStart w:id="171" w:name="_Toc393959343"/>
      <w:bookmarkStart w:id="172" w:name="_Toc395706901"/>
      <w:bookmarkStart w:id="173" w:name="_Toc393370235"/>
      <w:bookmarkStart w:id="174" w:name="_Toc393705047"/>
      <w:bookmarkStart w:id="175" w:name="_Toc393958910"/>
      <w:bookmarkStart w:id="176" w:name="_Toc393959344"/>
      <w:bookmarkStart w:id="177" w:name="_Toc395706902"/>
      <w:bookmarkStart w:id="178" w:name="_Toc393370247"/>
      <w:bookmarkStart w:id="179" w:name="_Toc393705059"/>
      <w:bookmarkStart w:id="180" w:name="_Toc393958922"/>
      <w:bookmarkStart w:id="181" w:name="_Toc393959356"/>
      <w:bookmarkStart w:id="182" w:name="_Toc395706914"/>
      <w:bookmarkStart w:id="183" w:name="_Toc393370250"/>
      <w:bookmarkStart w:id="184" w:name="_Toc393705062"/>
      <w:bookmarkStart w:id="185" w:name="_Toc393958925"/>
      <w:bookmarkStart w:id="186" w:name="_Toc393959359"/>
      <w:bookmarkStart w:id="187" w:name="_Toc395706917"/>
      <w:bookmarkStart w:id="188" w:name="_Toc393370251"/>
      <w:bookmarkStart w:id="189" w:name="_Toc393705063"/>
      <w:bookmarkStart w:id="190" w:name="_Toc393958926"/>
      <w:bookmarkStart w:id="191" w:name="_Toc393959360"/>
      <w:bookmarkStart w:id="192" w:name="_Toc395706918"/>
      <w:bookmarkStart w:id="193" w:name="_Toc393370252"/>
      <w:bookmarkStart w:id="194" w:name="_Toc393705064"/>
      <w:bookmarkStart w:id="195" w:name="_Toc393958927"/>
      <w:bookmarkStart w:id="196" w:name="_Toc393959361"/>
      <w:bookmarkStart w:id="197" w:name="_Toc395706919"/>
      <w:bookmarkStart w:id="198" w:name="_Toc393370253"/>
      <w:bookmarkStart w:id="199" w:name="_Toc393705065"/>
      <w:bookmarkStart w:id="200" w:name="_Toc393958928"/>
      <w:bookmarkStart w:id="201" w:name="_Toc393959362"/>
      <w:bookmarkStart w:id="202" w:name="_Toc395706920"/>
      <w:bookmarkStart w:id="203" w:name="_Toc393370254"/>
      <w:bookmarkStart w:id="204" w:name="_Toc393705066"/>
      <w:bookmarkStart w:id="205" w:name="_Toc393958929"/>
      <w:bookmarkStart w:id="206" w:name="_Toc393959363"/>
      <w:bookmarkStart w:id="207" w:name="_Toc395706921"/>
      <w:bookmarkStart w:id="208" w:name="_Toc393370255"/>
      <w:bookmarkStart w:id="209" w:name="_Toc393705067"/>
      <w:bookmarkStart w:id="210" w:name="_Toc393958930"/>
      <w:bookmarkStart w:id="211" w:name="_Toc393959364"/>
      <w:bookmarkStart w:id="212" w:name="_Toc395706922"/>
      <w:bookmarkStart w:id="213" w:name="_Toc393370256"/>
      <w:bookmarkStart w:id="214" w:name="_Toc393705068"/>
      <w:bookmarkStart w:id="215" w:name="_Toc393958931"/>
      <w:bookmarkStart w:id="216" w:name="_Toc393959365"/>
      <w:bookmarkStart w:id="217" w:name="_Toc395706923"/>
      <w:bookmarkStart w:id="218" w:name="_Toc393370257"/>
      <w:bookmarkStart w:id="219" w:name="_Toc393705069"/>
      <w:bookmarkStart w:id="220" w:name="_Toc393958932"/>
      <w:bookmarkStart w:id="221" w:name="_Toc393959366"/>
      <w:bookmarkStart w:id="222" w:name="_Toc395706924"/>
      <w:bookmarkStart w:id="223" w:name="_Toc393370258"/>
      <w:bookmarkStart w:id="224" w:name="_Toc393705070"/>
      <w:bookmarkStart w:id="225" w:name="_Toc393958933"/>
      <w:bookmarkStart w:id="226" w:name="_Toc393959367"/>
      <w:bookmarkStart w:id="227" w:name="_Toc395706925"/>
      <w:bookmarkStart w:id="228" w:name="_Toc393370261"/>
      <w:bookmarkStart w:id="229" w:name="_Toc393705073"/>
      <w:bookmarkStart w:id="230" w:name="_Toc393958936"/>
      <w:bookmarkStart w:id="231" w:name="_Toc393959370"/>
      <w:bookmarkStart w:id="232" w:name="_Toc395706928"/>
      <w:bookmarkStart w:id="233" w:name="_Toc393370262"/>
      <w:bookmarkStart w:id="234" w:name="_Toc393705074"/>
      <w:bookmarkStart w:id="235" w:name="_Toc393958937"/>
      <w:bookmarkStart w:id="236" w:name="_Toc393959371"/>
      <w:bookmarkStart w:id="237" w:name="_Toc395706929"/>
      <w:bookmarkStart w:id="238" w:name="_Toc393370263"/>
      <w:bookmarkStart w:id="239" w:name="_Toc393705075"/>
      <w:bookmarkStart w:id="240" w:name="_Toc393958938"/>
      <w:bookmarkStart w:id="241" w:name="_Toc393959372"/>
      <w:bookmarkStart w:id="242" w:name="_Toc395706930"/>
      <w:bookmarkStart w:id="243" w:name="_Toc393370264"/>
      <w:bookmarkStart w:id="244" w:name="_Toc393705076"/>
      <w:bookmarkStart w:id="245" w:name="_Toc393958939"/>
      <w:bookmarkStart w:id="246" w:name="_Toc393959373"/>
      <w:bookmarkStart w:id="247" w:name="_Toc395706931"/>
      <w:bookmarkStart w:id="248" w:name="_Toc393370265"/>
      <w:bookmarkStart w:id="249" w:name="_Toc393705077"/>
      <w:bookmarkStart w:id="250" w:name="_Toc393958940"/>
      <w:bookmarkStart w:id="251" w:name="_Toc393959374"/>
      <w:bookmarkStart w:id="252" w:name="_Toc395706932"/>
      <w:bookmarkStart w:id="253" w:name="_Toc393370266"/>
      <w:bookmarkStart w:id="254" w:name="_Toc393705078"/>
      <w:bookmarkStart w:id="255" w:name="_Toc393958941"/>
      <w:bookmarkStart w:id="256" w:name="_Toc393959375"/>
      <w:bookmarkStart w:id="257" w:name="_Toc395706933"/>
      <w:bookmarkStart w:id="258" w:name="_Toc393370267"/>
      <w:bookmarkStart w:id="259" w:name="_Toc393705079"/>
      <w:bookmarkStart w:id="260" w:name="_Toc393958942"/>
      <w:bookmarkStart w:id="261" w:name="_Toc393959376"/>
      <w:bookmarkStart w:id="262" w:name="_Toc395706934"/>
      <w:bookmarkStart w:id="263" w:name="_Toc393370268"/>
      <w:bookmarkStart w:id="264" w:name="_Toc393705080"/>
      <w:bookmarkStart w:id="265" w:name="_Toc393958943"/>
      <w:bookmarkStart w:id="266" w:name="_Toc393959377"/>
      <w:bookmarkStart w:id="267" w:name="_Toc395706935"/>
      <w:bookmarkStart w:id="268" w:name="_Toc393370269"/>
      <w:bookmarkStart w:id="269" w:name="_Toc393705081"/>
      <w:bookmarkStart w:id="270" w:name="_Toc393958944"/>
      <w:bookmarkStart w:id="271" w:name="_Toc393959378"/>
      <w:bookmarkStart w:id="272" w:name="_Toc395706936"/>
      <w:bookmarkStart w:id="273" w:name="_Toc393370272"/>
      <w:bookmarkStart w:id="274" w:name="_Toc393705084"/>
      <w:bookmarkStart w:id="275" w:name="_Toc393958947"/>
      <w:bookmarkStart w:id="276" w:name="_Toc393959381"/>
      <w:bookmarkStart w:id="277" w:name="_Toc395706939"/>
      <w:bookmarkStart w:id="278" w:name="_Toc393370273"/>
      <w:bookmarkStart w:id="279" w:name="_Toc393705085"/>
      <w:bookmarkStart w:id="280" w:name="_Toc393958948"/>
      <w:bookmarkStart w:id="281" w:name="_Toc393959382"/>
      <w:bookmarkStart w:id="282" w:name="_Toc395706940"/>
      <w:bookmarkStart w:id="283" w:name="_Toc393370274"/>
      <w:bookmarkStart w:id="284" w:name="_Toc393705086"/>
      <w:bookmarkStart w:id="285" w:name="_Toc393958949"/>
      <w:bookmarkStart w:id="286" w:name="_Toc393959383"/>
      <w:bookmarkStart w:id="287" w:name="_Toc395706941"/>
      <w:bookmarkStart w:id="288" w:name="_Toc393370275"/>
      <w:bookmarkStart w:id="289" w:name="_Toc393705087"/>
      <w:bookmarkStart w:id="290" w:name="_Toc393958950"/>
      <w:bookmarkStart w:id="291" w:name="_Toc393959384"/>
      <w:bookmarkStart w:id="292" w:name="_Toc395706942"/>
      <w:bookmarkStart w:id="293" w:name="_Toc393370276"/>
      <w:bookmarkStart w:id="294" w:name="_Toc393705088"/>
      <w:bookmarkStart w:id="295" w:name="_Toc393958951"/>
      <w:bookmarkStart w:id="296" w:name="_Toc393959385"/>
      <w:bookmarkStart w:id="297" w:name="_Toc395706943"/>
      <w:bookmarkStart w:id="298" w:name="_Toc393370277"/>
      <w:bookmarkStart w:id="299" w:name="_Toc393705089"/>
      <w:bookmarkStart w:id="300" w:name="_Toc393958952"/>
      <w:bookmarkStart w:id="301" w:name="_Toc393959386"/>
      <w:bookmarkStart w:id="302" w:name="_Toc395706944"/>
      <w:bookmarkStart w:id="303" w:name="_Toc393370278"/>
      <w:bookmarkStart w:id="304" w:name="_Toc393705090"/>
      <w:bookmarkStart w:id="305" w:name="_Toc393958953"/>
      <w:bookmarkStart w:id="306" w:name="_Toc393959387"/>
      <w:bookmarkStart w:id="307" w:name="_Toc395706945"/>
      <w:bookmarkStart w:id="308" w:name="_Toc393370279"/>
      <w:bookmarkStart w:id="309" w:name="_Toc393705091"/>
      <w:bookmarkStart w:id="310" w:name="_Toc393958954"/>
      <w:bookmarkStart w:id="311" w:name="_Toc393959388"/>
      <w:bookmarkStart w:id="312" w:name="_Toc395706946"/>
      <w:bookmarkStart w:id="313" w:name="_Toc393370280"/>
      <w:bookmarkStart w:id="314" w:name="_Toc393705092"/>
      <w:bookmarkStart w:id="315" w:name="_Toc393958955"/>
      <w:bookmarkStart w:id="316" w:name="_Toc393959389"/>
      <w:bookmarkStart w:id="317" w:name="_Toc395706947"/>
      <w:bookmarkStart w:id="318" w:name="_Toc393370283"/>
      <w:bookmarkStart w:id="319" w:name="_Toc393705095"/>
      <w:bookmarkStart w:id="320" w:name="_Toc393958958"/>
      <w:bookmarkStart w:id="321" w:name="_Toc393959392"/>
      <w:bookmarkStart w:id="322" w:name="_Toc395706950"/>
      <w:bookmarkStart w:id="323" w:name="_Toc393370284"/>
      <w:bookmarkStart w:id="324" w:name="_Toc393705096"/>
      <w:bookmarkStart w:id="325" w:name="_Toc393958959"/>
      <w:bookmarkStart w:id="326" w:name="_Toc393959393"/>
      <w:bookmarkStart w:id="327" w:name="_Toc395706951"/>
      <w:bookmarkStart w:id="328" w:name="_Toc393370285"/>
      <w:bookmarkStart w:id="329" w:name="_Toc393705097"/>
      <w:bookmarkStart w:id="330" w:name="_Toc393958960"/>
      <w:bookmarkStart w:id="331" w:name="_Toc393959394"/>
      <w:bookmarkStart w:id="332" w:name="_Toc395706952"/>
      <w:bookmarkStart w:id="333" w:name="_Toc393370286"/>
      <w:bookmarkStart w:id="334" w:name="_Toc393705098"/>
      <w:bookmarkStart w:id="335" w:name="_Toc393958961"/>
      <w:bookmarkStart w:id="336" w:name="_Toc393959395"/>
      <w:bookmarkStart w:id="337" w:name="_Toc395706953"/>
      <w:bookmarkStart w:id="338" w:name="_Toc393370287"/>
      <w:bookmarkStart w:id="339" w:name="_Toc393705099"/>
      <w:bookmarkStart w:id="340" w:name="_Toc393958962"/>
      <w:bookmarkStart w:id="341" w:name="_Toc393959396"/>
      <w:bookmarkStart w:id="342" w:name="_Toc395706954"/>
      <w:bookmarkStart w:id="343" w:name="_Toc393370288"/>
      <w:bookmarkStart w:id="344" w:name="_Toc393705100"/>
      <w:bookmarkStart w:id="345" w:name="_Toc393958963"/>
      <w:bookmarkStart w:id="346" w:name="_Toc393959397"/>
      <w:bookmarkStart w:id="347" w:name="_Toc395706955"/>
      <w:bookmarkStart w:id="348" w:name="_Toc393370289"/>
      <w:bookmarkStart w:id="349" w:name="_Toc393705101"/>
      <w:bookmarkStart w:id="350" w:name="_Toc393958964"/>
      <w:bookmarkStart w:id="351" w:name="_Toc393959398"/>
      <w:bookmarkStart w:id="352" w:name="_Toc395706956"/>
      <w:bookmarkStart w:id="353" w:name="_Toc393370290"/>
      <w:bookmarkStart w:id="354" w:name="_Toc393705102"/>
      <w:bookmarkStart w:id="355" w:name="_Toc393958965"/>
      <w:bookmarkStart w:id="356" w:name="_Toc393959399"/>
      <w:bookmarkStart w:id="357" w:name="_Toc395706957"/>
      <w:bookmarkStart w:id="358" w:name="_Toc393370291"/>
      <w:bookmarkStart w:id="359" w:name="_Toc393705103"/>
      <w:bookmarkStart w:id="360" w:name="_Toc393958966"/>
      <w:bookmarkStart w:id="361" w:name="_Toc393959400"/>
      <w:bookmarkStart w:id="362" w:name="_Toc395706958"/>
      <w:bookmarkStart w:id="363" w:name="_Toc393370293"/>
      <w:bookmarkStart w:id="364" w:name="_Toc393705105"/>
      <w:bookmarkStart w:id="365" w:name="_Toc393958968"/>
      <w:bookmarkStart w:id="366" w:name="_Toc393959402"/>
      <w:bookmarkStart w:id="367" w:name="_Toc395706960"/>
      <w:bookmarkStart w:id="368" w:name="_Toc393370294"/>
      <w:bookmarkStart w:id="369" w:name="_Toc393705106"/>
      <w:bookmarkStart w:id="370" w:name="_Toc393958969"/>
      <w:bookmarkStart w:id="371" w:name="_Toc393959403"/>
      <w:bookmarkStart w:id="372" w:name="_Toc395706961"/>
      <w:bookmarkStart w:id="373" w:name="_Toc393370295"/>
      <w:bookmarkStart w:id="374" w:name="_Toc393705107"/>
      <w:bookmarkStart w:id="375" w:name="_Toc393958970"/>
      <w:bookmarkStart w:id="376" w:name="_Toc393959404"/>
      <w:bookmarkStart w:id="377" w:name="_Toc395706962"/>
      <w:bookmarkStart w:id="378" w:name="_Toc393370296"/>
      <w:bookmarkStart w:id="379" w:name="_Toc393705108"/>
      <w:bookmarkStart w:id="380" w:name="_Toc393958971"/>
      <w:bookmarkStart w:id="381" w:name="_Toc393959405"/>
      <w:bookmarkStart w:id="382" w:name="_Toc395706963"/>
      <w:bookmarkStart w:id="383" w:name="_Toc393370297"/>
      <w:bookmarkStart w:id="384" w:name="_Toc393705109"/>
      <w:bookmarkStart w:id="385" w:name="_Toc393958972"/>
      <w:bookmarkStart w:id="386" w:name="_Toc393959406"/>
      <w:bookmarkStart w:id="387" w:name="_Toc395706964"/>
      <w:bookmarkStart w:id="388" w:name="_Toc393370298"/>
      <w:bookmarkStart w:id="389" w:name="_Toc393705110"/>
      <w:bookmarkStart w:id="390" w:name="_Toc393958973"/>
      <w:bookmarkStart w:id="391" w:name="_Toc393959407"/>
      <w:bookmarkStart w:id="392" w:name="_Toc395706965"/>
      <w:bookmarkStart w:id="393" w:name="_Toc393370299"/>
      <w:bookmarkStart w:id="394" w:name="_Toc393705111"/>
      <w:bookmarkStart w:id="395" w:name="_Toc393958974"/>
      <w:bookmarkStart w:id="396" w:name="_Toc393959408"/>
      <w:bookmarkStart w:id="397" w:name="_Toc395706966"/>
      <w:bookmarkStart w:id="398" w:name="_Toc393370300"/>
      <w:bookmarkStart w:id="399" w:name="_Toc393705112"/>
      <w:bookmarkStart w:id="400" w:name="_Toc393958975"/>
      <w:bookmarkStart w:id="401" w:name="_Toc393959409"/>
      <w:bookmarkStart w:id="402" w:name="_Toc395706967"/>
      <w:bookmarkStart w:id="403" w:name="_Toc393370301"/>
      <w:bookmarkStart w:id="404" w:name="_Toc393705113"/>
      <w:bookmarkStart w:id="405" w:name="_Toc393958976"/>
      <w:bookmarkStart w:id="406" w:name="_Toc393959410"/>
      <w:bookmarkStart w:id="407" w:name="_Toc395706968"/>
      <w:bookmarkStart w:id="408" w:name="_Toc393370302"/>
      <w:bookmarkStart w:id="409" w:name="_Toc393705114"/>
      <w:bookmarkStart w:id="410" w:name="_Toc393958977"/>
      <w:bookmarkStart w:id="411" w:name="_Toc393959411"/>
      <w:bookmarkStart w:id="412" w:name="_Toc395706969"/>
      <w:bookmarkStart w:id="413" w:name="_Toc393370304"/>
      <w:bookmarkStart w:id="414" w:name="_Toc393705116"/>
      <w:bookmarkStart w:id="415" w:name="_Toc393958979"/>
      <w:bookmarkStart w:id="416" w:name="_Toc393959413"/>
      <w:bookmarkStart w:id="417" w:name="_Toc395706971"/>
      <w:bookmarkStart w:id="418" w:name="_Toc393370307"/>
      <w:bookmarkStart w:id="419" w:name="_Toc393705119"/>
      <w:bookmarkStart w:id="420" w:name="_Toc393958982"/>
      <w:bookmarkStart w:id="421" w:name="_Toc393959416"/>
      <w:bookmarkStart w:id="422" w:name="_Toc395706974"/>
      <w:bookmarkStart w:id="423" w:name="_Toc393370308"/>
      <w:bookmarkStart w:id="424" w:name="_Toc393705120"/>
      <w:bookmarkStart w:id="425" w:name="_Toc393958983"/>
      <w:bookmarkStart w:id="426" w:name="_Toc393959417"/>
      <w:bookmarkStart w:id="427" w:name="_Toc395706975"/>
      <w:bookmarkStart w:id="428" w:name="_Toc393370309"/>
      <w:bookmarkStart w:id="429" w:name="_Toc393705121"/>
      <w:bookmarkStart w:id="430" w:name="_Toc393958984"/>
      <w:bookmarkStart w:id="431" w:name="_Toc393959418"/>
      <w:bookmarkStart w:id="432" w:name="_Toc395706976"/>
      <w:bookmarkStart w:id="433" w:name="_Toc393370310"/>
      <w:bookmarkStart w:id="434" w:name="_Toc393705122"/>
      <w:bookmarkStart w:id="435" w:name="_Toc393958985"/>
      <w:bookmarkStart w:id="436" w:name="_Toc393959419"/>
      <w:bookmarkStart w:id="437" w:name="_Toc395706977"/>
      <w:bookmarkStart w:id="438" w:name="_Toc393370311"/>
      <w:bookmarkStart w:id="439" w:name="_Toc393705123"/>
      <w:bookmarkStart w:id="440" w:name="_Toc393958986"/>
      <w:bookmarkStart w:id="441" w:name="_Toc393959420"/>
      <w:bookmarkStart w:id="442" w:name="_Toc395706978"/>
      <w:bookmarkStart w:id="443" w:name="_Toc393370312"/>
      <w:bookmarkStart w:id="444" w:name="_Toc393705124"/>
      <w:bookmarkStart w:id="445" w:name="_Toc393958987"/>
      <w:bookmarkStart w:id="446" w:name="_Toc393959421"/>
      <w:bookmarkStart w:id="447" w:name="_Toc395706979"/>
      <w:bookmarkStart w:id="448" w:name="_Toc393370313"/>
      <w:bookmarkStart w:id="449" w:name="_Toc393705125"/>
      <w:bookmarkStart w:id="450" w:name="_Toc393958988"/>
      <w:bookmarkStart w:id="451" w:name="_Toc393959422"/>
      <w:bookmarkStart w:id="452" w:name="_Toc395706980"/>
      <w:bookmarkStart w:id="453" w:name="_Toc393370314"/>
      <w:bookmarkStart w:id="454" w:name="_Toc393705126"/>
      <w:bookmarkStart w:id="455" w:name="_Toc393958989"/>
      <w:bookmarkStart w:id="456" w:name="_Toc393959423"/>
      <w:bookmarkStart w:id="457" w:name="_Toc395706981"/>
      <w:bookmarkStart w:id="458" w:name="_Toc393370315"/>
      <w:bookmarkStart w:id="459" w:name="_Toc393705127"/>
      <w:bookmarkStart w:id="460" w:name="_Toc393958990"/>
      <w:bookmarkStart w:id="461" w:name="_Toc393959424"/>
      <w:bookmarkStart w:id="462" w:name="_Toc395706982"/>
      <w:bookmarkStart w:id="463" w:name="_Toc393370318"/>
      <w:bookmarkStart w:id="464" w:name="_Toc393705130"/>
      <w:bookmarkStart w:id="465" w:name="_Toc393958993"/>
      <w:bookmarkStart w:id="466" w:name="_Toc393959427"/>
      <w:bookmarkStart w:id="467" w:name="_Toc395706985"/>
      <w:bookmarkStart w:id="468" w:name="_Toc393370319"/>
      <w:bookmarkStart w:id="469" w:name="_Toc393705131"/>
      <w:bookmarkStart w:id="470" w:name="_Toc393958994"/>
      <w:bookmarkStart w:id="471" w:name="_Toc393959428"/>
      <w:bookmarkStart w:id="472" w:name="_Toc395706986"/>
      <w:bookmarkStart w:id="473" w:name="_Toc393370320"/>
      <w:bookmarkStart w:id="474" w:name="_Toc393705132"/>
      <w:bookmarkStart w:id="475" w:name="_Toc393958995"/>
      <w:bookmarkStart w:id="476" w:name="_Toc393959429"/>
      <w:bookmarkStart w:id="477" w:name="_Toc395706987"/>
      <w:bookmarkStart w:id="478" w:name="_Toc393370321"/>
      <w:bookmarkStart w:id="479" w:name="_Toc393705133"/>
      <w:bookmarkStart w:id="480" w:name="_Toc393958996"/>
      <w:bookmarkStart w:id="481" w:name="_Toc393959430"/>
      <w:bookmarkStart w:id="482" w:name="_Toc395706988"/>
      <w:bookmarkStart w:id="483" w:name="_Toc393370322"/>
      <w:bookmarkStart w:id="484" w:name="_Toc393705134"/>
      <w:bookmarkStart w:id="485" w:name="_Toc393958997"/>
      <w:bookmarkStart w:id="486" w:name="_Toc393959431"/>
      <w:bookmarkStart w:id="487" w:name="_Toc395706989"/>
      <w:bookmarkStart w:id="488" w:name="_Toc393370323"/>
      <w:bookmarkStart w:id="489" w:name="_Toc393705135"/>
      <w:bookmarkStart w:id="490" w:name="_Toc393958998"/>
      <w:bookmarkStart w:id="491" w:name="_Toc393959432"/>
      <w:bookmarkStart w:id="492" w:name="_Toc395706990"/>
      <w:bookmarkStart w:id="493" w:name="_Toc393370324"/>
      <w:bookmarkStart w:id="494" w:name="_Toc393705136"/>
      <w:bookmarkStart w:id="495" w:name="_Toc393958999"/>
      <w:bookmarkStart w:id="496" w:name="_Toc393959433"/>
      <w:bookmarkStart w:id="497" w:name="_Toc395706991"/>
      <w:bookmarkStart w:id="498" w:name="_Toc393370325"/>
      <w:bookmarkStart w:id="499" w:name="_Toc393705137"/>
      <w:bookmarkStart w:id="500" w:name="_Toc393959000"/>
      <w:bookmarkStart w:id="501" w:name="_Toc393959434"/>
      <w:bookmarkStart w:id="502" w:name="_Toc395706992"/>
      <w:bookmarkStart w:id="503" w:name="_Toc393370326"/>
      <w:bookmarkStart w:id="504" w:name="_Toc393705138"/>
      <w:bookmarkStart w:id="505" w:name="_Toc393959001"/>
      <w:bookmarkStart w:id="506" w:name="_Toc393959435"/>
      <w:bookmarkStart w:id="507" w:name="_Toc395706993"/>
      <w:bookmarkStart w:id="508" w:name="_Toc393370329"/>
      <w:bookmarkStart w:id="509" w:name="_Toc393705141"/>
      <w:bookmarkStart w:id="510" w:name="_Toc393959004"/>
      <w:bookmarkStart w:id="511" w:name="_Toc393959438"/>
      <w:bookmarkStart w:id="512" w:name="_Toc395706996"/>
      <w:bookmarkStart w:id="513" w:name="_Toc393370330"/>
      <w:bookmarkStart w:id="514" w:name="_Toc393705142"/>
      <w:bookmarkStart w:id="515" w:name="_Toc393959005"/>
      <w:bookmarkStart w:id="516" w:name="_Toc393959439"/>
      <w:bookmarkStart w:id="517" w:name="_Toc395706997"/>
      <w:bookmarkStart w:id="518" w:name="_Toc393370331"/>
      <w:bookmarkStart w:id="519" w:name="_Toc393705143"/>
      <w:bookmarkStart w:id="520" w:name="_Toc393959006"/>
      <w:bookmarkStart w:id="521" w:name="_Toc393959440"/>
      <w:bookmarkStart w:id="522" w:name="_Toc395706998"/>
      <w:bookmarkStart w:id="523" w:name="_Toc393370332"/>
      <w:bookmarkStart w:id="524" w:name="_Toc393705144"/>
      <w:bookmarkStart w:id="525" w:name="_Toc393959007"/>
      <w:bookmarkStart w:id="526" w:name="_Toc393959441"/>
      <w:bookmarkStart w:id="527" w:name="_Toc395706999"/>
      <w:bookmarkStart w:id="528" w:name="_Toc393370333"/>
      <w:bookmarkStart w:id="529" w:name="_Toc393705145"/>
      <w:bookmarkStart w:id="530" w:name="_Toc393959008"/>
      <w:bookmarkStart w:id="531" w:name="_Toc393959442"/>
      <w:bookmarkStart w:id="532" w:name="_Toc395707000"/>
      <w:bookmarkStart w:id="533" w:name="_Toc393370334"/>
      <w:bookmarkStart w:id="534" w:name="_Toc393705146"/>
      <w:bookmarkStart w:id="535" w:name="_Toc393959009"/>
      <w:bookmarkStart w:id="536" w:name="_Toc393959443"/>
      <w:bookmarkStart w:id="537" w:name="_Toc395707001"/>
      <w:bookmarkStart w:id="538" w:name="_Toc393370335"/>
      <w:bookmarkStart w:id="539" w:name="_Toc393705147"/>
      <w:bookmarkStart w:id="540" w:name="_Toc393959010"/>
      <w:bookmarkStart w:id="541" w:name="_Toc393959444"/>
      <w:bookmarkStart w:id="542" w:name="_Toc395707002"/>
      <w:bookmarkStart w:id="543" w:name="_Toc393370336"/>
      <w:bookmarkStart w:id="544" w:name="_Toc393705148"/>
      <w:bookmarkStart w:id="545" w:name="_Toc393959011"/>
      <w:bookmarkStart w:id="546" w:name="_Toc393959445"/>
      <w:bookmarkStart w:id="547" w:name="_Toc395707003"/>
      <w:bookmarkStart w:id="548" w:name="_Toc393370337"/>
      <w:bookmarkStart w:id="549" w:name="_Toc393705149"/>
      <w:bookmarkStart w:id="550" w:name="_Toc393959012"/>
      <w:bookmarkStart w:id="551" w:name="_Toc393959446"/>
      <w:bookmarkStart w:id="552" w:name="_Toc395707004"/>
      <w:bookmarkStart w:id="553" w:name="_Toc393370339"/>
      <w:bookmarkStart w:id="554" w:name="_Toc393705151"/>
      <w:bookmarkStart w:id="555" w:name="_Toc393959014"/>
      <w:bookmarkStart w:id="556" w:name="_Toc393959448"/>
      <w:bookmarkStart w:id="557" w:name="_Toc395707006"/>
      <w:bookmarkStart w:id="558" w:name="_Toc393370340"/>
      <w:bookmarkStart w:id="559" w:name="_Toc393705152"/>
      <w:bookmarkStart w:id="560" w:name="_Toc393959015"/>
      <w:bookmarkStart w:id="561" w:name="_Toc393959449"/>
      <w:bookmarkStart w:id="562" w:name="_Toc395707007"/>
      <w:bookmarkStart w:id="563" w:name="_Toc393370341"/>
      <w:bookmarkStart w:id="564" w:name="_Toc393705153"/>
      <w:bookmarkStart w:id="565" w:name="_Toc393959016"/>
      <w:bookmarkStart w:id="566" w:name="_Toc393959450"/>
      <w:bookmarkStart w:id="567" w:name="_Toc395707008"/>
      <w:bookmarkStart w:id="568" w:name="_Toc393370342"/>
      <w:bookmarkStart w:id="569" w:name="_Toc393705154"/>
      <w:bookmarkStart w:id="570" w:name="_Toc393959017"/>
      <w:bookmarkStart w:id="571" w:name="_Toc393959451"/>
      <w:bookmarkStart w:id="572" w:name="_Toc395707009"/>
      <w:bookmarkStart w:id="573" w:name="_Toc393370343"/>
      <w:bookmarkStart w:id="574" w:name="_Toc393705155"/>
      <w:bookmarkStart w:id="575" w:name="_Toc393959018"/>
      <w:bookmarkStart w:id="576" w:name="_Toc393959452"/>
      <w:bookmarkStart w:id="577" w:name="_Toc395707010"/>
      <w:bookmarkStart w:id="578" w:name="_Toc393370344"/>
      <w:bookmarkStart w:id="579" w:name="_Toc393705156"/>
      <w:bookmarkStart w:id="580" w:name="_Toc393959019"/>
      <w:bookmarkStart w:id="581" w:name="_Toc393959453"/>
      <w:bookmarkStart w:id="582" w:name="_Toc395707011"/>
      <w:bookmarkStart w:id="583" w:name="_Toc393370345"/>
      <w:bookmarkStart w:id="584" w:name="_Toc393705157"/>
      <w:bookmarkStart w:id="585" w:name="_Toc393959020"/>
      <w:bookmarkStart w:id="586" w:name="_Toc393959454"/>
      <w:bookmarkStart w:id="587" w:name="_Toc395707012"/>
      <w:bookmarkStart w:id="588" w:name="_Toc393370346"/>
      <w:bookmarkStart w:id="589" w:name="_Toc393705158"/>
      <w:bookmarkStart w:id="590" w:name="_Toc393959021"/>
      <w:bookmarkStart w:id="591" w:name="_Toc393959455"/>
      <w:bookmarkStart w:id="592" w:name="_Toc395707013"/>
      <w:bookmarkStart w:id="593" w:name="_Toc393370347"/>
      <w:bookmarkStart w:id="594" w:name="_Toc393705159"/>
      <w:bookmarkStart w:id="595" w:name="_Toc393959022"/>
      <w:bookmarkStart w:id="596" w:name="_Toc393959456"/>
      <w:bookmarkStart w:id="597" w:name="_Toc395707014"/>
      <w:bookmarkStart w:id="598" w:name="_Toc393370348"/>
      <w:bookmarkStart w:id="599" w:name="_Toc393705160"/>
      <w:bookmarkStart w:id="600" w:name="_Toc393959023"/>
      <w:bookmarkStart w:id="601" w:name="_Toc393959457"/>
      <w:bookmarkStart w:id="602" w:name="_Toc395707015"/>
      <w:bookmarkStart w:id="603" w:name="_Toc393370349"/>
      <w:bookmarkStart w:id="604" w:name="_Toc393705161"/>
      <w:bookmarkStart w:id="605" w:name="_Toc393959024"/>
      <w:bookmarkStart w:id="606" w:name="_Toc393959458"/>
      <w:bookmarkStart w:id="607" w:name="_Toc395707016"/>
      <w:bookmarkStart w:id="608" w:name="_Toc393370350"/>
      <w:bookmarkStart w:id="609" w:name="_Toc393705162"/>
      <w:bookmarkStart w:id="610" w:name="_Toc393959025"/>
      <w:bookmarkStart w:id="611" w:name="_Toc393959459"/>
      <w:bookmarkStart w:id="612" w:name="_Toc395707017"/>
      <w:bookmarkStart w:id="613" w:name="_Toc393370351"/>
      <w:bookmarkStart w:id="614" w:name="_Toc393705163"/>
      <w:bookmarkStart w:id="615" w:name="_Toc393959026"/>
      <w:bookmarkStart w:id="616" w:name="_Toc393959460"/>
      <w:bookmarkStart w:id="617" w:name="_Toc395707018"/>
      <w:bookmarkStart w:id="618" w:name="_Toc393370352"/>
      <w:bookmarkStart w:id="619" w:name="_Toc393705164"/>
      <w:bookmarkStart w:id="620" w:name="_Toc393959027"/>
      <w:bookmarkStart w:id="621" w:name="_Toc393959461"/>
      <w:bookmarkStart w:id="622" w:name="_Toc395707019"/>
      <w:bookmarkStart w:id="623" w:name="_Toc393370353"/>
      <w:bookmarkStart w:id="624" w:name="_Toc393705165"/>
      <w:bookmarkStart w:id="625" w:name="_Toc393959028"/>
      <w:bookmarkStart w:id="626" w:name="_Toc393959462"/>
      <w:bookmarkStart w:id="627" w:name="_Toc395707020"/>
      <w:bookmarkStart w:id="628" w:name="_Toc393370354"/>
      <w:bookmarkStart w:id="629" w:name="_Toc393705166"/>
      <w:bookmarkStart w:id="630" w:name="_Toc393959029"/>
      <w:bookmarkStart w:id="631" w:name="_Toc393959463"/>
      <w:bookmarkStart w:id="632" w:name="_Toc395707021"/>
      <w:bookmarkStart w:id="633" w:name="_Toc393370355"/>
      <w:bookmarkStart w:id="634" w:name="_Toc393705167"/>
      <w:bookmarkStart w:id="635" w:name="_Toc393959030"/>
      <w:bookmarkStart w:id="636" w:name="_Toc393959464"/>
      <w:bookmarkStart w:id="637" w:name="_Toc395707022"/>
      <w:bookmarkStart w:id="638" w:name="_Toc393370356"/>
      <w:bookmarkStart w:id="639" w:name="_Toc393705168"/>
      <w:bookmarkStart w:id="640" w:name="_Toc393959031"/>
      <w:bookmarkStart w:id="641" w:name="_Toc393959465"/>
      <w:bookmarkStart w:id="642" w:name="_Toc395707023"/>
      <w:bookmarkStart w:id="643" w:name="_Toc393370357"/>
      <w:bookmarkStart w:id="644" w:name="_Toc393705169"/>
      <w:bookmarkStart w:id="645" w:name="_Toc393959032"/>
      <w:bookmarkStart w:id="646" w:name="_Toc393959466"/>
      <w:bookmarkStart w:id="647" w:name="_Toc395707024"/>
      <w:bookmarkStart w:id="648" w:name="_Toc393370358"/>
      <w:bookmarkStart w:id="649" w:name="_Toc393705170"/>
      <w:bookmarkStart w:id="650" w:name="_Toc393959033"/>
      <w:bookmarkStart w:id="651" w:name="_Toc393959467"/>
      <w:bookmarkStart w:id="652" w:name="_Toc395707025"/>
      <w:bookmarkStart w:id="653" w:name="_Toc393370359"/>
      <w:bookmarkStart w:id="654" w:name="_Toc393705171"/>
      <w:bookmarkStart w:id="655" w:name="_Toc393959034"/>
      <w:bookmarkStart w:id="656" w:name="_Toc393959468"/>
      <w:bookmarkStart w:id="657" w:name="_Toc395707026"/>
      <w:bookmarkStart w:id="658" w:name="_Toc393370360"/>
      <w:bookmarkStart w:id="659" w:name="_Toc393705172"/>
      <w:bookmarkStart w:id="660" w:name="_Toc393959035"/>
      <w:bookmarkStart w:id="661" w:name="_Toc393959469"/>
      <w:bookmarkStart w:id="662" w:name="_Toc395707027"/>
      <w:bookmarkStart w:id="663" w:name="_Toc393370361"/>
      <w:bookmarkStart w:id="664" w:name="_Toc393705173"/>
      <w:bookmarkStart w:id="665" w:name="_Toc393959036"/>
      <w:bookmarkStart w:id="666" w:name="_Toc393959470"/>
      <w:bookmarkStart w:id="667" w:name="_Toc395707028"/>
      <w:bookmarkStart w:id="668" w:name="_Toc393370362"/>
      <w:bookmarkStart w:id="669" w:name="_Toc393705174"/>
      <w:bookmarkStart w:id="670" w:name="_Toc393959037"/>
      <w:bookmarkStart w:id="671" w:name="_Toc393959471"/>
      <w:bookmarkStart w:id="672" w:name="_Toc395707029"/>
      <w:bookmarkStart w:id="673" w:name="_Toc393370363"/>
      <w:bookmarkStart w:id="674" w:name="_Toc393705175"/>
      <w:bookmarkStart w:id="675" w:name="_Toc393959038"/>
      <w:bookmarkStart w:id="676" w:name="_Toc393959472"/>
      <w:bookmarkStart w:id="677" w:name="_Toc395707030"/>
      <w:bookmarkStart w:id="678" w:name="_Toc393370366"/>
      <w:bookmarkStart w:id="679" w:name="_Toc393705178"/>
      <w:bookmarkStart w:id="680" w:name="_Toc393959041"/>
      <w:bookmarkStart w:id="681" w:name="_Toc393959475"/>
      <w:bookmarkStart w:id="682" w:name="_Toc395707033"/>
      <w:bookmarkStart w:id="683" w:name="_Toc393370367"/>
      <w:bookmarkStart w:id="684" w:name="_Toc393705179"/>
      <w:bookmarkStart w:id="685" w:name="_Toc393959042"/>
      <w:bookmarkStart w:id="686" w:name="_Toc393959476"/>
      <w:bookmarkStart w:id="687" w:name="_Toc395707034"/>
      <w:bookmarkStart w:id="688" w:name="_Toc393370368"/>
      <w:bookmarkStart w:id="689" w:name="_Toc393705180"/>
      <w:bookmarkStart w:id="690" w:name="_Toc393959043"/>
      <w:bookmarkStart w:id="691" w:name="_Toc393959477"/>
      <w:bookmarkStart w:id="692" w:name="_Toc395707035"/>
      <w:bookmarkStart w:id="693" w:name="_Toc393370369"/>
      <w:bookmarkStart w:id="694" w:name="_Toc393705181"/>
      <w:bookmarkStart w:id="695" w:name="_Toc393959044"/>
      <w:bookmarkStart w:id="696" w:name="_Toc393959478"/>
      <w:bookmarkStart w:id="697" w:name="_Toc395707036"/>
      <w:bookmarkStart w:id="698" w:name="_Toc393370370"/>
      <w:bookmarkStart w:id="699" w:name="_Toc393705182"/>
      <w:bookmarkStart w:id="700" w:name="_Toc393959045"/>
      <w:bookmarkStart w:id="701" w:name="_Toc393959479"/>
      <w:bookmarkStart w:id="702" w:name="_Toc395707037"/>
      <w:bookmarkStart w:id="703" w:name="_Toc393370371"/>
      <w:bookmarkStart w:id="704" w:name="_Toc393705183"/>
      <w:bookmarkStart w:id="705" w:name="_Toc393959046"/>
      <w:bookmarkStart w:id="706" w:name="_Toc393959480"/>
      <w:bookmarkStart w:id="707" w:name="_Toc395707038"/>
      <w:bookmarkStart w:id="708" w:name="_Toc393370372"/>
      <w:bookmarkStart w:id="709" w:name="_Toc393705184"/>
      <w:bookmarkStart w:id="710" w:name="_Toc393959047"/>
      <w:bookmarkStart w:id="711" w:name="_Toc393959481"/>
      <w:bookmarkStart w:id="712" w:name="_Toc395707039"/>
      <w:bookmarkStart w:id="713" w:name="_Toc393370373"/>
      <w:bookmarkStart w:id="714" w:name="_Toc393705185"/>
      <w:bookmarkStart w:id="715" w:name="_Toc393959048"/>
      <w:bookmarkStart w:id="716" w:name="_Toc393959482"/>
      <w:bookmarkStart w:id="717" w:name="_Toc395707040"/>
      <w:bookmarkStart w:id="718" w:name="_Toc393370374"/>
      <w:bookmarkStart w:id="719" w:name="_Toc393705186"/>
      <w:bookmarkStart w:id="720" w:name="_Toc393959049"/>
      <w:bookmarkStart w:id="721" w:name="_Toc393959483"/>
      <w:bookmarkStart w:id="722" w:name="_Toc395707041"/>
      <w:bookmarkStart w:id="723" w:name="_Toc393370377"/>
      <w:bookmarkStart w:id="724" w:name="_Toc393705189"/>
      <w:bookmarkStart w:id="725" w:name="_Toc393959052"/>
      <w:bookmarkStart w:id="726" w:name="_Toc393959486"/>
      <w:bookmarkStart w:id="727" w:name="_Toc395707044"/>
      <w:bookmarkStart w:id="728" w:name="_Toc393370378"/>
      <w:bookmarkStart w:id="729" w:name="_Toc393705190"/>
      <w:bookmarkStart w:id="730" w:name="_Toc393959053"/>
      <w:bookmarkStart w:id="731" w:name="_Toc393959487"/>
      <w:bookmarkStart w:id="732" w:name="_Toc395707045"/>
      <w:bookmarkStart w:id="733" w:name="_Toc393370379"/>
      <w:bookmarkStart w:id="734" w:name="_Toc393705191"/>
      <w:bookmarkStart w:id="735" w:name="_Toc393959054"/>
      <w:bookmarkStart w:id="736" w:name="_Toc393959488"/>
      <w:bookmarkStart w:id="737" w:name="_Toc395707046"/>
      <w:bookmarkStart w:id="738" w:name="_Toc393370380"/>
      <w:bookmarkStart w:id="739" w:name="_Toc393705192"/>
      <w:bookmarkStart w:id="740" w:name="_Toc393959055"/>
      <w:bookmarkStart w:id="741" w:name="_Toc393959489"/>
      <w:bookmarkStart w:id="742" w:name="_Toc395707047"/>
      <w:bookmarkStart w:id="743" w:name="_Toc393370381"/>
      <w:bookmarkStart w:id="744" w:name="_Toc393705193"/>
      <w:bookmarkStart w:id="745" w:name="_Toc393959056"/>
      <w:bookmarkStart w:id="746" w:name="_Toc393959490"/>
      <w:bookmarkStart w:id="747" w:name="_Toc395707048"/>
      <w:bookmarkStart w:id="748" w:name="_Toc393370382"/>
      <w:bookmarkStart w:id="749" w:name="_Toc393705194"/>
      <w:bookmarkStart w:id="750" w:name="_Toc393959057"/>
      <w:bookmarkStart w:id="751" w:name="_Toc393959491"/>
      <w:bookmarkStart w:id="752" w:name="_Toc395707049"/>
      <w:bookmarkStart w:id="753" w:name="_Toc393370383"/>
      <w:bookmarkStart w:id="754" w:name="_Toc393705195"/>
      <w:bookmarkStart w:id="755" w:name="_Toc393959058"/>
      <w:bookmarkStart w:id="756" w:name="_Toc393959492"/>
      <w:bookmarkStart w:id="757" w:name="_Toc395707050"/>
      <w:bookmarkStart w:id="758" w:name="_Toc393370384"/>
      <w:bookmarkStart w:id="759" w:name="_Toc393705196"/>
      <w:bookmarkStart w:id="760" w:name="_Toc393959059"/>
      <w:bookmarkStart w:id="761" w:name="_Toc393959493"/>
      <w:bookmarkStart w:id="762" w:name="_Toc395707051"/>
      <w:bookmarkStart w:id="763" w:name="_Toc393370385"/>
      <w:bookmarkStart w:id="764" w:name="_Toc393705197"/>
      <w:bookmarkStart w:id="765" w:name="_Toc393959060"/>
      <w:bookmarkStart w:id="766" w:name="_Toc393959494"/>
      <w:bookmarkStart w:id="767" w:name="_Toc395707052"/>
      <w:bookmarkStart w:id="768" w:name="_Toc393370388"/>
      <w:bookmarkStart w:id="769" w:name="_Toc393705200"/>
      <w:bookmarkStart w:id="770" w:name="_Toc393959063"/>
      <w:bookmarkStart w:id="771" w:name="_Toc393959497"/>
      <w:bookmarkStart w:id="772" w:name="_Toc395707055"/>
      <w:bookmarkStart w:id="773" w:name="_Toc393370389"/>
      <w:bookmarkStart w:id="774" w:name="_Toc393705201"/>
      <w:bookmarkStart w:id="775" w:name="_Toc393959064"/>
      <w:bookmarkStart w:id="776" w:name="_Toc393959498"/>
      <w:bookmarkStart w:id="777" w:name="_Toc395707056"/>
      <w:bookmarkStart w:id="778" w:name="_Toc393370390"/>
      <w:bookmarkStart w:id="779" w:name="_Toc393705202"/>
      <w:bookmarkStart w:id="780" w:name="_Toc393959065"/>
      <w:bookmarkStart w:id="781" w:name="_Toc393959499"/>
      <w:bookmarkStart w:id="782" w:name="_Toc395707057"/>
      <w:bookmarkStart w:id="783" w:name="_Toc393370391"/>
      <w:bookmarkStart w:id="784" w:name="_Toc393705203"/>
      <w:bookmarkStart w:id="785" w:name="_Toc393959066"/>
      <w:bookmarkStart w:id="786" w:name="_Toc393959500"/>
      <w:bookmarkStart w:id="787" w:name="_Toc395707058"/>
      <w:bookmarkStart w:id="788" w:name="_Toc393370392"/>
      <w:bookmarkStart w:id="789" w:name="_Toc393705204"/>
      <w:bookmarkStart w:id="790" w:name="_Toc393959067"/>
      <w:bookmarkStart w:id="791" w:name="_Toc393959501"/>
      <w:bookmarkStart w:id="792" w:name="_Toc395707059"/>
      <w:bookmarkStart w:id="793" w:name="_Toc393370393"/>
      <w:bookmarkStart w:id="794" w:name="_Toc393705205"/>
      <w:bookmarkStart w:id="795" w:name="_Toc393959068"/>
      <w:bookmarkStart w:id="796" w:name="_Toc393959502"/>
      <w:bookmarkStart w:id="797" w:name="_Toc395707060"/>
      <w:bookmarkStart w:id="798" w:name="_Toc393370394"/>
      <w:bookmarkStart w:id="799" w:name="_Toc393705206"/>
      <w:bookmarkStart w:id="800" w:name="_Toc393959069"/>
      <w:bookmarkStart w:id="801" w:name="_Toc393959503"/>
      <w:bookmarkStart w:id="802" w:name="_Toc395707061"/>
      <w:bookmarkStart w:id="803" w:name="_Toc393370395"/>
      <w:bookmarkStart w:id="804" w:name="_Toc393705207"/>
      <w:bookmarkStart w:id="805" w:name="_Toc393959070"/>
      <w:bookmarkStart w:id="806" w:name="_Toc393959504"/>
      <w:bookmarkStart w:id="807" w:name="_Toc395707062"/>
      <w:bookmarkStart w:id="808" w:name="_Toc393370396"/>
      <w:bookmarkStart w:id="809" w:name="_Toc393705208"/>
      <w:bookmarkStart w:id="810" w:name="_Toc393959071"/>
      <w:bookmarkStart w:id="811" w:name="_Toc393959505"/>
      <w:bookmarkStart w:id="812" w:name="_Toc395707063"/>
      <w:bookmarkStart w:id="813" w:name="_Toc393370399"/>
      <w:bookmarkStart w:id="814" w:name="_Toc393705211"/>
      <w:bookmarkStart w:id="815" w:name="_Toc393959074"/>
      <w:bookmarkStart w:id="816" w:name="_Toc393959508"/>
      <w:bookmarkStart w:id="817" w:name="_Toc395707066"/>
      <w:bookmarkStart w:id="818" w:name="_Toc393370400"/>
      <w:bookmarkStart w:id="819" w:name="_Toc393705212"/>
      <w:bookmarkStart w:id="820" w:name="_Toc393959075"/>
      <w:bookmarkStart w:id="821" w:name="_Toc393959509"/>
      <w:bookmarkStart w:id="822" w:name="_Toc395707067"/>
      <w:bookmarkStart w:id="823" w:name="_Toc393370401"/>
      <w:bookmarkStart w:id="824" w:name="_Toc393705213"/>
      <w:bookmarkStart w:id="825" w:name="_Toc393959076"/>
      <w:bookmarkStart w:id="826" w:name="_Toc393959510"/>
      <w:bookmarkStart w:id="827" w:name="_Toc395707068"/>
      <w:bookmarkStart w:id="828" w:name="_Toc393370402"/>
      <w:bookmarkStart w:id="829" w:name="_Toc393705214"/>
      <w:bookmarkStart w:id="830" w:name="_Toc393959077"/>
      <w:bookmarkStart w:id="831" w:name="_Toc393959511"/>
      <w:bookmarkStart w:id="832" w:name="_Toc395707069"/>
      <w:bookmarkStart w:id="833" w:name="_Toc393370403"/>
      <w:bookmarkStart w:id="834" w:name="_Toc393705215"/>
      <w:bookmarkStart w:id="835" w:name="_Toc393959078"/>
      <w:bookmarkStart w:id="836" w:name="_Toc393959512"/>
      <w:bookmarkStart w:id="837" w:name="_Toc395707070"/>
      <w:bookmarkStart w:id="838" w:name="_Toc393370404"/>
      <w:bookmarkStart w:id="839" w:name="_Toc393705216"/>
      <w:bookmarkStart w:id="840" w:name="_Toc393959079"/>
      <w:bookmarkStart w:id="841" w:name="_Toc393959513"/>
      <w:bookmarkStart w:id="842" w:name="_Toc395707071"/>
      <w:bookmarkStart w:id="843" w:name="_Toc393370405"/>
      <w:bookmarkStart w:id="844" w:name="_Toc393705217"/>
      <w:bookmarkStart w:id="845" w:name="_Toc393959080"/>
      <w:bookmarkStart w:id="846" w:name="_Toc393959514"/>
      <w:bookmarkStart w:id="847" w:name="_Toc395707072"/>
      <w:bookmarkStart w:id="848" w:name="_Toc393370406"/>
      <w:bookmarkStart w:id="849" w:name="_Toc393705218"/>
      <w:bookmarkStart w:id="850" w:name="_Toc393959081"/>
      <w:bookmarkStart w:id="851" w:name="_Toc393959515"/>
      <w:bookmarkStart w:id="852" w:name="_Toc395707073"/>
      <w:bookmarkStart w:id="853" w:name="_Toc393370407"/>
      <w:bookmarkStart w:id="854" w:name="_Toc393705219"/>
      <w:bookmarkStart w:id="855" w:name="_Toc393959082"/>
      <w:bookmarkStart w:id="856" w:name="_Toc393959516"/>
      <w:bookmarkStart w:id="857" w:name="_Toc395707074"/>
      <w:bookmarkStart w:id="858" w:name="_Toc393370410"/>
      <w:bookmarkStart w:id="859" w:name="_Toc393705222"/>
      <w:bookmarkStart w:id="860" w:name="_Toc393959085"/>
      <w:bookmarkStart w:id="861" w:name="_Toc393959519"/>
      <w:bookmarkStart w:id="862" w:name="_Toc395707077"/>
      <w:bookmarkStart w:id="863" w:name="_Toc393370411"/>
      <w:bookmarkStart w:id="864" w:name="_Toc393705223"/>
      <w:bookmarkStart w:id="865" w:name="_Toc393959086"/>
      <w:bookmarkStart w:id="866" w:name="_Toc393959520"/>
      <w:bookmarkStart w:id="867" w:name="_Toc395707078"/>
      <w:bookmarkStart w:id="868" w:name="_Toc393370412"/>
      <w:bookmarkStart w:id="869" w:name="_Toc393705224"/>
      <w:bookmarkStart w:id="870" w:name="_Toc393959087"/>
      <w:bookmarkStart w:id="871" w:name="_Toc393959521"/>
      <w:bookmarkStart w:id="872" w:name="_Toc395707079"/>
      <w:bookmarkStart w:id="873" w:name="_Toc393370413"/>
      <w:bookmarkStart w:id="874" w:name="_Toc393705225"/>
      <w:bookmarkStart w:id="875" w:name="_Toc393959088"/>
      <w:bookmarkStart w:id="876" w:name="_Toc393959522"/>
      <w:bookmarkStart w:id="877" w:name="_Toc395707080"/>
      <w:bookmarkStart w:id="878" w:name="_Toc393370414"/>
      <w:bookmarkStart w:id="879" w:name="_Toc393705226"/>
      <w:bookmarkStart w:id="880" w:name="_Toc393959089"/>
      <w:bookmarkStart w:id="881" w:name="_Toc393959523"/>
      <w:bookmarkStart w:id="882" w:name="_Toc395707081"/>
      <w:bookmarkStart w:id="883" w:name="_Toc393370415"/>
      <w:bookmarkStart w:id="884" w:name="_Toc393705227"/>
      <w:bookmarkStart w:id="885" w:name="_Toc393959090"/>
      <w:bookmarkStart w:id="886" w:name="_Toc393959524"/>
      <w:bookmarkStart w:id="887" w:name="_Toc395707082"/>
      <w:bookmarkStart w:id="888" w:name="_Toc393370416"/>
      <w:bookmarkStart w:id="889" w:name="_Toc393705228"/>
      <w:bookmarkStart w:id="890" w:name="_Toc393959091"/>
      <w:bookmarkStart w:id="891" w:name="_Toc393959525"/>
      <w:bookmarkStart w:id="892" w:name="_Toc395707083"/>
      <w:bookmarkStart w:id="893" w:name="_Toc393370417"/>
      <w:bookmarkStart w:id="894" w:name="_Toc393705229"/>
      <w:bookmarkStart w:id="895" w:name="_Toc393959092"/>
      <w:bookmarkStart w:id="896" w:name="_Toc393959526"/>
      <w:bookmarkStart w:id="897" w:name="_Toc395707084"/>
      <w:bookmarkStart w:id="898" w:name="_Toc393370418"/>
      <w:bookmarkStart w:id="899" w:name="_Toc393705230"/>
      <w:bookmarkStart w:id="900" w:name="_Toc393959093"/>
      <w:bookmarkStart w:id="901" w:name="_Toc393959527"/>
      <w:bookmarkStart w:id="902" w:name="_Toc395707085"/>
      <w:bookmarkStart w:id="903" w:name="_Toc393370421"/>
      <w:bookmarkStart w:id="904" w:name="_Toc393705233"/>
      <w:bookmarkStart w:id="905" w:name="_Toc393959096"/>
      <w:bookmarkStart w:id="906" w:name="_Toc393959530"/>
      <w:bookmarkStart w:id="907" w:name="_Toc395707088"/>
      <w:bookmarkStart w:id="908" w:name="_Toc393370422"/>
      <w:bookmarkStart w:id="909" w:name="_Toc393705234"/>
      <w:bookmarkStart w:id="910" w:name="_Toc393959097"/>
      <w:bookmarkStart w:id="911" w:name="_Toc393959531"/>
      <w:bookmarkStart w:id="912" w:name="_Toc395707089"/>
      <w:bookmarkStart w:id="913" w:name="_Toc393370423"/>
      <w:bookmarkStart w:id="914" w:name="_Toc393705235"/>
      <w:bookmarkStart w:id="915" w:name="_Toc393959098"/>
      <w:bookmarkStart w:id="916" w:name="_Toc393959532"/>
      <w:bookmarkStart w:id="917" w:name="_Toc395707090"/>
      <w:bookmarkStart w:id="918" w:name="_Toc393370424"/>
      <w:bookmarkStart w:id="919" w:name="_Toc393705236"/>
      <w:bookmarkStart w:id="920" w:name="_Toc393959099"/>
      <w:bookmarkStart w:id="921" w:name="_Toc393959533"/>
      <w:bookmarkStart w:id="922" w:name="_Toc395707091"/>
      <w:bookmarkStart w:id="923" w:name="_Toc393370425"/>
      <w:bookmarkStart w:id="924" w:name="_Toc393705237"/>
      <w:bookmarkStart w:id="925" w:name="_Toc393959100"/>
      <w:bookmarkStart w:id="926" w:name="_Toc393959534"/>
      <w:bookmarkStart w:id="927" w:name="_Toc395707092"/>
      <w:bookmarkStart w:id="928" w:name="_Toc393370426"/>
      <w:bookmarkStart w:id="929" w:name="_Toc393705238"/>
      <w:bookmarkStart w:id="930" w:name="_Toc393959101"/>
      <w:bookmarkStart w:id="931" w:name="_Toc393959535"/>
      <w:bookmarkStart w:id="932" w:name="_Toc395707093"/>
      <w:bookmarkStart w:id="933" w:name="_Toc393370427"/>
      <w:bookmarkStart w:id="934" w:name="_Toc393705239"/>
      <w:bookmarkStart w:id="935" w:name="_Toc393959102"/>
      <w:bookmarkStart w:id="936" w:name="_Toc393959536"/>
      <w:bookmarkStart w:id="937" w:name="_Toc395707094"/>
      <w:bookmarkStart w:id="938" w:name="_Toc393370428"/>
      <w:bookmarkStart w:id="939" w:name="_Toc393705240"/>
      <w:bookmarkStart w:id="940" w:name="_Toc393959103"/>
      <w:bookmarkStart w:id="941" w:name="_Toc393959537"/>
      <w:bookmarkStart w:id="942" w:name="_Toc395707095"/>
      <w:bookmarkStart w:id="943" w:name="_Toc393370429"/>
      <w:bookmarkStart w:id="944" w:name="_Toc393705241"/>
      <w:bookmarkStart w:id="945" w:name="_Toc393959104"/>
      <w:bookmarkStart w:id="946" w:name="_Toc393959538"/>
      <w:bookmarkStart w:id="947" w:name="_Toc395707096"/>
      <w:bookmarkStart w:id="948" w:name="_Toc393370432"/>
      <w:bookmarkStart w:id="949" w:name="_Toc393705244"/>
      <w:bookmarkStart w:id="950" w:name="_Toc393959107"/>
      <w:bookmarkStart w:id="951" w:name="_Toc393959541"/>
      <w:bookmarkStart w:id="952" w:name="_Toc395707099"/>
      <w:bookmarkStart w:id="953" w:name="_Toc393370433"/>
      <w:bookmarkStart w:id="954" w:name="_Toc393705245"/>
      <w:bookmarkStart w:id="955" w:name="_Toc393959108"/>
      <w:bookmarkStart w:id="956" w:name="_Toc393959542"/>
      <w:bookmarkStart w:id="957" w:name="_Toc395707100"/>
      <w:bookmarkStart w:id="958" w:name="_Toc393370434"/>
      <w:bookmarkStart w:id="959" w:name="_Toc393705246"/>
      <w:bookmarkStart w:id="960" w:name="_Toc393959109"/>
      <w:bookmarkStart w:id="961" w:name="_Toc393959543"/>
      <w:bookmarkStart w:id="962" w:name="_Toc395707101"/>
      <w:bookmarkStart w:id="963" w:name="_Toc393370435"/>
      <w:bookmarkStart w:id="964" w:name="_Toc393705247"/>
      <w:bookmarkStart w:id="965" w:name="_Toc393959110"/>
      <w:bookmarkStart w:id="966" w:name="_Toc393959544"/>
      <w:bookmarkStart w:id="967" w:name="_Toc395707102"/>
      <w:bookmarkStart w:id="968" w:name="_Toc393370436"/>
      <w:bookmarkStart w:id="969" w:name="_Toc393705248"/>
      <w:bookmarkStart w:id="970" w:name="_Toc393959111"/>
      <w:bookmarkStart w:id="971" w:name="_Toc393959545"/>
      <w:bookmarkStart w:id="972" w:name="_Toc395707103"/>
      <w:bookmarkStart w:id="973" w:name="_Toc393370437"/>
      <w:bookmarkStart w:id="974" w:name="_Toc393705249"/>
      <w:bookmarkStart w:id="975" w:name="_Toc393959112"/>
      <w:bookmarkStart w:id="976" w:name="_Toc393959546"/>
      <w:bookmarkStart w:id="977" w:name="_Toc395707104"/>
      <w:bookmarkStart w:id="978" w:name="_Toc393370438"/>
      <w:bookmarkStart w:id="979" w:name="_Toc393705250"/>
      <w:bookmarkStart w:id="980" w:name="_Toc393959113"/>
      <w:bookmarkStart w:id="981" w:name="_Toc393959547"/>
      <w:bookmarkStart w:id="982" w:name="_Toc395707105"/>
      <w:bookmarkStart w:id="983" w:name="_Toc393370439"/>
      <w:bookmarkStart w:id="984" w:name="_Toc393705251"/>
      <w:bookmarkStart w:id="985" w:name="_Toc393959114"/>
      <w:bookmarkStart w:id="986" w:name="_Toc393959548"/>
      <w:bookmarkStart w:id="987" w:name="_Toc395707106"/>
      <w:bookmarkStart w:id="988" w:name="_Toc393370440"/>
      <w:bookmarkStart w:id="989" w:name="_Toc393705252"/>
      <w:bookmarkStart w:id="990" w:name="_Toc393959115"/>
      <w:bookmarkStart w:id="991" w:name="_Toc393959549"/>
      <w:bookmarkStart w:id="992" w:name="_Toc395707107"/>
      <w:bookmarkStart w:id="993" w:name="_Toc393370443"/>
      <w:bookmarkStart w:id="994" w:name="_Toc393705255"/>
      <w:bookmarkStart w:id="995" w:name="_Toc393959118"/>
      <w:bookmarkStart w:id="996" w:name="_Toc393959552"/>
      <w:bookmarkStart w:id="997" w:name="_Toc395707110"/>
      <w:bookmarkStart w:id="998" w:name="_Toc393370444"/>
      <w:bookmarkStart w:id="999" w:name="_Toc393705256"/>
      <w:bookmarkStart w:id="1000" w:name="_Toc393959119"/>
      <w:bookmarkStart w:id="1001" w:name="_Toc393959553"/>
      <w:bookmarkStart w:id="1002" w:name="_Toc395707111"/>
      <w:bookmarkStart w:id="1003" w:name="_Toc393370445"/>
      <w:bookmarkStart w:id="1004" w:name="_Toc393705257"/>
      <w:bookmarkStart w:id="1005" w:name="_Toc393959120"/>
      <w:bookmarkStart w:id="1006" w:name="_Toc393959554"/>
      <w:bookmarkStart w:id="1007" w:name="_Toc395707112"/>
      <w:bookmarkStart w:id="1008" w:name="_Toc393370446"/>
      <w:bookmarkStart w:id="1009" w:name="_Toc393705258"/>
      <w:bookmarkStart w:id="1010" w:name="_Toc393959121"/>
      <w:bookmarkStart w:id="1011" w:name="_Toc393959555"/>
      <w:bookmarkStart w:id="1012" w:name="_Toc395707113"/>
      <w:bookmarkStart w:id="1013" w:name="_Toc393370447"/>
      <w:bookmarkStart w:id="1014" w:name="_Toc393705259"/>
      <w:bookmarkStart w:id="1015" w:name="_Toc393959122"/>
      <w:bookmarkStart w:id="1016" w:name="_Toc393959556"/>
      <w:bookmarkStart w:id="1017" w:name="_Toc395707114"/>
      <w:bookmarkStart w:id="1018" w:name="_Toc393370448"/>
      <w:bookmarkStart w:id="1019" w:name="_Toc393705260"/>
      <w:bookmarkStart w:id="1020" w:name="_Toc393959123"/>
      <w:bookmarkStart w:id="1021" w:name="_Toc393959557"/>
      <w:bookmarkStart w:id="1022" w:name="_Toc395707115"/>
      <w:bookmarkStart w:id="1023" w:name="_Toc393370449"/>
      <w:bookmarkStart w:id="1024" w:name="_Toc393705261"/>
      <w:bookmarkStart w:id="1025" w:name="_Toc393959124"/>
      <w:bookmarkStart w:id="1026" w:name="_Toc393959558"/>
      <w:bookmarkStart w:id="1027" w:name="_Toc395707116"/>
      <w:bookmarkStart w:id="1028" w:name="_Toc393370450"/>
      <w:bookmarkStart w:id="1029" w:name="_Toc393705262"/>
      <w:bookmarkStart w:id="1030" w:name="_Toc393959125"/>
      <w:bookmarkStart w:id="1031" w:name="_Toc393959559"/>
      <w:bookmarkStart w:id="1032" w:name="_Toc395707117"/>
      <w:bookmarkStart w:id="1033" w:name="_Toc393370451"/>
      <w:bookmarkStart w:id="1034" w:name="_Toc393705263"/>
      <w:bookmarkStart w:id="1035" w:name="_Toc393959126"/>
      <w:bookmarkStart w:id="1036" w:name="_Toc393959560"/>
      <w:bookmarkStart w:id="1037" w:name="_Toc395707118"/>
      <w:bookmarkStart w:id="1038" w:name="_Toc393370454"/>
      <w:bookmarkStart w:id="1039" w:name="_Toc393705266"/>
      <w:bookmarkStart w:id="1040" w:name="_Toc393959129"/>
      <w:bookmarkStart w:id="1041" w:name="_Toc393959563"/>
      <w:bookmarkStart w:id="1042" w:name="_Toc395707121"/>
      <w:bookmarkStart w:id="1043" w:name="_Toc393370455"/>
      <w:bookmarkStart w:id="1044" w:name="_Toc393705267"/>
      <w:bookmarkStart w:id="1045" w:name="_Toc393959130"/>
      <w:bookmarkStart w:id="1046" w:name="_Toc393959564"/>
      <w:bookmarkStart w:id="1047" w:name="_Toc395707122"/>
      <w:bookmarkStart w:id="1048" w:name="_Toc393370456"/>
      <w:bookmarkStart w:id="1049" w:name="_Toc393705268"/>
      <w:bookmarkStart w:id="1050" w:name="_Toc393959131"/>
      <w:bookmarkStart w:id="1051" w:name="_Toc393959565"/>
      <w:bookmarkStart w:id="1052" w:name="_Toc395707123"/>
      <w:bookmarkStart w:id="1053" w:name="_Toc393370457"/>
      <w:bookmarkStart w:id="1054" w:name="_Toc393705269"/>
      <w:bookmarkStart w:id="1055" w:name="_Toc393959132"/>
      <w:bookmarkStart w:id="1056" w:name="_Toc393959566"/>
      <w:bookmarkStart w:id="1057" w:name="_Toc395707124"/>
      <w:bookmarkStart w:id="1058" w:name="_Toc393370458"/>
      <w:bookmarkStart w:id="1059" w:name="_Toc393705270"/>
      <w:bookmarkStart w:id="1060" w:name="_Toc393959133"/>
      <w:bookmarkStart w:id="1061" w:name="_Toc393959567"/>
      <w:bookmarkStart w:id="1062" w:name="_Toc395707125"/>
      <w:bookmarkStart w:id="1063" w:name="_Toc393370459"/>
      <w:bookmarkStart w:id="1064" w:name="_Toc393705271"/>
      <w:bookmarkStart w:id="1065" w:name="_Toc393959134"/>
      <w:bookmarkStart w:id="1066" w:name="_Toc393959568"/>
      <w:bookmarkStart w:id="1067" w:name="_Toc395707126"/>
      <w:bookmarkStart w:id="1068" w:name="_Toc393370460"/>
      <w:bookmarkStart w:id="1069" w:name="_Toc393705272"/>
      <w:bookmarkStart w:id="1070" w:name="_Toc393959135"/>
      <w:bookmarkStart w:id="1071" w:name="_Toc393959569"/>
      <w:bookmarkStart w:id="1072" w:name="_Toc395707127"/>
      <w:bookmarkStart w:id="1073" w:name="_Toc393370461"/>
      <w:bookmarkStart w:id="1074" w:name="_Toc393705273"/>
      <w:bookmarkStart w:id="1075" w:name="_Toc393959136"/>
      <w:bookmarkStart w:id="1076" w:name="_Toc393959570"/>
      <w:bookmarkStart w:id="1077" w:name="_Toc395707128"/>
      <w:bookmarkStart w:id="1078" w:name="_Toc393370462"/>
      <w:bookmarkStart w:id="1079" w:name="_Toc393705274"/>
      <w:bookmarkStart w:id="1080" w:name="_Toc393959137"/>
      <w:bookmarkStart w:id="1081" w:name="_Toc393959571"/>
      <w:bookmarkStart w:id="1082" w:name="_Toc395707129"/>
      <w:bookmarkStart w:id="1083" w:name="_Toc393370464"/>
      <w:bookmarkStart w:id="1084" w:name="_Toc393705276"/>
      <w:bookmarkStart w:id="1085" w:name="_Toc393959139"/>
      <w:bookmarkStart w:id="1086" w:name="_Toc393959573"/>
      <w:bookmarkStart w:id="1087" w:name="_Toc395707131"/>
      <w:bookmarkStart w:id="1088" w:name="_Toc393370466"/>
      <w:bookmarkStart w:id="1089" w:name="_Toc393705278"/>
      <w:bookmarkStart w:id="1090" w:name="_Toc393959141"/>
      <w:bookmarkStart w:id="1091" w:name="_Toc393959575"/>
      <w:bookmarkStart w:id="1092" w:name="_Toc395707133"/>
      <w:bookmarkStart w:id="1093" w:name="_Toc393370467"/>
      <w:bookmarkStart w:id="1094" w:name="_Toc393705279"/>
      <w:bookmarkStart w:id="1095" w:name="_Toc393959142"/>
      <w:bookmarkStart w:id="1096" w:name="_Toc393959576"/>
      <w:bookmarkStart w:id="1097" w:name="_Toc395707134"/>
      <w:bookmarkStart w:id="1098" w:name="_Toc393370468"/>
      <w:bookmarkStart w:id="1099" w:name="_Toc393705280"/>
      <w:bookmarkStart w:id="1100" w:name="_Toc393959143"/>
      <w:bookmarkStart w:id="1101" w:name="_Toc393959577"/>
      <w:bookmarkStart w:id="1102" w:name="_Toc395707135"/>
      <w:bookmarkStart w:id="1103" w:name="_Toc393370469"/>
      <w:bookmarkStart w:id="1104" w:name="_Toc393705281"/>
      <w:bookmarkStart w:id="1105" w:name="_Toc393959144"/>
      <w:bookmarkStart w:id="1106" w:name="_Toc393959578"/>
      <w:bookmarkStart w:id="1107" w:name="_Toc395707136"/>
      <w:bookmarkStart w:id="1108" w:name="_Toc393370470"/>
      <w:bookmarkStart w:id="1109" w:name="_Toc393705282"/>
      <w:bookmarkStart w:id="1110" w:name="_Toc393959145"/>
      <w:bookmarkStart w:id="1111" w:name="_Toc393959579"/>
      <w:bookmarkStart w:id="1112" w:name="_Toc395707137"/>
      <w:bookmarkStart w:id="1113" w:name="_Toc393370471"/>
      <w:bookmarkStart w:id="1114" w:name="_Toc393705283"/>
      <w:bookmarkStart w:id="1115" w:name="_Toc393959146"/>
      <w:bookmarkStart w:id="1116" w:name="_Toc393959580"/>
      <w:bookmarkStart w:id="1117" w:name="_Toc395707138"/>
      <w:bookmarkStart w:id="1118" w:name="_Toc393370472"/>
      <w:bookmarkStart w:id="1119" w:name="_Toc393705284"/>
      <w:bookmarkStart w:id="1120" w:name="_Toc393959147"/>
      <w:bookmarkStart w:id="1121" w:name="_Toc393959581"/>
      <w:bookmarkStart w:id="1122" w:name="_Toc395707139"/>
      <w:bookmarkStart w:id="1123" w:name="_Toc393370473"/>
      <w:bookmarkStart w:id="1124" w:name="_Toc393705285"/>
      <w:bookmarkStart w:id="1125" w:name="_Toc393959148"/>
      <w:bookmarkStart w:id="1126" w:name="_Toc393959582"/>
      <w:bookmarkStart w:id="1127" w:name="_Toc395707140"/>
      <w:bookmarkStart w:id="1128" w:name="_Toc393370474"/>
      <w:bookmarkStart w:id="1129" w:name="_Toc393705286"/>
      <w:bookmarkStart w:id="1130" w:name="_Toc393959149"/>
      <w:bookmarkStart w:id="1131" w:name="_Toc393959583"/>
      <w:bookmarkStart w:id="1132" w:name="_Toc395707141"/>
      <w:bookmarkStart w:id="1133" w:name="_Toc393370475"/>
      <w:bookmarkStart w:id="1134" w:name="_Toc393705287"/>
      <w:bookmarkStart w:id="1135" w:name="_Toc393959150"/>
      <w:bookmarkStart w:id="1136" w:name="_Toc393959584"/>
      <w:bookmarkStart w:id="1137" w:name="_Toc395707142"/>
      <w:bookmarkStart w:id="1138" w:name="_Toc393370478"/>
      <w:bookmarkStart w:id="1139" w:name="_Toc393705290"/>
      <w:bookmarkStart w:id="1140" w:name="_Toc393959153"/>
      <w:bookmarkStart w:id="1141" w:name="_Toc393959587"/>
      <w:bookmarkStart w:id="1142" w:name="_Toc395707145"/>
      <w:bookmarkStart w:id="1143" w:name="_Toc393370479"/>
      <w:bookmarkStart w:id="1144" w:name="_Toc393705291"/>
      <w:bookmarkStart w:id="1145" w:name="_Toc393959154"/>
      <w:bookmarkStart w:id="1146" w:name="_Toc393959588"/>
      <w:bookmarkStart w:id="1147" w:name="_Toc395707146"/>
      <w:bookmarkStart w:id="1148" w:name="_Toc393370480"/>
      <w:bookmarkStart w:id="1149" w:name="_Toc393705292"/>
      <w:bookmarkStart w:id="1150" w:name="_Toc393959155"/>
      <w:bookmarkStart w:id="1151" w:name="_Toc393959589"/>
      <w:bookmarkStart w:id="1152" w:name="_Toc395707147"/>
      <w:bookmarkStart w:id="1153" w:name="_Toc393370481"/>
      <w:bookmarkStart w:id="1154" w:name="_Toc393705293"/>
      <w:bookmarkStart w:id="1155" w:name="_Toc393959156"/>
      <w:bookmarkStart w:id="1156" w:name="_Toc393959590"/>
      <w:bookmarkStart w:id="1157" w:name="_Toc395707148"/>
      <w:bookmarkStart w:id="1158" w:name="_Toc393370482"/>
      <w:bookmarkStart w:id="1159" w:name="_Toc393705294"/>
      <w:bookmarkStart w:id="1160" w:name="_Toc393959157"/>
      <w:bookmarkStart w:id="1161" w:name="_Toc393959591"/>
      <w:bookmarkStart w:id="1162" w:name="_Toc395707149"/>
      <w:bookmarkStart w:id="1163" w:name="_Toc393370483"/>
      <w:bookmarkStart w:id="1164" w:name="_Toc393705295"/>
      <w:bookmarkStart w:id="1165" w:name="_Toc393959158"/>
      <w:bookmarkStart w:id="1166" w:name="_Toc393959592"/>
      <w:bookmarkStart w:id="1167" w:name="_Toc395707150"/>
      <w:bookmarkStart w:id="1168" w:name="_Toc393370484"/>
      <w:bookmarkStart w:id="1169" w:name="_Toc393705296"/>
      <w:bookmarkStart w:id="1170" w:name="_Toc393959159"/>
      <w:bookmarkStart w:id="1171" w:name="_Toc393959593"/>
      <w:bookmarkStart w:id="1172" w:name="_Toc395707151"/>
      <w:bookmarkStart w:id="1173" w:name="_Toc393370485"/>
      <w:bookmarkStart w:id="1174" w:name="_Toc393705297"/>
      <w:bookmarkStart w:id="1175" w:name="_Toc393959160"/>
      <w:bookmarkStart w:id="1176" w:name="_Toc393959594"/>
      <w:bookmarkStart w:id="1177" w:name="_Toc395707152"/>
      <w:bookmarkStart w:id="1178" w:name="_Toc393370486"/>
      <w:bookmarkStart w:id="1179" w:name="_Toc393705298"/>
      <w:bookmarkStart w:id="1180" w:name="_Toc393959161"/>
      <w:bookmarkStart w:id="1181" w:name="_Toc393959595"/>
      <w:bookmarkStart w:id="1182" w:name="_Toc395707153"/>
      <w:bookmarkStart w:id="1183" w:name="_Toc393370489"/>
      <w:bookmarkStart w:id="1184" w:name="_Toc393705301"/>
      <w:bookmarkStart w:id="1185" w:name="_Toc393959164"/>
      <w:bookmarkStart w:id="1186" w:name="_Toc393959598"/>
      <w:bookmarkStart w:id="1187" w:name="_Toc395707156"/>
      <w:bookmarkStart w:id="1188" w:name="_Toc393370490"/>
      <w:bookmarkStart w:id="1189" w:name="_Toc393705302"/>
      <w:bookmarkStart w:id="1190" w:name="_Toc393959165"/>
      <w:bookmarkStart w:id="1191" w:name="_Toc393959599"/>
      <w:bookmarkStart w:id="1192" w:name="_Toc395707157"/>
      <w:bookmarkStart w:id="1193" w:name="_Toc393370491"/>
      <w:bookmarkStart w:id="1194" w:name="_Toc393705303"/>
      <w:bookmarkStart w:id="1195" w:name="_Toc393959166"/>
      <w:bookmarkStart w:id="1196" w:name="_Toc393959600"/>
      <w:bookmarkStart w:id="1197" w:name="_Toc395707158"/>
      <w:bookmarkStart w:id="1198" w:name="_Toc393370492"/>
      <w:bookmarkStart w:id="1199" w:name="_Toc393705304"/>
      <w:bookmarkStart w:id="1200" w:name="_Toc393959167"/>
      <w:bookmarkStart w:id="1201" w:name="_Toc393959601"/>
      <w:bookmarkStart w:id="1202" w:name="_Toc395707159"/>
      <w:bookmarkStart w:id="1203" w:name="_Toc393370493"/>
      <w:bookmarkStart w:id="1204" w:name="_Toc393705305"/>
      <w:bookmarkStart w:id="1205" w:name="_Toc393959168"/>
      <w:bookmarkStart w:id="1206" w:name="_Toc393959602"/>
      <w:bookmarkStart w:id="1207" w:name="_Toc395707160"/>
      <w:bookmarkStart w:id="1208" w:name="_Toc393370494"/>
      <w:bookmarkStart w:id="1209" w:name="_Toc393705306"/>
      <w:bookmarkStart w:id="1210" w:name="_Toc393959169"/>
      <w:bookmarkStart w:id="1211" w:name="_Toc393959603"/>
      <w:bookmarkStart w:id="1212" w:name="_Toc395707161"/>
      <w:bookmarkStart w:id="1213" w:name="_Toc393370495"/>
      <w:bookmarkStart w:id="1214" w:name="_Toc393705307"/>
      <w:bookmarkStart w:id="1215" w:name="_Toc393959170"/>
      <w:bookmarkStart w:id="1216" w:name="_Toc393959604"/>
      <w:bookmarkStart w:id="1217" w:name="_Toc395707162"/>
      <w:bookmarkStart w:id="1218" w:name="_Toc393370496"/>
      <w:bookmarkStart w:id="1219" w:name="_Toc393705308"/>
      <w:bookmarkStart w:id="1220" w:name="_Toc393959171"/>
      <w:bookmarkStart w:id="1221" w:name="_Toc393959605"/>
      <w:bookmarkStart w:id="1222" w:name="_Toc395707163"/>
      <w:bookmarkStart w:id="1223" w:name="_Toc393370497"/>
      <w:bookmarkStart w:id="1224" w:name="_Toc393705309"/>
      <w:bookmarkStart w:id="1225" w:name="_Toc393959172"/>
      <w:bookmarkStart w:id="1226" w:name="_Toc393959606"/>
      <w:bookmarkStart w:id="1227" w:name="_Toc395707164"/>
      <w:bookmarkStart w:id="1228" w:name="_Toc393370499"/>
      <w:bookmarkStart w:id="1229" w:name="_Toc393705311"/>
      <w:bookmarkStart w:id="1230" w:name="_Toc393959174"/>
      <w:bookmarkStart w:id="1231" w:name="_Toc393959608"/>
      <w:bookmarkStart w:id="1232" w:name="_Toc395707166"/>
      <w:bookmarkStart w:id="1233" w:name="_Toc393370502"/>
      <w:bookmarkStart w:id="1234" w:name="_Toc393705314"/>
      <w:bookmarkStart w:id="1235" w:name="_Toc393959177"/>
      <w:bookmarkStart w:id="1236" w:name="_Toc393959611"/>
      <w:bookmarkStart w:id="1237" w:name="_Toc395707169"/>
      <w:bookmarkStart w:id="1238" w:name="_Toc393370503"/>
      <w:bookmarkStart w:id="1239" w:name="_Toc393705315"/>
      <w:bookmarkStart w:id="1240" w:name="_Toc393959178"/>
      <w:bookmarkStart w:id="1241" w:name="_Toc393959612"/>
      <w:bookmarkStart w:id="1242" w:name="_Toc395707170"/>
      <w:bookmarkStart w:id="1243" w:name="_Toc393370504"/>
      <w:bookmarkStart w:id="1244" w:name="_Toc393705316"/>
      <w:bookmarkStart w:id="1245" w:name="_Toc393959179"/>
      <w:bookmarkStart w:id="1246" w:name="_Toc393959613"/>
      <w:bookmarkStart w:id="1247" w:name="_Toc395707171"/>
      <w:bookmarkStart w:id="1248" w:name="_Toc393370505"/>
      <w:bookmarkStart w:id="1249" w:name="_Toc393705317"/>
      <w:bookmarkStart w:id="1250" w:name="_Toc393959180"/>
      <w:bookmarkStart w:id="1251" w:name="_Toc393959614"/>
      <w:bookmarkStart w:id="1252" w:name="_Toc395707172"/>
      <w:bookmarkStart w:id="1253" w:name="_Toc393370506"/>
      <w:bookmarkStart w:id="1254" w:name="_Toc393705318"/>
      <w:bookmarkStart w:id="1255" w:name="_Toc393959181"/>
      <w:bookmarkStart w:id="1256" w:name="_Toc393959615"/>
      <w:bookmarkStart w:id="1257" w:name="_Toc395707173"/>
      <w:bookmarkStart w:id="1258" w:name="_Toc393370507"/>
      <w:bookmarkStart w:id="1259" w:name="_Toc393705319"/>
      <w:bookmarkStart w:id="1260" w:name="_Toc393959182"/>
      <w:bookmarkStart w:id="1261" w:name="_Toc393959616"/>
      <w:bookmarkStart w:id="1262" w:name="_Toc395707174"/>
      <w:bookmarkStart w:id="1263" w:name="_Toc393370508"/>
      <w:bookmarkStart w:id="1264" w:name="_Toc393705320"/>
      <w:bookmarkStart w:id="1265" w:name="_Toc393959183"/>
      <w:bookmarkStart w:id="1266" w:name="_Toc393959617"/>
      <w:bookmarkStart w:id="1267" w:name="_Toc395707175"/>
      <w:bookmarkStart w:id="1268" w:name="_Toc393370509"/>
      <w:bookmarkStart w:id="1269" w:name="_Toc393705321"/>
      <w:bookmarkStart w:id="1270" w:name="_Toc393959184"/>
      <w:bookmarkStart w:id="1271" w:name="_Toc393959618"/>
      <w:bookmarkStart w:id="1272" w:name="_Toc395707176"/>
      <w:bookmarkStart w:id="1273" w:name="_Toc393370510"/>
      <w:bookmarkStart w:id="1274" w:name="_Toc393705322"/>
      <w:bookmarkStart w:id="1275" w:name="_Toc393959185"/>
      <w:bookmarkStart w:id="1276" w:name="_Toc393959619"/>
      <w:bookmarkStart w:id="1277" w:name="_Toc395707177"/>
      <w:bookmarkStart w:id="1278" w:name="_Toc393370513"/>
      <w:bookmarkStart w:id="1279" w:name="_Toc393705325"/>
      <w:bookmarkStart w:id="1280" w:name="_Toc393959188"/>
      <w:bookmarkStart w:id="1281" w:name="_Toc393959622"/>
      <w:bookmarkStart w:id="1282" w:name="_Toc395707180"/>
      <w:bookmarkStart w:id="1283" w:name="_Toc393370514"/>
      <w:bookmarkStart w:id="1284" w:name="_Toc393705326"/>
      <w:bookmarkStart w:id="1285" w:name="_Toc393959189"/>
      <w:bookmarkStart w:id="1286" w:name="_Toc393959623"/>
      <w:bookmarkStart w:id="1287" w:name="_Toc395707181"/>
      <w:bookmarkStart w:id="1288" w:name="_Toc393370515"/>
      <w:bookmarkStart w:id="1289" w:name="_Toc393705327"/>
      <w:bookmarkStart w:id="1290" w:name="_Toc393959190"/>
      <w:bookmarkStart w:id="1291" w:name="_Toc393959624"/>
      <w:bookmarkStart w:id="1292" w:name="_Toc395707182"/>
      <w:bookmarkStart w:id="1293" w:name="_Toc393370516"/>
      <w:bookmarkStart w:id="1294" w:name="_Toc393705328"/>
      <w:bookmarkStart w:id="1295" w:name="_Toc393959191"/>
      <w:bookmarkStart w:id="1296" w:name="_Toc393959625"/>
      <w:bookmarkStart w:id="1297" w:name="_Toc395707183"/>
      <w:bookmarkStart w:id="1298" w:name="_Toc393370517"/>
      <w:bookmarkStart w:id="1299" w:name="_Toc393705329"/>
      <w:bookmarkStart w:id="1300" w:name="_Toc393959192"/>
      <w:bookmarkStart w:id="1301" w:name="_Toc393959626"/>
      <w:bookmarkStart w:id="1302" w:name="_Toc395707184"/>
      <w:bookmarkStart w:id="1303" w:name="_Toc393370518"/>
      <w:bookmarkStart w:id="1304" w:name="_Toc393705330"/>
      <w:bookmarkStart w:id="1305" w:name="_Toc393959193"/>
      <w:bookmarkStart w:id="1306" w:name="_Toc393959627"/>
      <w:bookmarkStart w:id="1307" w:name="_Toc395707185"/>
      <w:bookmarkStart w:id="1308" w:name="_Toc393370519"/>
      <w:bookmarkStart w:id="1309" w:name="_Toc393705331"/>
      <w:bookmarkStart w:id="1310" w:name="_Toc393959194"/>
      <w:bookmarkStart w:id="1311" w:name="_Toc393959628"/>
      <w:bookmarkStart w:id="1312" w:name="_Toc395707186"/>
      <w:bookmarkStart w:id="1313" w:name="_Toc393370520"/>
      <w:bookmarkStart w:id="1314" w:name="_Toc393705332"/>
      <w:bookmarkStart w:id="1315" w:name="_Toc393959195"/>
      <w:bookmarkStart w:id="1316" w:name="_Toc393959629"/>
      <w:bookmarkStart w:id="1317" w:name="_Toc395707187"/>
      <w:bookmarkStart w:id="1318" w:name="_Toc393370521"/>
      <w:bookmarkStart w:id="1319" w:name="_Toc393705333"/>
      <w:bookmarkStart w:id="1320" w:name="_Toc393959196"/>
      <w:bookmarkStart w:id="1321" w:name="_Toc393959630"/>
      <w:bookmarkStart w:id="1322" w:name="_Toc395707188"/>
      <w:bookmarkStart w:id="1323" w:name="_Toc393370524"/>
      <w:bookmarkStart w:id="1324" w:name="_Toc393705336"/>
      <w:bookmarkStart w:id="1325" w:name="_Toc393959199"/>
      <w:bookmarkStart w:id="1326" w:name="_Toc393959633"/>
      <w:bookmarkStart w:id="1327" w:name="_Toc395707191"/>
      <w:bookmarkStart w:id="1328" w:name="_Toc393370525"/>
      <w:bookmarkStart w:id="1329" w:name="_Toc393705337"/>
      <w:bookmarkStart w:id="1330" w:name="_Toc393959200"/>
      <w:bookmarkStart w:id="1331" w:name="_Toc393959634"/>
      <w:bookmarkStart w:id="1332" w:name="_Toc395707192"/>
      <w:bookmarkStart w:id="1333" w:name="_Toc393370526"/>
      <w:bookmarkStart w:id="1334" w:name="_Toc393705338"/>
      <w:bookmarkStart w:id="1335" w:name="_Toc393959201"/>
      <w:bookmarkStart w:id="1336" w:name="_Toc393959635"/>
      <w:bookmarkStart w:id="1337" w:name="_Toc395707193"/>
      <w:bookmarkStart w:id="1338" w:name="_Toc393370527"/>
      <w:bookmarkStart w:id="1339" w:name="_Toc393705339"/>
      <w:bookmarkStart w:id="1340" w:name="_Toc393959202"/>
      <w:bookmarkStart w:id="1341" w:name="_Toc393959636"/>
      <w:bookmarkStart w:id="1342" w:name="_Toc395707194"/>
      <w:bookmarkStart w:id="1343" w:name="_Toc393370528"/>
      <w:bookmarkStart w:id="1344" w:name="_Toc393705340"/>
      <w:bookmarkStart w:id="1345" w:name="_Toc393959203"/>
      <w:bookmarkStart w:id="1346" w:name="_Toc393959637"/>
      <w:bookmarkStart w:id="1347" w:name="_Toc395707195"/>
      <w:bookmarkStart w:id="1348" w:name="_Toc393370529"/>
      <w:bookmarkStart w:id="1349" w:name="_Toc393705341"/>
      <w:bookmarkStart w:id="1350" w:name="_Toc393959204"/>
      <w:bookmarkStart w:id="1351" w:name="_Toc393959638"/>
      <w:bookmarkStart w:id="1352" w:name="_Toc395707196"/>
      <w:bookmarkStart w:id="1353" w:name="_Toc393370530"/>
      <w:bookmarkStart w:id="1354" w:name="_Toc393705342"/>
      <w:bookmarkStart w:id="1355" w:name="_Toc393959205"/>
      <w:bookmarkStart w:id="1356" w:name="_Toc393959639"/>
      <w:bookmarkStart w:id="1357" w:name="_Toc395707197"/>
      <w:bookmarkStart w:id="1358" w:name="_Toc393370531"/>
      <w:bookmarkStart w:id="1359" w:name="_Toc393705343"/>
      <w:bookmarkStart w:id="1360" w:name="_Toc393959206"/>
      <w:bookmarkStart w:id="1361" w:name="_Toc393959640"/>
      <w:bookmarkStart w:id="1362" w:name="_Toc395707198"/>
      <w:bookmarkStart w:id="1363" w:name="_Toc393370532"/>
      <w:bookmarkStart w:id="1364" w:name="_Toc393705344"/>
      <w:bookmarkStart w:id="1365" w:name="_Toc393959207"/>
      <w:bookmarkStart w:id="1366" w:name="_Toc393959641"/>
      <w:bookmarkStart w:id="1367" w:name="_Toc395707199"/>
      <w:bookmarkStart w:id="1368" w:name="_Toc393370535"/>
      <w:bookmarkStart w:id="1369" w:name="_Toc393705347"/>
      <w:bookmarkStart w:id="1370" w:name="_Toc393959210"/>
      <w:bookmarkStart w:id="1371" w:name="_Toc393959644"/>
      <w:bookmarkStart w:id="1372" w:name="_Toc395707202"/>
      <w:bookmarkStart w:id="1373" w:name="_Toc393370536"/>
      <w:bookmarkStart w:id="1374" w:name="_Toc393705348"/>
      <w:bookmarkStart w:id="1375" w:name="_Toc393959211"/>
      <w:bookmarkStart w:id="1376" w:name="_Toc393959645"/>
      <w:bookmarkStart w:id="1377" w:name="_Toc395707203"/>
      <w:bookmarkStart w:id="1378" w:name="_Toc393370537"/>
      <w:bookmarkStart w:id="1379" w:name="_Toc393705349"/>
      <w:bookmarkStart w:id="1380" w:name="_Toc393959212"/>
      <w:bookmarkStart w:id="1381" w:name="_Toc393959646"/>
      <w:bookmarkStart w:id="1382" w:name="_Toc395707204"/>
      <w:bookmarkStart w:id="1383" w:name="_Toc393370538"/>
      <w:bookmarkStart w:id="1384" w:name="_Toc393705350"/>
      <w:bookmarkStart w:id="1385" w:name="_Toc393959213"/>
      <w:bookmarkStart w:id="1386" w:name="_Toc393959647"/>
      <w:bookmarkStart w:id="1387" w:name="_Toc395707205"/>
      <w:bookmarkStart w:id="1388" w:name="_Toc393370539"/>
      <w:bookmarkStart w:id="1389" w:name="_Toc393705351"/>
      <w:bookmarkStart w:id="1390" w:name="_Toc393959214"/>
      <w:bookmarkStart w:id="1391" w:name="_Toc393959648"/>
      <w:bookmarkStart w:id="1392" w:name="_Toc395707206"/>
      <w:bookmarkStart w:id="1393" w:name="_Toc393370540"/>
      <w:bookmarkStart w:id="1394" w:name="_Toc393705352"/>
      <w:bookmarkStart w:id="1395" w:name="_Toc393959215"/>
      <w:bookmarkStart w:id="1396" w:name="_Toc393959649"/>
      <w:bookmarkStart w:id="1397" w:name="_Toc395707207"/>
      <w:bookmarkStart w:id="1398" w:name="_Toc393370541"/>
      <w:bookmarkStart w:id="1399" w:name="_Toc393705353"/>
      <w:bookmarkStart w:id="1400" w:name="_Toc393959216"/>
      <w:bookmarkStart w:id="1401" w:name="_Toc393959650"/>
      <w:bookmarkStart w:id="1402" w:name="_Toc395707208"/>
      <w:bookmarkStart w:id="1403" w:name="_Toc393370542"/>
      <w:bookmarkStart w:id="1404" w:name="_Toc393705354"/>
      <w:bookmarkStart w:id="1405" w:name="_Toc393959217"/>
      <w:bookmarkStart w:id="1406" w:name="_Toc393959651"/>
      <w:bookmarkStart w:id="1407" w:name="_Toc395707209"/>
      <w:bookmarkStart w:id="1408" w:name="_Toc393370543"/>
      <w:bookmarkStart w:id="1409" w:name="_Toc393705355"/>
      <w:bookmarkStart w:id="1410" w:name="_Toc393959218"/>
      <w:bookmarkStart w:id="1411" w:name="_Toc393959652"/>
      <w:bookmarkStart w:id="1412" w:name="_Toc395707210"/>
      <w:bookmarkStart w:id="1413" w:name="_Toc393370546"/>
      <w:bookmarkStart w:id="1414" w:name="_Toc393705358"/>
      <w:bookmarkStart w:id="1415" w:name="_Toc393959221"/>
      <w:bookmarkStart w:id="1416" w:name="_Toc393959655"/>
      <w:bookmarkStart w:id="1417" w:name="_Toc395707213"/>
      <w:bookmarkStart w:id="1418" w:name="_Toc393370547"/>
      <w:bookmarkStart w:id="1419" w:name="_Toc393705359"/>
      <w:bookmarkStart w:id="1420" w:name="_Toc393959222"/>
      <w:bookmarkStart w:id="1421" w:name="_Toc393959656"/>
      <w:bookmarkStart w:id="1422" w:name="_Toc395707214"/>
      <w:bookmarkStart w:id="1423" w:name="_Toc393370548"/>
      <w:bookmarkStart w:id="1424" w:name="_Toc393705360"/>
      <w:bookmarkStart w:id="1425" w:name="_Toc393959223"/>
      <w:bookmarkStart w:id="1426" w:name="_Toc393959657"/>
      <w:bookmarkStart w:id="1427" w:name="_Toc395707215"/>
      <w:bookmarkStart w:id="1428" w:name="_Toc393370549"/>
      <w:bookmarkStart w:id="1429" w:name="_Toc393705361"/>
      <w:bookmarkStart w:id="1430" w:name="_Toc393959224"/>
      <w:bookmarkStart w:id="1431" w:name="_Toc393959658"/>
      <w:bookmarkStart w:id="1432" w:name="_Toc395707216"/>
      <w:bookmarkStart w:id="1433" w:name="_Toc393370550"/>
      <w:bookmarkStart w:id="1434" w:name="_Toc393705362"/>
      <w:bookmarkStart w:id="1435" w:name="_Toc393959225"/>
      <w:bookmarkStart w:id="1436" w:name="_Toc393959659"/>
      <w:bookmarkStart w:id="1437" w:name="_Toc395707217"/>
      <w:bookmarkStart w:id="1438" w:name="_Toc393370551"/>
      <w:bookmarkStart w:id="1439" w:name="_Toc393705363"/>
      <w:bookmarkStart w:id="1440" w:name="_Toc393959226"/>
      <w:bookmarkStart w:id="1441" w:name="_Toc393959660"/>
      <w:bookmarkStart w:id="1442" w:name="_Toc395707218"/>
      <w:bookmarkStart w:id="1443" w:name="_Toc393370552"/>
      <w:bookmarkStart w:id="1444" w:name="_Toc393705364"/>
      <w:bookmarkStart w:id="1445" w:name="_Toc393959227"/>
      <w:bookmarkStart w:id="1446" w:name="_Toc393959661"/>
      <w:bookmarkStart w:id="1447" w:name="_Toc395707219"/>
      <w:bookmarkStart w:id="1448" w:name="_Toc393370553"/>
      <w:bookmarkStart w:id="1449" w:name="_Toc393705365"/>
      <w:bookmarkStart w:id="1450" w:name="_Toc393959228"/>
      <w:bookmarkStart w:id="1451" w:name="_Toc393959662"/>
      <w:bookmarkStart w:id="1452" w:name="_Toc395707220"/>
      <w:bookmarkStart w:id="1453" w:name="_Toc393370554"/>
      <w:bookmarkStart w:id="1454" w:name="_Toc393705366"/>
      <w:bookmarkStart w:id="1455" w:name="_Toc393959229"/>
      <w:bookmarkStart w:id="1456" w:name="_Toc393959663"/>
      <w:bookmarkStart w:id="1457" w:name="_Toc395707221"/>
      <w:bookmarkStart w:id="1458" w:name="_Toc393370556"/>
      <w:bookmarkStart w:id="1459" w:name="_Toc393705368"/>
      <w:bookmarkStart w:id="1460" w:name="_Toc393959231"/>
      <w:bookmarkStart w:id="1461" w:name="_Toc393959665"/>
      <w:bookmarkStart w:id="1462" w:name="_Toc395707223"/>
      <w:bookmarkStart w:id="1463" w:name="_Toc393370559"/>
      <w:bookmarkStart w:id="1464" w:name="_Toc393705371"/>
      <w:bookmarkStart w:id="1465" w:name="_Toc393959234"/>
      <w:bookmarkStart w:id="1466" w:name="_Toc393959668"/>
      <w:bookmarkStart w:id="1467" w:name="_Toc395707226"/>
      <w:bookmarkStart w:id="1468" w:name="_Toc393370560"/>
      <w:bookmarkStart w:id="1469" w:name="_Toc393705372"/>
      <w:bookmarkStart w:id="1470" w:name="_Toc393959235"/>
      <w:bookmarkStart w:id="1471" w:name="_Toc393959669"/>
      <w:bookmarkStart w:id="1472" w:name="_Toc395707227"/>
      <w:bookmarkStart w:id="1473" w:name="_Toc393370561"/>
      <w:bookmarkStart w:id="1474" w:name="_Toc393705373"/>
      <w:bookmarkStart w:id="1475" w:name="_Toc393959236"/>
      <w:bookmarkStart w:id="1476" w:name="_Toc393959670"/>
      <w:bookmarkStart w:id="1477" w:name="_Toc395707228"/>
      <w:bookmarkStart w:id="1478" w:name="_Toc393370562"/>
      <w:bookmarkStart w:id="1479" w:name="_Toc393705374"/>
      <w:bookmarkStart w:id="1480" w:name="_Toc393959237"/>
      <w:bookmarkStart w:id="1481" w:name="_Toc393959671"/>
      <w:bookmarkStart w:id="1482" w:name="_Toc395707229"/>
      <w:bookmarkStart w:id="1483" w:name="_Toc393370563"/>
      <w:bookmarkStart w:id="1484" w:name="_Toc393705375"/>
      <w:bookmarkStart w:id="1485" w:name="_Toc393959238"/>
      <w:bookmarkStart w:id="1486" w:name="_Toc393959672"/>
      <w:bookmarkStart w:id="1487" w:name="_Toc395707230"/>
      <w:bookmarkStart w:id="1488" w:name="_Toc393370564"/>
      <w:bookmarkStart w:id="1489" w:name="_Toc393705376"/>
      <w:bookmarkStart w:id="1490" w:name="_Toc393959239"/>
      <w:bookmarkStart w:id="1491" w:name="_Toc393959673"/>
      <w:bookmarkStart w:id="1492" w:name="_Toc395707231"/>
      <w:bookmarkStart w:id="1493" w:name="_Toc393370565"/>
      <w:bookmarkStart w:id="1494" w:name="_Toc393705377"/>
      <w:bookmarkStart w:id="1495" w:name="_Toc393959240"/>
      <w:bookmarkStart w:id="1496" w:name="_Toc393959674"/>
      <w:bookmarkStart w:id="1497" w:name="_Toc395707232"/>
      <w:bookmarkStart w:id="1498" w:name="_Toc393370566"/>
      <w:bookmarkStart w:id="1499" w:name="_Toc393705378"/>
      <w:bookmarkStart w:id="1500" w:name="_Toc393959241"/>
      <w:bookmarkStart w:id="1501" w:name="_Toc393959675"/>
      <w:bookmarkStart w:id="1502" w:name="_Toc395707233"/>
      <w:bookmarkStart w:id="1503" w:name="_Toc393370567"/>
      <w:bookmarkStart w:id="1504" w:name="_Toc393705379"/>
      <w:bookmarkStart w:id="1505" w:name="_Toc393959242"/>
      <w:bookmarkStart w:id="1506" w:name="_Toc393959676"/>
      <w:bookmarkStart w:id="1507" w:name="_Toc395707234"/>
      <w:bookmarkStart w:id="1508" w:name="_Toc393370570"/>
      <w:bookmarkStart w:id="1509" w:name="_Toc393705382"/>
      <w:bookmarkStart w:id="1510" w:name="_Toc393959245"/>
      <w:bookmarkStart w:id="1511" w:name="_Toc393959679"/>
      <w:bookmarkStart w:id="1512" w:name="_Toc395707237"/>
      <w:bookmarkStart w:id="1513" w:name="_Toc393370571"/>
      <w:bookmarkStart w:id="1514" w:name="_Toc393705383"/>
      <w:bookmarkStart w:id="1515" w:name="_Toc393959246"/>
      <w:bookmarkStart w:id="1516" w:name="_Toc393959680"/>
      <w:bookmarkStart w:id="1517" w:name="_Toc395707238"/>
      <w:bookmarkStart w:id="1518" w:name="_Toc393370572"/>
      <w:bookmarkStart w:id="1519" w:name="_Toc393705384"/>
      <w:bookmarkStart w:id="1520" w:name="_Toc393959247"/>
      <w:bookmarkStart w:id="1521" w:name="_Toc393959681"/>
      <w:bookmarkStart w:id="1522" w:name="_Toc395707239"/>
      <w:bookmarkStart w:id="1523" w:name="_Toc393370573"/>
      <w:bookmarkStart w:id="1524" w:name="_Toc393705385"/>
      <w:bookmarkStart w:id="1525" w:name="_Toc393959248"/>
      <w:bookmarkStart w:id="1526" w:name="_Toc393959682"/>
      <w:bookmarkStart w:id="1527" w:name="_Toc395707240"/>
      <w:bookmarkStart w:id="1528" w:name="_Toc393370574"/>
      <w:bookmarkStart w:id="1529" w:name="_Toc393705386"/>
      <w:bookmarkStart w:id="1530" w:name="_Toc393959249"/>
      <w:bookmarkStart w:id="1531" w:name="_Toc393959683"/>
      <w:bookmarkStart w:id="1532" w:name="_Toc395707241"/>
      <w:bookmarkStart w:id="1533" w:name="_Toc393370575"/>
      <w:bookmarkStart w:id="1534" w:name="_Toc393705387"/>
      <w:bookmarkStart w:id="1535" w:name="_Toc393959250"/>
      <w:bookmarkStart w:id="1536" w:name="_Toc393959684"/>
      <w:bookmarkStart w:id="1537" w:name="_Toc395707242"/>
      <w:bookmarkStart w:id="1538" w:name="_Toc393370576"/>
      <w:bookmarkStart w:id="1539" w:name="_Toc393705388"/>
      <w:bookmarkStart w:id="1540" w:name="_Toc393959251"/>
      <w:bookmarkStart w:id="1541" w:name="_Toc393959685"/>
      <w:bookmarkStart w:id="1542" w:name="_Toc395707243"/>
      <w:bookmarkStart w:id="1543" w:name="_Toc393370577"/>
      <w:bookmarkStart w:id="1544" w:name="_Toc393705389"/>
      <w:bookmarkStart w:id="1545" w:name="_Toc393959252"/>
      <w:bookmarkStart w:id="1546" w:name="_Toc393959686"/>
      <w:bookmarkStart w:id="1547" w:name="_Toc395707244"/>
      <w:bookmarkStart w:id="1548" w:name="_Toc393370578"/>
      <w:bookmarkStart w:id="1549" w:name="_Toc393705390"/>
      <w:bookmarkStart w:id="1550" w:name="_Toc393959253"/>
      <w:bookmarkStart w:id="1551" w:name="_Toc393959687"/>
      <w:bookmarkStart w:id="1552" w:name="_Toc395707245"/>
      <w:bookmarkStart w:id="1553" w:name="_Toc393370580"/>
      <w:bookmarkStart w:id="1554" w:name="_Toc393705392"/>
      <w:bookmarkStart w:id="1555" w:name="_Toc393959255"/>
      <w:bookmarkStart w:id="1556" w:name="_Toc393959689"/>
      <w:bookmarkStart w:id="1557" w:name="_Toc395707247"/>
      <w:bookmarkStart w:id="1558" w:name="_Toc393370581"/>
      <w:bookmarkStart w:id="1559" w:name="_Toc393705393"/>
      <w:bookmarkStart w:id="1560" w:name="_Toc393959256"/>
      <w:bookmarkStart w:id="1561" w:name="_Toc393959690"/>
      <w:bookmarkStart w:id="1562" w:name="_Toc395707248"/>
      <w:bookmarkStart w:id="1563" w:name="_Toc393370582"/>
      <w:bookmarkStart w:id="1564" w:name="_Toc393705394"/>
      <w:bookmarkStart w:id="1565" w:name="_Toc393959257"/>
      <w:bookmarkStart w:id="1566" w:name="_Toc393959691"/>
      <w:bookmarkStart w:id="1567" w:name="_Toc395707249"/>
      <w:bookmarkStart w:id="1568" w:name="_Toc393370583"/>
      <w:bookmarkStart w:id="1569" w:name="_Toc393705395"/>
      <w:bookmarkStart w:id="1570" w:name="_Toc393959258"/>
      <w:bookmarkStart w:id="1571" w:name="_Toc393959692"/>
      <w:bookmarkStart w:id="1572" w:name="_Toc395707250"/>
      <w:bookmarkStart w:id="1573" w:name="_Toc393370584"/>
      <w:bookmarkStart w:id="1574" w:name="_Toc393705396"/>
      <w:bookmarkStart w:id="1575" w:name="_Toc393959259"/>
      <w:bookmarkStart w:id="1576" w:name="_Toc393959693"/>
      <w:bookmarkStart w:id="1577" w:name="_Toc395707251"/>
      <w:bookmarkStart w:id="1578" w:name="_Toc393370585"/>
      <w:bookmarkStart w:id="1579" w:name="_Toc393705397"/>
      <w:bookmarkStart w:id="1580" w:name="_Toc393959260"/>
      <w:bookmarkStart w:id="1581" w:name="_Toc393959694"/>
      <w:bookmarkStart w:id="1582" w:name="_Toc395707252"/>
      <w:bookmarkStart w:id="1583" w:name="_Toc393370586"/>
      <w:bookmarkStart w:id="1584" w:name="_Toc393705398"/>
      <w:bookmarkStart w:id="1585" w:name="_Toc393959261"/>
      <w:bookmarkStart w:id="1586" w:name="_Toc393959695"/>
      <w:bookmarkStart w:id="1587" w:name="_Toc395707253"/>
      <w:bookmarkStart w:id="1588" w:name="_Toc393370587"/>
      <w:bookmarkStart w:id="1589" w:name="_Toc393705399"/>
      <w:bookmarkStart w:id="1590" w:name="_Toc393959262"/>
      <w:bookmarkStart w:id="1591" w:name="_Toc393959696"/>
      <w:bookmarkStart w:id="1592" w:name="_Toc395707254"/>
      <w:bookmarkStart w:id="1593" w:name="_Toc393370588"/>
      <w:bookmarkStart w:id="1594" w:name="_Toc393705400"/>
      <w:bookmarkStart w:id="1595" w:name="_Toc393959263"/>
      <w:bookmarkStart w:id="1596" w:name="_Toc393959697"/>
      <w:bookmarkStart w:id="1597" w:name="_Toc395707255"/>
      <w:bookmarkStart w:id="1598" w:name="_Toc393370589"/>
      <w:bookmarkStart w:id="1599" w:name="_Toc393705401"/>
      <w:bookmarkStart w:id="1600" w:name="_Toc393959264"/>
      <w:bookmarkStart w:id="1601" w:name="_Toc393959698"/>
      <w:bookmarkStart w:id="1602" w:name="_Toc395707256"/>
      <w:bookmarkStart w:id="1603" w:name="_Toc393370592"/>
      <w:bookmarkStart w:id="1604" w:name="_Toc393705404"/>
      <w:bookmarkStart w:id="1605" w:name="_Toc393959267"/>
      <w:bookmarkStart w:id="1606" w:name="_Toc393959701"/>
      <w:bookmarkStart w:id="1607" w:name="_Toc395707259"/>
      <w:bookmarkStart w:id="1608" w:name="_Toc393370593"/>
      <w:bookmarkStart w:id="1609" w:name="_Toc393705405"/>
      <w:bookmarkStart w:id="1610" w:name="_Toc393959268"/>
      <w:bookmarkStart w:id="1611" w:name="_Toc393959702"/>
      <w:bookmarkStart w:id="1612" w:name="_Toc395707260"/>
      <w:bookmarkStart w:id="1613" w:name="_Toc393370594"/>
      <w:bookmarkStart w:id="1614" w:name="_Toc393705406"/>
      <w:bookmarkStart w:id="1615" w:name="_Toc393959269"/>
      <w:bookmarkStart w:id="1616" w:name="_Toc393959703"/>
      <w:bookmarkStart w:id="1617" w:name="_Toc395707261"/>
      <w:bookmarkStart w:id="1618" w:name="_Toc393370595"/>
      <w:bookmarkStart w:id="1619" w:name="_Toc393705407"/>
      <w:bookmarkStart w:id="1620" w:name="_Toc393959270"/>
      <w:bookmarkStart w:id="1621" w:name="_Toc393959704"/>
      <w:bookmarkStart w:id="1622" w:name="_Toc395707262"/>
      <w:bookmarkStart w:id="1623" w:name="_Toc393370596"/>
      <w:bookmarkStart w:id="1624" w:name="_Toc393705408"/>
      <w:bookmarkStart w:id="1625" w:name="_Toc393959271"/>
      <w:bookmarkStart w:id="1626" w:name="_Toc393959705"/>
      <w:bookmarkStart w:id="1627" w:name="_Toc395707263"/>
      <w:bookmarkStart w:id="1628" w:name="_Toc393370597"/>
      <w:bookmarkStart w:id="1629" w:name="_Toc393705409"/>
      <w:bookmarkStart w:id="1630" w:name="_Toc393959272"/>
      <w:bookmarkStart w:id="1631" w:name="_Toc393959706"/>
      <w:bookmarkStart w:id="1632" w:name="_Toc395707264"/>
      <w:bookmarkStart w:id="1633" w:name="_Toc393370598"/>
      <w:bookmarkStart w:id="1634" w:name="_Toc393705410"/>
      <w:bookmarkStart w:id="1635" w:name="_Toc393959273"/>
      <w:bookmarkStart w:id="1636" w:name="_Toc393959707"/>
      <w:bookmarkStart w:id="1637" w:name="_Toc395707265"/>
      <w:bookmarkStart w:id="1638" w:name="_Toc393370599"/>
      <w:bookmarkStart w:id="1639" w:name="_Toc393705411"/>
      <w:bookmarkStart w:id="1640" w:name="_Toc393959274"/>
      <w:bookmarkStart w:id="1641" w:name="_Toc393959708"/>
      <w:bookmarkStart w:id="1642" w:name="_Toc395707266"/>
      <w:bookmarkStart w:id="1643" w:name="_Toc393370600"/>
      <w:bookmarkStart w:id="1644" w:name="_Toc393705412"/>
      <w:bookmarkStart w:id="1645" w:name="_Toc393959275"/>
      <w:bookmarkStart w:id="1646" w:name="_Toc393959709"/>
      <w:bookmarkStart w:id="1647" w:name="_Toc395707267"/>
      <w:bookmarkStart w:id="1648" w:name="_Toc393370602"/>
      <w:bookmarkStart w:id="1649" w:name="_Toc393705414"/>
      <w:bookmarkStart w:id="1650" w:name="_Toc393959277"/>
      <w:bookmarkStart w:id="1651" w:name="_Toc393959711"/>
      <w:bookmarkStart w:id="1652" w:name="_Toc395707269"/>
      <w:bookmarkStart w:id="1653" w:name="_Toc393370603"/>
      <w:bookmarkStart w:id="1654" w:name="_Toc393705415"/>
      <w:bookmarkStart w:id="1655" w:name="_Toc393959278"/>
      <w:bookmarkStart w:id="1656" w:name="_Toc393959712"/>
      <w:bookmarkStart w:id="1657" w:name="_Toc395707270"/>
      <w:bookmarkStart w:id="1658" w:name="_Toc370135939"/>
      <w:bookmarkStart w:id="1659" w:name="_Toc370135940"/>
      <w:bookmarkStart w:id="1660" w:name="_Toc393370236"/>
      <w:bookmarkStart w:id="1661" w:name="_Toc393705048"/>
      <w:bookmarkStart w:id="1662" w:name="_Toc393958911"/>
      <w:bookmarkStart w:id="1663" w:name="_Toc393959345"/>
      <w:bookmarkStart w:id="1664" w:name="_Toc393370237"/>
      <w:bookmarkStart w:id="1665" w:name="_Toc393705049"/>
      <w:bookmarkStart w:id="1666" w:name="_Toc393958912"/>
      <w:bookmarkStart w:id="1667" w:name="_Toc393959346"/>
      <w:bookmarkStart w:id="1668" w:name="_Toc393370238"/>
      <w:bookmarkStart w:id="1669" w:name="_Toc393705050"/>
      <w:bookmarkStart w:id="1670" w:name="_Toc393958913"/>
      <w:bookmarkStart w:id="1671" w:name="_Toc393959347"/>
      <w:bookmarkStart w:id="1672" w:name="_Toc393370239"/>
      <w:bookmarkStart w:id="1673" w:name="_Toc393705051"/>
      <w:bookmarkStart w:id="1674" w:name="_Toc393958914"/>
      <w:bookmarkStart w:id="1675" w:name="_Toc393959348"/>
      <w:bookmarkStart w:id="1676" w:name="_Toc393370240"/>
      <w:bookmarkStart w:id="1677" w:name="_Toc393705052"/>
      <w:bookmarkStart w:id="1678" w:name="_Toc393958915"/>
      <w:bookmarkStart w:id="1679" w:name="_Toc393959349"/>
      <w:bookmarkStart w:id="1680" w:name="_Toc393370241"/>
      <w:bookmarkStart w:id="1681" w:name="_Toc393705053"/>
      <w:bookmarkStart w:id="1682" w:name="_Toc393958916"/>
      <w:bookmarkStart w:id="1683" w:name="_Toc393959350"/>
      <w:bookmarkStart w:id="1684" w:name="_Toc393370242"/>
      <w:bookmarkStart w:id="1685" w:name="_Toc393705054"/>
      <w:bookmarkStart w:id="1686" w:name="_Toc393958917"/>
      <w:bookmarkStart w:id="1687" w:name="_Toc393959351"/>
      <w:bookmarkStart w:id="1688" w:name="_Toc393370243"/>
      <w:bookmarkStart w:id="1689" w:name="_Toc393705055"/>
      <w:bookmarkStart w:id="1690" w:name="_Toc393958918"/>
      <w:bookmarkStart w:id="1691" w:name="_Toc393959352"/>
      <w:bookmarkStart w:id="1692" w:name="_Toc393370244"/>
      <w:bookmarkStart w:id="1693" w:name="_Toc393705056"/>
      <w:bookmarkStart w:id="1694" w:name="_Toc393958919"/>
      <w:bookmarkStart w:id="1695" w:name="_Toc393959353"/>
      <w:bookmarkStart w:id="1696" w:name="_Toc393370245"/>
      <w:bookmarkStart w:id="1697" w:name="_Toc393705057"/>
      <w:bookmarkStart w:id="1698" w:name="_Toc393958920"/>
      <w:bookmarkStart w:id="1699" w:name="_Toc393959354"/>
      <w:bookmarkStart w:id="1700" w:name="_Toc393370249"/>
      <w:bookmarkStart w:id="1701" w:name="_Toc393705061"/>
      <w:bookmarkStart w:id="1702" w:name="_Toc393958924"/>
      <w:bookmarkStart w:id="1703" w:name="_Toc393959358"/>
      <w:bookmarkStart w:id="1704" w:name="_Toc393370260"/>
      <w:bookmarkStart w:id="1705" w:name="_Toc393705072"/>
      <w:bookmarkStart w:id="1706" w:name="_Toc393958935"/>
      <w:bookmarkStart w:id="1707" w:name="_Toc393959369"/>
      <w:bookmarkStart w:id="1708" w:name="_Toc393370271"/>
      <w:bookmarkStart w:id="1709" w:name="_Toc393705083"/>
      <w:bookmarkStart w:id="1710" w:name="_Toc393958946"/>
      <w:bookmarkStart w:id="1711" w:name="_Toc393959380"/>
      <w:bookmarkStart w:id="1712" w:name="_Toc393370282"/>
      <w:bookmarkStart w:id="1713" w:name="_Toc393705094"/>
      <w:bookmarkStart w:id="1714" w:name="_Toc393958957"/>
      <w:bookmarkStart w:id="1715" w:name="_Toc393959391"/>
      <w:bookmarkStart w:id="1716" w:name="_Toc393370306"/>
      <w:bookmarkStart w:id="1717" w:name="_Toc393705118"/>
      <w:bookmarkStart w:id="1718" w:name="_Toc393958981"/>
      <w:bookmarkStart w:id="1719" w:name="_Toc393959415"/>
      <w:bookmarkStart w:id="1720" w:name="_Toc393370317"/>
      <w:bookmarkStart w:id="1721" w:name="_Toc393705129"/>
      <w:bookmarkStart w:id="1722" w:name="_Toc393958992"/>
      <w:bookmarkStart w:id="1723" w:name="_Toc393959426"/>
      <w:bookmarkStart w:id="1724" w:name="_Toc393370328"/>
      <w:bookmarkStart w:id="1725" w:name="_Toc393705140"/>
      <w:bookmarkStart w:id="1726" w:name="_Toc393959003"/>
      <w:bookmarkStart w:id="1727" w:name="_Toc393959437"/>
      <w:bookmarkStart w:id="1728" w:name="_Toc393370365"/>
      <w:bookmarkStart w:id="1729" w:name="_Toc393705177"/>
      <w:bookmarkStart w:id="1730" w:name="_Toc393959040"/>
      <w:bookmarkStart w:id="1731" w:name="_Toc393959474"/>
      <w:bookmarkStart w:id="1732" w:name="_Toc393370376"/>
      <w:bookmarkStart w:id="1733" w:name="_Toc393705188"/>
      <w:bookmarkStart w:id="1734" w:name="_Toc393959051"/>
      <w:bookmarkStart w:id="1735" w:name="_Toc393959485"/>
      <w:bookmarkStart w:id="1736" w:name="_Toc393370387"/>
      <w:bookmarkStart w:id="1737" w:name="_Toc393705199"/>
      <w:bookmarkStart w:id="1738" w:name="_Toc393959062"/>
      <w:bookmarkStart w:id="1739" w:name="_Toc393959496"/>
      <w:bookmarkStart w:id="1740" w:name="_Toc393370398"/>
      <w:bookmarkStart w:id="1741" w:name="_Toc393705210"/>
      <w:bookmarkStart w:id="1742" w:name="_Toc393959073"/>
      <w:bookmarkStart w:id="1743" w:name="_Toc393959507"/>
      <w:bookmarkStart w:id="1744" w:name="_Toc393370409"/>
      <w:bookmarkStart w:id="1745" w:name="_Toc393705221"/>
      <w:bookmarkStart w:id="1746" w:name="_Toc393959084"/>
      <w:bookmarkStart w:id="1747" w:name="_Toc393959518"/>
      <w:bookmarkStart w:id="1748" w:name="_Toc393370420"/>
      <w:bookmarkStart w:id="1749" w:name="_Toc393705232"/>
      <w:bookmarkStart w:id="1750" w:name="_Toc393959095"/>
      <w:bookmarkStart w:id="1751" w:name="_Toc393959529"/>
      <w:bookmarkStart w:id="1752" w:name="_Toc393370431"/>
      <w:bookmarkStart w:id="1753" w:name="_Toc393705243"/>
      <w:bookmarkStart w:id="1754" w:name="_Toc393959106"/>
      <w:bookmarkStart w:id="1755" w:name="_Toc393959540"/>
      <w:bookmarkStart w:id="1756" w:name="_Toc393370442"/>
      <w:bookmarkStart w:id="1757" w:name="_Toc393705254"/>
      <w:bookmarkStart w:id="1758" w:name="_Toc393959117"/>
      <w:bookmarkStart w:id="1759" w:name="_Toc393959551"/>
      <w:bookmarkStart w:id="1760" w:name="_Toc393370453"/>
      <w:bookmarkStart w:id="1761" w:name="_Toc393705265"/>
      <w:bookmarkStart w:id="1762" w:name="_Toc393959128"/>
      <w:bookmarkStart w:id="1763" w:name="_Toc393959562"/>
      <w:bookmarkStart w:id="1764" w:name="_Toc393370477"/>
      <w:bookmarkStart w:id="1765" w:name="_Toc393705289"/>
      <w:bookmarkStart w:id="1766" w:name="_Toc393959152"/>
      <w:bookmarkStart w:id="1767" w:name="_Toc393959586"/>
      <w:bookmarkStart w:id="1768" w:name="_Toc393370488"/>
      <w:bookmarkStart w:id="1769" w:name="_Toc393705300"/>
      <w:bookmarkStart w:id="1770" w:name="_Toc393959163"/>
      <w:bookmarkStart w:id="1771" w:name="_Toc393959597"/>
      <w:bookmarkStart w:id="1772" w:name="_Toc393370501"/>
      <w:bookmarkStart w:id="1773" w:name="_Toc393705313"/>
      <w:bookmarkStart w:id="1774" w:name="_Toc393959176"/>
      <w:bookmarkStart w:id="1775" w:name="_Toc393959610"/>
      <w:bookmarkStart w:id="1776" w:name="_Toc393370512"/>
      <w:bookmarkStart w:id="1777" w:name="_Toc393705324"/>
      <w:bookmarkStart w:id="1778" w:name="_Toc393959187"/>
      <w:bookmarkStart w:id="1779" w:name="_Toc393959621"/>
      <w:bookmarkStart w:id="1780" w:name="_Toc393370523"/>
      <w:bookmarkStart w:id="1781" w:name="_Toc393705335"/>
      <w:bookmarkStart w:id="1782" w:name="_Toc393959198"/>
      <w:bookmarkStart w:id="1783" w:name="_Toc393959632"/>
      <w:bookmarkStart w:id="1784" w:name="_Toc393370534"/>
      <w:bookmarkStart w:id="1785" w:name="_Toc393705346"/>
      <w:bookmarkStart w:id="1786" w:name="_Toc393959209"/>
      <w:bookmarkStart w:id="1787" w:name="_Toc393959643"/>
      <w:bookmarkStart w:id="1788" w:name="_Toc393370545"/>
      <w:bookmarkStart w:id="1789" w:name="_Toc393705357"/>
      <w:bookmarkStart w:id="1790" w:name="_Toc393959220"/>
      <w:bookmarkStart w:id="1791" w:name="_Toc393959654"/>
      <w:bookmarkStart w:id="1792" w:name="_Toc393370558"/>
      <w:bookmarkStart w:id="1793" w:name="_Toc393705370"/>
      <w:bookmarkStart w:id="1794" w:name="_Toc393959233"/>
      <w:bookmarkStart w:id="1795" w:name="_Toc393959667"/>
      <w:bookmarkStart w:id="1796" w:name="_Toc393370569"/>
      <w:bookmarkStart w:id="1797" w:name="_Toc393705381"/>
      <w:bookmarkStart w:id="1798" w:name="_Toc393959244"/>
      <w:bookmarkStart w:id="1799" w:name="_Toc393959678"/>
      <w:bookmarkStart w:id="1800" w:name="_Toc393370591"/>
      <w:bookmarkStart w:id="1801" w:name="_Toc393705403"/>
      <w:bookmarkStart w:id="1802" w:name="_Toc393959266"/>
      <w:bookmarkStart w:id="1803" w:name="_Toc393959700"/>
      <w:bookmarkStart w:id="1804" w:name="_Toc365460315"/>
      <w:bookmarkStart w:id="1805" w:name="_Toc393978677"/>
      <w:bookmarkStart w:id="1806" w:name="_Toc394069518"/>
      <w:bookmarkStart w:id="1807" w:name="_Toc447727558"/>
      <w:bookmarkStart w:id="1808" w:name="_Toc365460316"/>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r w:rsidRPr="007D08D9">
        <w:rPr>
          <w:sz w:val="32"/>
          <w:szCs w:val="32"/>
        </w:rPr>
        <w:lastRenderedPageBreak/>
        <w:t>ROZPOČET</w:t>
      </w:r>
      <w:bookmarkEnd w:id="1804"/>
      <w:bookmarkEnd w:id="1805"/>
      <w:bookmarkEnd w:id="1806"/>
      <w:bookmarkEnd w:id="1807"/>
    </w:p>
    <w:p w:rsidR="00EE31BD" w:rsidRPr="00254F8A" w:rsidRDefault="00EE31BD" w:rsidP="00635425">
      <w:pPr>
        <w:pStyle w:val="StylPKNormlnArialChar"/>
        <w:spacing w:before="100" w:beforeAutospacing="1" w:after="120" w:line="360" w:lineRule="auto"/>
      </w:pPr>
      <w:r w:rsidRPr="00254F8A">
        <w:t>Pro zajištění informačních a propagačních opatření Společné komunikační strategie bude využito finančních prostředků</w:t>
      </w:r>
      <w:r w:rsidR="00F71D03">
        <w:t xml:space="preserve"> určených na publicitu v rámci technických pomocí jednotlivých</w:t>
      </w:r>
      <w:r w:rsidRPr="00254F8A">
        <w:t xml:space="preserve"> (operačn</w:t>
      </w:r>
      <w:r>
        <w:t>ích) programů</w:t>
      </w:r>
      <w:r w:rsidR="00F71D03">
        <w:t xml:space="preserve"> a v </w:t>
      </w:r>
      <w:proofErr w:type="gramStart"/>
      <w:r w:rsidR="00F71D03">
        <w:t>OP</w:t>
      </w:r>
      <w:proofErr w:type="gramEnd"/>
      <w:r w:rsidR="00F71D03">
        <w:t xml:space="preserve"> Technická pomoc</w:t>
      </w:r>
      <w:r>
        <w:t>. Pro </w:t>
      </w:r>
      <w:r w:rsidRPr="00254F8A">
        <w:t xml:space="preserve">financování společných aktivit bude </w:t>
      </w:r>
      <w:r w:rsidR="00F73C5D">
        <w:t xml:space="preserve">převážně </w:t>
      </w:r>
      <w:r w:rsidRPr="00254F8A">
        <w:t xml:space="preserve">využíváno finančních zdrojů OP TP </w:t>
      </w:r>
      <w:r w:rsidR="00F544F9">
        <w:t>2014–2020</w:t>
      </w:r>
      <w:r w:rsidRPr="00254F8A">
        <w:t>.</w:t>
      </w:r>
    </w:p>
    <w:p w:rsidR="00EE31BD" w:rsidRPr="00FE7C06" w:rsidRDefault="000D4A57" w:rsidP="00F50F44">
      <w:pPr>
        <w:pStyle w:val="StylPKNormlnArialTun"/>
        <w:spacing w:after="120" w:line="360" w:lineRule="auto"/>
        <w:rPr>
          <w:b w:val="0"/>
          <w:bCs w:val="0"/>
        </w:rPr>
      </w:pPr>
      <w:r w:rsidRPr="000D4A57">
        <w:rPr>
          <w:b w:val="0"/>
        </w:rPr>
        <w:t xml:space="preserve">Indikativní rozpočet pro realizaci opatření informačních a propagačních opatření a Společné komunikační strategie pro programové období </w:t>
      </w:r>
      <w:r w:rsidR="00F544F9">
        <w:rPr>
          <w:b w:val="0"/>
        </w:rPr>
        <w:t>2014–2020</w:t>
      </w:r>
      <w:r w:rsidRPr="000D4A57">
        <w:rPr>
          <w:b w:val="0"/>
        </w:rPr>
        <w:t xml:space="preserve"> činí aktuálně v souladu se schválenými alokacemi (operačních</w:t>
      </w:r>
      <w:r w:rsidR="00AC1660">
        <w:rPr>
          <w:b w:val="0"/>
        </w:rPr>
        <w:t>)</w:t>
      </w:r>
      <w:r w:rsidRPr="000D4A57">
        <w:rPr>
          <w:b w:val="0"/>
        </w:rPr>
        <w:t xml:space="preserve"> programů a jimi vyhrazenými částkami pro zajištění informovanosti a publicity </w:t>
      </w:r>
      <w:r w:rsidR="007860E9" w:rsidRPr="007860E9">
        <w:rPr>
          <w:b w:val="0"/>
        </w:rPr>
        <w:t>1 </w:t>
      </w:r>
      <w:r w:rsidR="00A8614A">
        <w:rPr>
          <w:b w:val="0"/>
        </w:rPr>
        <w:t>236 864 316</w:t>
      </w:r>
      <w:r w:rsidRPr="000D4A57">
        <w:rPr>
          <w:b w:val="0"/>
        </w:rPr>
        <w:t xml:space="preserve"> Kč. Tato částka zahrnuje jak příspěvek Společenství (85 %</w:t>
      </w:r>
      <w:r w:rsidR="00780414">
        <w:rPr>
          <w:rStyle w:val="Znakapoznpodarou"/>
          <w:b w:val="0"/>
        </w:rPr>
        <w:footnoteReference w:id="11"/>
      </w:r>
      <w:r w:rsidRPr="000D4A57">
        <w:rPr>
          <w:b w:val="0"/>
        </w:rPr>
        <w:t>), tak národní spolufinancování (15 %). Čerpání finančních prostředků bude prováděno, monitorováno a vyhodnocováno v souladu s pravidly a postupy popsanými v jednotlivých (operačních) programech, platnými pro čerpání prostředků technické pomoci</w:t>
      </w:r>
      <w:r w:rsidR="00B94522">
        <w:rPr>
          <w:b w:val="0"/>
        </w:rPr>
        <w:t xml:space="preserve"> a</w:t>
      </w:r>
      <w:r w:rsidR="001404D5">
        <w:rPr>
          <w:b w:val="0"/>
        </w:rPr>
        <w:t> </w:t>
      </w:r>
      <w:r w:rsidR="00B94522">
        <w:rPr>
          <w:b w:val="0"/>
        </w:rPr>
        <w:t>v souladu s principy 3E.</w:t>
      </w:r>
    </w:p>
    <w:p w:rsidR="00EE31BD" w:rsidRDefault="00EE31BD" w:rsidP="00F50F44">
      <w:pPr>
        <w:pStyle w:val="Titulek"/>
      </w:pPr>
    </w:p>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Default="00105D4D" w:rsidP="00423328"/>
    <w:p w:rsidR="00105D4D" w:rsidRPr="00105D4D" w:rsidRDefault="00105D4D" w:rsidP="00423328"/>
    <w:p w:rsidR="000D4A57" w:rsidRPr="000D4A57" w:rsidRDefault="000D4A57" w:rsidP="000D4A57">
      <w:pPr>
        <w:rPr>
          <w:b/>
          <w:bCs/>
          <w:smallCaps/>
        </w:rPr>
      </w:pPr>
      <w:bookmarkStart w:id="1809" w:name="_Ref368923028"/>
      <w:bookmarkStart w:id="1810" w:name="_Ref368923048"/>
    </w:p>
    <w:p w:rsidR="00634059" w:rsidRDefault="00634059" w:rsidP="000D4A57">
      <w:pPr>
        <w:rPr>
          <w:b/>
          <w:bCs/>
          <w:smallCaps/>
        </w:rPr>
      </w:pPr>
    </w:p>
    <w:p w:rsidR="00642713" w:rsidRDefault="00642713">
      <w:pPr>
        <w:spacing w:line="240" w:lineRule="auto"/>
        <w:jc w:val="left"/>
        <w:rPr>
          <w:b/>
          <w:bCs/>
          <w:smallCaps/>
        </w:rPr>
        <w:sectPr w:rsidR="00642713" w:rsidSect="000E32B6">
          <w:pgSz w:w="11906" w:h="16838"/>
          <w:pgMar w:top="1417" w:right="1417" w:bottom="1417" w:left="1417" w:header="708" w:footer="708" w:gutter="0"/>
          <w:cols w:space="708"/>
          <w:docGrid w:linePitch="360"/>
        </w:sectPr>
      </w:pPr>
    </w:p>
    <w:p w:rsidR="00642713" w:rsidRDefault="00642713">
      <w:pPr>
        <w:spacing w:line="240" w:lineRule="auto"/>
        <w:jc w:val="left"/>
        <w:rPr>
          <w:b/>
          <w:bCs/>
          <w:smallCaps/>
        </w:rPr>
      </w:pPr>
    </w:p>
    <w:p w:rsidR="00D36E8F" w:rsidRPr="00EE213B" w:rsidRDefault="00D36E8F" w:rsidP="00D36E8F">
      <w:pPr>
        <w:pStyle w:val="Titulek"/>
      </w:pPr>
      <w:bookmarkStart w:id="1811" w:name="_Toc444015513"/>
      <w:r w:rsidRPr="00D972BB">
        <w:t xml:space="preserve">Tabulka </w:t>
      </w:r>
      <w:r w:rsidRPr="00D972BB">
        <w:fldChar w:fldCharType="begin"/>
      </w:r>
      <w:r w:rsidRPr="00E744E7">
        <w:instrText xml:space="preserve"> SEQ Tabulka \* ARABIC </w:instrText>
      </w:r>
      <w:r w:rsidRPr="00D972BB">
        <w:fldChar w:fldCharType="separate"/>
      </w:r>
      <w:r w:rsidR="00AD454C">
        <w:rPr>
          <w:noProof/>
        </w:rPr>
        <w:t>9</w:t>
      </w:r>
      <w:r w:rsidRPr="00D972BB">
        <w:fldChar w:fldCharType="end"/>
      </w:r>
      <w:r w:rsidR="001F2D8D">
        <w:t>1</w:t>
      </w:r>
      <w:r w:rsidRPr="00D972BB">
        <w:t xml:space="preserve">: Indikativní rozpočet na publicitu a komunikaci za každý </w:t>
      </w:r>
      <w:r w:rsidRPr="001F2D8D">
        <w:t>(</w:t>
      </w:r>
      <w:r w:rsidRPr="00D972BB">
        <w:t>operační</w:t>
      </w:r>
      <w:r w:rsidRPr="001F2D8D">
        <w:t>)</w:t>
      </w:r>
      <w:r w:rsidRPr="00D972BB">
        <w:t xml:space="preserve"> program</w:t>
      </w:r>
      <w:r>
        <w:t xml:space="preserve"> (v </w:t>
      </w:r>
      <w:r w:rsidR="00F60ACD">
        <w:t>Kč</w:t>
      </w:r>
      <w:r>
        <w:t>)</w:t>
      </w:r>
      <w:r w:rsidRPr="00D972BB">
        <w:rPr>
          <w:rStyle w:val="Znakapoznpodarou"/>
        </w:rPr>
        <w:footnoteReference w:id="12"/>
      </w:r>
      <w:bookmarkEnd w:id="1811"/>
    </w:p>
    <w:p w:rsidR="00D36E8F" w:rsidRDefault="00D36E8F">
      <w:pPr>
        <w:spacing w:line="240" w:lineRule="auto"/>
        <w:jc w:val="left"/>
        <w:rPr>
          <w:b/>
          <w:bCs/>
          <w:smallCaps/>
        </w:rPr>
      </w:pPr>
    </w:p>
    <w:tbl>
      <w:tblPr>
        <w:tblW w:w="5172" w:type="pct"/>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Layout w:type="fixed"/>
        <w:tblLook w:val="00A0" w:firstRow="1" w:lastRow="0" w:firstColumn="1" w:lastColumn="0" w:noHBand="0" w:noVBand="0"/>
      </w:tblPr>
      <w:tblGrid>
        <w:gridCol w:w="1220"/>
        <w:gridCol w:w="726"/>
        <w:gridCol w:w="1135"/>
        <w:gridCol w:w="1277"/>
        <w:gridCol w:w="1277"/>
        <w:gridCol w:w="1274"/>
        <w:gridCol w:w="1277"/>
        <w:gridCol w:w="1277"/>
        <w:gridCol w:w="1277"/>
        <w:gridCol w:w="1277"/>
        <w:gridCol w:w="1277"/>
        <w:gridCol w:w="1415"/>
      </w:tblGrid>
      <w:tr w:rsidR="005D7389" w:rsidTr="000726CE">
        <w:trPr>
          <w:trHeight w:val="402"/>
        </w:trPr>
        <w:tc>
          <w:tcPr>
            <w:tcW w:w="415" w:type="pct"/>
            <w:shd w:val="clear" w:color="auto" w:fill="F2F2F2"/>
            <w:vAlign w:val="center"/>
          </w:tcPr>
          <w:p w:rsidR="00996124" w:rsidRPr="0089355E" w:rsidRDefault="00996124" w:rsidP="00642713">
            <w:pPr>
              <w:spacing w:line="240" w:lineRule="auto"/>
              <w:jc w:val="center"/>
              <w:rPr>
                <w:b/>
                <w:bCs/>
                <w:sz w:val="18"/>
                <w:szCs w:val="18"/>
              </w:rPr>
            </w:pPr>
            <w:r w:rsidRPr="0089355E">
              <w:rPr>
                <w:b/>
                <w:bCs/>
                <w:sz w:val="18"/>
                <w:szCs w:val="18"/>
              </w:rPr>
              <w:t>Program</w:t>
            </w:r>
          </w:p>
        </w:tc>
        <w:tc>
          <w:tcPr>
            <w:tcW w:w="247" w:type="pct"/>
            <w:shd w:val="clear" w:color="auto" w:fill="F2F2F2"/>
            <w:vAlign w:val="center"/>
          </w:tcPr>
          <w:p w:rsidR="00996124" w:rsidRPr="0089355E" w:rsidRDefault="00996124" w:rsidP="00642713">
            <w:pPr>
              <w:spacing w:line="240" w:lineRule="auto"/>
              <w:jc w:val="center"/>
              <w:rPr>
                <w:b/>
                <w:bCs/>
                <w:sz w:val="18"/>
                <w:szCs w:val="18"/>
              </w:rPr>
            </w:pPr>
            <w:r w:rsidRPr="0089355E">
              <w:rPr>
                <w:b/>
                <w:bCs/>
                <w:sz w:val="18"/>
                <w:szCs w:val="18"/>
              </w:rPr>
              <w:t>2014</w:t>
            </w:r>
          </w:p>
        </w:tc>
        <w:tc>
          <w:tcPr>
            <w:tcW w:w="386" w:type="pct"/>
            <w:shd w:val="clear" w:color="auto" w:fill="F2F2F2"/>
            <w:vAlign w:val="center"/>
          </w:tcPr>
          <w:p w:rsidR="00996124" w:rsidRPr="0089355E" w:rsidRDefault="00996124" w:rsidP="00642713">
            <w:pPr>
              <w:spacing w:line="240" w:lineRule="auto"/>
              <w:jc w:val="center"/>
              <w:rPr>
                <w:b/>
                <w:bCs/>
                <w:sz w:val="18"/>
                <w:szCs w:val="18"/>
              </w:rPr>
            </w:pPr>
            <w:r w:rsidRPr="0089355E">
              <w:rPr>
                <w:b/>
                <w:bCs/>
                <w:sz w:val="18"/>
                <w:szCs w:val="18"/>
              </w:rPr>
              <w:t>2015</w:t>
            </w:r>
          </w:p>
        </w:tc>
        <w:tc>
          <w:tcPr>
            <w:tcW w:w="434" w:type="pct"/>
            <w:shd w:val="clear" w:color="auto" w:fill="F2F2F2"/>
            <w:vAlign w:val="center"/>
          </w:tcPr>
          <w:p w:rsidR="00996124" w:rsidRPr="0089355E" w:rsidRDefault="00996124" w:rsidP="00642713">
            <w:pPr>
              <w:spacing w:line="240" w:lineRule="auto"/>
              <w:jc w:val="center"/>
              <w:rPr>
                <w:b/>
                <w:bCs/>
                <w:sz w:val="18"/>
                <w:szCs w:val="18"/>
              </w:rPr>
            </w:pPr>
            <w:r w:rsidRPr="0089355E">
              <w:rPr>
                <w:b/>
                <w:bCs/>
                <w:sz w:val="18"/>
                <w:szCs w:val="18"/>
              </w:rPr>
              <w:t>2016</w:t>
            </w:r>
          </w:p>
        </w:tc>
        <w:tc>
          <w:tcPr>
            <w:tcW w:w="434" w:type="pct"/>
            <w:shd w:val="clear" w:color="auto" w:fill="F2F2F2"/>
            <w:vAlign w:val="center"/>
          </w:tcPr>
          <w:p w:rsidR="00996124" w:rsidRPr="0089355E" w:rsidRDefault="00996124" w:rsidP="00642713">
            <w:pPr>
              <w:spacing w:line="240" w:lineRule="auto"/>
              <w:jc w:val="center"/>
              <w:rPr>
                <w:b/>
                <w:bCs/>
                <w:sz w:val="18"/>
                <w:szCs w:val="18"/>
              </w:rPr>
            </w:pPr>
            <w:r w:rsidRPr="0089355E">
              <w:rPr>
                <w:b/>
                <w:bCs/>
                <w:sz w:val="18"/>
                <w:szCs w:val="18"/>
              </w:rPr>
              <w:t>2017</w:t>
            </w:r>
          </w:p>
        </w:tc>
        <w:tc>
          <w:tcPr>
            <w:tcW w:w="433" w:type="pct"/>
            <w:shd w:val="clear" w:color="auto" w:fill="F2F2F2"/>
            <w:vAlign w:val="center"/>
          </w:tcPr>
          <w:p w:rsidR="00996124" w:rsidRPr="0089355E" w:rsidRDefault="00996124" w:rsidP="00642713">
            <w:pPr>
              <w:spacing w:line="240" w:lineRule="auto"/>
              <w:jc w:val="center"/>
              <w:rPr>
                <w:b/>
                <w:bCs/>
                <w:sz w:val="18"/>
                <w:szCs w:val="18"/>
              </w:rPr>
            </w:pPr>
            <w:r w:rsidRPr="0089355E">
              <w:rPr>
                <w:b/>
                <w:bCs/>
                <w:sz w:val="18"/>
                <w:szCs w:val="18"/>
              </w:rPr>
              <w:t>2018</w:t>
            </w:r>
          </w:p>
        </w:tc>
        <w:tc>
          <w:tcPr>
            <w:tcW w:w="434" w:type="pct"/>
            <w:shd w:val="clear" w:color="auto" w:fill="F2F2F2"/>
            <w:vAlign w:val="center"/>
          </w:tcPr>
          <w:p w:rsidR="00996124" w:rsidRPr="0089355E" w:rsidRDefault="00996124" w:rsidP="00642713">
            <w:pPr>
              <w:spacing w:line="240" w:lineRule="auto"/>
              <w:jc w:val="center"/>
              <w:rPr>
                <w:b/>
                <w:bCs/>
                <w:sz w:val="18"/>
                <w:szCs w:val="18"/>
              </w:rPr>
            </w:pPr>
            <w:r w:rsidRPr="0089355E">
              <w:rPr>
                <w:b/>
                <w:bCs/>
                <w:sz w:val="18"/>
                <w:szCs w:val="18"/>
              </w:rPr>
              <w:t>2019</w:t>
            </w:r>
          </w:p>
        </w:tc>
        <w:tc>
          <w:tcPr>
            <w:tcW w:w="434" w:type="pct"/>
            <w:shd w:val="clear" w:color="auto" w:fill="F2F2F2"/>
            <w:vAlign w:val="center"/>
          </w:tcPr>
          <w:p w:rsidR="00996124" w:rsidRPr="0089355E" w:rsidRDefault="00996124" w:rsidP="00642713">
            <w:pPr>
              <w:spacing w:line="240" w:lineRule="auto"/>
              <w:jc w:val="center"/>
              <w:rPr>
                <w:b/>
                <w:bCs/>
                <w:sz w:val="18"/>
                <w:szCs w:val="18"/>
              </w:rPr>
            </w:pPr>
            <w:r w:rsidRPr="0089355E">
              <w:rPr>
                <w:b/>
                <w:bCs/>
                <w:sz w:val="18"/>
                <w:szCs w:val="18"/>
              </w:rPr>
              <w:t>2020</w:t>
            </w:r>
          </w:p>
        </w:tc>
        <w:tc>
          <w:tcPr>
            <w:tcW w:w="434" w:type="pct"/>
            <w:shd w:val="clear" w:color="auto" w:fill="F2F2F2"/>
            <w:vAlign w:val="center"/>
          </w:tcPr>
          <w:p w:rsidR="00996124" w:rsidRPr="0089355E" w:rsidRDefault="00996124" w:rsidP="00642713">
            <w:pPr>
              <w:spacing w:line="240" w:lineRule="auto"/>
              <w:jc w:val="center"/>
              <w:rPr>
                <w:b/>
                <w:bCs/>
                <w:sz w:val="18"/>
                <w:szCs w:val="18"/>
              </w:rPr>
            </w:pPr>
            <w:r w:rsidRPr="0089355E">
              <w:rPr>
                <w:b/>
                <w:bCs/>
                <w:sz w:val="18"/>
                <w:szCs w:val="18"/>
              </w:rPr>
              <w:t>2021</w:t>
            </w:r>
          </w:p>
        </w:tc>
        <w:tc>
          <w:tcPr>
            <w:tcW w:w="434" w:type="pct"/>
            <w:shd w:val="clear" w:color="auto" w:fill="F2F2F2"/>
            <w:vAlign w:val="center"/>
          </w:tcPr>
          <w:p w:rsidR="00996124" w:rsidRPr="0089355E" w:rsidRDefault="00996124" w:rsidP="00642713">
            <w:pPr>
              <w:spacing w:line="240" w:lineRule="auto"/>
              <w:jc w:val="center"/>
              <w:rPr>
                <w:b/>
                <w:bCs/>
                <w:sz w:val="18"/>
                <w:szCs w:val="18"/>
              </w:rPr>
            </w:pPr>
            <w:r w:rsidRPr="0089355E">
              <w:rPr>
                <w:b/>
                <w:bCs/>
                <w:sz w:val="18"/>
                <w:szCs w:val="18"/>
              </w:rPr>
              <w:t>2022</w:t>
            </w:r>
          </w:p>
        </w:tc>
        <w:tc>
          <w:tcPr>
            <w:tcW w:w="434" w:type="pct"/>
            <w:shd w:val="clear" w:color="auto" w:fill="F2F2F2"/>
            <w:vAlign w:val="center"/>
          </w:tcPr>
          <w:p w:rsidR="00996124" w:rsidRPr="0089355E" w:rsidRDefault="00996124" w:rsidP="00996124">
            <w:pPr>
              <w:spacing w:line="240" w:lineRule="auto"/>
              <w:jc w:val="center"/>
              <w:rPr>
                <w:b/>
                <w:bCs/>
                <w:sz w:val="18"/>
                <w:szCs w:val="18"/>
              </w:rPr>
            </w:pPr>
            <w:r>
              <w:rPr>
                <w:b/>
                <w:bCs/>
                <w:sz w:val="18"/>
                <w:szCs w:val="18"/>
              </w:rPr>
              <w:t>2023</w:t>
            </w:r>
          </w:p>
        </w:tc>
        <w:tc>
          <w:tcPr>
            <w:tcW w:w="481" w:type="pct"/>
            <w:shd w:val="clear" w:color="auto" w:fill="F2F2F2"/>
            <w:vAlign w:val="center"/>
          </w:tcPr>
          <w:p w:rsidR="00996124" w:rsidRPr="0089355E" w:rsidRDefault="00996124" w:rsidP="00996124">
            <w:pPr>
              <w:spacing w:line="240" w:lineRule="auto"/>
              <w:jc w:val="center"/>
              <w:rPr>
                <w:b/>
                <w:bCs/>
                <w:sz w:val="18"/>
                <w:szCs w:val="18"/>
              </w:rPr>
            </w:pPr>
            <w:r w:rsidRPr="0089355E">
              <w:rPr>
                <w:b/>
                <w:bCs/>
                <w:sz w:val="18"/>
                <w:szCs w:val="18"/>
              </w:rPr>
              <w:t>Celkem 2014-202</w:t>
            </w:r>
            <w:r>
              <w:rPr>
                <w:b/>
                <w:bCs/>
                <w:sz w:val="18"/>
                <w:szCs w:val="18"/>
              </w:rPr>
              <w:t>3</w:t>
            </w:r>
          </w:p>
        </w:tc>
      </w:tr>
      <w:tr w:rsidR="008F6790" w:rsidTr="000726CE">
        <w:trPr>
          <w:trHeight w:hRule="exact" w:val="397"/>
        </w:trPr>
        <w:tc>
          <w:tcPr>
            <w:tcW w:w="415" w:type="pct"/>
            <w:vAlign w:val="center"/>
          </w:tcPr>
          <w:p w:rsidR="008F6790" w:rsidRPr="0089355E" w:rsidRDefault="008F6790" w:rsidP="000726CE">
            <w:pPr>
              <w:spacing w:line="240" w:lineRule="auto"/>
              <w:rPr>
                <w:b/>
                <w:bCs/>
                <w:sz w:val="20"/>
                <w:szCs w:val="20"/>
              </w:rPr>
            </w:pPr>
            <w:r>
              <w:rPr>
                <w:b/>
                <w:bCs/>
                <w:sz w:val="20"/>
                <w:szCs w:val="20"/>
              </w:rPr>
              <w:t>OPD</w:t>
            </w:r>
          </w:p>
        </w:tc>
        <w:tc>
          <w:tcPr>
            <w:tcW w:w="247" w:type="pct"/>
            <w:vAlign w:val="center"/>
          </w:tcPr>
          <w:p w:rsidR="008F6790" w:rsidRPr="002C3BC0" w:rsidRDefault="008F6790" w:rsidP="000726CE">
            <w:pPr>
              <w:spacing w:line="240" w:lineRule="auto"/>
              <w:jc w:val="center"/>
              <w:rPr>
                <w:bCs/>
                <w:sz w:val="18"/>
                <w:szCs w:val="18"/>
              </w:rPr>
            </w:pPr>
            <w:r w:rsidRPr="002C3BC0">
              <w:rPr>
                <w:bCs/>
                <w:sz w:val="18"/>
                <w:szCs w:val="18"/>
              </w:rPr>
              <w:t>0</w:t>
            </w:r>
          </w:p>
        </w:tc>
        <w:tc>
          <w:tcPr>
            <w:tcW w:w="386" w:type="pct"/>
            <w:vAlign w:val="center"/>
          </w:tcPr>
          <w:p w:rsidR="008F6790" w:rsidRPr="002C3BC0" w:rsidRDefault="008F6790" w:rsidP="000726CE">
            <w:pPr>
              <w:spacing w:line="240" w:lineRule="auto"/>
              <w:jc w:val="center"/>
              <w:rPr>
                <w:bCs/>
                <w:sz w:val="18"/>
                <w:szCs w:val="18"/>
              </w:rPr>
            </w:pPr>
            <w:r>
              <w:rPr>
                <w:bCs/>
                <w:sz w:val="18"/>
                <w:szCs w:val="18"/>
              </w:rPr>
              <w:t>0</w:t>
            </w:r>
          </w:p>
        </w:tc>
        <w:tc>
          <w:tcPr>
            <w:tcW w:w="434" w:type="pct"/>
            <w:vAlign w:val="center"/>
          </w:tcPr>
          <w:p w:rsidR="008F6790" w:rsidRPr="002C3BC0" w:rsidRDefault="008F6790" w:rsidP="000726CE">
            <w:pPr>
              <w:spacing w:line="240" w:lineRule="auto"/>
              <w:jc w:val="center"/>
              <w:rPr>
                <w:bCs/>
                <w:sz w:val="18"/>
                <w:szCs w:val="18"/>
              </w:rPr>
            </w:pPr>
            <w:r>
              <w:rPr>
                <w:bCs/>
                <w:sz w:val="18"/>
                <w:szCs w:val="18"/>
              </w:rPr>
              <w:t>10 588 236</w:t>
            </w:r>
          </w:p>
        </w:tc>
        <w:tc>
          <w:tcPr>
            <w:tcW w:w="434" w:type="pct"/>
            <w:vAlign w:val="center"/>
          </w:tcPr>
          <w:p w:rsidR="008F6790" w:rsidRPr="002C3BC0" w:rsidRDefault="008F6790" w:rsidP="000726CE">
            <w:pPr>
              <w:spacing w:line="240" w:lineRule="auto"/>
              <w:jc w:val="center"/>
              <w:rPr>
                <w:bCs/>
                <w:sz w:val="18"/>
                <w:szCs w:val="18"/>
              </w:rPr>
            </w:pPr>
            <w:r>
              <w:rPr>
                <w:bCs/>
                <w:sz w:val="18"/>
                <w:szCs w:val="18"/>
              </w:rPr>
              <w:t>10 588 236</w:t>
            </w:r>
          </w:p>
        </w:tc>
        <w:tc>
          <w:tcPr>
            <w:tcW w:w="433" w:type="pct"/>
            <w:vAlign w:val="center"/>
          </w:tcPr>
          <w:p w:rsidR="008F6790" w:rsidRPr="002C3BC0" w:rsidRDefault="008F6790" w:rsidP="000726CE">
            <w:pPr>
              <w:spacing w:line="240" w:lineRule="auto"/>
              <w:jc w:val="center"/>
              <w:rPr>
                <w:bCs/>
                <w:sz w:val="18"/>
                <w:szCs w:val="18"/>
              </w:rPr>
            </w:pPr>
            <w:r>
              <w:rPr>
                <w:bCs/>
                <w:sz w:val="18"/>
                <w:szCs w:val="18"/>
              </w:rPr>
              <w:t>11 320 395</w:t>
            </w:r>
          </w:p>
        </w:tc>
        <w:tc>
          <w:tcPr>
            <w:tcW w:w="434" w:type="pct"/>
            <w:vAlign w:val="center"/>
          </w:tcPr>
          <w:p w:rsidR="008F6790" w:rsidRPr="002C3BC0" w:rsidRDefault="008F6790" w:rsidP="000726CE">
            <w:pPr>
              <w:spacing w:line="240" w:lineRule="auto"/>
              <w:jc w:val="center"/>
              <w:rPr>
                <w:bCs/>
                <w:sz w:val="18"/>
                <w:szCs w:val="18"/>
              </w:rPr>
            </w:pPr>
            <w:r>
              <w:rPr>
                <w:bCs/>
                <w:sz w:val="18"/>
                <w:szCs w:val="18"/>
              </w:rPr>
              <w:t>11 764 706</w:t>
            </w:r>
          </w:p>
        </w:tc>
        <w:tc>
          <w:tcPr>
            <w:tcW w:w="434" w:type="pct"/>
            <w:vAlign w:val="center"/>
          </w:tcPr>
          <w:p w:rsidR="008F6790" w:rsidRPr="002C3BC0" w:rsidRDefault="008F6790" w:rsidP="000726CE">
            <w:pPr>
              <w:spacing w:line="240" w:lineRule="auto"/>
              <w:jc w:val="center"/>
              <w:rPr>
                <w:bCs/>
                <w:sz w:val="18"/>
                <w:szCs w:val="18"/>
              </w:rPr>
            </w:pPr>
            <w:r>
              <w:rPr>
                <w:bCs/>
                <w:sz w:val="18"/>
                <w:szCs w:val="18"/>
              </w:rPr>
              <w:t>11 176 471</w:t>
            </w:r>
          </w:p>
        </w:tc>
        <w:tc>
          <w:tcPr>
            <w:tcW w:w="434" w:type="pct"/>
            <w:vAlign w:val="center"/>
          </w:tcPr>
          <w:p w:rsidR="008F6790" w:rsidRPr="002C3BC0" w:rsidRDefault="008F6790" w:rsidP="000726CE">
            <w:pPr>
              <w:spacing w:line="240" w:lineRule="auto"/>
              <w:jc w:val="center"/>
              <w:rPr>
                <w:bCs/>
                <w:sz w:val="18"/>
                <w:szCs w:val="18"/>
              </w:rPr>
            </w:pPr>
            <w:r>
              <w:rPr>
                <w:bCs/>
                <w:sz w:val="18"/>
                <w:szCs w:val="18"/>
              </w:rPr>
              <w:t>11 176 471</w:t>
            </w:r>
          </w:p>
        </w:tc>
        <w:tc>
          <w:tcPr>
            <w:tcW w:w="434" w:type="pct"/>
            <w:vAlign w:val="center"/>
          </w:tcPr>
          <w:p w:rsidR="008F6790" w:rsidRPr="002C3BC0" w:rsidRDefault="008F6790" w:rsidP="000726CE">
            <w:pPr>
              <w:spacing w:line="240" w:lineRule="auto"/>
              <w:jc w:val="center"/>
              <w:rPr>
                <w:bCs/>
                <w:sz w:val="18"/>
                <w:szCs w:val="18"/>
              </w:rPr>
            </w:pPr>
            <w:r>
              <w:rPr>
                <w:bCs/>
                <w:sz w:val="18"/>
                <w:szCs w:val="18"/>
              </w:rPr>
              <w:t>10 588 236</w:t>
            </w:r>
          </w:p>
        </w:tc>
        <w:tc>
          <w:tcPr>
            <w:tcW w:w="434" w:type="pct"/>
            <w:vAlign w:val="center"/>
          </w:tcPr>
          <w:p w:rsidR="008F6790" w:rsidRPr="003C5908" w:rsidRDefault="008F6790" w:rsidP="000726CE">
            <w:pPr>
              <w:spacing w:line="240" w:lineRule="auto"/>
              <w:jc w:val="center"/>
              <w:rPr>
                <w:bCs/>
                <w:sz w:val="18"/>
                <w:szCs w:val="18"/>
              </w:rPr>
            </w:pPr>
            <w:r w:rsidRPr="003C5908">
              <w:rPr>
                <w:bCs/>
                <w:sz w:val="18"/>
                <w:szCs w:val="18"/>
              </w:rPr>
              <w:t>10 </w:t>
            </w:r>
            <w:r>
              <w:rPr>
                <w:bCs/>
                <w:sz w:val="18"/>
                <w:szCs w:val="18"/>
              </w:rPr>
              <w:t>588 236</w:t>
            </w:r>
          </w:p>
        </w:tc>
        <w:tc>
          <w:tcPr>
            <w:tcW w:w="481" w:type="pct"/>
            <w:vAlign w:val="center"/>
          </w:tcPr>
          <w:p w:rsidR="008F6790" w:rsidRPr="002C3BC0" w:rsidRDefault="008F6790" w:rsidP="000726CE">
            <w:pPr>
              <w:spacing w:line="240" w:lineRule="auto"/>
              <w:jc w:val="center"/>
              <w:rPr>
                <w:b/>
                <w:bCs/>
                <w:sz w:val="18"/>
                <w:szCs w:val="18"/>
              </w:rPr>
            </w:pPr>
            <w:r>
              <w:rPr>
                <w:b/>
                <w:bCs/>
                <w:sz w:val="18"/>
                <w:szCs w:val="18"/>
              </w:rPr>
              <w:t>  87 790 987</w:t>
            </w:r>
          </w:p>
        </w:tc>
      </w:tr>
      <w:tr w:rsidR="000726CE" w:rsidTr="000726CE">
        <w:trPr>
          <w:trHeight w:hRule="exact" w:val="397"/>
        </w:trPr>
        <w:tc>
          <w:tcPr>
            <w:tcW w:w="415" w:type="pct"/>
            <w:vAlign w:val="center"/>
          </w:tcPr>
          <w:p w:rsidR="000726CE" w:rsidRPr="0089355E" w:rsidRDefault="000726CE" w:rsidP="00423328">
            <w:pPr>
              <w:spacing w:line="240" w:lineRule="auto"/>
              <w:rPr>
                <w:b/>
                <w:bCs/>
                <w:sz w:val="20"/>
                <w:szCs w:val="20"/>
              </w:rPr>
            </w:pPr>
            <w:r>
              <w:rPr>
                <w:b/>
                <w:bCs/>
                <w:sz w:val="20"/>
                <w:szCs w:val="20"/>
              </w:rPr>
              <w:t>OP PIK</w:t>
            </w:r>
          </w:p>
        </w:tc>
        <w:tc>
          <w:tcPr>
            <w:tcW w:w="247" w:type="pct"/>
            <w:vAlign w:val="center"/>
          </w:tcPr>
          <w:p w:rsidR="000726CE" w:rsidRPr="002C3BC0" w:rsidRDefault="000726CE" w:rsidP="000726CE">
            <w:pPr>
              <w:spacing w:line="240" w:lineRule="auto"/>
              <w:jc w:val="center"/>
              <w:rPr>
                <w:bCs/>
                <w:sz w:val="18"/>
                <w:szCs w:val="18"/>
              </w:rPr>
            </w:pPr>
            <w:r w:rsidRPr="002C3BC0">
              <w:rPr>
                <w:bCs/>
                <w:sz w:val="18"/>
                <w:szCs w:val="18"/>
              </w:rPr>
              <w:t>0</w:t>
            </w:r>
          </w:p>
        </w:tc>
        <w:tc>
          <w:tcPr>
            <w:tcW w:w="386" w:type="pct"/>
            <w:vAlign w:val="center"/>
          </w:tcPr>
          <w:p w:rsidR="000726CE" w:rsidRPr="002C3BC0" w:rsidRDefault="000726CE" w:rsidP="000726CE">
            <w:pPr>
              <w:spacing w:line="240" w:lineRule="auto"/>
              <w:jc w:val="center"/>
              <w:rPr>
                <w:bCs/>
                <w:sz w:val="18"/>
                <w:szCs w:val="18"/>
              </w:rPr>
            </w:pPr>
            <w:r>
              <w:rPr>
                <w:bCs/>
                <w:sz w:val="18"/>
                <w:szCs w:val="18"/>
              </w:rPr>
              <w:t>357 695</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22 837 450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22 562 300</w:t>
            </w:r>
          </w:p>
        </w:tc>
        <w:tc>
          <w:tcPr>
            <w:tcW w:w="433" w:type="pct"/>
            <w:vAlign w:val="center"/>
          </w:tcPr>
          <w:p w:rsidR="000726CE" w:rsidRPr="002C3BC0" w:rsidRDefault="000726CE" w:rsidP="000726CE">
            <w:pPr>
              <w:spacing w:line="240" w:lineRule="auto"/>
              <w:jc w:val="center"/>
              <w:rPr>
                <w:bCs/>
                <w:sz w:val="18"/>
                <w:szCs w:val="18"/>
              </w:rPr>
            </w:pPr>
            <w:r>
              <w:rPr>
                <w:bCs/>
                <w:sz w:val="18"/>
                <w:szCs w:val="18"/>
              </w:rPr>
              <w:t>22 397 210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22 012 000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17 884 750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13 757 500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13 757 500</w:t>
            </w:r>
          </w:p>
        </w:tc>
        <w:tc>
          <w:tcPr>
            <w:tcW w:w="434" w:type="pct"/>
            <w:vAlign w:val="center"/>
          </w:tcPr>
          <w:p w:rsidR="000726CE" w:rsidRPr="00996124" w:rsidRDefault="000726CE" w:rsidP="000726CE">
            <w:pPr>
              <w:spacing w:line="240" w:lineRule="auto"/>
              <w:jc w:val="center"/>
              <w:rPr>
                <w:bCs/>
                <w:sz w:val="18"/>
                <w:szCs w:val="18"/>
              </w:rPr>
            </w:pPr>
            <w:r w:rsidRPr="00996124">
              <w:rPr>
                <w:bCs/>
                <w:sz w:val="18"/>
                <w:szCs w:val="18"/>
              </w:rPr>
              <w:t>14</w:t>
            </w:r>
            <w:r>
              <w:rPr>
                <w:bCs/>
                <w:sz w:val="18"/>
                <w:szCs w:val="18"/>
              </w:rPr>
              <w:t> </w:t>
            </w:r>
            <w:r w:rsidRPr="00996124">
              <w:rPr>
                <w:bCs/>
                <w:sz w:val="18"/>
                <w:szCs w:val="18"/>
              </w:rPr>
              <w:t>582</w:t>
            </w:r>
            <w:r>
              <w:rPr>
                <w:bCs/>
                <w:sz w:val="18"/>
                <w:szCs w:val="18"/>
              </w:rPr>
              <w:t xml:space="preserve"> </w:t>
            </w:r>
            <w:r w:rsidRPr="00996124">
              <w:rPr>
                <w:bCs/>
                <w:sz w:val="18"/>
                <w:szCs w:val="18"/>
              </w:rPr>
              <w:t>950</w:t>
            </w:r>
          </w:p>
        </w:tc>
        <w:tc>
          <w:tcPr>
            <w:tcW w:w="481" w:type="pct"/>
            <w:vAlign w:val="center"/>
          </w:tcPr>
          <w:p w:rsidR="000726CE" w:rsidRPr="002C3BC0" w:rsidRDefault="000726CE" w:rsidP="000726CE">
            <w:pPr>
              <w:spacing w:line="240" w:lineRule="auto"/>
              <w:jc w:val="center"/>
              <w:rPr>
                <w:b/>
                <w:bCs/>
                <w:sz w:val="18"/>
                <w:szCs w:val="18"/>
              </w:rPr>
            </w:pPr>
            <w:r>
              <w:rPr>
                <w:b/>
                <w:bCs/>
                <w:sz w:val="18"/>
                <w:szCs w:val="18"/>
              </w:rPr>
              <w:t>150 149 355</w:t>
            </w:r>
          </w:p>
        </w:tc>
      </w:tr>
      <w:tr w:rsidR="000726CE" w:rsidTr="000726CE">
        <w:trPr>
          <w:trHeight w:hRule="exact" w:val="397"/>
        </w:trPr>
        <w:tc>
          <w:tcPr>
            <w:tcW w:w="415" w:type="pct"/>
            <w:vAlign w:val="center"/>
          </w:tcPr>
          <w:p w:rsidR="000726CE" w:rsidRPr="0089355E" w:rsidRDefault="000726CE" w:rsidP="00423328">
            <w:pPr>
              <w:spacing w:line="240" w:lineRule="auto"/>
              <w:rPr>
                <w:b/>
                <w:bCs/>
                <w:sz w:val="20"/>
                <w:szCs w:val="20"/>
              </w:rPr>
            </w:pPr>
            <w:r>
              <w:rPr>
                <w:b/>
                <w:bCs/>
                <w:sz w:val="20"/>
                <w:szCs w:val="20"/>
              </w:rPr>
              <w:t>OP TP</w:t>
            </w:r>
          </w:p>
        </w:tc>
        <w:tc>
          <w:tcPr>
            <w:tcW w:w="247" w:type="pct"/>
            <w:vAlign w:val="center"/>
          </w:tcPr>
          <w:p w:rsidR="000726CE" w:rsidRPr="002C3BC0" w:rsidRDefault="000726CE" w:rsidP="000726CE">
            <w:pPr>
              <w:spacing w:line="240" w:lineRule="auto"/>
              <w:jc w:val="center"/>
              <w:rPr>
                <w:bCs/>
                <w:sz w:val="18"/>
                <w:szCs w:val="18"/>
              </w:rPr>
            </w:pPr>
            <w:r w:rsidRPr="002C3BC0">
              <w:rPr>
                <w:bCs/>
                <w:sz w:val="18"/>
                <w:szCs w:val="18"/>
              </w:rPr>
              <w:t>0</w:t>
            </w:r>
          </w:p>
        </w:tc>
        <w:tc>
          <w:tcPr>
            <w:tcW w:w="386" w:type="pct"/>
            <w:vAlign w:val="center"/>
          </w:tcPr>
          <w:p w:rsidR="000726CE" w:rsidRPr="002C3BC0" w:rsidRDefault="000726CE" w:rsidP="000726CE">
            <w:pPr>
              <w:spacing w:line="240" w:lineRule="auto"/>
              <w:jc w:val="center"/>
              <w:rPr>
                <w:bCs/>
                <w:sz w:val="18"/>
                <w:szCs w:val="18"/>
              </w:rPr>
            </w:pPr>
            <w:r>
              <w:rPr>
                <w:bCs/>
                <w:sz w:val="18"/>
                <w:szCs w:val="18"/>
              </w:rPr>
              <w:t>0</w:t>
            </w:r>
          </w:p>
        </w:tc>
        <w:tc>
          <w:tcPr>
            <w:tcW w:w="434" w:type="pct"/>
            <w:vAlign w:val="center"/>
          </w:tcPr>
          <w:p w:rsidR="000726CE" w:rsidRPr="002C3BC0" w:rsidRDefault="00353F3B" w:rsidP="000726CE">
            <w:pPr>
              <w:spacing w:line="240" w:lineRule="auto"/>
              <w:jc w:val="center"/>
              <w:rPr>
                <w:bCs/>
                <w:sz w:val="18"/>
                <w:szCs w:val="18"/>
              </w:rPr>
            </w:pPr>
            <w:r>
              <w:rPr>
                <w:bCs/>
                <w:sz w:val="18"/>
                <w:szCs w:val="18"/>
              </w:rPr>
              <w:t>54 516 000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27 500 000</w:t>
            </w:r>
          </w:p>
        </w:tc>
        <w:tc>
          <w:tcPr>
            <w:tcW w:w="433" w:type="pct"/>
            <w:vAlign w:val="center"/>
          </w:tcPr>
          <w:p w:rsidR="000726CE" w:rsidRPr="002C3BC0" w:rsidRDefault="000726CE" w:rsidP="000726CE">
            <w:pPr>
              <w:spacing w:line="240" w:lineRule="auto"/>
              <w:jc w:val="center"/>
              <w:rPr>
                <w:bCs/>
                <w:sz w:val="18"/>
                <w:szCs w:val="18"/>
              </w:rPr>
            </w:pPr>
            <w:r>
              <w:rPr>
                <w:bCs/>
                <w:sz w:val="18"/>
                <w:szCs w:val="18"/>
              </w:rPr>
              <w:t>27 500 000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35 300 000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35 200 000</w:t>
            </w:r>
          </w:p>
        </w:tc>
        <w:tc>
          <w:tcPr>
            <w:tcW w:w="434" w:type="pct"/>
            <w:vAlign w:val="center"/>
          </w:tcPr>
          <w:p w:rsidR="000726CE" w:rsidRPr="002C3BC0" w:rsidRDefault="00353F3B" w:rsidP="000726CE">
            <w:pPr>
              <w:spacing w:line="240" w:lineRule="auto"/>
              <w:jc w:val="center"/>
              <w:rPr>
                <w:bCs/>
                <w:sz w:val="18"/>
                <w:szCs w:val="18"/>
              </w:rPr>
            </w:pPr>
            <w:r>
              <w:rPr>
                <w:bCs/>
                <w:sz w:val="18"/>
                <w:szCs w:val="18"/>
              </w:rPr>
              <w:t>30 242 000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32 000 000</w:t>
            </w:r>
          </w:p>
        </w:tc>
        <w:tc>
          <w:tcPr>
            <w:tcW w:w="434" w:type="pct"/>
            <w:vAlign w:val="center"/>
          </w:tcPr>
          <w:p w:rsidR="000726CE" w:rsidRPr="007F0FDF" w:rsidRDefault="00353F3B" w:rsidP="00353F3B">
            <w:pPr>
              <w:spacing w:line="240" w:lineRule="auto"/>
              <w:jc w:val="center"/>
              <w:rPr>
                <w:bCs/>
                <w:sz w:val="18"/>
                <w:szCs w:val="18"/>
              </w:rPr>
            </w:pPr>
            <w:r>
              <w:rPr>
                <w:bCs/>
                <w:sz w:val="18"/>
                <w:szCs w:val="18"/>
              </w:rPr>
              <w:t>2</w:t>
            </w:r>
            <w:r w:rsidR="000726CE" w:rsidRPr="007F0FDF">
              <w:rPr>
                <w:bCs/>
                <w:sz w:val="18"/>
                <w:szCs w:val="18"/>
              </w:rPr>
              <w:t>5</w:t>
            </w:r>
            <w:r>
              <w:rPr>
                <w:bCs/>
                <w:sz w:val="18"/>
                <w:szCs w:val="18"/>
              </w:rPr>
              <w:t xml:space="preserve"> 242 </w:t>
            </w:r>
            <w:r w:rsidR="000726CE" w:rsidRPr="007F0FDF">
              <w:rPr>
                <w:bCs/>
                <w:sz w:val="18"/>
                <w:szCs w:val="18"/>
              </w:rPr>
              <w:t xml:space="preserve">000 </w:t>
            </w:r>
          </w:p>
        </w:tc>
        <w:tc>
          <w:tcPr>
            <w:tcW w:w="481" w:type="pct"/>
            <w:vAlign w:val="center"/>
          </w:tcPr>
          <w:p w:rsidR="000726CE" w:rsidRPr="002C3BC0" w:rsidRDefault="000726CE" w:rsidP="000726CE">
            <w:pPr>
              <w:spacing w:line="240" w:lineRule="auto"/>
              <w:jc w:val="center"/>
              <w:rPr>
                <w:b/>
                <w:bCs/>
                <w:sz w:val="18"/>
                <w:szCs w:val="18"/>
              </w:rPr>
            </w:pPr>
            <w:r>
              <w:rPr>
                <w:b/>
                <w:bCs/>
                <w:sz w:val="18"/>
                <w:szCs w:val="18"/>
              </w:rPr>
              <w:t>267 500 000</w:t>
            </w:r>
          </w:p>
        </w:tc>
      </w:tr>
      <w:tr w:rsidR="000726CE" w:rsidTr="000726CE">
        <w:trPr>
          <w:trHeight w:hRule="exact" w:val="397"/>
        </w:trPr>
        <w:tc>
          <w:tcPr>
            <w:tcW w:w="415" w:type="pct"/>
            <w:vAlign w:val="center"/>
          </w:tcPr>
          <w:p w:rsidR="000726CE" w:rsidRPr="0089355E" w:rsidRDefault="000726CE" w:rsidP="00423328">
            <w:pPr>
              <w:spacing w:line="240" w:lineRule="auto"/>
              <w:rPr>
                <w:b/>
                <w:bCs/>
                <w:sz w:val="20"/>
                <w:szCs w:val="20"/>
              </w:rPr>
            </w:pPr>
            <w:r w:rsidRPr="0089355E">
              <w:rPr>
                <w:b/>
                <w:bCs/>
                <w:sz w:val="20"/>
                <w:szCs w:val="20"/>
              </w:rPr>
              <w:t>OP</w:t>
            </w:r>
            <w:r>
              <w:rPr>
                <w:b/>
                <w:bCs/>
                <w:sz w:val="20"/>
                <w:szCs w:val="20"/>
              </w:rPr>
              <w:t xml:space="preserve"> VVV</w:t>
            </w:r>
          </w:p>
        </w:tc>
        <w:tc>
          <w:tcPr>
            <w:tcW w:w="247" w:type="pct"/>
            <w:vAlign w:val="center"/>
          </w:tcPr>
          <w:p w:rsidR="000726CE" w:rsidRPr="002C3BC0" w:rsidRDefault="000726CE" w:rsidP="000726CE">
            <w:pPr>
              <w:spacing w:line="240" w:lineRule="auto"/>
              <w:jc w:val="center"/>
              <w:rPr>
                <w:bCs/>
                <w:sz w:val="18"/>
                <w:szCs w:val="18"/>
              </w:rPr>
            </w:pPr>
            <w:r>
              <w:rPr>
                <w:bCs/>
                <w:sz w:val="18"/>
                <w:szCs w:val="18"/>
              </w:rPr>
              <w:t>0</w:t>
            </w:r>
          </w:p>
        </w:tc>
        <w:tc>
          <w:tcPr>
            <w:tcW w:w="386" w:type="pct"/>
            <w:vAlign w:val="center"/>
          </w:tcPr>
          <w:p w:rsidR="000726CE" w:rsidRPr="002C3BC0" w:rsidRDefault="000726CE" w:rsidP="00C11915">
            <w:pPr>
              <w:spacing w:line="240" w:lineRule="auto"/>
              <w:jc w:val="center"/>
              <w:rPr>
                <w:bCs/>
                <w:sz w:val="18"/>
                <w:szCs w:val="18"/>
              </w:rPr>
            </w:pPr>
            <w:r w:rsidRPr="00B943C2">
              <w:rPr>
                <w:bCs/>
                <w:sz w:val="18"/>
                <w:szCs w:val="18"/>
              </w:rPr>
              <w:t xml:space="preserve">  8 </w:t>
            </w:r>
            <w:r w:rsidR="00C11915" w:rsidRPr="00B943C2">
              <w:rPr>
                <w:bCs/>
                <w:sz w:val="18"/>
                <w:szCs w:val="18"/>
              </w:rPr>
              <w:t>5</w:t>
            </w:r>
            <w:r w:rsidR="00C11915">
              <w:rPr>
                <w:bCs/>
                <w:sz w:val="18"/>
                <w:szCs w:val="18"/>
              </w:rPr>
              <w:t>0</w:t>
            </w:r>
            <w:r w:rsidR="00C11915" w:rsidRPr="00B943C2">
              <w:rPr>
                <w:bCs/>
                <w:sz w:val="18"/>
                <w:szCs w:val="18"/>
              </w:rPr>
              <w:t xml:space="preserve">0 </w:t>
            </w:r>
            <w:r w:rsidRPr="00B943C2">
              <w:rPr>
                <w:bCs/>
                <w:sz w:val="18"/>
                <w:szCs w:val="18"/>
              </w:rPr>
              <w:t>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43 400 000</w:t>
            </w:r>
          </w:p>
        </w:tc>
        <w:tc>
          <w:tcPr>
            <w:tcW w:w="434" w:type="pct"/>
            <w:vAlign w:val="center"/>
          </w:tcPr>
          <w:p w:rsidR="000726CE" w:rsidRPr="002C3BC0" w:rsidRDefault="000726CE" w:rsidP="000726CE">
            <w:pPr>
              <w:spacing w:line="240" w:lineRule="auto"/>
              <w:jc w:val="center"/>
              <w:rPr>
                <w:bCs/>
                <w:sz w:val="18"/>
                <w:szCs w:val="18"/>
              </w:rPr>
            </w:pPr>
            <w:r w:rsidRPr="00B943C2">
              <w:rPr>
                <w:bCs/>
                <w:sz w:val="18"/>
                <w:szCs w:val="18"/>
              </w:rPr>
              <w:t>32 400 000</w:t>
            </w:r>
          </w:p>
        </w:tc>
        <w:tc>
          <w:tcPr>
            <w:tcW w:w="433" w:type="pct"/>
            <w:vAlign w:val="center"/>
          </w:tcPr>
          <w:p w:rsidR="000726CE" w:rsidRPr="002C3BC0" w:rsidRDefault="000726CE" w:rsidP="000726CE">
            <w:pPr>
              <w:spacing w:line="240" w:lineRule="auto"/>
              <w:jc w:val="center"/>
              <w:rPr>
                <w:bCs/>
                <w:sz w:val="18"/>
                <w:szCs w:val="18"/>
              </w:rPr>
            </w:pPr>
            <w:r>
              <w:rPr>
                <w:bCs/>
                <w:sz w:val="18"/>
                <w:szCs w:val="18"/>
              </w:rPr>
              <w:t>31 400 000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31 400 000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33 400 000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21 400 000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21 400 000</w:t>
            </w:r>
          </w:p>
        </w:tc>
        <w:tc>
          <w:tcPr>
            <w:tcW w:w="434" w:type="pct"/>
            <w:vAlign w:val="center"/>
          </w:tcPr>
          <w:p w:rsidR="000726CE" w:rsidRPr="00564C19" w:rsidRDefault="000726CE" w:rsidP="000726CE">
            <w:pPr>
              <w:spacing w:line="240" w:lineRule="auto"/>
              <w:jc w:val="center"/>
              <w:rPr>
                <w:bCs/>
                <w:sz w:val="18"/>
                <w:szCs w:val="18"/>
              </w:rPr>
            </w:pPr>
            <w:r>
              <w:rPr>
                <w:bCs/>
                <w:sz w:val="18"/>
                <w:szCs w:val="18"/>
              </w:rPr>
              <w:t>20 900 000</w:t>
            </w:r>
          </w:p>
        </w:tc>
        <w:tc>
          <w:tcPr>
            <w:tcW w:w="481" w:type="pct"/>
            <w:vAlign w:val="center"/>
          </w:tcPr>
          <w:p w:rsidR="000726CE" w:rsidRPr="002C3BC0" w:rsidRDefault="000726CE" w:rsidP="00C11915">
            <w:pPr>
              <w:spacing w:line="240" w:lineRule="auto"/>
              <w:jc w:val="center"/>
              <w:rPr>
                <w:b/>
                <w:bCs/>
                <w:sz w:val="18"/>
                <w:szCs w:val="18"/>
              </w:rPr>
            </w:pPr>
            <w:r>
              <w:rPr>
                <w:b/>
                <w:bCs/>
                <w:sz w:val="18"/>
                <w:szCs w:val="18"/>
              </w:rPr>
              <w:t>244 2</w:t>
            </w:r>
            <w:r w:rsidR="00C11915">
              <w:rPr>
                <w:b/>
                <w:bCs/>
                <w:sz w:val="18"/>
                <w:szCs w:val="18"/>
              </w:rPr>
              <w:t>0</w:t>
            </w:r>
            <w:r>
              <w:rPr>
                <w:b/>
                <w:bCs/>
                <w:sz w:val="18"/>
                <w:szCs w:val="18"/>
              </w:rPr>
              <w:t>0 000</w:t>
            </w:r>
          </w:p>
        </w:tc>
      </w:tr>
      <w:tr w:rsidR="000726CE" w:rsidTr="000726CE">
        <w:trPr>
          <w:trHeight w:hRule="exact" w:val="397"/>
        </w:trPr>
        <w:tc>
          <w:tcPr>
            <w:tcW w:w="415" w:type="pct"/>
            <w:vAlign w:val="center"/>
          </w:tcPr>
          <w:p w:rsidR="000726CE" w:rsidRPr="0089355E" w:rsidRDefault="000726CE" w:rsidP="000726CE">
            <w:pPr>
              <w:spacing w:line="240" w:lineRule="auto"/>
              <w:rPr>
                <w:b/>
                <w:bCs/>
                <w:sz w:val="20"/>
                <w:szCs w:val="20"/>
              </w:rPr>
            </w:pPr>
            <w:r w:rsidRPr="0089355E">
              <w:rPr>
                <w:b/>
                <w:bCs/>
                <w:sz w:val="20"/>
                <w:szCs w:val="20"/>
              </w:rPr>
              <w:t>OP</w:t>
            </w:r>
            <w:r>
              <w:rPr>
                <w:b/>
                <w:bCs/>
                <w:sz w:val="20"/>
                <w:szCs w:val="20"/>
              </w:rPr>
              <w:t>Z</w:t>
            </w:r>
          </w:p>
        </w:tc>
        <w:tc>
          <w:tcPr>
            <w:tcW w:w="247" w:type="pct"/>
            <w:vAlign w:val="center"/>
          </w:tcPr>
          <w:p w:rsidR="000726CE" w:rsidRPr="002C3BC0" w:rsidRDefault="000726CE" w:rsidP="000726CE">
            <w:pPr>
              <w:spacing w:line="240" w:lineRule="auto"/>
              <w:jc w:val="center"/>
              <w:rPr>
                <w:bCs/>
                <w:sz w:val="18"/>
                <w:szCs w:val="18"/>
              </w:rPr>
            </w:pPr>
            <w:r w:rsidRPr="002C3BC0">
              <w:rPr>
                <w:bCs/>
                <w:sz w:val="18"/>
                <w:szCs w:val="18"/>
              </w:rPr>
              <w:t>0</w:t>
            </w:r>
          </w:p>
        </w:tc>
        <w:tc>
          <w:tcPr>
            <w:tcW w:w="386" w:type="pct"/>
            <w:vAlign w:val="center"/>
          </w:tcPr>
          <w:p w:rsidR="000726CE" w:rsidRPr="002C3BC0" w:rsidRDefault="000726CE" w:rsidP="000726CE">
            <w:pPr>
              <w:spacing w:line="240" w:lineRule="auto"/>
              <w:jc w:val="center"/>
              <w:rPr>
                <w:bCs/>
                <w:sz w:val="18"/>
                <w:szCs w:val="18"/>
              </w:rPr>
            </w:pPr>
            <w:r>
              <w:rPr>
                <w:bCs/>
                <w:sz w:val="18"/>
                <w:szCs w:val="18"/>
              </w:rPr>
              <w:t>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13 400 000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14 000 000</w:t>
            </w:r>
          </w:p>
        </w:tc>
        <w:tc>
          <w:tcPr>
            <w:tcW w:w="433" w:type="pct"/>
            <w:vAlign w:val="center"/>
          </w:tcPr>
          <w:p w:rsidR="000726CE" w:rsidRPr="002C3BC0" w:rsidRDefault="000726CE" w:rsidP="000726CE">
            <w:pPr>
              <w:spacing w:line="240" w:lineRule="auto"/>
              <w:jc w:val="center"/>
              <w:rPr>
                <w:bCs/>
                <w:sz w:val="18"/>
                <w:szCs w:val="18"/>
              </w:rPr>
            </w:pPr>
            <w:r>
              <w:rPr>
                <w:bCs/>
                <w:sz w:val="18"/>
                <w:szCs w:val="18"/>
              </w:rPr>
              <w:t>13 400 000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14 000 000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13 500 000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14 000 000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13 400 000</w:t>
            </w:r>
          </w:p>
        </w:tc>
        <w:tc>
          <w:tcPr>
            <w:tcW w:w="434" w:type="pct"/>
            <w:vAlign w:val="center"/>
          </w:tcPr>
          <w:p w:rsidR="000726CE" w:rsidRPr="00564C19" w:rsidRDefault="000726CE" w:rsidP="000726CE">
            <w:pPr>
              <w:spacing w:line="240" w:lineRule="auto"/>
              <w:jc w:val="center"/>
              <w:rPr>
                <w:bCs/>
                <w:sz w:val="18"/>
                <w:szCs w:val="18"/>
              </w:rPr>
            </w:pPr>
            <w:r w:rsidRPr="00564C19">
              <w:rPr>
                <w:bCs/>
                <w:sz w:val="18"/>
                <w:szCs w:val="18"/>
              </w:rPr>
              <w:t>14 000 000</w:t>
            </w:r>
          </w:p>
        </w:tc>
        <w:tc>
          <w:tcPr>
            <w:tcW w:w="481" w:type="pct"/>
            <w:vAlign w:val="center"/>
          </w:tcPr>
          <w:p w:rsidR="000726CE" w:rsidRPr="002C3BC0" w:rsidRDefault="000726CE" w:rsidP="000726CE">
            <w:pPr>
              <w:spacing w:line="240" w:lineRule="auto"/>
              <w:jc w:val="center"/>
              <w:rPr>
                <w:b/>
                <w:bCs/>
                <w:sz w:val="18"/>
                <w:szCs w:val="18"/>
              </w:rPr>
            </w:pPr>
            <w:r>
              <w:rPr>
                <w:b/>
                <w:bCs/>
                <w:sz w:val="18"/>
                <w:szCs w:val="18"/>
              </w:rPr>
              <w:t>109 700 000</w:t>
            </w:r>
          </w:p>
        </w:tc>
      </w:tr>
      <w:tr w:rsidR="000726CE" w:rsidTr="000726CE">
        <w:trPr>
          <w:trHeight w:hRule="exact" w:val="397"/>
        </w:trPr>
        <w:tc>
          <w:tcPr>
            <w:tcW w:w="415" w:type="pct"/>
            <w:vAlign w:val="center"/>
          </w:tcPr>
          <w:p w:rsidR="000726CE" w:rsidRPr="0089355E" w:rsidRDefault="000726CE" w:rsidP="00423328">
            <w:pPr>
              <w:spacing w:line="240" w:lineRule="auto"/>
              <w:rPr>
                <w:b/>
                <w:bCs/>
                <w:sz w:val="20"/>
                <w:szCs w:val="20"/>
              </w:rPr>
            </w:pPr>
            <w:r>
              <w:rPr>
                <w:b/>
                <w:bCs/>
                <w:sz w:val="20"/>
                <w:szCs w:val="20"/>
              </w:rPr>
              <w:t>OP ŽP</w:t>
            </w:r>
          </w:p>
        </w:tc>
        <w:tc>
          <w:tcPr>
            <w:tcW w:w="247" w:type="pct"/>
            <w:vAlign w:val="center"/>
          </w:tcPr>
          <w:p w:rsidR="000726CE" w:rsidRPr="002C3BC0" w:rsidRDefault="000726CE" w:rsidP="000726CE">
            <w:pPr>
              <w:spacing w:line="240" w:lineRule="auto"/>
              <w:jc w:val="center"/>
              <w:rPr>
                <w:bCs/>
                <w:sz w:val="18"/>
                <w:szCs w:val="18"/>
              </w:rPr>
            </w:pPr>
            <w:r>
              <w:rPr>
                <w:bCs/>
                <w:sz w:val="18"/>
                <w:szCs w:val="18"/>
              </w:rPr>
              <w:t>0</w:t>
            </w:r>
          </w:p>
        </w:tc>
        <w:tc>
          <w:tcPr>
            <w:tcW w:w="386" w:type="pct"/>
            <w:vAlign w:val="center"/>
          </w:tcPr>
          <w:p w:rsidR="000726CE" w:rsidRPr="002C3BC0" w:rsidRDefault="000726CE" w:rsidP="000726CE">
            <w:pPr>
              <w:spacing w:line="240" w:lineRule="auto"/>
              <w:jc w:val="center"/>
              <w:rPr>
                <w:bCs/>
                <w:sz w:val="18"/>
                <w:szCs w:val="18"/>
              </w:rPr>
            </w:pPr>
            <w:r>
              <w:rPr>
                <w:bCs/>
                <w:sz w:val="18"/>
                <w:szCs w:val="18"/>
              </w:rPr>
              <w:t>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10 455 700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9 630 250</w:t>
            </w:r>
          </w:p>
        </w:tc>
        <w:tc>
          <w:tcPr>
            <w:tcW w:w="433" w:type="pct"/>
            <w:vAlign w:val="center"/>
          </w:tcPr>
          <w:p w:rsidR="000726CE" w:rsidRPr="002C3BC0" w:rsidRDefault="000726CE" w:rsidP="000726CE">
            <w:pPr>
              <w:spacing w:line="240" w:lineRule="auto"/>
              <w:jc w:val="center"/>
              <w:rPr>
                <w:bCs/>
                <w:sz w:val="18"/>
                <w:szCs w:val="18"/>
              </w:rPr>
            </w:pPr>
            <w:r>
              <w:rPr>
                <w:bCs/>
                <w:sz w:val="18"/>
                <w:szCs w:val="18"/>
              </w:rPr>
              <w:t>9 630 250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6 878 750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4 952 700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7 704 200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2 751 500</w:t>
            </w:r>
          </w:p>
        </w:tc>
        <w:tc>
          <w:tcPr>
            <w:tcW w:w="434" w:type="pct"/>
            <w:vAlign w:val="center"/>
          </w:tcPr>
          <w:p w:rsidR="000726CE" w:rsidRPr="002C3BC0" w:rsidRDefault="000726CE" w:rsidP="000726CE">
            <w:pPr>
              <w:spacing w:line="240" w:lineRule="auto"/>
              <w:jc w:val="center"/>
              <w:rPr>
                <w:b/>
                <w:bCs/>
                <w:sz w:val="18"/>
                <w:szCs w:val="18"/>
              </w:rPr>
            </w:pPr>
            <w:r w:rsidRPr="00EB3362">
              <w:rPr>
                <w:bCs/>
                <w:sz w:val="18"/>
                <w:szCs w:val="18"/>
              </w:rPr>
              <w:t>1 894 050</w:t>
            </w:r>
          </w:p>
        </w:tc>
        <w:tc>
          <w:tcPr>
            <w:tcW w:w="481" w:type="pct"/>
            <w:vAlign w:val="center"/>
          </w:tcPr>
          <w:p w:rsidR="000726CE" w:rsidRPr="002C3BC0" w:rsidRDefault="000726CE" w:rsidP="000726CE">
            <w:pPr>
              <w:spacing w:line="240" w:lineRule="auto"/>
              <w:jc w:val="center"/>
              <w:rPr>
                <w:b/>
                <w:bCs/>
                <w:sz w:val="18"/>
                <w:szCs w:val="18"/>
              </w:rPr>
            </w:pPr>
            <w:r>
              <w:rPr>
                <w:b/>
                <w:bCs/>
                <w:sz w:val="18"/>
                <w:szCs w:val="18"/>
              </w:rPr>
              <w:t>53 897 400</w:t>
            </w:r>
          </w:p>
        </w:tc>
      </w:tr>
      <w:tr w:rsidR="000726CE" w:rsidTr="000726CE">
        <w:trPr>
          <w:trHeight w:hRule="exact" w:val="397"/>
        </w:trPr>
        <w:tc>
          <w:tcPr>
            <w:tcW w:w="415" w:type="pct"/>
            <w:vAlign w:val="center"/>
          </w:tcPr>
          <w:p w:rsidR="000726CE" w:rsidRPr="0089355E" w:rsidRDefault="000726CE" w:rsidP="00423328">
            <w:pPr>
              <w:spacing w:line="240" w:lineRule="auto"/>
              <w:rPr>
                <w:b/>
                <w:bCs/>
                <w:sz w:val="20"/>
                <w:szCs w:val="20"/>
              </w:rPr>
            </w:pPr>
            <w:r w:rsidRPr="0089355E">
              <w:rPr>
                <w:b/>
                <w:bCs/>
                <w:sz w:val="20"/>
                <w:szCs w:val="20"/>
              </w:rPr>
              <w:t>OP PPR</w:t>
            </w:r>
          </w:p>
        </w:tc>
        <w:tc>
          <w:tcPr>
            <w:tcW w:w="247" w:type="pct"/>
            <w:vAlign w:val="center"/>
          </w:tcPr>
          <w:p w:rsidR="000726CE" w:rsidRPr="002C3BC0" w:rsidRDefault="000726CE" w:rsidP="000726CE">
            <w:pPr>
              <w:spacing w:line="240" w:lineRule="auto"/>
              <w:jc w:val="center"/>
              <w:rPr>
                <w:bCs/>
                <w:sz w:val="18"/>
                <w:szCs w:val="18"/>
              </w:rPr>
            </w:pPr>
            <w:r w:rsidRPr="002C3BC0">
              <w:rPr>
                <w:bCs/>
                <w:sz w:val="18"/>
                <w:szCs w:val="18"/>
              </w:rPr>
              <w:t>0</w:t>
            </w:r>
          </w:p>
        </w:tc>
        <w:tc>
          <w:tcPr>
            <w:tcW w:w="386" w:type="pct"/>
            <w:vAlign w:val="center"/>
          </w:tcPr>
          <w:p w:rsidR="000726CE" w:rsidRPr="002C3BC0" w:rsidRDefault="000726CE" w:rsidP="000726CE">
            <w:pPr>
              <w:spacing w:line="240" w:lineRule="auto"/>
              <w:jc w:val="center"/>
              <w:rPr>
                <w:bCs/>
                <w:sz w:val="18"/>
                <w:szCs w:val="18"/>
              </w:rPr>
            </w:pPr>
            <w:r w:rsidRPr="00DD34A9">
              <w:rPr>
                <w:bCs/>
                <w:sz w:val="18"/>
                <w:szCs w:val="18"/>
              </w:rPr>
              <w:t>1 015 000</w:t>
            </w:r>
          </w:p>
        </w:tc>
        <w:tc>
          <w:tcPr>
            <w:tcW w:w="434" w:type="pct"/>
            <w:vAlign w:val="center"/>
          </w:tcPr>
          <w:p w:rsidR="000726CE" w:rsidRPr="002C3BC0" w:rsidRDefault="00C52E86" w:rsidP="00C52E86">
            <w:pPr>
              <w:spacing w:line="240" w:lineRule="auto"/>
              <w:jc w:val="center"/>
              <w:rPr>
                <w:bCs/>
                <w:sz w:val="18"/>
                <w:szCs w:val="18"/>
              </w:rPr>
            </w:pPr>
            <w:r>
              <w:rPr>
                <w:bCs/>
                <w:sz w:val="18"/>
                <w:szCs w:val="18"/>
              </w:rPr>
              <w:t>8</w:t>
            </w:r>
            <w:r w:rsidRPr="00DD34A9">
              <w:rPr>
                <w:bCs/>
                <w:sz w:val="18"/>
                <w:szCs w:val="18"/>
              </w:rPr>
              <w:t xml:space="preserve"> </w:t>
            </w:r>
            <w:r>
              <w:rPr>
                <w:bCs/>
                <w:sz w:val="18"/>
                <w:szCs w:val="18"/>
              </w:rPr>
              <w:t>850</w:t>
            </w:r>
            <w:r w:rsidRPr="00DD34A9">
              <w:rPr>
                <w:bCs/>
                <w:sz w:val="18"/>
                <w:szCs w:val="18"/>
              </w:rPr>
              <w:t xml:space="preserve"> </w:t>
            </w:r>
            <w:r w:rsidR="000726CE" w:rsidRPr="00DD34A9">
              <w:rPr>
                <w:bCs/>
                <w:sz w:val="18"/>
                <w:szCs w:val="18"/>
              </w:rPr>
              <w:t>000</w:t>
            </w:r>
          </w:p>
        </w:tc>
        <w:tc>
          <w:tcPr>
            <w:tcW w:w="434" w:type="pct"/>
            <w:vAlign w:val="center"/>
          </w:tcPr>
          <w:p w:rsidR="000726CE" w:rsidRPr="002C3BC0" w:rsidRDefault="00C52E86" w:rsidP="00C52E86">
            <w:pPr>
              <w:spacing w:line="240" w:lineRule="auto"/>
              <w:jc w:val="center"/>
              <w:rPr>
                <w:bCs/>
                <w:sz w:val="18"/>
                <w:szCs w:val="18"/>
              </w:rPr>
            </w:pPr>
            <w:r>
              <w:rPr>
                <w:bCs/>
                <w:sz w:val="18"/>
                <w:szCs w:val="18"/>
              </w:rPr>
              <w:t>13</w:t>
            </w:r>
            <w:r w:rsidRPr="00DD34A9">
              <w:rPr>
                <w:bCs/>
                <w:sz w:val="18"/>
                <w:szCs w:val="18"/>
              </w:rPr>
              <w:t xml:space="preserve"> </w:t>
            </w:r>
            <w:r>
              <w:rPr>
                <w:bCs/>
                <w:sz w:val="18"/>
                <w:szCs w:val="18"/>
              </w:rPr>
              <w:t>335</w:t>
            </w:r>
            <w:r w:rsidRPr="00DD34A9">
              <w:rPr>
                <w:bCs/>
                <w:sz w:val="18"/>
                <w:szCs w:val="18"/>
              </w:rPr>
              <w:t xml:space="preserve"> </w:t>
            </w:r>
            <w:r w:rsidR="000726CE" w:rsidRPr="00DD34A9">
              <w:rPr>
                <w:bCs/>
                <w:sz w:val="18"/>
                <w:szCs w:val="18"/>
              </w:rPr>
              <w:t>000</w:t>
            </w:r>
          </w:p>
        </w:tc>
        <w:tc>
          <w:tcPr>
            <w:tcW w:w="433" w:type="pct"/>
            <w:vAlign w:val="center"/>
          </w:tcPr>
          <w:p w:rsidR="000726CE" w:rsidRPr="002C3BC0" w:rsidRDefault="00C52E86" w:rsidP="00C52E86">
            <w:pPr>
              <w:spacing w:line="240" w:lineRule="auto"/>
              <w:jc w:val="center"/>
              <w:rPr>
                <w:bCs/>
                <w:sz w:val="18"/>
                <w:szCs w:val="18"/>
              </w:rPr>
            </w:pPr>
            <w:r>
              <w:rPr>
                <w:bCs/>
                <w:sz w:val="18"/>
                <w:szCs w:val="18"/>
              </w:rPr>
              <w:t>1</w:t>
            </w:r>
            <w:r w:rsidR="000726CE" w:rsidRPr="00DD34A9">
              <w:rPr>
                <w:bCs/>
                <w:sz w:val="18"/>
                <w:szCs w:val="18"/>
              </w:rPr>
              <w:t xml:space="preserve">3 </w:t>
            </w:r>
            <w:r>
              <w:rPr>
                <w:bCs/>
                <w:sz w:val="18"/>
                <w:szCs w:val="18"/>
              </w:rPr>
              <w:t>335</w:t>
            </w:r>
            <w:r w:rsidRPr="00DD34A9">
              <w:rPr>
                <w:bCs/>
                <w:sz w:val="18"/>
                <w:szCs w:val="18"/>
              </w:rPr>
              <w:t xml:space="preserve"> </w:t>
            </w:r>
            <w:r w:rsidR="000726CE" w:rsidRPr="00DD34A9">
              <w:rPr>
                <w:bCs/>
                <w:sz w:val="18"/>
                <w:szCs w:val="18"/>
              </w:rPr>
              <w:t>000</w:t>
            </w:r>
          </w:p>
        </w:tc>
        <w:tc>
          <w:tcPr>
            <w:tcW w:w="434" w:type="pct"/>
            <w:vAlign w:val="center"/>
          </w:tcPr>
          <w:p w:rsidR="000726CE" w:rsidRPr="002C3BC0" w:rsidRDefault="00C52E86" w:rsidP="00C52E86">
            <w:pPr>
              <w:spacing w:line="240" w:lineRule="auto"/>
              <w:jc w:val="center"/>
              <w:rPr>
                <w:bCs/>
                <w:sz w:val="18"/>
                <w:szCs w:val="18"/>
              </w:rPr>
            </w:pPr>
            <w:r>
              <w:rPr>
                <w:bCs/>
                <w:sz w:val="18"/>
                <w:szCs w:val="18"/>
              </w:rPr>
              <w:t>10</w:t>
            </w:r>
            <w:r w:rsidRPr="00DD34A9">
              <w:rPr>
                <w:bCs/>
                <w:sz w:val="18"/>
                <w:szCs w:val="18"/>
              </w:rPr>
              <w:t xml:space="preserve"> </w:t>
            </w:r>
            <w:r>
              <w:rPr>
                <w:bCs/>
                <w:sz w:val="18"/>
                <w:szCs w:val="18"/>
              </w:rPr>
              <w:t>535</w:t>
            </w:r>
            <w:r w:rsidRPr="00DD34A9">
              <w:rPr>
                <w:bCs/>
                <w:sz w:val="18"/>
                <w:szCs w:val="18"/>
              </w:rPr>
              <w:t xml:space="preserve"> </w:t>
            </w:r>
            <w:r w:rsidR="000726CE" w:rsidRPr="00DD34A9">
              <w:rPr>
                <w:bCs/>
                <w:sz w:val="18"/>
                <w:szCs w:val="18"/>
              </w:rPr>
              <w:t>000</w:t>
            </w:r>
          </w:p>
        </w:tc>
        <w:tc>
          <w:tcPr>
            <w:tcW w:w="434" w:type="pct"/>
            <w:vAlign w:val="center"/>
          </w:tcPr>
          <w:p w:rsidR="000726CE" w:rsidRPr="002C3BC0" w:rsidRDefault="00C52E86" w:rsidP="00C52E86">
            <w:pPr>
              <w:spacing w:line="240" w:lineRule="auto"/>
              <w:jc w:val="center"/>
              <w:rPr>
                <w:bCs/>
                <w:sz w:val="18"/>
                <w:szCs w:val="18"/>
              </w:rPr>
            </w:pPr>
            <w:r>
              <w:rPr>
                <w:bCs/>
                <w:sz w:val="18"/>
                <w:szCs w:val="18"/>
              </w:rPr>
              <w:t>11</w:t>
            </w:r>
            <w:r w:rsidRPr="00DD34A9">
              <w:rPr>
                <w:bCs/>
                <w:sz w:val="18"/>
                <w:szCs w:val="18"/>
              </w:rPr>
              <w:t xml:space="preserve"> 0</w:t>
            </w:r>
            <w:r>
              <w:rPr>
                <w:bCs/>
                <w:sz w:val="18"/>
                <w:szCs w:val="18"/>
              </w:rPr>
              <w:t>35</w:t>
            </w:r>
            <w:r w:rsidRPr="00DD34A9">
              <w:rPr>
                <w:bCs/>
                <w:sz w:val="18"/>
                <w:szCs w:val="18"/>
              </w:rPr>
              <w:t xml:space="preserve"> </w:t>
            </w:r>
            <w:r w:rsidR="000726CE" w:rsidRPr="00DD34A9">
              <w:rPr>
                <w:bCs/>
                <w:sz w:val="18"/>
                <w:szCs w:val="18"/>
              </w:rPr>
              <w:t>000</w:t>
            </w:r>
          </w:p>
        </w:tc>
        <w:tc>
          <w:tcPr>
            <w:tcW w:w="434" w:type="pct"/>
            <w:vAlign w:val="center"/>
          </w:tcPr>
          <w:p w:rsidR="000726CE" w:rsidRPr="002C3BC0" w:rsidRDefault="00C52E86" w:rsidP="00C52E86">
            <w:pPr>
              <w:spacing w:line="240" w:lineRule="auto"/>
              <w:jc w:val="center"/>
              <w:rPr>
                <w:bCs/>
                <w:sz w:val="18"/>
                <w:szCs w:val="18"/>
              </w:rPr>
            </w:pPr>
            <w:r>
              <w:rPr>
                <w:bCs/>
                <w:sz w:val="18"/>
                <w:szCs w:val="18"/>
              </w:rPr>
              <w:t>5</w:t>
            </w:r>
            <w:r w:rsidRPr="00DD34A9">
              <w:rPr>
                <w:bCs/>
                <w:sz w:val="18"/>
                <w:szCs w:val="18"/>
              </w:rPr>
              <w:t xml:space="preserve"> </w:t>
            </w:r>
            <w:r>
              <w:rPr>
                <w:bCs/>
                <w:sz w:val="18"/>
                <w:szCs w:val="18"/>
              </w:rPr>
              <w:t>830</w:t>
            </w:r>
            <w:r w:rsidRPr="00DD34A9">
              <w:rPr>
                <w:bCs/>
                <w:sz w:val="18"/>
                <w:szCs w:val="18"/>
              </w:rPr>
              <w:t xml:space="preserve"> </w:t>
            </w:r>
            <w:r w:rsidR="000726CE" w:rsidRPr="00DD34A9">
              <w:rPr>
                <w:bCs/>
                <w:sz w:val="18"/>
                <w:szCs w:val="18"/>
              </w:rPr>
              <w:t>000</w:t>
            </w:r>
          </w:p>
        </w:tc>
        <w:tc>
          <w:tcPr>
            <w:tcW w:w="434" w:type="pct"/>
            <w:vAlign w:val="center"/>
          </w:tcPr>
          <w:p w:rsidR="000726CE" w:rsidRPr="002C3BC0" w:rsidRDefault="000726CE" w:rsidP="00C52E86">
            <w:pPr>
              <w:spacing w:line="240" w:lineRule="auto"/>
              <w:jc w:val="center"/>
              <w:rPr>
                <w:bCs/>
                <w:sz w:val="18"/>
                <w:szCs w:val="18"/>
              </w:rPr>
            </w:pPr>
            <w:r w:rsidRPr="00DD34A9">
              <w:rPr>
                <w:bCs/>
                <w:sz w:val="18"/>
                <w:szCs w:val="18"/>
              </w:rPr>
              <w:t xml:space="preserve">3 </w:t>
            </w:r>
            <w:r w:rsidR="00C52E86">
              <w:rPr>
                <w:bCs/>
                <w:sz w:val="18"/>
                <w:szCs w:val="18"/>
              </w:rPr>
              <w:t>07</w:t>
            </w:r>
            <w:r w:rsidR="00C52E86" w:rsidRPr="00DD34A9">
              <w:rPr>
                <w:bCs/>
                <w:sz w:val="18"/>
                <w:szCs w:val="18"/>
              </w:rPr>
              <w:t>0</w:t>
            </w:r>
            <w:r w:rsidR="00C52E86">
              <w:rPr>
                <w:bCs/>
                <w:sz w:val="18"/>
                <w:szCs w:val="18"/>
              </w:rPr>
              <w:t> </w:t>
            </w:r>
            <w:r w:rsidRPr="00DD34A9">
              <w:rPr>
                <w:bCs/>
                <w:sz w:val="18"/>
                <w:szCs w:val="18"/>
              </w:rPr>
              <w:t>000</w:t>
            </w:r>
          </w:p>
        </w:tc>
        <w:tc>
          <w:tcPr>
            <w:tcW w:w="434" w:type="pct"/>
            <w:vAlign w:val="center"/>
          </w:tcPr>
          <w:p w:rsidR="000726CE" w:rsidRPr="00DD34A9" w:rsidRDefault="000726CE" w:rsidP="000726CE">
            <w:pPr>
              <w:spacing w:line="240" w:lineRule="auto"/>
              <w:jc w:val="center"/>
              <w:rPr>
                <w:bCs/>
                <w:sz w:val="18"/>
                <w:szCs w:val="18"/>
              </w:rPr>
            </w:pPr>
            <w:r w:rsidRPr="00DD34A9">
              <w:rPr>
                <w:bCs/>
                <w:sz w:val="18"/>
                <w:szCs w:val="18"/>
              </w:rPr>
              <w:t>2 236 000</w:t>
            </w:r>
          </w:p>
        </w:tc>
        <w:tc>
          <w:tcPr>
            <w:tcW w:w="481" w:type="pct"/>
            <w:vAlign w:val="center"/>
          </w:tcPr>
          <w:p w:rsidR="000726CE" w:rsidRPr="002C3BC0" w:rsidRDefault="00BA16F8" w:rsidP="00BA16F8">
            <w:pPr>
              <w:spacing w:line="240" w:lineRule="auto"/>
              <w:jc w:val="center"/>
              <w:rPr>
                <w:b/>
                <w:bCs/>
                <w:sz w:val="18"/>
                <w:szCs w:val="18"/>
              </w:rPr>
            </w:pPr>
            <w:r>
              <w:rPr>
                <w:b/>
                <w:bCs/>
                <w:sz w:val="18"/>
                <w:szCs w:val="18"/>
              </w:rPr>
              <w:t xml:space="preserve">63 990 </w:t>
            </w:r>
            <w:r w:rsidR="000726CE">
              <w:rPr>
                <w:b/>
                <w:bCs/>
                <w:sz w:val="18"/>
                <w:szCs w:val="18"/>
              </w:rPr>
              <w:t>000</w:t>
            </w:r>
          </w:p>
        </w:tc>
      </w:tr>
      <w:tr w:rsidR="000726CE" w:rsidTr="000726CE">
        <w:trPr>
          <w:trHeight w:hRule="exact" w:val="397"/>
        </w:trPr>
        <w:tc>
          <w:tcPr>
            <w:tcW w:w="415" w:type="pct"/>
            <w:vAlign w:val="center"/>
          </w:tcPr>
          <w:p w:rsidR="000726CE" w:rsidRPr="0089355E" w:rsidRDefault="000726CE" w:rsidP="00423328">
            <w:pPr>
              <w:spacing w:line="240" w:lineRule="auto"/>
              <w:rPr>
                <w:b/>
                <w:bCs/>
                <w:sz w:val="20"/>
                <w:szCs w:val="20"/>
              </w:rPr>
            </w:pPr>
            <w:r w:rsidRPr="0089355E">
              <w:rPr>
                <w:b/>
                <w:bCs/>
                <w:sz w:val="20"/>
                <w:szCs w:val="20"/>
              </w:rPr>
              <w:t>IROP</w:t>
            </w:r>
          </w:p>
        </w:tc>
        <w:tc>
          <w:tcPr>
            <w:tcW w:w="247" w:type="pct"/>
            <w:vAlign w:val="center"/>
          </w:tcPr>
          <w:p w:rsidR="000726CE" w:rsidRPr="002C3BC0" w:rsidRDefault="000726CE" w:rsidP="000726CE">
            <w:pPr>
              <w:spacing w:line="240" w:lineRule="auto"/>
              <w:jc w:val="center"/>
              <w:rPr>
                <w:bCs/>
                <w:sz w:val="18"/>
                <w:szCs w:val="18"/>
              </w:rPr>
            </w:pPr>
            <w:r w:rsidRPr="002C3BC0">
              <w:rPr>
                <w:bCs/>
                <w:sz w:val="18"/>
                <w:szCs w:val="18"/>
              </w:rPr>
              <w:t>0</w:t>
            </w:r>
          </w:p>
        </w:tc>
        <w:tc>
          <w:tcPr>
            <w:tcW w:w="386" w:type="pct"/>
            <w:vAlign w:val="center"/>
          </w:tcPr>
          <w:p w:rsidR="000726CE" w:rsidRPr="002C3BC0" w:rsidRDefault="000726CE" w:rsidP="000726CE">
            <w:pPr>
              <w:spacing w:line="240" w:lineRule="auto"/>
              <w:jc w:val="center"/>
              <w:rPr>
                <w:bCs/>
                <w:sz w:val="18"/>
                <w:szCs w:val="18"/>
              </w:rPr>
            </w:pPr>
            <w:r>
              <w:rPr>
                <w:bCs/>
                <w:sz w:val="18"/>
                <w:szCs w:val="18"/>
              </w:rPr>
              <w:t>3 255 025</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30 046 380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30 046 380</w:t>
            </w:r>
          </w:p>
        </w:tc>
        <w:tc>
          <w:tcPr>
            <w:tcW w:w="433" w:type="pct"/>
            <w:vAlign w:val="center"/>
          </w:tcPr>
          <w:p w:rsidR="000726CE" w:rsidRPr="002C3BC0" w:rsidRDefault="000726CE" w:rsidP="000726CE">
            <w:pPr>
              <w:spacing w:line="240" w:lineRule="auto"/>
              <w:jc w:val="center"/>
              <w:rPr>
                <w:bCs/>
                <w:sz w:val="18"/>
                <w:szCs w:val="18"/>
              </w:rPr>
            </w:pPr>
            <w:r>
              <w:rPr>
                <w:bCs/>
                <w:sz w:val="18"/>
                <w:szCs w:val="18"/>
              </w:rPr>
              <w:t>25 038 650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25 038 650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20 782 080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15 551 478</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15 023 190</w:t>
            </w:r>
          </w:p>
        </w:tc>
        <w:tc>
          <w:tcPr>
            <w:tcW w:w="434" w:type="pct"/>
            <w:vAlign w:val="center"/>
          </w:tcPr>
          <w:p w:rsidR="000726CE" w:rsidRPr="002C3BC0" w:rsidRDefault="000726CE" w:rsidP="000726CE">
            <w:pPr>
              <w:spacing w:line="240" w:lineRule="auto"/>
              <w:jc w:val="center"/>
              <w:rPr>
                <w:b/>
                <w:bCs/>
                <w:sz w:val="18"/>
                <w:szCs w:val="18"/>
              </w:rPr>
            </w:pPr>
            <w:r w:rsidRPr="00A632EE">
              <w:rPr>
                <w:bCs/>
                <w:sz w:val="18"/>
                <w:szCs w:val="18"/>
              </w:rPr>
              <w:t>15 023 190</w:t>
            </w:r>
          </w:p>
        </w:tc>
        <w:tc>
          <w:tcPr>
            <w:tcW w:w="481" w:type="pct"/>
            <w:vAlign w:val="center"/>
          </w:tcPr>
          <w:p w:rsidR="000726CE" w:rsidRPr="002C3BC0" w:rsidRDefault="000726CE" w:rsidP="000726CE">
            <w:pPr>
              <w:spacing w:line="240" w:lineRule="auto"/>
              <w:jc w:val="center"/>
              <w:rPr>
                <w:b/>
                <w:bCs/>
                <w:sz w:val="18"/>
                <w:szCs w:val="18"/>
              </w:rPr>
            </w:pPr>
            <w:r>
              <w:rPr>
                <w:b/>
                <w:bCs/>
                <w:sz w:val="18"/>
                <w:szCs w:val="18"/>
              </w:rPr>
              <w:t>179 805 023</w:t>
            </w:r>
          </w:p>
        </w:tc>
      </w:tr>
      <w:tr w:rsidR="00D07751" w:rsidTr="000726CE">
        <w:trPr>
          <w:trHeight w:hRule="exact" w:val="397"/>
        </w:trPr>
        <w:tc>
          <w:tcPr>
            <w:tcW w:w="415" w:type="pct"/>
            <w:vAlign w:val="center"/>
          </w:tcPr>
          <w:p w:rsidR="00D07751" w:rsidRPr="0089355E" w:rsidRDefault="00D07751" w:rsidP="000726CE">
            <w:pPr>
              <w:spacing w:line="240" w:lineRule="auto"/>
              <w:rPr>
                <w:b/>
                <w:bCs/>
                <w:sz w:val="20"/>
                <w:szCs w:val="20"/>
              </w:rPr>
            </w:pPr>
            <w:r w:rsidRPr="0089355E">
              <w:rPr>
                <w:b/>
                <w:bCs/>
                <w:sz w:val="20"/>
                <w:szCs w:val="20"/>
              </w:rPr>
              <w:t>OPR</w:t>
            </w:r>
          </w:p>
        </w:tc>
        <w:tc>
          <w:tcPr>
            <w:tcW w:w="247" w:type="pct"/>
            <w:vAlign w:val="center"/>
          </w:tcPr>
          <w:p w:rsidR="00D07751" w:rsidRPr="002C3BC0" w:rsidRDefault="00D07751" w:rsidP="000726CE">
            <w:pPr>
              <w:spacing w:line="240" w:lineRule="auto"/>
              <w:jc w:val="center"/>
              <w:rPr>
                <w:bCs/>
                <w:sz w:val="18"/>
                <w:szCs w:val="18"/>
              </w:rPr>
            </w:pPr>
            <w:r w:rsidRPr="002C3BC0">
              <w:rPr>
                <w:bCs/>
                <w:sz w:val="18"/>
                <w:szCs w:val="18"/>
              </w:rPr>
              <w:t>0</w:t>
            </w:r>
          </w:p>
        </w:tc>
        <w:tc>
          <w:tcPr>
            <w:tcW w:w="386" w:type="pct"/>
            <w:vAlign w:val="center"/>
          </w:tcPr>
          <w:p w:rsidR="00D07751" w:rsidRPr="002C3BC0" w:rsidRDefault="00D07751" w:rsidP="000726CE">
            <w:pPr>
              <w:spacing w:line="240" w:lineRule="auto"/>
              <w:jc w:val="center"/>
              <w:rPr>
                <w:bCs/>
                <w:sz w:val="18"/>
                <w:szCs w:val="18"/>
              </w:rPr>
            </w:pPr>
            <w:r w:rsidRPr="00DA6B97">
              <w:rPr>
                <w:bCs/>
                <w:sz w:val="18"/>
                <w:szCs w:val="18"/>
              </w:rPr>
              <w:t>170 500</w:t>
            </w:r>
          </w:p>
        </w:tc>
        <w:tc>
          <w:tcPr>
            <w:tcW w:w="434" w:type="pct"/>
            <w:vAlign w:val="center"/>
          </w:tcPr>
          <w:p w:rsidR="00D07751" w:rsidRPr="002C3BC0" w:rsidRDefault="00D07751" w:rsidP="000726CE">
            <w:pPr>
              <w:spacing w:line="240" w:lineRule="auto"/>
              <w:jc w:val="center"/>
              <w:rPr>
                <w:bCs/>
                <w:sz w:val="18"/>
                <w:szCs w:val="18"/>
              </w:rPr>
            </w:pPr>
            <w:r w:rsidRPr="00DA6B97">
              <w:rPr>
                <w:bCs/>
                <w:sz w:val="18"/>
                <w:szCs w:val="18"/>
              </w:rPr>
              <w:t>12 000 000</w:t>
            </w:r>
          </w:p>
        </w:tc>
        <w:tc>
          <w:tcPr>
            <w:tcW w:w="434" w:type="pct"/>
            <w:vAlign w:val="center"/>
          </w:tcPr>
          <w:p w:rsidR="00D07751" w:rsidRPr="002C3BC0" w:rsidRDefault="00D07751" w:rsidP="000726CE">
            <w:pPr>
              <w:spacing w:line="240" w:lineRule="auto"/>
              <w:jc w:val="center"/>
              <w:rPr>
                <w:bCs/>
                <w:sz w:val="18"/>
                <w:szCs w:val="18"/>
              </w:rPr>
            </w:pPr>
            <w:r w:rsidRPr="00DA6B97">
              <w:rPr>
                <w:bCs/>
                <w:sz w:val="18"/>
                <w:szCs w:val="18"/>
              </w:rPr>
              <w:t>10 000 000</w:t>
            </w:r>
          </w:p>
        </w:tc>
        <w:tc>
          <w:tcPr>
            <w:tcW w:w="433" w:type="pct"/>
            <w:vAlign w:val="center"/>
          </w:tcPr>
          <w:p w:rsidR="00D07751" w:rsidRPr="002C3BC0" w:rsidRDefault="00D07751" w:rsidP="000726CE">
            <w:pPr>
              <w:spacing w:line="240" w:lineRule="auto"/>
              <w:jc w:val="center"/>
              <w:rPr>
                <w:bCs/>
                <w:sz w:val="18"/>
                <w:szCs w:val="18"/>
              </w:rPr>
            </w:pPr>
            <w:r w:rsidRPr="00DA6B97">
              <w:rPr>
                <w:bCs/>
                <w:sz w:val="18"/>
                <w:szCs w:val="18"/>
              </w:rPr>
              <w:t>10 000 000</w:t>
            </w:r>
          </w:p>
        </w:tc>
        <w:tc>
          <w:tcPr>
            <w:tcW w:w="434" w:type="pct"/>
            <w:vAlign w:val="center"/>
          </w:tcPr>
          <w:p w:rsidR="00D07751" w:rsidRPr="002C3BC0" w:rsidRDefault="00D07751" w:rsidP="000726CE">
            <w:pPr>
              <w:spacing w:line="240" w:lineRule="auto"/>
              <w:jc w:val="center"/>
              <w:rPr>
                <w:bCs/>
                <w:sz w:val="18"/>
                <w:szCs w:val="18"/>
              </w:rPr>
            </w:pPr>
            <w:r w:rsidRPr="00DA6B97">
              <w:rPr>
                <w:bCs/>
                <w:sz w:val="18"/>
                <w:szCs w:val="18"/>
              </w:rPr>
              <w:t>10 000 000</w:t>
            </w:r>
          </w:p>
        </w:tc>
        <w:tc>
          <w:tcPr>
            <w:tcW w:w="434" w:type="pct"/>
            <w:vAlign w:val="center"/>
          </w:tcPr>
          <w:p w:rsidR="00D07751" w:rsidRPr="002C3BC0" w:rsidRDefault="00D07751" w:rsidP="000726CE">
            <w:pPr>
              <w:spacing w:line="240" w:lineRule="auto"/>
              <w:jc w:val="center"/>
              <w:rPr>
                <w:bCs/>
                <w:sz w:val="18"/>
                <w:szCs w:val="18"/>
              </w:rPr>
            </w:pPr>
            <w:r w:rsidRPr="00DA6B97">
              <w:rPr>
                <w:bCs/>
                <w:sz w:val="18"/>
                <w:szCs w:val="18"/>
              </w:rPr>
              <w:t>8 000 000</w:t>
            </w:r>
          </w:p>
        </w:tc>
        <w:tc>
          <w:tcPr>
            <w:tcW w:w="434" w:type="pct"/>
            <w:vAlign w:val="center"/>
          </w:tcPr>
          <w:p w:rsidR="00D07751" w:rsidRPr="002C3BC0" w:rsidRDefault="00D07751" w:rsidP="000726CE">
            <w:pPr>
              <w:spacing w:line="240" w:lineRule="auto"/>
              <w:jc w:val="center"/>
              <w:rPr>
                <w:bCs/>
                <w:sz w:val="18"/>
                <w:szCs w:val="18"/>
              </w:rPr>
            </w:pPr>
            <w:r w:rsidRPr="00DA6B97">
              <w:rPr>
                <w:bCs/>
                <w:sz w:val="18"/>
                <w:szCs w:val="18"/>
              </w:rPr>
              <w:t xml:space="preserve"> 2 000 000</w:t>
            </w:r>
          </w:p>
        </w:tc>
        <w:tc>
          <w:tcPr>
            <w:tcW w:w="434" w:type="pct"/>
            <w:vAlign w:val="center"/>
          </w:tcPr>
          <w:p w:rsidR="00D07751" w:rsidRPr="002C3BC0" w:rsidRDefault="00D07751" w:rsidP="000726CE">
            <w:pPr>
              <w:spacing w:line="240" w:lineRule="auto"/>
              <w:jc w:val="center"/>
              <w:rPr>
                <w:bCs/>
                <w:sz w:val="18"/>
                <w:szCs w:val="18"/>
              </w:rPr>
            </w:pPr>
            <w:r w:rsidRPr="00DA6B97">
              <w:rPr>
                <w:bCs/>
                <w:sz w:val="18"/>
                <w:szCs w:val="18"/>
              </w:rPr>
              <w:t>1 000 000</w:t>
            </w:r>
          </w:p>
        </w:tc>
        <w:tc>
          <w:tcPr>
            <w:tcW w:w="434" w:type="pct"/>
            <w:vAlign w:val="center"/>
          </w:tcPr>
          <w:p w:rsidR="00D07751" w:rsidRPr="00A632EE" w:rsidRDefault="00D07751" w:rsidP="000726CE">
            <w:pPr>
              <w:spacing w:line="240" w:lineRule="auto"/>
              <w:jc w:val="center"/>
              <w:rPr>
                <w:bCs/>
                <w:sz w:val="18"/>
                <w:szCs w:val="18"/>
              </w:rPr>
            </w:pPr>
            <w:r w:rsidRPr="00DA6B97">
              <w:rPr>
                <w:bCs/>
                <w:sz w:val="18"/>
                <w:szCs w:val="18"/>
              </w:rPr>
              <w:t>0</w:t>
            </w:r>
          </w:p>
        </w:tc>
        <w:tc>
          <w:tcPr>
            <w:tcW w:w="481" w:type="pct"/>
            <w:vAlign w:val="center"/>
          </w:tcPr>
          <w:p w:rsidR="00D07751" w:rsidRPr="00A8614A" w:rsidRDefault="00D07751" w:rsidP="000726CE">
            <w:pPr>
              <w:spacing w:line="240" w:lineRule="auto"/>
              <w:jc w:val="center"/>
              <w:rPr>
                <w:b/>
                <w:bCs/>
                <w:sz w:val="18"/>
                <w:szCs w:val="18"/>
              </w:rPr>
            </w:pPr>
            <w:r w:rsidRPr="00DA6B97">
              <w:rPr>
                <w:b/>
                <w:bCs/>
                <w:sz w:val="18"/>
                <w:szCs w:val="18"/>
              </w:rPr>
              <w:t>53 170 500</w:t>
            </w:r>
          </w:p>
        </w:tc>
      </w:tr>
      <w:tr w:rsidR="00F41470" w:rsidTr="00DA6B97">
        <w:trPr>
          <w:trHeight w:hRule="exact" w:val="397"/>
        </w:trPr>
        <w:tc>
          <w:tcPr>
            <w:tcW w:w="415" w:type="pct"/>
            <w:vAlign w:val="center"/>
          </w:tcPr>
          <w:p w:rsidR="00F41470" w:rsidRPr="0089355E" w:rsidRDefault="00F41470" w:rsidP="00423328">
            <w:pPr>
              <w:spacing w:line="240" w:lineRule="auto"/>
              <w:rPr>
                <w:b/>
                <w:bCs/>
                <w:sz w:val="20"/>
                <w:szCs w:val="20"/>
              </w:rPr>
            </w:pPr>
            <w:r w:rsidRPr="0089355E">
              <w:rPr>
                <w:b/>
                <w:bCs/>
                <w:sz w:val="20"/>
                <w:szCs w:val="20"/>
              </w:rPr>
              <w:t>PRV</w:t>
            </w:r>
          </w:p>
        </w:tc>
        <w:tc>
          <w:tcPr>
            <w:tcW w:w="247" w:type="pct"/>
            <w:vAlign w:val="center"/>
          </w:tcPr>
          <w:p w:rsidR="00F41470" w:rsidRPr="002C3BC0" w:rsidRDefault="00F41470" w:rsidP="000726CE">
            <w:pPr>
              <w:spacing w:line="240" w:lineRule="auto"/>
              <w:jc w:val="center"/>
              <w:rPr>
                <w:bCs/>
                <w:sz w:val="18"/>
                <w:szCs w:val="18"/>
              </w:rPr>
            </w:pPr>
            <w:r w:rsidRPr="002C3BC0">
              <w:rPr>
                <w:bCs/>
                <w:sz w:val="18"/>
                <w:szCs w:val="18"/>
              </w:rPr>
              <w:t>0</w:t>
            </w:r>
          </w:p>
        </w:tc>
        <w:tc>
          <w:tcPr>
            <w:tcW w:w="386" w:type="pct"/>
            <w:vAlign w:val="center"/>
          </w:tcPr>
          <w:p w:rsidR="00F41470" w:rsidRPr="002C3BC0" w:rsidRDefault="00F41470" w:rsidP="00A8614A">
            <w:pPr>
              <w:spacing w:line="240" w:lineRule="auto"/>
              <w:jc w:val="center"/>
              <w:rPr>
                <w:bCs/>
                <w:sz w:val="18"/>
                <w:szCs w:val="18"/>
              </w:rPr>
            </w:pPr>
            <w:r w:rsidRPr="00DA6B97">
              <w:rPr>
                <w:bCs/>
                <w:sz w:val="18"/>
                <w:szCs w:val="18"/>
              </w:rPr>
              <w:t>5 759 000</w:t>
            </w:r>
          </w:p>
        </w:tc>
        <w:tc>
          <w:tcPr>
            <w:tcW w:w="434" w:type="pct"/>
            <w:vAlign w:val="center"/>
          </w:tcPr>
          <w:p w:rsidR="00F41470" w:rsidRPr="002C3BC0" w:rsidRDefault="00F41470" w:rsidP="00A8614A">
            <w:pPr>
              <w:spacing w:line="240" w:lineRule="auto"/>
              <w:jc w:val="center"/>
              <w:rPr>
                <w:bCs/>
                <w:sz w:val="18"/>
                <w:szCs w:val="18"/>
              </w:rPr>
            </w:pPr>
            <w:r w:rsidRPr="00DA6B97">
              <w:rPr>
                <w:bCs/>
                <w:sz w:val="18"/>
                <w:szCs w:val="18"/>
              </w:rPr>
              <w:t xml:space="preserve">9 360 000   </w:t>
            </w:r>
          </w:p>
        </w:tc>
        <w:tc>
          <w:tcPr>
            <w:tcW w:w="434" w:type="pct"/>
            <w:vAlign w:val="center"/>
          </w:tcPr>
          <w:p w:rsidR="00F41470" w:rsidRPr="002C3BC0" w:rsidRDefault="00F41470" w:rsidP="00A8614A">
            <w:pPr>
              <w:spacing w:line="240" w:lineRule="auto"/>
              <w:jc w:val="center"/>
              <w:rPr>
                <w:bCs/>
                <w:sz w:val="18"/>
                <w:szCs w:val="18"/>
              </w:rPr>
            </w:pPr>
            <w:r w:rsidRPr="00F41470">
              <w:rPr>
                <w:bCs/>
                <w:sz w:val="18"/>
                <w:szCs w:val="18"/>
              </w:rPr>
              <w:t>10</w:t>
            </w:r>
            <w:r>
              <w:rPr>
                <w:bCs/>
                <w:sz w:val="18"/>
                <w:szCs w:val="18"/>
              </w:rPr>
              <w:t> </w:t>
            </w:r>
            <w:r w:rsidRPr="00F41470">
              <w:rPr>
                <w:bCs/>
                <w:sz w:val="18"/>
                <w:szCs w:val="18"/>
              </w:rPr>
              <w:t>045</w:t>
            </w:r>
            <w:r>
              <w:rPr>
                <w:bCs/>
                <w:sz w:val="18"/>
                <w:szCs w:val="18"/>
              </w:rPr>
              <w:t xml:space="preserve"> </w:t>
            </w:r>
            <w:r w:rsidR="00A8614A" w:rsidRPr="00A8614A">
              <w:rPr>
                <w:bCs/>
                <w:sz w:val="18"/>
                <w:szCs w:val="18"/>
              </w:rPr>
              <w:t>262</w:t>
            </w:r>
            <w:r w:rsidRPr="00DA6B97">
              <w:rPr>
                <w:bCs/>
                <w:sz w:val="18"/>
                <w:szCs w:val="18"/>
              </w:rPr>
              <w:t xml:space="preserve">    </w:t>
            </w:r>
          </w:p>
        </w:tc>
        <w:tc>
          <w:tcPr>
            <w:tcW w:w="433" w:type="pct"/>
            <w:vAlign w:val="center"/>
          </w:tcPr>
          <w:p w:rsidR="00F41470" w:rsidRPr="002C3BC0" w:rsidRDefault="00F41470" w:rsidP="00A8614A">
            <w:pPr>
              <w:spacing w:line="240" w:lineRule="auto"/>
              <w:jc w:val="center"/>
              <w:rPr>
                <w:bCs/>
                <w:sz w:val="18"/>
                <w:szCs w:val="18"/>
              </w:rPr>
            </w:pPr>
            <w:r w:rsidRPr="00DA6B97">
              <w:rPr>
                <w:bCs/>
                <w:sz w:val="18"/>
                <w:szCs w:val="18"/>
              </w:rPr>
              <w:t xml:space="preserve">10 045 262   </w:t>
            </w:r>
          </w:p>
        </w:tc>
        <w:tc>
          <w:tcPr>
            <w:tcW w:w="434" w:type="pct"/>
            <w:vAlign w:val="center"/>
          </w:tcPr>
          <w:p w:rsidR="00F41470" w:rsidRPr="002C3BC0" w:rsidRDefault="00F41470" w:rsidP="00A8614A">
            <w:pPr>
              <w:spacing w:line="240" w:lineRule="auto"/>
              <w:jc w:val="center"/>
              <w:rPr>
                <w:bCs/>
                <w:sz w:val="18"/>
                <w:szCs w:val="18"/>
              </w:rPr>
            </w:pPr>
            <w:r w:rsidRPr="00DA6B97">
              <w:rPr>
                <w:bCs/>
                <w:sz w:val="18"/>
                <w:szCs w:val="18"/>
              </w:rPr>
              <w:t>10</w:t>
            </w:r>
            <w:r w:rsidR="00A8614A">
              <w:rPr>
                <w:bCs/>
                <w:sz w:val="18"/>
                <w:szCs w:val="18"/>
              </w:rPr>
              <w:t> </w:t>
            </w:r>
            <w:r w:rsidRPr="00DA6B97">
              <w:rPr>
                <w:bCs/>
                <w:sz w:val="18"/>
                <w:szCs w:val="18"/>
              </w:rPr>
              <w:t>045</w:t>
            </w:r>
            <w:r w:rsidR="00A8614A">
              <w:rPr>
                <w:bCs/>
                <w:sz w:val="18"/>
                <w:szCs w:val="18"/>
              </w:rPr>
              <w:t xml:space="preserve"> </w:t>
            </w:r>
            <w:r w:rsidRPr="00DA6B97">
              <w:rPr>
                <w:bCs/>
                <w:sz w:val="18"/>
                <w:szCs w:val="18"/>
              </w:rPr>
              <w:t xml:space="preserve">262    </w:t>
            </w:r>
          </w:p>
        </w:tc>
        <w:tc>
          <w:tcPr>
            <w:tcW w:w="434" w:type="pct"/>
            <w:vAlign w:val="center"/>
          </w:tcPr>
          <w:p w:rsidR="00F41470" w:rsidRPr="002C3BC0" w:rsidRDefault="00F41470" w:rsidP="00A8614A">
            <w:pPr>
              <w:spacing w:line="240" w:lineRule="auto"/>
              <w:jc w:val="center"/>
              <w:rPr>
                <w:bCs/>
                <w:sz w:val="18"/>
                <w:szCs w:val="18"/>
              </w:rPr>
            </w:pPr>
            <w:r w:rsidRPr="00DA6B97">
              <w:rPr>
                <w:bCs/>
                <w:sz w:val="18"/>
                <w:szCs w:val="18"/>
              </w:rPr>
              <w:t>10</w:t>
            </w:r>
            <w:r w:rsidR="00A8614A">
              <w:rPr>
                <w:bCs/>
                <w:sz w:val="18"/>
                <w:szCs w:val="18"/>
              </w:rPr>
              <w:t xml:space="preserve"> </w:t>
            </w:r>
            <w:r w:rsidRPr="00DA6B97">
              <w:rPr>
                <w:bCs/>
                <w:sz w:val="18"/>
                <w:szCs w:val="18"/>
              </w:rPr>
              <w:t>045 265</w:t>
            </w:r>
          </w:p>
        </w:tc>
        <w:tc>
          <w:tcPr>
            <w:tcW w:w="434" w:type="pct"/>
            <w:vAlign w:val="center"/>
          </w:tcPr>
          <w:p w:rsidR="00F41470" w:rsidRPr="002C3BC0" w:rsidRDefault="00F41470" w:rsidP="00AD171F">
            <w:pPr>
              <w:spacing w:line="240" w:lineRule="auto"/>
              <w:jc w:val="center"/>
              <w:rPr>
                <w:bCs/>
                <w:sz w:val="18"/>
                <w:szCs w:val="18"/>
              </w:rPr>
            </w:pPr>
            <w:r>
              <w:rPr>
                <w:bCs/>
                <w:sz w:val="18"/>
                <w:szCs w:val="18"/>
              </w:rPr>
              <w:t>0</w:t>
            </w:r>
          </w:p>
        </w:tc>
        <w:tc>
          <w:tcPr>
            <w:tcW w:w="434" w:type="pct"/>
            <w:vAlign w:val="center"/>
          </w:tcPr>
          <w:p w:rsidR="00F41470" w:rsidRPr="002C3BC0" w:rsidRDefault="00F41470" w:rsidP="00BA374D">
            <w:pPr>
              <w:spacing w:line="240" w:lineRule="auto"/>
              <w:jc w:val="center"/>
              <w:rPr>
                <w:bCs/>
                <w:sz w:val="18"/>
                <w:szCs w:val="18"/>
              </w:rPr>
            </w:pPr>
            <w:r>
              <w:rPr>
                <w:bCs/>
                <w:sz w:val="18"/>
                <w:szCs w:val="18"/>
              </w:rPr>
              <w:t>0</w:t>
            </w:r>
          </w:p>
        </w:tc>
        <w:tc>
          <w:tcPr>
            <w:tcW w:w="434" w:type="pct"/>
            <w:vAlign w:val="center"/>
          </w:tcPr>
          <w:p w:rsidR="00F41470" w:rsidRPr="00527454" w:rsidRDefault="00F41470">
            <w:pPr>
              <w:spacing w:line="240" w:lineRule="auto"/>
              <w:jc w:val="center"/>
              <w:rPr>
                <w:bCs/>
                <w:sz w:val="18"/>
                <w:szCs w:val="18"/>
              </w:rPr>
            </w:pPr>
            <w:r w:rsidRPr="00527454">
              <w:rPr>
                <w:bCs/>
                <w:sz w:val="18"/>
                <w:szCs w:val="18"/>
              </w:rPr>
              <w:t>0</w:t>
            </w:r>
          </w:p>
        </w:tc>
        <w:tc>
          <w:tcPr>
            <w:tcW w:w="481" w:type="pct"/>
            <w:vAlign w:val="center"/>
          </w:tcPr>
          <w:p w:rsidR="00F41470" w:rsidRPr="002C3BC0" w:rsidRDefault="00F41470" w:rsidP="000726CE">
            <w:pPr>
              <w:spacing w:line="240" w:lineRule="auto"/>
              <w:jc w:val="center"/>
              <w:rPr>
                <w:b/>
                <w:bCs/>
                <w:sz w:val="18"/>
                <w:szCs w:val="18"/>
              </w:rPr>
            </w:pPr>
            <w:r>
              <w:rPr>
                <w:b/>
                <w:bCs/>
                <w:sz w:val="18"/>
                <w:szCs w:val="18"/>
              </w:rPr>
              <w:t>55 300 051</w:t>
            </w:r>
          </w:p>
        </w:tc>
      </w:tr>
      <w:tr w:rsidR="000726CE" w:rsidTr="000726CE">
        <w:trPr>
          <w:trHeight w:hRule="exact" w:val="397"/>
        </w:trPr>
        <w:tc>
          <w:tcPr>
            <w:tcW w:w="415" w:type="pct"/>
            <w:vAlign w:val="center"/>
          </w:tcPr>
          <w:p w:rsidR="000726CE" w:rsidRPr="0089355E" w:rsidRDefault="000726CE" w:rsidP="00423328">
            <w:pPr>
              <w:tabs>
                <w:tab w:val="left" w:pos="1104"/>
              </w:tabs>
              <w:spacing w:line="240" w:lineRule="auto"/>
              <w:rPr>
                <w:b/>
                <w:bCs/>
                <w:sz w:val="20"/>
                <w:szCs w:val="20"/>
              </w:rPr>
            </w:pPr>
            <w:r w:rsidRPr="0089355E">
              <w:rPr>
                <w:b/>
                <w:bCs/>
                <w:sz w:val="20"/>
                <w:szCs w:val="20"/>
              </w:rPr>
              <w:t>Celkem</w:t>
            </w:r>
          </w:p>
        </w:tc>
        <w:tc>
          <w:tcPr>
            <w:tcW w:w="247" w:type="pct"/>
            <w:vAlign w:val="center"/>
          </w:tcPr>
          <w:p w:rsidR="000726CE" w:rsidRPr="002C3BC0" w:rsidRDefault="000726CE" w:rsidP="000726CE">
            <w:pPr>
              <w:spacing w:line="240" w:lineRule="auto"/>
              <w:jc w:val="center"/>
              <w:rPr>
                <w:bCs/>
                <w:sz w:val="18"/>
                <w:szCs w:val="18"/>
              </w:rPr>
            </w:pPr>
            <w:r w:rsidRPr="002C3BC0">
              <w:rPr>
                <w:bCs/>
                <w:sz w:val="18"/>
                <w:szCs w:val="18"/>
              </w:rPr>
              <w:t>0</w:t>
            </w:r>
          </w:p>
        </w:tc>
        <w:tc>
          <w:tcPr>
            <w:tcW w:w="386" w:type="pct"/>
            <w:vAlign w:val="center"/>
          </w:tcPr>
          <w:p w:rsidR="000726CE" w:rsidRPr="002C3BC0" w:rsidRDefault="000726CE" w:rsidP="000726CE">
            <w:pPr>
              <w:spacing w:line="240" w:lineRule="auto"/>
              <w:jc w:val="center"/>
              <w:rPr>
                <w:bCs/>
                <w:sz w:val="18"/>
                <w:szCs w:val="18"/>
              </w:rPr>
            </w:pPr>
            <w:r>
              <w:rPr>
                <w:bCs/>
                <w:sz w:val="18"/>
                <w:szCs w:val="18"/>
              </w:rPr>
              <w:t>30 696 593</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190 203 780</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 xml:space="preserve">171 608 930 </w:t>
            </w:r>
          </w:p>
        </w:tc>
        <w:tc>
          <w:tcPr>
            <w:tcW w:w="433" w:type="pct"/>
            <w:vAlign w:val="center"/>
          </w:tcPr>
          <w:p w:rsidR="000726CE" w:rsidRPr="002C3BC0" w:rsidRDefault="000726CE" w:rsidP="000726CE">
            <w:pPr>
              <w:spacing w:line="240" w:lineRule="auto"/>
              <w:jc w:val="center"/>
              <w:rPr>
                <w:bCs/>
                <w:sz w:val="18"/>
                <w:szCs w:val="18"/>
              </w:rPr>
            </w:pPr>
            <w:r>
              <w:rPr>
                <w:bCs/>
                <w:sz w:val="18"/>
                <w:szCs w:val="18"/>
              </w:rPr>
              <w:t>166 424 285</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173 811 825</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155 598 285</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133 540 428</w:t>
            </w:r>
          </w:p>
        </w:tc>
        <w:tc>
          <w:tcPr>
            <w:tcW w:w="434" w:type="pct"/>
            <w:vAlign w:val="center"/>
          </w:tcPr>
          <w:p w:rsidR="000726CE" w:rsidRPr="002C3BC0" w:rsidRDefault="000726CE" w:rsidP="000726CE">
            <w:pPr>
              <w:spacing w:line="240" w:lineRule="auto"/>
              <w:jc w:val="center"/>
              <w:rPr>
                <w:bCs/>
                <w:sz w:val="18"/>
                <w:szCs w:val="18"/>
              </w:rPr>
            </w:pPr>
            <w:r>
              <w:rPr>
                <w:bCs/>
                <w:sz w:val="18"/>
                <w:szCs w:val="18"/>
              </w:rPr>
              <w:t>115 233 990</w:t>
            </w:r>
          </w:p>
        </w:tc>
        <w:tc>
          <w:tcPr>
            <w:tcW w:w="434" w:type="pct"/>
            <w:vAlign w:val="center"/>
          </w:tcPr>
          <w:p w:rsidR="000726CE" w:rsidRPr="00A60151" w:rsidRDefault="000726CE" w:rsidP="000726CE">
            <w:pPr>
              <w:spacing w:line="240" w:lineRule="auto"/>
              <w:jc w:val="center"/>
              <w:rPr>
                <w:bCs/>
                <w:sz w:val="18"/>
                <w:szCs w:val="18"/>
              </w:rPr>
            </w:pPr>
            <w:r w:rsidRPr="00A60151">
              <w:rPr>
                <w:bCs/>
                <w:sz w:val="18"/>
                <w:szCs w:val="18"/>
              </w:rPr>
              <w:t>116 </w:t>
            </w:r>
            <w:r>
              <w:rPr>
                <w:bCs/>
                <w:sz w:val="18"/>
                <w:szCs w:val="18"/>
              </w:rPr>
              <w:t>332</w:t>
            </w:r>
            <w:r w:rsidRPr="00A60151">
              <w:rPr>
                <w:bCs/>
                <w:sz w:val="18"/>
                <w:szCs w:val="18"/>
              </w:rPr>
              <w:t xml:space="preserve"> 66</w:t>
            </w:r>
            <w:r>
              <w:rPr>
                <w:bCs/>
                <w:sz w:val="18"/>
                <w:szCs w:val="18"/>
              </w:rPr>
              <w:t>0</w:t>
            </w:r>
          </w:p>
        </w:tc>
        <w:tc>
          <w:tcPr>
            <w:tcW w:w="481" w:type="pct"/>
            <w:vAlign w:val="center"/>
          </w:tcPr>
          <w:p w:rsidR="000726CE" w:rsidRPr="002C3BC0" w:rsidRDefault="009D48DA" w:rsidP="00A8614A">
            <w:pPr>
              <w:spacing w:line="240" w:lineRule="auto"/>
              <w:jc w:val="center"/>
              <w:rPr>
                <w:b/>
                <w:bCs/>
                <w:sz w:val="18"/>
                <w:szCs w:val="18"/>
              </w:rPr>
            </w:pPr>
            <w:r>
              <w:rPr>
                <w:b/>
                <w:bCs/>
                <w:sz w:val="18"/>
                <w:szCs w:val="18"/>
              </w:rPr>
              <w:t>1 177 712 329</w:t>
            </w:r>
          </w:p>
        </w:tc>
      </w:tr>
    </w:tbl>
    <w:p w:rsidR="00642713" w:rsidRDefault="00642713" w:rsidP="00423328">
      <w:pPr>
        <w:spacing w:line="240" w:lineRule="auto"/>
        <w:jc w:val="center"/>
        <w:rPr>
          <w:b/>
          <w:bCs/>
          <w:smallCaps/>
        </w:rPr>
      </w:pPr>
    </w:p>
    <w:p w:rsidR="00642713" w:rsidRDefault="00642713">
      <w:pPr>
        <w:spacing w:line="240" w:lineRule="auto"/>
        <w:jc w:val="left"/>
        <w:rPr>
          <w:b/>
          <w:bCs/>
          <w:smallCaps/>
        </w:rPr>
      </w:pPr>
    </w:p>
    <w:p w:rsidR="00642713" w:rsidRDefault="00642713">
      <w:pPr>
        <w:spacing w:line="240" w:lineRule="auto"/>
        <w:jc w:val="left"/>
        <w:rPr>
          <w:b/>
          <w:bCs/>
          <w:smallCaps/>
        </w:rPr>
      </w:pPr>
    </w:p>
    <w:p w:rsidR="00642713" w:rsidRDefault="00642713">
      <w:pPr>
        <w:spacing w:line="240" w:lineRule="auto"/>
        <w:jc w:val="left"/>
        <w:rPr>
          <w:b/>
          <w:bCs/>
          <w:smallCaps/>
        </w:rPr>
      </w:pPr>
    </w:p>
    <w:p w:rsidR="00642713" w:rsidRDefault="00642713">
      <w:pPr>
        <w:spacing w:line="240" w:lineRule="auto"/>
        <w:jc w:val="left"/>
        <w:rPr>
          <w:b/>
          <w:bCs/>
          <w:smallCaps/>
        </w:rPr>
      </w:pPr>
    </w:p>
    <w:p w:rsidR="00642713" w:rsidRDefault="00642713">
      <w:pPr>
        <w:spacing w:line="240" w:lineRule="auto"/>
        <w:jc w:val="left"/>
        <w:rPr>
          <w:b/>
          <w:bCs/>
          <w:smallCaps/>
        </w:rPr>
      </w:pPr>
    </w:p>
    <w:p w:rsidR="00642713" w:rsidRDefault="00642713">
      <w:pPr>
        <w:spacing w:line="240" w:lineRule="auto"/>
        <w:jc w:val="left"/>
        <w:rPr>
          <w:b/>
          <w:bCs/>
          <w:smallCaps/>
        </w:rPr>
      </w:pPr>
    </w:p>
    <w:p w:rsidR="00642713" w:rsidRDefault="00642713">
      <w:pPr>
        <w:spacing w:line="240" w:lineRule="auto"/>
        <w:jc w:val="left"/>
        <w:rPr>
          <w:b/>
          <w:bCs/>
          <w:smallCaps/>
        </w:rPr>
      </w:pPr>
    </w:p>
    <w:p w:rsidR="00642713" w:rsidRDefault="00642713">
      <w:pPr>
        <w:spacing w:line="240" w:lineRule="auto"/>
        <w:jc w:val="left"/>
        <w:rPr>
          <w:b/>
          <w:bCs/>
          <w:smallCaps/>
        </w:rPr>
      </w:pPr>
    </w:p>
    <w:p w:rsidR="00642713" w:rsidRDefault="00642713">
      <w:pPr>
        <w:spacing w:line="240" w:lineRule="auto"/>
        <w:jc w:val="left"/>
        <w:rPr>
          <w:b/>
          <w:bCs/>
          <w:smallCaps/>
        </w:rPr>
        <w:sectPr w:rsidR="00642713" w:rsidSect="00642713">
          <w:pgSz w:w="16838" w:h="11906" w:orient="landscape"/>
          <w:pgMar w:top="1417" w:right="1417" w:bottom="1417" w:left="1417" w:header="708" w:footer="708" w:gutter="0"/>
          <w:cols w:space="708"/>
          <w:docGrid w:linePitch="360"/>
        </w:sectPr>
      </w:pPr>
    </w:p>
    <w:p w:rsidR="00EE31BD" w:rsidRDefault="00EE31BD" w:rsidP="009D0DFC">
      <w:pPr>
        <w:pStyle w:val="Nadpis2"/>
        <w:numPr>
          <w:ilvl w:val="0"/>
          <w:numId w:val="21"/>
        </w:numPr>
        <w:spacing w:line="360" w:lineRule="auto"/>
        <w:rPr>
          <w:sz w:val="32"/>
          <w:szCs w:val="32"/>
        </w:rPr>
      </w:pPr>
      <w:bookmarkStart w:id="1812" w:name="_Toc393978678"/>
      <w:bookmarkStart w:id="1813" w:name="_Toc394069519"/>
      <w:bookmarkStart w:id="1814" w:name="_Toc447727559"/>
      <w:r w:rsidRPr="007D08D9">
        <w:rPr>
          <w:sz w:val="32"/>
          <w:szCs w:val="32"/>
        </w:rPr>
        <w:lastRenderedPageBreak/>
        <w:t>ROČNÍ KOMUNIKAČNÍ PLÁN</w:t>
      </w:r>
      <w:bookmarkEnd w:id="1808"/>
      <w:bookmarkEnd w:id="1809"/>
      <w:bookmarkEnd w:id="1810"/>
      <w:bookmarkEnd w:id="1812"/>
      <w:bookmarkEnd w:id="1813"/>
      <w:bookmarkEnd w:id="1814"/>
    </w:p>
    <w:p w:rsidR="00634059" w:rsidRPr="00634059" w:rsidRDefault="00634059" w:rsidP="00634059"/>
    <w:p w:rsidR="00EE31BD" w:rsidRPr="001352EB" w:rsidRDefault="00EE31BD" w:rsidP="00F50F44">
      <w:pPr>
        <w:spacing w:after="120"/>
      </w:pPr>
      <w:r w:rsidRPr="001352EB">
        <w:t>Řídicí orgány a Národní orgán pro koordinaci se dohodl</w:t>
      </w:r>
      <w:r w:rsidR="003C56DD">
        <w:t>y</w:t>
      </w:r>
      <w:r w:rsidRPr="001352EB">
        <w:t xml:space="preserve"> na předkládání </w:t>
      </w:r>
      <w:r w:rsidR="002C18A2">
        <w:t>r</w:t>
      </w:r>
      <w:r w:rsidRPr="001352EB">
        <w:t>očních komunikačních plánů</w:t>
      </w:r>
      <w:r>
        <w:t>, které nastíní rozvržení komunikačních aktivit na následující rok dle aktuální situace</w:t>
      </w:r>
      <w:r w:rsidRPr="001352EB">
        <w:t xml:space="preserve">. Roční komunikační plán bude </w:t>
      </w:r>
      <w:r w:rsidR="000C3EDC">
        <w:t>obsahovat</w:t>
      </w:r>
      <w:r w:rsidRPr="001352EB">
        <w:t>:</w:t>
      </w:r>
    </w:p>
    <w:p w:rsidR="00BD0414" w:rsidRDefault="00BD0414" w:rsidP="00D66999">
      <w:pPr>
        <w:pStyle w:val="Odstavecseseznamem"/>
        <w:numPr>
          <w:ilvl w:val="0"/>
          <w:numId w:val="16"/>
        </w:numPr>
      </w:pPr>
      <w:r>
        <w:t>Manažerské shrnutí komunikace pro daný rok</w:t>
      </w:r>
    </w:p>
    <w:p w:rsidR="00EE31BD" w:rsidRPr="001352EB" w:rsidRDefault="00EE31BD" w:rsidP="00D66999">
      <w:pPr>
        <w:pStyle w:val="Odstavecseseznamem"/>
        <w:numPr>
          <w:ilvl w:val="0"/>
          <w:numId w:val="16"/>
        </w:numPr>
      </w:pPr>
      <w:r w:rsidRPr="001352EB">
        <w:t xml:space="preserve">Popis návaznosti na Společnou komunikační strategii </w:t>
      </w:r>
    </w:p>
    <w:p w:rsidR="00EE31BD" w:rsidRPr="001352EB" w:rsidRDefault="00EE31BD" w:rsidP="00D66999">
      <w:pPr>
        <w:pStyle w:val="Odstavecseseznamem"/>
        <w:numPr>
          <w:ilvl w:val="0"/>
          <w:numId w:val="16"/>
        </w:numPr>
      </w:pPr>
      <w:r w:rsidRPr="001352EB">
        <w:t>Nastavení cílů pro daný rok</w:t>
      </w:r>
    </w:p>
    <w:p w:rsidR="00EE31BD" w:rsidRPr="001352EB" w:rsidRDefault="00EE31BD" w:rsidP="00D66999">
      <w:pPr>
        <w:pStyle w:val="Odstavecseseznamem"/>
        <w:numPr>
          <w:ilvl w:val="0"/>
          <w:numId w:val="16"/>
        </w:numPr>
      </w:pPr>
      <w:r w:rsidRPr="001352EB">
        <w:t>Vymezení cílových skupin</w:t>
      </w:r>
    </w:p>
    <w:p w:rsidR="00BD0414" w:rsidRDefault="00BD0414" w:rsidP="00423328">
      <w:pPr>
        <w:numPr>
          <w:ilvl w:val="0"/>
          <w:numId w:val="16"/>
        </w:numPr>
      </w:pPr>
      <w:r w:rsidRPr="0060156D">
        <w:t>Popis komunikačních aktivit</w:t>
      </w:r>
    </w:p>
    <w:p w:rsidR="00BD0414" w:rsidRPr="0060156D" w:rsidRDefault="00BD0414" w:rsidP="00423328">
      <w:pPr>
        <w:numPr>
          <w:ilvl w:val="0"/>
          <w:numId w:val="16"/>
        </w:numPr>
      </w:pPr>
      <w:r>
        <w:t xml:space="preserve">Indikativní harmonogram </w:t>
      </w:r>
    </w:p>
    <w:p w:rsidR="00EE31BD" w:rsidRPr="001352EB" w:rsidRDefault="00BD0414" w:rsidP="00D66999">
      <w:pPr>
        <w:pStyle w:val="Odstavecseseznamem"/>
        <w:numPr>
          <w:ilvl w:val="0"/>
          <w:numId w:val="16"/>
        </w:numPr>
      </w:pPr>
      <w:r>
        <w:t>R</w:t>
      </w:r>
      <w:r w:rsidR="00EE31BD" w:rsidRPr="001352EB">
        <w:t>ozpočet</w:t>
      </w:r>
    </w:p>
    <w:p w:rsidR="00EE31BD" w:rsidRPr="001352EB" w:rsidRDefault="00EE31BD" w:rsidP="00D66999">
      <w:pPr>
        <w:pStyle w:val="Odstavecseseznamem"/>
        <w:numPr>
          <w:ilvl w:val="0"/>
          <w:numId w:val="16"/>
        </w:numPr>
      </w:pPr>
      <w:r w:rsidRPr="001352EB">
        <w:t>Popis správních orgánů, včetně lidských zdrojů, zodpovědných za provádění informačních a</w:t>
      </w:r>
      <w:r w:rsidR="001404D5">
        <w:t> </w:t>
      </w:r>
      <w:r w:rsidRPr="001352EB">
        <w:t>propagačních opatření</w:t>
      </w:r>
    </w:p>
    <w:p w:rsidR="00EE31BD" w:rsidRPr="001352EB" w:rsidRDefault="00EE31BD" w:rsidP="00D66999">
      <w:pPr>
        <w:pStyle w:val="Odstavecseseznamem"/>
        <w:numPr>
          <w:ilvl w:val="0"/>
          <w:numId w:val="16"/>
        </w:numPr>
      </w:pPr>
      <w:r w:rsidRPr="001352EB">
        <w:t>Harmonogram evaluace a vykazování plnění indikátorů</w:t>
      </w:r>
    </w:p>
    <w:p w:rsidR="00BD0414" w:rsidRDefault="00BD0414" w:rsidP="00FD0FF9"/>
    <w:p w:rsidR="00EE31BD" w:rsidRDefault="00BD0414" w:rsidP="00FD0FF9">
      <w:r>
        <w:t>Podrobné informace k</w:t>
      </w:r>
      <w:r w:rsidR="002C32ED">
        <w:t xml:space="preserve"> obsahu </w:t>
      </w:r>
      <w:r>
        <w:t>roční</w:t>
      </w:r>
      <w:r w:rsidR="002C32ED">
        <w:t>ch</w:t>
      </w:r>
      <w:r>
        <w:t xml:space="preserve"> komunikační</w:t>
      </w:r>
      <w:r w:rsidR="002C32ED">
        <w:t>ch</w:t>
      </w:r>
      <w:r>
        <w:t xml:space="preserve"> plán</w:t>
      </w:r>
      <w:r w:rsidR="002C32ED">
        <w:t>ů</w:t>
      </w:r>
      <w:r>
        <w:t xml:space="preserve"> jsou uvedeny v MP </w:t>
      </w:r>
      <w:proofErr w:type="gramStart"/>
      <w:r w:rsidR="005E0407">
        <w:t>publicita</w:t>
      </w:r>
      <w:proofErr w:type="gramEnd"/>
      <w:r>
        <w:t>.</w:t>
      </w:r>
    </w:p>
    <w:p w:rsidR="00BD0414" w:rsidRDefault="00BD0414" w:rsidP="00622698">
      <w:pPr>
        <w:pStyle w:val="Titulek"/>
        <w:rPr>
          <w:b w:val="0"/>
          <w:bCs w:val="0"/>
          <w:sz w:val="22"/>
          <w:szCs w:val="22"/>
        </w:rPr>
      </w:pPr>
    </w:p>
    <w:p w:rsidR="00EE31BD" w:rsidRPr="00791EEC" w:rsidRDefault="000C21BC" w:rsidP="00622698">
      <w:pPr>
        <w:pStyle w:val="Titulek"/>
        <w:rPr>
          <w:b w:val="0"/>
          <w:bCs w:val="0"/>
          <w:sz w:val="22"/>
          <w:szCs w:val="22"/>
        </w:rPr>
      </w:pPr>
      <w:r>
        <w:rPr>
          <w:b w:val="0"/>
          <w:bCs w:val="0"/>
          <w:sz w:val="22"/>
          <w:szCs w:val="22"/>
        </w:rPr>
        <w:t xml:space="preserve">Manažerské shrnutí </w:t>
      </w:r>
      <w:r w:rsidR="00EE31BD" w:rsidRPr="00791EEC">
        <w:rPr>
          <w:b w:val="0"/>
          <w:bCs w:val="0"/>
          <w:sz w:val="22"/>
          <w:szCs w:val="22"/>
        </w:rPr>
        <w:t>bud</w:t>
      </w:r>
      <w:r>
        <w:rPr>
          <w:b w:val="0"/>
          <w:bCs w:val="0"/>
          <w:sz w:val="22"/>
          <w:szCs w:val="22"/>
        </w:rPr>
        <w:t>e zpracováno do tabulky, která b</w:t>
      </w:r>
      <w:r w:rsidR="003C07C8">
        <w:rPr>
          <w:b w:val="0"/>
          <w:bCs w:val="0"/>
          <w:sz w:val="22"/>
          <w:szCs w:val="22"/>
        </w:rPr>
        <w:t>ude obsahovat následující inform</w:t>
      </w:r>
      <w:r>
        <w:rPr>
          <w:b w:val="0"/>
          <w:bCs w:val="0"/>
          <w:sz w:val="22"/>
          <w:szCs w:val="22"/>
        </w:rPr>
        <w:t>ace:</w:t>
      </w:r>
      <w:r w:rsidR="00EE31BD" w:rsidRPr="00791EEC">
        <w:rPr>
          <w:b w:val="0"/>
          <w:bCs w:val="0"/>
          <w:sz w:val="22"/>
          <w:szCs w:val="22"/>
        </w:rPr>
        <w:t xml:space="preserve"> </w:t>
      </w:r>
    </w:p>
    <w:p w:rsidR="00EE31BD" w:rsidRDefault="00EE31BD" w:rsidP="00F50F44">
      <w:pPr>
        <w:pStyle w:val="Titulek"/>
      </w:pPr>
      <w:bookmarkStart w:id="1815" w:name="_Ref368929420"/>
    </w:p>
    <w:p w:rsidR="00EE31BD" w:rsidRPr="00EE213B" w:rsidRDefault="00EE31BD" w:rsidP="00F50F44">
      <w:pPr>
        <w:pStyle w:val="Titulek"/>
      </w:pPr>
      <w:bookmarkStart w:id="1816" w:name="_Toc368935239"/>
      <w:r w:rsidRPr="00423328">
        <w:t xml:space="preserve">Tabulka </w:t>
      </w:r>
      <w:bookmarkEnd w:id="1815"/>
      <w:r w:rsidR="001F2D8D" w:rsidRPr="00423328">
        <w:fldChar w:fldCharType="begin"/>
      </w:r>
      <w:r w:rsidR="001F2D8D" w:rsidRPr="00EE213B">
        <w:rPr>
          <w:bCs w:val="0"/>
        </w:rPr>
        <w:instrText xml:space="preserve"> SEQ Tabulka \* ARABIC </w:instrText>
      </w:r>
      <w:r w:rsidR="001F2D8D" w:rsidRPr="00423328">
        <w:fldChar w:fldCharType="separate"/>
      </w:r>
      <w:r w:rsidR="00AD454C">
        <w:rPr>
          <w:bCs w:val="0"/>
          <w:noProof/>
        </w:rPr>
        <w:t>10</w:t>
      </w:r>
      <w:r w:rsidR="001F2D8D" w:rsidRPr="00423328">
        <w:fldChar w:fldCharType="end"/>
      </w:r>
      <w:r w:rsidRPr="00423328">
        <w:t>: Roční komunikační plán (operačního) programu 2014</w:t>
      </w:r>
      <w:bookmarkEnd w:id="1816"/>
      <w:r w:rsidR="003C07C8">
        <w:t xml:space="preserve"> – doporučená forma tabulky</w:t>
      </w:r>
    </w:p>
    <w:tbl>
      <w:tblPr>
        <w:tblW w:w="4215" w:type="pct"/>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CellMar>
          <w:left w:w="70" w:type="dxa"/>
          <w:right w:w="70" w:type="dxa"/>
        </w:tblCellMar>
        <w:tblLook w:val="00A0" w:firstRow="1" w:lastRow="0" w:firstColumn="1" w:lastColumn="0" w:noHBand="0" w:noVBand="0"/>
      </w:tblPr>
      <w:tblGrid>
        <w:gridCol w:w="1576"/>
        <w:gridCol w:w="847"/>
        <w:gridCol w:w="2109"/>
        <w:gridCol w:w="1078"/>
        <w:gridCol w:w="1081"/>
        <w:gridCol w:w="1075"/>
      </w:tblGrid>
      <w:tr w:rsidR="005D4528" w:rsidRPr="00F431D8" w:rsidTr="005D4528">
        <w:trPr>
          <w:trHeight w:val="928"/>
        </w:trPr>
        <w:tc>
          <w:tcPr>
            <w:tcW w:w="1015" w:type="pct"/>
            <w:shd w:val="clear" w:color="auto" w:fill="92CDDC"/>
          </w:tcPr>
          <w:p w:rsidR="005D4528" w:rsidRDefault="005D4528" w:rsidP="00F431D8">
            <w:pPr>
              <w:spacing w:line="240" w:lineRule="auto"/>
              <w:jc w:val="center"/>
              <w:rPr>
                <w:rFonts w:ascii="Tahoma" w:hAnsi="Tahoma" w:cs="Tahoma"/>
                <w:b/>
                <w:bCs/>
                <w:sz w:val="18"/>
                <w:szCs w:val="18"/>
              </w:rPr>
            </w:pPr>
            <w:bookmarkStart w:id="1817" w:name="_Toc365460317"/>
          </w:p>
          <w:p w:rsidR="005D4528" w:rsidRDefault="005D4528" w:rsidP="00F431D8">
            <w:pPr>
              <w:spacing w:line="240" w:lineRule="auto"/>
              <w:jc w:val="center"/>
              <w:rPr>
                <w:rFonts w:ascii="Tahoma" w:hAnsi="Tahoma" w:cs="Tahoma"/>
                <w:b/>
                <w:bCs/>
                <w:sz w:val="18"/>
                <w:szCs w:val="18"/>
              </w:rPr>
            </w:pPr>
            <w:r>
              <w:rPr>
                <w:rFonts w:ascii="Tahoma" w:hAnsi="Tahoma" w:cs="Tahoma"/>
                <w:b/>
                <w:bCs/>
                <w:sz w:val="18"/>
                <w:szCs w:val="18"/>
              </w:rPr>
              <w:t>Komunikační nástroj/aktivita</w:t>
            </w:r>
          </w:p>
        </w:tc>
        <w:tc>
          <w:tcPr>
            <w:tcW w:w="545" w:type="pct"/>
            <w:shd w:val="clear" w:color="auto" w:fill="92CDDC"/>
          </w:tcPr>
          <w:p w:rsidR="005D4528" w:rsidRDefault="005D4528" w:rsidP="00F431D8">
            <w:pPr>
              <w:spacing w:line="240" w:lineRule="auto"/>
              <w:jc w:val="center"/>
              <w:rPr>
                <w:rFonts w:ascii="Tahoma" w:hAnsi="Tahoma" w:cs="Tahoma"/>
                <w:b/>
                <w:bCs/>
                <w:sz w:val="18"/>
                <w:szCs w:val="18"/>
              </w:rPr>
            </w:pPr>
          </w:p>
          <w:p w:rsidR="005D4528" w:rsidRPr="00F431D8" w:rsidRDefault="005D4528" w:rsidP="00F431D8">
            <w:pPr>
              <w:spacing w:line="240" w:lineRule="auto"/>
              <w:jc w:val="center"/>
              <w:rPr>
                <w:rFonts w:ascii="Tahoma" w:hAnsi="Tahoma" w:cs="Tahoma"/>
                <w:b/>
                <w:bCs/>
                <w:sz w:val="18"/>
                <w:szCs w:val="18"/>
              </w:rPr>
            </w:pPr>
            <w:r>
              <w:rPr>
                <w:rFonts w:ascii="Tahoma" w:hAnsi="Tahoma" w:cs="Tahoma"/>
                <w:b/>
                <w:bCs/>
                <w:sz w:val="18"/>
                <w:szCs w:val="18"/>
              </w:rPr>
              <w:t>Cílová skupina</w:t>
            </w:r>
          </w:p>
        </w:tc>
        <w:tc>
          <w:tcPr>
            <w:tcW w:w="1358" w:type="pct"/>
            <w:shd w:val="clear" w:color="auto" w:fill="92CDDC"/>
            <w:noWrap/>
            <w:vAlign w:val="center"/>
          </w:tcPr>
          <w:p w:rsidR="005D4528" w:rsidRPr="00F431D8" w:rsidRDefault="005D4528" w:rsidP="00F431D8">
            <w:pPr>
              <w:spacing w:line="240" w:lineRule="auto"/>
              <w:jc w:val="center"/>
              <w:rPr>
                <w:rFonts w:ascii="Tahoma" w:hAnsi="Tahoma" w:cs="Tahoma"/>
                <w:b/>
                <w:bCs/>
                <w:sz w:val="18"/>
                <w:szCs w:val="18"/>
              </w:rPr>
            </w:pPr>
            <w:r>
              <w:rPr>
                <w:rFonts w:ascii="Tahoma" w:hAnsi="Tahoma" w:cs="Tahoma"/>
                <w:b/>
                <w:bCs/>
                <w:sz w:val="18"/>
                <w:szCs w:val="18"/>
              </w:rPr>
              <w:t xml:space="preserve">Stručný popis </w:t>
            </w:r>
            <w:r w:rsidRPr="00F431D8">
              <w:rPr>
                <w:rFonts w:ascii="Tahoma" w:hAnsi="Tahoma" w:cs="Tahoma"/>
                <w:b/>
                <w:bCs/>
                <w:sz w:val="18"/>
                <w:szCs w:val="18"/>
              </w:rPr>
              <w:t>aktivity</w:t>
            </w:r>
          </w:p>
        </w:tc>
        <w:tc>
          <w:tcPr>
            <w:tcW w:w="694" w:type="pct"/>
            <w:shd w:val="clear" w:color="auto" w:fill="92CDDC"/>
            <w:vAlign w:val="center"/>
          </w:tcPr>
          <w:p w:rsidR="005D4528" w:rsidRPr="00F431D8" w:rsidRDefault="005D4528" w:rsidP="00F431D8">
            <w:pPr>
              <w:spacing w:line="240" w:lineRule="auto"/>
              <w:jc w:val="center"/>
              <w:rPr>
                <w:rFonts w:ascii="Tahoma" w:hAnsi="Tahoma" w:cs="Tahoma"/>
                <w:b/>
                <w:bCs/>
                <w:sz w:val="18"/>
                <w:szCs w:val="18"/>
              </w:rPr>
            </w:pPr>
            <w:r w:rsidRPr="00F431D8">
              <w:rPr>
                <w:rFonts w:ascii="Tahoma" w:hAnsi="Tahoma" w:cs="Tahoma"/>
                <w:b/>
                <w:bCs/>
                <w:sz w:val="18"/>
                <w:szCs w:val="18"/>
              </w:rPr>
              <w:t>Plánovaný termín realizace</w:t>
            </w:r>
          </w:p>
        </w:tc>
        <w:tc>
          <w:tcPr>
            <w:tcW w:w="696" w:type="pct"/>
            <w:shd w:val="clear" w:color="auto" w:fill="92CDDC"/>
            <w:vAlign w:val="center"/>
          </w:tcPr>
          <w:p w:rsidR="005D4528" w:rsidRPr="00F431D8" w:rsidRDefault="005D4528" w:rsidP="002D064E">
            <w:pPr>
              <w:spacing w:line="240" w:lineRule="auto"/>
              <w:jc w:val="center"/>
              <w:rPr>
                <w:rFonts w:ascii="Tahoma" w:hAnsi="Tahoma" w:cs="Tahoma"/>
                <w:b/>
                <w:bCs/>
                <w:sz w:val="18"/>
                <w:szCs w:val="18"/>
              </w:rPr>
            </w:pPr>
            <w:r>
              <w:rPr>
                <w:rFonts w:ascii="Tahoma" w:hAnsi="Tahoma" w:cs="Tahoma"/>
                <w:b/>
                <w:bCs/>
                <w:sz w:val="18"/>
                <w:szCs w:val="18"/>
              </w:rPr>
              <w:t>Plánované náklady na aktivitu</w:t>
            </w:r>
          </w:p>
        </w:tc>
        <w:tc>
          <w:tcPr>
            <w:tcW w:w="692" w:type="pct"/>
            <w:shd w:val="clear" w:color="auto" w:fill="92CDDC"/>
            <w:noWrap/>
            <w:vAlign w:val="center"/>
          </w:tcPr>
          <w:p w:rsidR="005D4528" w:rsidRPr="00F431D8" w:rsidRDefault="005D4528" w:rsidP="00F431D8">
            <w:pPr>
              <w:spacing w:line="240" w:lineRule="auto"/>
              <w:jc w:val="center"/>
              <w:rPr>
                <w:rFonts w:ascii="Tahoma" w:hAnsi="Tahoma" w:cs="Tahoma"/>
                <w:b/>
                <w:bCs/>
                <w:sz w:val="18"/>
                <w:szCs w:val="18"/>
              </w:rPr>
            </w:pPr>
            <w:r w:rsidRPr="00F431D8">
              <w:rPr>
                <w:rFonts w:ascii="Tahoma" w:hAnsi="Tahoma" w:cs="Tahoma"/>
                <w:b/>
                <w:bCs/>
                <w:sz w:val="18"/>
                <w:szCs w:val="18"/>
              </w:rPr>
              <w:t>Poznámka</w:t>
            </w:r>
          </w:p>
        </w:tc>
      </w:tr>
      <w:tr w:rsidR="005D4528" w:rsidRPr="00F431D8" w:rsidTr="005D4528">
        <w:trPr>
          <w:trHeight w:val="467"/>
        </w:trPr>
        <w:tc>
          <w:tcPr>
            <w:tcW w:w="1015" w:type="pct"/>
            <w:shd w:val="clear" w:color="000000" w:fill="FFFFFF"/>
          </w:tcPr>
          <w:p w:rsidR="005D4528" w:rsidRPr="00F431D8" w:rsidRDefault="005D4528" w:rsidP="00F431D8">
            <w:pPr>
              <w:spacing w:line="240" w:lineRule="auto"/>
              <w:jc w:val="left"/>
              <w:rPr>
                <w:rFonts w:ascii="Tahoma" w:hAnsi="Tahoma" w:cs="Tahoma"/>
                <w:sz w:val="18"/>
                <w:szCs w:val="18"/>
              </w:rPr>
            </w:pPr>
          </w:p>
        </w:tc>
        <w:tc>
          <w:tcPr>
            <w:tcW w:w="545" w:type="pct"/>
            <w:shd w:val="clear" w:color="000000" w:fill="FFFFFF"/>
          </w:tcPr>
          <w:p w:rsidR="005D4528" w:rsidRPr="00F431D8" w:rsidRDefault="005D4528" w:rsidP="00F431D8">
            <w:pPr>
              <w:spacing w:line="240" w:lineRule="auto"/>
              <w:jc w:val="left"/>
              <w:rPr>
                <w:rFonts w:ascii="Tahoma" w:hAnsi="Tahoma" w:cs="Tahoma"/>
                <w:sz w:val="18"/>
                <w:szCs w:val="18"/>
              </w:rPr>
            </w:pPr>
          </w:p>
        </w:tc>
        <w:tc>
          <w:tcPr>
            <w:tcW w:w="1358" w:type="pct"/>
            <w:shd w:val="clear" w:color="000000" w:fill="FFFFFF"/>
            <w:vAlign w:val="center"/>
          </w:tcPr>
          <w:p w:rsidR="005D4528" w:rsidRPr="00F431D8" w:rsidRDefault="005D4528" w:rsidP="00423328">
            <w:pPr>
              <w:spacing w:line="240" w:lineRule="auto"/>
              <w:jc w:val="left"/>
              <w:rPr>
                <w:rFonts w:ascii="Tahoma" w:hAnsi="Tahoma" w:cs="Tahoma"/>
                <w:sz w:val="18"/>
                <w:szCs w:val="18"/>
              </w:rPr>
            </w:pPr>
          </w:p>
        </w:tc>
        <w:tc>
          <w:tcPr>
            <w:tcW w:w="694" w:type="pct"/>
            <w:shd w:val="clear" w:color="000000" w:fill="FFFFFF"/>
            <w:vAlign w:val="center"/>
          </w:tcPr>
          <w:p w:rsidR="005D4528" w:rsidRPr="00F431D8" w:rsidRDefault="005D4528" w:rsidP="00423328">
            <w:pPr>
              <w:spacing w:line="240" w:lineRule="auto"/>
              <w:jc w:val="center"/>
              <w:rPr>
                <w:rFonts w:ascii="Tahoma" w:hAnsi="Tahoma" w:cs="Tahoma"/>
                <w:sz w:val="18"/>
                <w:szCs w:val="18"/>
              </w:rPr>
            </w:pPr>
          </w:p>
        </w:tc>
        <w:tc>
          <w:tcPr>
            <w:tcW w:w="696" w:type="pct"/>
            <w:shd w:val="clear" w:color="000000" w:fill="FFFFFF"/>
            <w:vAlign w:val="center"/>
          </w:tcPr>
          <w:p w:rsidR="005D4528" w:rsidRPr="00F431D8" w:rsidRDefault="005D4528" w:rsidP="00423328">
            <w:pPr>
              <w:spacing w:line="240" w:lineRule="auto"/>
              <w:jc w:val="right"/>
              <w:rPr>
                <w:rFonts w:ascii="Tahoma" w:hAnsi="Tahoma" w:cs="Tahoma"/>
                <w:sz w:val="18"/>
                <w:szCs w:val="18"/>
              </w:rPr>
            </w:pPr>
          </w:p>
        </w:tc>
        <w:tc>
          <w:tcPr>
            <w:tcW w:w="692" w:type="pct"/>
            <w:shd w:val="clear" w:color="000000" w:fill="FFFFFF"/>
            <w:vAlign w:val="center"/>
          </w:tcPr>
          <w:p w:rsidR="005D4528" w:rsidRPr="00F431D8" w:rsidRDefault="005D4528" w:rsidP="00F431D8">
            <w:pPr>
              <w:spacing w:line="240" w:lineRule="auto"/>
              <w:jc w:val="left"/>
              <w:rPr>
                <w:rFonts w:ascii="Tahoma" w:hAnsi="Tahoma" w:cs="Tahoma"/>
                <w:sz w:val="18"/>
                <w:szCs w:val="18"/>
              </w:rPr>
            </w:pPr>
          </w:p>
        </w:tc>
      </w:tr>
      <w:tr w:rsidR="005D4528" w:rsidRPr="00F431D8" w:rsidTr="005D4528">
        <w:trPr>
          <w:trHeight w:val="417"/>
        </w:trPr>
        <w:tc>
          <w:tcPr>
            <w:tcW w:w="1015" w:type="pct"/>
            <w:shd w:val="clear" w:color="000000" w:fill="FFFFFF"/>
          </w:tcPr>
          <w:p w:rsidR="005D4528" w:rsidRPr="00F431D8" w:rsidRDefault="005D4528" w:rsidP="00F431D8">
            <w:pPr>
              <w:spacing w:line="240" w:lineRule="auto"/>
              <w:jc w:val="left"/>
              <w:rPr>
                <w:rFonts w:ascii="Tahoma" w:hAnsi="Tahoma" w:cs="Tahoma"/>
                <w:sz w:val="18"/>
                <w:szCs w:val="18"/>
              </w:rPr>
            </w:pPr>
          </w:p>
        </w:tc>
        <w:tc>
          <w:tcPr>
            <w:tcW w:w="545" w:type="pct"/>
            <w:shd w:val="clear" w:color="000000" w:fill="FFFFFF"/>
          </w:tcPr>
          <w:p w:rsidR="005D4528" w:rsidRPr="00F431D8" w:rsidRDefault="005D4528" w:rsidP="00F431D8">
            <w:pPr>
              <w:spacing w:line="240" w:lineRule="auto"/>
              <w:jc w:val="left"/>
              <w:rPr>
                <w:rFonts w:ascii="Tahoma" w:hAnsi="Tahoma" w:cs="Tahoma"/>
                <w:sz w:val="18"/>
                <w:szCs w:val="18"/>
              </w:rPr>
            </w:pPr>
          </w:p>
        </w:tc>
        <w:tc>
          <w:tcPr>
            <w:tcW w:w="1358" w:type="pct"/>
            <w:shd w:val="clear" w:color="000000" w:fill="FFFFFF"/>
            <w:vAlign w:val="center"/>
          </w:tcPr>
          <w:p w:rsidR="005D4528" w:rsidRPr="00F431D8" w:rsidRDefault="005D4528" w:rsidP="00423328">
            <w:pPr>
              <w:spacing w:line="240" w:lineRule="auto"/>
              <w:jc w:val="left"/>
              <w:rPr>
                <w:rFonts w:ascii="Tahoma" w:hAnsi="Tahoma" w:cs="Tahoma"/>
                <w:sz w:val="18"/>
                <w:szCs w:val="18"/>
              </w:rPr>
            </w:pPr>
          </w:p>
        </w:tc>
        <w:tc>
          <w:tcPr>
            <w:tcW w:w="694" w:type="pct"/>
            <w:shd w:val="clear" w:color="000000" w:fill="FFFFFF"/>
            <w:vAlign w:val="center"/>
          </w:tcPr>
          <w:p w:rsidR="005D4528" w:rsidRPr="00F431D8" w:rsidRDefault="005D4528" w:rsidP="00423328">
            <w:pPr>
              <w:spacing w:line="240" w:lineRule="auto"/>
              <w:jc w:val="center"/>
              <w:rPr>
                <w:rFonts w:ascii="Tahoma" w:hAnsi="Tahoma" w:cs="Tahoma"/>
                <w:sz w:val="18"/>
                <w:szCs w:val="18"/>
              </w:rPr>
            </w:pPr>
          </w:p>
        </w:tc>
        <w:tc>
          <w:tcPr>
            <w:tcW w:w="696" w:type="pct"/>
            <w:shd w:val="clear" w:color="000000" w:fill="FFFFFF"/>
            <w:vAlign w:val="center"/>
          </w:tcPr>
          <w:p w:rsidR="005D4528" w:rsidRPr="00F431D8" w:rsidRDefault="005D4528" w:rsidP="00423328">
            <w:pPr>
              <w:spacing w:line="240" w:lineRule="auto"/>
              <w:jc w:val="right"/>
              <w:rPr>
                <w:rFonts w:ascii="Tahoma" w:hAnsi="Tahoma" w:cs="Tahoma"/>
                <w:sz w:val="18"/>
                <w:szCs w:val="18"/>
              </w:rPr>
            </w:pPr>
          </w:p>
        </w:tc>
        <w:tc>
          <w:tcPr>
            <w:tcW w:w="692" w:type="pct"/>
            <w:shd w:val="clear" w:color="000000" w:fill="FFFFFF"/>
            <w:vAlign w:val="center"/>
          </w:tcPr>
          <w:p w:rsidR="005D4528" w:rsidRPr="00F431D8" w:rsidRDefault="005D4528" w:rsidP="00F431D8">
            <w:pPr>
              <w:spacing w:line="240" w:lineRule="auto"/>
              <w:jc w:val="left"/>
              <w:rPr>
                <w:rFonts w:ascii="Tahoma" w:hAnsi="Tahoma" w:cs="Tahoma"/>
                <w:sz w:val="18"/>
                <w:szCs w:val="18"/>
              </w:rPr>
            </w:pPr>
          </w:p>
        </w:tc>
      </w:tr>
      <w:tr w:rsidR="005D4528" w:rsidRPr="00F431D8" w:rsidTr="005D4528">
        <w:trPr>
          <w:trHeight w:val="417"/>
        </w:trPr>
        <w:tc>
          <w:tcPr>
            <w:tcW w:w="1015" w:type="pct"/>
            <w:shd w:val="clear" w:color="000000" w:fill="FFFFFF"/>
          </w:tcPr>
          <w:p w:rsidR="005D4528" w:rsidRPr="00F431D8" w:rsidRDefault="005D4528" w:rsidP="00F431D8">
            <w:pPr>
              <w:spacing w:line="240" w:lineRule="auto"/>
              <w:jc w:val="left"/>
              <w:rPr>
                <w:rFonts w:ascii="Tahoma" w:hAnsi="Tahoma" w:cs="Tahoma"/>
                <w:sz w:val="18"/>
                <w:szCs w:val="18"/>
              </w:rPr>
            </w:pPr>
          </w:p>
        </w:tc>
        <w:tc>
          <w:tcPr>
            <w:tcW w:w="545" w:type="pct"/>
            <w:shd w:val="clear" w:color="000000" w:fill="FFFFFF"/>
          </w:tcPr>
          <w:p w:rsidR="005D4528" w:rsidRPr="00F431D8" w:rsidRDefault="005D4528" w:rsidP="00F431D8">
            <w:pPr>
              <w:spacing w:line="240" w:lineRule="auto"/>
              <w:jc w:val="left"/>
              <w:rPr>
                <w:rFonts w:ascii="Tahoma" w:hAnsi="Tahoma" w:cs="Tahoma"/>
                <w:sz w:val="18"/>
                <w:szCs w:val="18"/>
              </w:rPr>
            </w:pPr>
          </w:p>
        </w:tc>
        <w:tc>
          <w:tcPr>
            <w:tcW w:w="1358" w:type="pct"/>
            <w:shd w:val="clear" w:color="000000" w:fill="FFFFFF"/>
            <w:vAlign w:val="center"/>
          </w:tcPr>
          <w:p w:rsidR="005D4528" w:rsidRPr="00F431D8" w:rsidRDefault="005D4528" w:rsidP="00423328">
            <w:pPr>
              <w:spacing w:line="240" w:lineRule="auto"/>
              <w:jc w:val="left"/>
              <w:rPr>
                <w:rFonts w:ascii="Tahoma" w:hAnsi="Tahoma" w:cs="Tahoma"/>
                <w:sz w:val="18"/>
                <w:szCs w:val="18"/>
              </w:rPr>
            </w:pPr>
          </w:p>
        </w:tc>
        <w:tc>
          <w:tcPr>
            <w:tcW w:w="694" w:type="pct"/>
            <w:shd w:val="clear" w:color="000000" w:fill="FFFFFF"/>
            <w:vAlign w:val="center"/>
          </w:tcPr>
          <w:p w:rsidR="005D4528" w:rsidRPr="00F431D8" w:rsidRDefault="005D4528" w:rsidP="00423328">
            <w:pPr>
              <w:spacing w:line="240" w:lineRule="auto"/>
              <w:jc w:val="center"/>
              <w:rPr>
                <w:rFonts w:ascii="Tahoma" w:hAnsi="Tahoma" w:cs="Tahoma"/>
                <w:sz w:val="18"/>
                <w:szCs w:val="18"/>
              </w:rPr>
            </w:pPr>
          </w:p>
        </w:tc>
        <w:tc>
          <w:tcPr>
            <w:tcW w:w="696" w:type="pct"/>
            <w:shd w:val="clear" w:color="000000" w:fill="FFFFFF"/>
            <w:vAlign w:val="center"/>
          </w:tcPr>
          <w:p w:rsidR="005D4528" w:rsidRPr="00F431D8" w:rsidRDefault="005D4528" w:rsidP="00423328">
            <w:pPr>
              <w:spacing w:line="240" w:lineRule="auto"/>
              <w:jc w:val="right"/>
              <w:rPr>
                <w:rFonts w:ascii="Tahoma" w:hAnsi="Tahoma" w:cs="Tahoma"/>
                <w:sz w:val="18"/>
                <w:szCs w:val="18"/>
              </w:rPr>
            </w:pPr>
          </w:p>
        </w:tc>
        <w:tc>
          <w:tcPr>
            <w:tcW w:w="692" w:type="pct"/>
            <w:shd w:val="clear" w:color="000000" w:fill="FFFFFF"/>
            <w:vAlign w:val="center"/>
          </w:tcPr>
          <w:p w:rsidR="005D4528" w:rsidRPr="00F431D8" w:rsidRDefault="005D4528" w:rsidP="00F431D8">
            <w:pPr>
              <w:spacing w:line="240" w:lineRule="auto"/>
              <w:jc w:val="left"/>
              <w:rPr>
                <w:rFonts w:ascii="Tahoma" w:hAnsi="Tahoma" w:cs="Tahoma"/>
                <w:sz w:val="18"/>
                <w:szCs w:val="18"/>
              </w:rPr>
            </w:pPr>
          </w:p>
        </w:tc>
      </w:tr>
    </w:tbl>
    <w:p w:rsidR="00EE31BD" w:rsidRDefault="00EE31BD">
      <w:pPr>
        <w:spacing w:line="240" w:lineRule="auto"/>
        <w:jc w:val="left"/>
        <w:rPr>
          <w:b/>
          <w:bCs/>
          <w:smallCaps/>
          <w:sz w:val="32"/>
          <w:szCs w:val="32"/>
          <w:highlight w:val="yellow"/>
        </w:rPr>
      </w:pPr>
    </w:p>
    <w:p w:rsidR="00EE31BD" w:rsidRDefault="00EE31BD" w:rsidP="00F50F44">
      <w:pPr>
        <w:pStyle w:val="Titulek"/>
      </w:pPr>
      <w:bookmarkStart w:id="1818" w:name="_Ref368929434"/>
    </w:p>
    <w:p w:rsidR="002D064E" w:rsidRDefault="002C18A2" w:rsidP="002D064E">
      <w:r>
        <w:t xml:space="preserve">Proces schvalování ročních komunikačních plánů je popsán v MP </w:t>
      </w:r>
      <w:proofErr w:type="gramStart"/>
      <w:r>
        <w:t>publicita</w:t>
      </w:r>
      <w:proofErr w:type="gramEnd"/>
      <w:r>
        <w:t>.</w:t>
      </w:r>
    </w:p>
    <w:p w:rsidR="002D064E" w:rsidRDefault="002D064E" w:rsidP="002D064E"/>
    <w:p w:rsidR="002D064E" w:rsidRPr="002D064E" w:rsidRDefault="002D064E" w:rsidP="002D064E"/>
    <w:p w:rsidR="00EE31BD" w:rsidRPr="002D064E" w:rsidRDefault="00EE31BD" w:rsidP="009D0DFC">
      <w:pPr>
        <w:pStyle w:val="Nadpis2"/>
        <w:numPr>
          <w:ilvl w:val="0"/>
          <w:numId w:val="21"/>
        </w:numPr>
        <w:spacing w:line="360" w:lineRule="auto"/>
        <w:rPr>
          <w:sz w:val="32"/>
          <w:szCs w:val="32"/>
        </w:rPr>
      </w:pPr>
      <w:bookmarkStart w:id="1819" w:name="_Ref368925193"/>
      <w:bookmarkStart w:id="1820" w:name="_Ref368925277"/>
      <w:bookmarkStart w:id="1821" w:name="_Ref368926168"/>
      <w:bookmarkStart w:id="1822" w:name="_Ref368926181"/>
      <w:bookmarkStart w:id="1823" w:name="_Ref368926211"/>
      <w:bookmarkStart w:id="1824" w:name="_Ref368926447"/>
      <w:bookmarkStart w:id="1825" w:name="_Ref368928239"/>
      <w:bookmarkStart w:id="1826" w:name="_Toc393978679"/>
      <w:bookmarkStart w:id="1827" w:name="_Toc394069520"/>
      <w:bookmarkStart w:id="1828" w:name="_Toc447727560"/>
      <w:bookmarkEnd w:id="1818"/>
      <w:r w:rsidRPr="002D064E">
        <w:rPr>
          <w:sz w:val="32"/>
          <w:szCs w:val="32"/>
        </w:rPr>
        <w:lastRenderedPageBreak/>
        <w:t>MONITOROVÁNÍ A EVALUACE</w:t>
      </w:r>
      <w:bookmarkEnd w:id="1817"/>
      <w:bookmarkEnd w:id="1819"/>
      <w:bookmarkEnd w:id="1820"/>
      <w:bookmarkEnd w:id="1821"/>
      <w:bookmarkEnd w:id="1822"/>
      <w:bookmarkEnd w:id="1823"/>
      <w:bookmarkEnd w:id="1824"/>
      <w:bookmarkEnd w:id="1825"/>
      <w:bookmarkEnd w:id="1826"/>
      <w:bookmarkEnd w:id="1827"/>
      <w:bookmarkEnd w:id="1828"/>
    </w:p>
    <w:p w:rsidR="00EE31BD" w:rsidRDefault="00EE31BD" w:rsidP="004C4068">
      <w:pPr>
        <w:pStyle w:val="StylPKNormlnArialChar"/>
        <w:spacing w:before="100" w:beforeAutospacing="1" w:after="120" w:line="312" w:lineRule="auto"/>
        <w:rPr>
          <w:rStyle w:val="StylPKNormlnArialCharChar"/>
          <w:sz w:val="22"/>
          <w:szCs w:val="22"/>
        </w:rPr>
      </w:pPr>
      <w:r>
        <w:rPr>
          <w:rStyle w:val="StylPKNormlnArialCharChar"/>
          <w:sz w:val="22"/>
          <w:szCs w:val="22"/>
        </w:rPr>
        <w:t>Doporučeným postupům a popisu metod monitorování a ev</w:t>
      </w:r>
      <w:r w:rsidR="00D54416">
        <w:rPr>
          <w:rStyle w:val="StylPKNormlnArialCharChar"/>
          <w:sz w:val="22"/>
          <w:szCs w:val="22"/>
        </w:rPr>
        <w:t>aluaci komunikačních aktivit je </w:t>
      </w:r>
      <w:r>
        <w:rPr>
          <w:rStyle w:val="StylPKNormlnArialCharChar"/>
          <w:sz w:val="22"/>
          <w:szCs w:val="22"/>
        </w:rPr>
        <w:t>věnován Metodický pokyn – evaluace komunikačních plánů OP 2011</w:t>
      </w:r>
      <w:r w:rsidR="00D10DD3">
        <w:rPr>
          <w:rStyle w:val="StylPKNormlnArialCharChar"/>
          <w:sz w:val="22"/>
          <w:szCs w:val="22"/>
        </w:rPr>
        <w:t>–</w:t>
      </w:r>
      <w:r>
        <w:rPr>
          <w:rStyle w:val="StylPKNormlnArialCharChar"/>
          <w:sz w:val="22"/>
          <w:szCs w:val="22"/>
        </w:rPr>
        <w:t>2013</w:t>
      </w:r>
      <w:r w:rsidR="004D7466">
        <w:rPr>
          <w:rStyle w:val="StylPKNormlnArialCharChar"/>
          <w:sz w:val="22"/>
          <w:szCs w:val="22"/>
        </w:rPr>
        <w:t xml:space="preserve">, který zůstává platný i pro programové období </w:t>
      </w:r>
      <w:r w:rsidR="00F544F9">
        <w:rPr>
          <w:rStyle w:val="StylPKNormlnArialCharChar"/>
          <w:sz w:val="22"/>
          <w:szCs w:val="22"/>
        </w:rPr>
        <w:t>2014–2020</w:t>
      </w:r>
      <w:r w:rsidR="004D7466">
        <w:rPr>
          <w:rStyle w:val="StylPKNormlnArialCharChar"/>
          <w:sz w:val="22"/>
          <w:szCs w:val="22"/>
        </w:rPr>
        <w:t xml:space="preserve"> a v případě potřeby bude aktualizován.</w:t>
      </w:r>
      <w:r>
        <w:rPr>
          <w:rStyle w:val="StylPKNormlnArialCharChar"/>
          <w:sz w:val="22"/>
          <w:szCs w:val="22"/>
        </w:rPr>
        <w:t xml:space="preserve"> </w:t>
      </w:r>
    </w:p>
    <w:p w:rsidR="00EE31BD" w:rsidRPr="006927B6" w:rsidRDefault="00EE31BD" w:rsidP="00613AEB">
      <w:pPr>
        <w:pStyle w:val="StylPKNormlnArialChar"/>
        <w:spacing w:before="100" w:beforeAutospacing="1" w:after="120" w:line="312" w:lineRule="auto"/>
      </w:pPr>
      <w:r w:rsidRPr="006927B6">
        <w:rPr>
          <w:rStyle w:val="StylPKNormlnArialCharChar"/>
          <w:sz w:val="22"/>
          <w:szCs w:val="22"/>
        </w:rPr>
        <w:t xml:space="preserve">Monitorování a hodnocení realizace komunikačních aktivit je sledováno prostřednictvím </w:t>
      </w:r>
      <w:r w:rsidR="00F0091E">
        <w:rPr>
          <w:b/>
          <w:bCs/>
        </w:rPr>
        <w:t>indikátor</w:t>
      </w:r>
      <w:r w:rsidR="00F0091E" w:rsidRPr="006927B6">
        <w:rPr>
          <w:b/>
          <w:bCs/>
        </w:rPr>
        <w:t xml:space="preserve">ů </w:t>
      </w:r>
      <w:r w:rsidRPr="006927B6">
        <w:rPr>
          <w:b/>
          <w:bCs/>
        </w:rPr>
        <w:t xml:space="preserve">na úrovni výstupů a výsledků </w:t>
      </w:r>
      <w:r w:rsidRPr="006927B6">
        <w:t>realizovaných opatření informovan</w:t>
      </w:r>
      <w:r w:rsidR="00D54416">
        <w:t>osti a </w:t>
      </w:r>
      <w:r w:rsidRPr="006927B6">
        <w:t>publicity. Následující tabulky shrnují indikátory jednotlivých úrovní</w:t>
      </w:r>
      <w:r w:rsidR="009C16E5">
        <w:t>.</w:t>
      </w:r>
      <w:r w:rsidR="00D54416">
        <w:t xml:space="preserve"> Každý řídicí orgán si </w:t>
      </w:r>
      <w:r w:rsidR="009C6D43">
        <w:t xml:space="preserve">může dále nadefinovat sadu vlastních interních </w:t>
      </w:r>
      <w:r w:rsidR="009005EE">
        <w:t>ukazatel</w:t>
      </w:r>
      <w:r w:rsidR="00E744E7">
        <w:t>ů</w:t>
      </w:r>
      <w:r w:rsidR="001071FA">
        <w:t xml:space="preserve"> ke sledování</w:t>
      </w:r>
      <w:r w:rsidR="009C6D43">
        <w:t xml:space="preserve"> např. poč</w:t>
      </w:r>
      <w:r w:rsidR="001071FA">
        <w:t>tu</w:t>
      </w:r>
      <w:r w:rsidR="009C6D43">
        <w:t xml:space="preserve"> návštěv webových stránek programu, počet zmínek o programu v médiích, atd. Tyto interní </w:t>
      </w:r>
      <w:r w:rsidR="009005EE">
        <w:t>ukazatele</w:t>
      </w:r>
      <w:r w:rsidR="009C6D43">
        <w:t xml:space="preserve"> se nesledují na úrovni projektů, ale mohou říd</w:t>
      </w:r>
      <w:r w:rsidR="001071FA">
        <w:t>i</w:t>
      </w:r>
      <w:r w:rsidR="009C6D43">
        <w:t>cím orgánů</w:t>
      </w:r>
      <w:r w:rsidR="00D54416">
        <w:t>m sloužit pro lepší plánování a </w:t>
      </w:r>
      <w:r w:rsidR="009C6D43">
        <w:t xml:space="preserve">vyhodnocování komunikačních aktivit. </w:t>
      </w:r>
    </w:p>
    <w:p w:rsidR="00EE31BD" w:rsidRDefault="00EE31BD" w:rsidP="00F50F44">
      <w:pPr>
        <w:pStyle w:val="Titulek"/>
      </w:pPr>
    </w:p>
    <w:p w:rsidR="008C71DE" w:rsidRDefault="008C71DE">
      <w:pPr>
        <w:pStyle w:val="Titulek"/>
      </w:pPr>
      <w:r>
        <w:t xml:space="preserve">Tabulka </w:t>
      </w:r>
      <w:fldSimple w:instr=" SEQ Tabulka \* ARABIC ">
        <w:r w:rsidR="00AD454C">
          <w:rPr>
            <w:noProof/>
          </w:rPr>
          <w:t>11</w:t>
        </w:r>
      </w:fldSimple>
      <w:r>
        <w:t xml:space="preserve">: Sada indikátorů </w:t>
      </w:r>
      <w:r w:rsidR="00C81C32">
        <w:t>p</w:t>
      </w:r>
      <w:r>
        <w:t>ro oblast publicity fondů EU</w:t>
      </w:r>
    </w:p>
    <w:tbl>
      <w:tblPr>
        <w:tblW w:w="5000" w:type="pct"/>
        <w:tblBorders>
          <w:top w:val="single" w:sz="4" w:space="0" w:color="F2DBDB" w:themeColor="accent2" w:themeTint="33"/>
          <w:left w:val="single" w:sz="4" w:space="0" w:color="F2DBDB" w:themeColor="accent2" w:themeTint="33"/>
          <w:bottom w:val="single" w:sz="4" w:space="0" w:color="F2DBDB" w:themeColor="accent2" w:themeTint="33"/>
          <w:right w:val="single" w:sz="4" w:space="0" w:color="F2DBDB" w:themeColor="accent2" w:themeTint="33"/>
          <w:insideH w:val="single" w:sz="4" w:space="0" w:color="F2DBDB" w:themeColor="accent2" w:themeTint="33"/>
          <w:insideV w:val="single" w:sz="4" w:space="0" w:color="auto"/>
        </w:tblBorders>
        <w:tblLook w:val="00A0" w:firstRow="1" w:lastRow="0" w:firstColumn="1" w:lastColumn="0" w:noHBand="0" w:noVBand="0"/>
      </w:tblPr>
      <w:tblGrid>
        <w:gridCol w:w="1469"/>
        <w:gridCol w:w="4378"/>
        <w:gridCol w:w="1232"/>
        <w:gridCol w:w="2209"/>
      </w:tblGrid>
      <w:tr w:rsidR="00577E04" w:rsidRPr="00577E04" w:rsidTr="00577E04">
        <w:trPr>
          <w:cantSplit/>
          <w:tblHeader/>
        </w:trPr>
        <w:tc>
          <w:tcPr>
            <w:tcW w:w="5000" w:type="pct"/>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tcPr>
          <w:p w:rsidR="00577E04" w:rsidRPr="00577E04" w:rsidRDefault="00577E04" w:rsidP="00B21395">
            <w:pPr>
              <w:pStyle w:val="TextMetodika"/>
              <w:jc w:val="center"/>
              <w:rPr>
                <w:b/>
                <w:bCs/>
                <w:sz w:val="20"/>
                <w:szCs w:val="20"/>
              </w:rPr>
            </w:pPr>
            <w:r w:rsidRPr="00577E04">
              <w:rPr>
                <w:b/>
                <w:bCs/>
                <w:sz w:val="20"/>
                <w:szCs w:val="20"/>
              </w:rPr>
              <w:t>Indikátory výsledku a výstupu</w:t>
            </w:r>
          </w:p>
        </w:tc>
      </w:tr>
      <w:tr w:rsidR="00577E04" w:rsidRPr="00577E04" w:rsidTr="00577E04">
        <w:trPr>
          <w:cantSplit/>
          <w:tblHeader/>
        </w:trPr>
        <w:tc>
          <w:tcPr>
            <w:tcW w:w="7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vAlign w:val="center"/>
          </w:tcPr>
          <w:p w:rsidR="00577E04" w:rsidRPr="00577E04" w:rsidRDefault="00577E04" w:rsidP="00B21395">
            <w:pPr>
              <w:pStyle w:val="TextMetodika"/>
              <w:jc w:val="center"/>
              <w:rPr>
                <w:b/>
                <w:bCs/>
                <w:sz w:val="20"/>
                <w:szCs w:val="20"/>
              </w:rPr>
            </w:pPr>
            <w:r w:rsidRPr="00577E04">
              <w:rPr>
                <w:b/>
                <w:bCs/>
                <w:sz w:val="20"/>
                <w:szCs w:val="20"/>
              </w:rPr>
              <w:t>Kód NČI</w:t>
            </w:r>
          </w:p>
        </w:tc>
        <w:tc>
          <w:tcPr>
            <w:tcW w:w="235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vAlign w:val="center"/>
          </w:tcPr>
          <w:p w:rsidR="00577E04" w:rsidRPr="00577E04" w:rsidRDefault="00577E04" w:rsidP="00B21395">
            <w:pPr>
              <w:pStyle w:val="TextMetodika"/>
              <w:jc w:val="center"/>
              <w:rPr>
                <w:b/>
                <w:bCs/>
                <w:sz w:val="20"/>
                <w:szCs w:val="20"/>
              </w:rPr>
            </w:pPr>
            <w:r w:rsidRPr="00577E04">
              <w:rPr>
                <w:b/>
                <w:bCs/>
                <w:sz w:val="20"/>
                <w:szCs w:val="20"/>
              </w:rPr>
              <w:t>Název indikátoru</w:t>
            </w:r>
          </w:p>
        </w:tc>
        <w:tc>
          <w:tcPr>
            <w:tcW w:w="663"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vAlign w:val="center"/>
          </w:tcPr>
          <w:p w:rsidR="00577E04" w:rsidRPr="00577E04" w:rsidRDefault="00577E04" w:rsidP="00B21395">
            <w:pPr>
              <w:pStyle w:val="TextMetodika"/>
              <w:jc w:val="center"/>
              <w:rPr>
                <w:b/>
                <w:bCs/>
                <w:sz w:val="20"/>
                <w:szCs w:val="20"/>
              </w:rPr>
            </w:pPr>
            <w:r w:rsidRPr="00577E04">
              <w:rPr>
                <w:b/>
                <w:bCs/>
                <w:sz w:val="20"/>
                <w:szCs w:val="20"/>
              </w:rPr>
              <w:t>Měrná jednotka</w:t>
            </w:r>
          </w:p>
        </w:tc>
        <w:tc>
          <w:tcPr>
            <w:tcW w:w="118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5DFEC" w:themeFill="accent4" w:themeFillTint="33"/>
            <w:vAlign w:val="center"/>
          </w:tcPr>
          <w:p w:rsidR="00577E04" w:rsidRPr="00577E04" w:rsidRDefault="00577E04" w:rsidP="00B21395">
            <w:pPr>
              <w:pStyle w:val="TextMetodika"/>
              <w:jc w:val="center"/>
              <w:rPr>
                <w:b/>
                <w:bCs/>
                <w:sz w:val="20"/>
                <w:szCs w:val="20"/>
              </w:rPr>
            </w:pPr>
            <w:r w:rsidRPr="00577E04">
              <w:rPr>
                <w:b/>
                <w:bCs/>
                <w:sz w:val="20"/>
                <w:szCs w:val="20"/>
              </w:rPr>
              <w:t>Typ Indikátoru (výstup /, výsledek)</w:t>
            </w:r>
          </w:p>
        </w:tc>
      </w:tr>
      <w:tr w:rsidR="00577E04" w:rsidRPr="00577E04" w:rsidTr="00577E04">
        <w:trPr>
          <w:trHeight w:val="933"/>
        </w:trPr>
        <w:tc>
          <w:tcPr>
            <w:tcW w:w="791" w:type="pct"/>
            <w:tcBorders>
              <w:top w:val="single" w:sz="4" w:space="0" w:color="FFFFFF" w:themeColor="background1"/>
              <w:left w:val="single" w:sz="4" w:space="0" w:color="E5DFEC" w:themeColor="accent4"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bCs/>
                <w:sz w:val="20"/>
                <w:szCs w:val="20"/>
              </w:rPr>
            </w:pPr>
            <w:r w:rsidRPr="00577E04">
              <w:rPr>
                <w:bCs/>
                <w:sz w:val="20"/>
                <w:szCs w:val="20"/>
              </w:rPr>
              <w:t>80120</w:t>
            </w:r>
          </w:p>
        </w:tc>
        <w:tc>
          <w:tcPr>
            <w:tcW w:w="2357" w:type="pct"/>
            <w:tcBorders>
              <w:top w:val="single" w:sz="4" w:space="0" w:color="FFFFFF" w:themeColor="background1"/>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left"/>
              <w:rPr>
                <w:bCs/>
                <w:sz w:val="20"/>
                <w:szCs w:val="20"/>
              </w:rPr>
            </w:pPr>
            <w:r w:rsidRPr="00577E04">
              <w:rPr>
                <w:bCs/>
                <w:sz w:val="20"/>
                <w:szCs w:val="20"/>
              </w:rPr>
              <w:t>Míra informovanosti o fondech EU u cílových skupin</w:t>
            </w:r>
          </w:p>
        </w:tc>
        <w:tc>
          <w:tcPr>
            <w:tcW w:w="663" w:type="pct"/>
            <w:tcBorders>
              <w:top w:val="single" w:sz="4" w:space="0" w:color="FFFFFF" w:themeColor="background1"/>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bCs/>
                <w:sz w:val="20"/>
                <w:szCs w:val="20"/>
              </w:rPr>
            </w:pPr>
            <w:r w:rsidRPr="00577E04">
              <w:rPr>
                <w:bCs/>
                <w:sz w:val="20"/>
                <w:szCs w:val="20"/>
              </w:rPr>
              <w:t>%</w:t>
            </w:r>
          </w:p>
        </w:tc>
        <w:tc>
          <w:tcPr>
            <w:tcW w:w="1189" w:type="pct"/>
            <w:tcBorders>
              <w:top w:val="single" w:sz="4" w:space="0" w:color="FFFFFF" w:themeColor="background1"/>
              <w:left w:val="single" w:sz="4" w:space="0" w:color="F2DBDB" w:themeColor="accent2" w:themeTint="33"/>
              <w:bottom w:val="single" w:sz="4" w:space="0" w:color="E5DFEC" w:themeColor="accent4" w:themeTint="33"/>
              <w:right w:val="single" w:sz="4" w:space="0" w:color="E5DFEC" w:themeColor="accent4" w:themeTint="33"/>
            </w:tcBorders>
            <w:vAlign w:val="center"/>
          </w:tcPr>
          <w:p w:rsidR="00577E04" w:rsidRPr="00577E04" w:rsidRDefault="00577E04" w:rsidP="00B21395">
            <w:pPr>
              <w:pStyle w:val="TextMetodika"/>
              <w:jc w:val="center"/>
              <w:rPr>
                <w:bCs/>
                <w:sz w:val="20"/>
                <w:szCs w:val="20"/>
              </w:rPr>
            </w:pPr>
            <w:r w:rsidRPr="00577E04">
              <w:rPr>
                <w:bCs/>
                <w:sz w:val="20"/>
                <w:szCs w:val="20"/>
              </w:rPr>
              <w:t>Výsledek</w:t>
            </w:r>
          </w:p>
        </w:tc>
      </w:tr>
      <w:tr w:rsidR="00577E04" w:rsidRPr="00577E04" w:rsidTr="00577E04">
        <w:trPr>
          <w:trHeight w:val="1046"/>
        </w:trPr>
        <w:tc>
          <w:tcPr>
            <w:tcW w:w="791" w:type="pct"/>
            <w:tcBorders>
              <w:top w:val="single" w:sz="4" w:space="0" w:color="E5DFEC" w:themeColor="accent4" w:themeTint="33"/>
              <w:left w:val="single" w:sz="4" w:space="0" w:color="E5DFEC" w:themeColor="accent4"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bCs/>
                <w:sz w:val="20"/>
                <w:szCs w:val="20"/>
              </w:rPr>
            </w:pPr>
            <w:r w:rsidRPr="00577E04">
              <w:rPr>
                <w:bCs/>
                <w:sz w:val="20"/>
                <w:szCs w:val="20"/>
              </w:rPr>
              <w:t>80110</w:t>
            </w:r>
          </w:p>
        </w:tc>
        <w:tc>
          <w:tcPr>
            <w:tcW w:w="2357"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left"/>
              <w:rPr>
                <w:bCs/>
                <w:sz w:val="20"/>
                <w:szCs w:val="20"/>
              </w:rPr>
            </w:pPr>
            <w:r w:rsidRPr="00577E04">
              <w:rPr>
                <w:bCs/>
                <w:sz w:val="20"/>
                <w:szCs w:val="20"/>
              </w:rPr>
              <w:t>Míra znalosti podpořených projektů u cílových skupin</w:t>
            </w:r>
          </w:p>
        </w:tc>
        <w:tc>
          <w:tcPr>
            <w:tcW w:w="663"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bCs/>
                <w:sz w:val="20"/>
                <w:szCs w:val="20"/>
              </w:rPr>
            </w:pPr>
            <w:r w:rsidRPr="00577E04">
              <w:rPr>
                <w:bCs/>
                <w:sz w:val="20"/>
                <w:szCs w:val="20"/>
              </w:rPr>
              <w:t>%</w:t>
            </w:r>
          </w:p>
        </w:tc>
        <w:tc>
          <w:tcPr>
            <w:tcW w:w="1189"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E5DFEC" w:themeColor="accent4" w:themeTint="33"/>
            </w:tcBorders>
            <w:vAlign w:val="center"/>
          </w:tcPr>
          <w:p w:rsidR="00577E04" w:rsidRPr="00577E04" w:rsidRDefault="00577E04" w:rsidP="00B21395">
            <w:pPr>
              <w:pStyle w:val="TextMetodika"/>
              <w:jc w:val="center"/>
              <w:rPr>
                <w:bCs/>
                <w:sz w:val="20"/>
                <w:szCs w:val="20"/>
              </w:rPr>
            </w:pPr>
            <w:r w:rsidRPr="00577E04">
              <w:rPr>
                <w:bCs/>
                <w:sz w:val="20"/>
                <w:szCs w:val="20"/>
              </w:rPr>
              <w:t>Výsledek</w:t>
            </w:r>
          </w:p>
        </w:tc>
      </w:tr>
      <w:tr w:rsidR="00577E04" w:rsidRPr="00577E04" w:rsidTr="00577E04">
        <w:trPr>
          <w:trHeight w:val="1118"/>
        </w:trPr>
        <w:tc>
          <w:tcPr>
            <w:tcW w:w="791" w:type="pct"/>
            <w:tcBorders>
              <w:top w:val="single" w:sz="4" w:space="0" w:color="E5DFEC" w:themeColor="accent4" w:themeTint="33"/>
              <w:left w:val="single" w:sz="4" w:space="0" w:color="E5DFEC" w:themeColor="accent4"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bCs/>
                <w:sz w:val="20"/>
                <w:szCs w:val="20"/>
              </w:rPr>
            </w:pPr>
            <w:r w:rsidRPr="00577E04">
              <w:rPr>
                <w:bCs/>
                <w:sz w:val="20"/>
                <w:szCs w:val="20"/>
              </w:rPr>
              <w:t>80130</w:t>
            </w:r>
          </w:p>
        </w:tc>
        <w:tc>
          <w:tcPr>
            <w:tcW w:w="2357"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left"/>
              <w:rPr>
                <w:bCs/>
                <w:sz w:val="20"/>
                <w:szCs w:val="20"/>
              </w:rPr>
            </w:pPr>
            <w:r w:rsidRPr="00577E04">
              <w:rPr>
                <w:bCs/>
                <w:sz w:val="20"/>
                <w:szCs w:val="20"/>
              </w:rPr>
              <w:t>Míra povědomí široké veřejnosti o fondech EU</w:t>
            </w:r>
          </w:p>
        </w:tc>
        <w:tc>
          <w:tcPr>
            <w:tcW w:w="663"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bCs/>
                <w:sz w:val="20"/>
                <w:szCs w:val="20"/>
              </w:rPr>
            </w:pPr>
            <w:r w:rsidRPr="00577E04">
              <w:rPr>
                <w:bCs/>
                <w:sz w:val="20"/>
                <w:szCs w:val="20"/>
              </w:rPr>
              <w:t>%</w:t>
            </w:r>
          </w:p>
        </w:tc>
        <w:tc>
          <w:tcPr>
            <w:tcW w:w="1189"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E5DFEC" w:themeColor="accent4" w:themeTint="33"/>
            </w:tcBorders>
            <w:vAlign w:val="center"/>
          </w:tcPr>
          <w:p w:rsidR="00577E04" w:rsidRPr="00577E04" w:rsidRDefault="00577E04" w:rsidP="00B21395">
            <w:pPr>
              <w:pStyle w:val="TextMetodika"/>
              <w:jc w:val="center"/>
              <w:rPr>
                <w:bCs/>
                <w:sz w:val="20"/>
                <w:szCs w:val="20"/>
              </w:rPr>
            </w:pPr>
            <w:r w:rsidRPr="00577E04">
              <w:rPr>
                <w:bCs/>
                <w:sz w:val="20"/>
                <w:szCs w:val="20"/>
              </w:rPr>
              <w:t>Výsledek</w:t>
            </w:r>
          </w:p>
        </w:tc>
      </w:tr>
      <w:tr w:rsidR="00577E04" w:rsidRPr="00577E04" w:rsidTr="00577E04">
        <w:trPr>
          <w:trHeight w:val="956"/>
        </w:trPr>
        <w:tc>
          <w:tcPr>
            <w:tcW w:w="791" w:type="pct"/>
            <w:tcBorders>
              <w:top w:val="single" w:sz="4" w:space="0" w:color="E5DFEC" w:themeColor="accent4" w:themeTint="33"/>
              <w:left w:val="single" w:sz="4" w:space="0" w:color="E5DFEC" w:themeColor="accent4"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color w:val="000000"/>
                <w:sz w:val="20"/>
                <w:szCs w:val="20"/>
              </w:rPr>
            </w:pPr>
            <w:r w:rsidRPr="00577E04">
              <w:rPr>
                <w:color w:val="000000"/>
                <w:sz w:val="20"/>
                <w:szCs w:val="20"/>
              </w:rPr>
              <w:t>82000</w:t>
            </w:r>
          </w:p>
        </w:tc>
        <w:tc>
          <w:tcPr>
            <w:tcW w:w="2357"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left"/>
              <w:rPr>
                <w:bCs/>
                <w:sz w:val="20"/>
                <w:szCs w:val="20"/>
              </w:rPr>
            </w:pPr>
            <w:r w:rsidRPr="00577E04">
              <w:rPr>
                <w:color w:val="000000"/>
                <w:sz w:val="20"/>
                <w:szCs w:val="20"/>
              </w:rPr>
              <w:t>Počet uskutečněných školení, seminářů, workshopů, konferencí</w:t>
            </w:r>
          </w:p>
        </w:tc>
        <w:tc>
          <w:tcPr>
            <w:tcW w:w="663"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bCs/>
                <w:sz w:val="20"/>
                <w:szCs w:val="20"/>
              </w:rPr>
            </w:pPr>
            <w:r w:rsidRPr="00577E04">
              <w:rPr>
                <w:bCs/>
                <w:sz w:val="20"/>
                <w:szCs w:val="20"/>
              </w:rPr>
              <w:t xml:space="preserve">Počet </w:t>
            </w:r>
          </w:p>
        </w:tc>
        <w:tc>
          <w:tcPr>
            <w:tcW w:w="1189"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E5DFEC" w:themeColor="accent4" w:themeTint="33"/>
            </w:tcBorders>
            <w:vAlign w:val="center"/>
          </w:tcPr>
          <w:p w:rsidR="00577E04" w:rsidRPr="00577E04" w:rsidRDefault="00577E04" w:rsidP="00B21395">
            <w:pPr>
              <w:pStyle w:val="TextMetodika"/>
              <w:jc w:val="center"/>
              <w:rPr>
                <w:bCs/>
                <w:sz w:val="20"/>
                <w:szCs w:val="20"/>
              </w:rPr>
            </w:pPr>
            <w:r w:rsidRPr="00577E04">
              <w:rPr>
                <w:bCs/>
                <w:sz w:val="20"/>
                <w:szCs w:val="20"/>
              </w:rPr>
              <w:t>Výstup</w:t>
            </w:r>
          </w:p>
        </w:tc>
      </w:tr>
      <w:tr w:rsidR="00577E04" w:rsidRPr="00577E04" w:rsidTr="00577E04">
        <w:trPr>
          <w:trHeight w:val="855"/>
        </w:trPr>
        <w:tc>
          <w:tcPr>
            <w:tcW w:w="791" w:type="pct"/>
            <w:tcBorders>
              <w:top w:val="single" w:sz="4" w:space="0" w:color="E5DFEC" w:themeColor="accent4" w:themeTint="33"/>
              <w:left w:val="single" w:sz="4" w:space="0" w:color="E5DFEC" w:themeColor="accent4"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bCs/>
                <w:sz w:val="20"/>
                <w:szCs w:val="20"/>
              </w:rPr>
            </w:pPr>
            <w:r w:rsidRPr="00577E04">
              <w:rPr>
                <w:bCs/>
                <w:sz w:val="20"/>
                <w:szCs w:val="20"/>
              </w:rPr>
              <w:t>82100</w:t>
            </w:r>
          </w:p>
        </w:tc>
        <w:tc>
          <w:tcPr>
            <w:tcW w:w="2357"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left"/>
              <w:rPr>
                <w:bCs/>
                <w:sz w:val="20"/>
                <w:szCs w:val="20"/>
              </w:rPr>
            </w:pPr>
            <w:r w:rsidRPr="00577E04">
              <w:rPr>
                <w:bCs/>
                <w:sz w:val="20"/>
                <w:szCs w:val="20"/>
              </w:rPr>
              <w:t>Celkový počet účastníků</w:t>
            </w:r>
          </w:p>
        </w:tc>
        <w:tc>
          <w:tcPr>
            <w:tcW w:w="663"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bCs/>
                <w:sz w:val="20"/>
                <w:szCs w:val="20"/>
              </w:rPr>
            </w:pPr>
            <w:r w:rsidRPr="00577E04">
              <w:rPr>
                <w:bCs/>
                <w:sz w:val="20"/>
                <w:szCs w:val="20"/>
              </w:rPr>
              <w:t xml:space="preserve">Počet </w:t>
            </w:r>
          </w:p>
        </w:tc>
        <w:tc>
          <w:tcPr>
            <w:tcW w:w="1189"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E5DFEC" w:themeColor="accent4" w:themeTint="33"/>
            </w:tcBorders>
            <w:vAlign w:val="center"/>
          </w:tcPr>
          <w:p w:rsidR="00577E04" w:rsidRPr="00577E04" w:rsidRDefault="00577E04" w:rsidP="00B21395">
            <w:pPr>
              <w:pStyle w:val="TextMetodika"/>
              <w:jc w:val="center"/>
              <w:rPr>
                <w:bCs/>
                <w:sz w:val="20"/>
                <w:szCs w:val="20"/>
              </w:rPr>
            </w:pPr>
            <w:r w:rsidRPr="00577E04">
              <w:rPr>
                <w:bCs/>
                <w:sz w:val="20"/>
                <w:szCs w:val="20"/>
              </w:rPr>
              <w:t>Výstup</w:t>
            </w:r>
          </w:p>
        </w:tc>
      </w:tr>
      <w:tr w:rsidR="00577E04" w:rsidRPr="00577E04" w:rsidTr="00577E04">
        <w:trPr>
          <w:trHeight w:val="962"/>
        </w:trPr>
        <w:tc>
          <w:tcPr>
            <w:tcW w:w="791" w:type="pct"/>
            <w:tcBorders>
              <w:top w:val="single" w:sz="4" w:space="0" w:color="E5DFEC" w:themeColor="accent4" w:themeTint="33"/>
              <w:left w:val="single" w:sz="4" w:space="0" w:color="E5DFEC" w:themeColor="accent4"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color w:val="000000"/>
                <w:sz w:val="20"/>
                <w:szCs w:val="20"/>
              </w:rPr>
            </w:pPr>
            <w:r w:rsidRPr="00577E04">
              <w:rPr>
                <w:color w:val="000000"/>
                <w:sz w:val="20"/>
                <w:szCs w:val="20"/>
              </w:rPr>
              <w:t>80001</w:t>
            </w:r>
          </w:p>
        </w:tc>
        <w:tc>
          <w:tcPr>
            <w:tcW w:w="2357"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left"/>
              <w:rPr>
                <w:bCs/>
                <w:sz w:val="20"/>
                <w:szCs w:val="20"/>
              </w:rPr>
            </w:pPr>
            <w:r w:rsidRPr="00577E04">
              <w:rPr>
                <w:color w:val="000000"/>
                <w:sz w:val="20"/>
                <w:szCs w:val="20"/>
              </w:rPr>
              <w:t>Počet uspořádaných informačních a propagačních aktivit</w:t>
            </w:r>
            <w:r w:rsidRPr="00577E04">
              <w:rPr>
                <w:bCs/>
                <w:sz w:val="20"/>
                <w:szCs w:val="20"/>
              </w:rPr>
              <w:t xml:space="preserve"> </w:t>
            </w:r>
          </w:p>
        </w:tc>
        <w:tc>
          <w:tcPr>
            <w:tcW w:w="663"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bCs/>
                <w:sz w:val="20"/>
                <w:szCs w:val="20"/>
              </w:rPr>
            </w:pPr>
            <w:r w:rsidRPr="00577E04">
              <w:rPr>
                <w:bCs/>
                <w:sz w:val="20"/>
                <w:szCs w:val="20"/>
              </w:rPr>
              <w:t xml:space="preserve">Počet </w:t>
            </w:r>
          </w:p>
        </w:tc>
        <w:tc>
          <w:tcPr>
            <w:tcW w:w="1189"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E5DFEC" w:themeColor="accent4" w:themeTint="33"/>
            </w:tcBorders>
            <w:vAlign w:val="center"/>
          </w:tcPr>
          <w:p w:rsidR="00577E04" w:rsidRPr="00577E04" w:rsidRDefault="00577E04" w:rsidP="00B21395">
            <w:pPr>
              <w:pStyle w:val="TextMetodika"/>
              <w:jc w:val="center"/>
              <w:rPr>
                <w:bCs/>
                <w:sz w:val="20"/>
                <w:szCs w:val="20"/>
              </w:rPr>
            </w:pPr>
            <w:r w:rsidRPr="00577E04">
              <w:rPr>
                <w:bCs/>
                <w:sz w:val="20"/>
                <w:szCs w:val="20"/>
              </w:rPr>
              <w:t>Výstup</w:t>
            </w:r>
          </w:p>
        </w:tc>
      </w:tr>
      <w:tr w:rsidR="00577E04" w:rsidRPr="00577E04" w:rsidTr="00577E04">
        <w:trPr>
          <w:trHeight w:val="979"/>
        </w:trPr>
        <w:tc>
          <w:tcPr>
            <w:tcW w:w="791" w:type="pct"/>
            <w:tcBorders>
              <w:top w:val="single" w:sz="4" w:space="0" w:color="E5DFEC" w:themeColor="accent4" w:themeTint="33"/>
              <w:left w:val="single" w:sz="4" w:space="0" w:color="E5DFEC" w:themeColor="accent4"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color w:val="000000"/>
                <w:sz w:val="20"/>
                <w:szCs w:val="20"/>
              </w:rPr>
            </w:pPr>
            <w:r w:rsidRPr="00577E04">
              <w:rPr>
                <w:color w:val="000000"/>
                <w:sz w:val="20"/>
                <w:szCs w:val="20"/>
              </w:rPr>
              <w:t>80103</w:t>
            </w:r>
          </w:p>
        </w:tc>
        <w:tc>
          <w:tcPr>
            <w:tcW w:w="2357"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left"/>
              <w:rPr>
                <w:bCs/>
                <w:sz w:val="20"/>
                <w:szCs w:val="20"/>
              </w:rPr>
            </w:pPr>
            <w:r w:rsidRPr="00577E04">
              <w:rPr>
                <w:color w:val="000000"/>
                <w:sz w:val="20"/>
                <w:szCs w:val="20"/>
              </w:rPr>
              <w:t xml:space="preserve">Počet vytvořených komunikačních nástrojů </w:t>
            </w:r>
          </w:p>
        </w:tc>
        <w:tc>
          <w:tcPr>
            <w:tcW w:w="663"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bCs/>
                <w:sz w:val="20"/>
                <w:szCs w:val="20"/>
              </w:rPr>
            </w:pPr>
            <w:r w:rsidRPr="00577E04">
              <w:rPr>
                <w:bCs/>
                <w:sz w:val="20"/>
                <w:szCs w:val="20"/>
              </w:rPr>
              <w:t xml:space="preserve">Počet </w:t>
            </w:r>
          </w:p>
        </w:tc>
        <w:tc>
          <w:tcPr>
            <w:tcW w:w="1189"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E5DFEC" w:themeColor="accent4" w:themeTint="33"/>
            </w:tcBorders>
            <w:vAlign w:val="center"/>
          </w:tcPr>
          <w:p w:rsidR="00577E04" w:rsidRPr="00577E04" w:rsidRDefault="00577E04" w:rsidP="00B21395">
            <w:pPr>
              <w:pStyle w:val="TextMetodika"/>
              <w:jc w:val="center"/>
              <w:rPr>
                <w:bCs/>
                <w:sz w:val="20"/>
                <w:szCs w:val="20"/>
              </w:rPr>
            </w:pPr>
            <w:r w:rsidRPr="00577E04">
              <w:rPr>
                <w:bCs/>
                <w:sz w:val="20"/>
                <w:szCs w:val="20"/>
              </w:rPr>
              <w:t>Výstup</w:t>
            </w:r>
          </w:p>
        </w:tc>
      </w:tr>
      <w:tr w:rsidR="00577E04" w:rsidRPr="00577E04" w:rsidTr="00577E04">
        <w:trPr>
          <w:trHeight w:val="933"/>
        </w:trPr>
        <w:tc>
          <w:tcPr>
            <w:tcW w:w="791" w:type="pct"/>
            <w:tcBorders>
              <w:top w:val="single" w:sz="4" w:space="0" w:color="E5DFEC" w:themeColor="accent4" w:themeTint="33"/>
              <w:left w:val="single" w:sz="4" w:space="0" w:color="E5DFEC" w:themeColor="accent4"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color w:val="000000"/>
                <w:sz w:val="20"/>
                <w:szCs w:val="20"/>
              </w:rPr>
            </w:pPr>
            <w:r w:rsidRPr="00577E04">
              <w:rPr>
                <w:color w:val="000000"/>
                <w:sz w:val="20"/>
                <w:szCs w:val="20"/>
              </w:rPr>
              <w:lastRenderedPageBreak/>
              <w:t>80200</w:t>
            </w:r>
          </w:p>
        </w:tc>
        <w:tc>
          <w:tcPr>
            <w:tcW w:w="2357"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left"/>
              <w:rPr>
                <w:bCs/>
                <w:sz w:val="20"/>
                <w:szCs w:val="20"/>
              </w:rPr>
            </w:pPr>
            <w:r w:rsidRPr="00577E04">
              <w:rPr>
                <w:color w:val="000000"/>
                <w:sz w:val="20"/>
                <w:szCs w:val="20"/>
              </w:rPr>
              <w:t>Počet vytvořených informačních materiálů</w:t>
            </w:r>
          </w:p>
        </w:tc>
        <w:tc>
          <w:tcPr>
            <w:tcW w:w="663"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sz w:val="20"/>
                <w:szCs w:val="20"/>
              </w:rPr>
            </w:pPr>
            <w:r w:rsidRPr="00577E04">
              <w:rPr>
                <w:sz w:val="20"/>
                <w:szCs w:val="20"/>
              </w:rPr>
              <w:t>Počet</w:t>
            </w:r>
          </w:p>
        </w:tc>
        <w:tc>
          <w:tcPr>
            <w:tcW w:w="1189"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E5DFEC" w:themeColor="accent4" w:themeTint="33"/>
            </w:tcBorders>
            <w:vAlign w:val="center"/>
          </w:tcPr>
          <w:p w:rsidR="00577E04" w:rsidRPr="00577E04" w:rsidRDefault="00577E04" w:rsidP="00B21395">
            <w:pPr>
              <w:pStyle w:val="TextMetodika"/>
              <w:jc w:val="center"/>
              <w:rPr>
                <w:sz w:val="20"/>
                <w:szCs w:val="20"/>
              </w:rPr>
            </w:pPr>
            <w:r w:rsidRPr="00577E04">
              <w:rPr>
                <w:sz w:val="20"/>
                <w:szCs w:val="20"/>
              </w:rPr>
              <w:t>Výstup</w:t>
            </w:r>
          </w:p>
        </w:tc>
      </w:tr>
      <w:tr w:rsidR="00577E04" w:rsidRPr="00577E04" w:rsidTr="00577E04">
        <w:trPr>
          <w:trHeight w:val="1046"/>
        </w:trPr>
        <w:tc>
          <w:tcPr>
            <w:tcW w:w="791" w:type="pct"/>
            <w:tcBorders>
              <w:top w:val="single" w:sz="4" w:space="0" w:color="E5DFEC" w:themeColor="accent4" w:themeTint="33"/>
              <w:left w:val="single" w:sz="4" w:space="0" w:color="E5DFEC" w:themeColor="accent4"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color w:val="000000"/>
                <w:sz w:val="20"/>
                <w:szCs w:val="20"/>
              </w:rPr>
            </w:pPr>
            <w:r w:rsidRPr="00577E04">
              <w:rPr>
                <w:color w:val="000000"/>
                <w:sz w:val="20"/>
                <w:szCs w:val="20"/>
              </w:rPr>
              <w:t>82200</w:t>
            </w:r>
          </w:p>
        </w:tc>
        <w:tc>
          <w:tcPr>
            <w:tcW w:w="2357"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left"/>
              <w:rPr>
                <w:bCs/>
                <w:sz w:val="20"/>
                <w:szCs w:val="20"/>
              </w:rPr>
            </w:pPr>
            <w:r w:rsidRPr="00577E04">
              <w:rPr>
                <w:color w:val="000000"/>
                <w:sz w:val="20"/>
                <w:szCs w:val="20"/>
              </w:rPr>
              <w:t>Nákup materiálu, zboží a služeb potřebných k zajištění implementace programu</w:t>
            </w:r>
          </w:p>
        </w:tc>
        <w:tc>
          <w:tcPr>
            <w:tcW w:w="663"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sz w:val="20"/>
                <w:szCs w:val="20"/>
              </w:rPr>
            </w:pPr>
            <w:r w:rsidRPr="00577E04">
              <w:rPr>
                <w:sz w:val="20"/>
                <w:szCs w:val="20"/>
              </w:rPr>
              <w:t>Počet</w:t>
            </w:r>
          </w:p>
        </w:tc>
        <w:tc>
          <w:tcPr>
            <w:tcW w:w="1189"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E5DFEC" w:themeColor="accent4" w:themeTint="33"/>
            </w:tcBorders>
            <w:vAlign w:val="center"/>
          </w:tcPr>
          <w:p w:rsidR="00577E04" w:rsidRPr="00577E04" w:rsidRDefault="00577E04" w:rsidP="00B21395">
            <w:pPr>
              <w:pStyle w:val="TextMetodika"/>
              <w:jc w:val="center"/>
              <w:rPr>
                <w:sz w:val="20"/>
                <w:szCs w:val="20"/>
              </w:rPr>
            </w:pPr>
            <w:r w:rsidRPr="00577E04">
              <w:rPr>
                <w:sz w:val="20"/>
                <w:szCs w:val="20"/>
              </w:rPr>
              <w:t>Výstup</w:t>
            </w:r>
          </w:p>
        </w:tc>
      </w:tr>
      <w:tr w:rsidR="00577E04" w:rsidRPr="00577E04" w:rsidTr="00577E04">
        <w:trPr>
          <w:trHeight w:val="1118"/>
        </w:trPr>
        <w:tc>
          <w:tcPr>
            <w:tcW w:w="791" w:type="pct"/>
            <w:tcBorders>
              <w:top w:val="single" w:sz="4" w:space="0" w:color="E5DFEC" w:themeColor="accent4" w:themeTint="33"/>
              <w:left w:val="single" w:sz="4" w:space="0" w:color="E5DFEC" w:themeColor="accent4"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color w:val="000000"/>
                <w:sz w:val="20"/>
                <w:szCs w:val="20"/>
              </w:rPr>
            </w:pPr>
            <w:r w:rsidRPr="00577E04">
              <w:rPr>
                <w:color w:val="000000"/>
                <w:sz w:val="20"/>
                <w:szCs w:val="20"/>
              </w:rPr>
              <w:t>82300</w:t>
            </w:r>
          </w:p>
        </w:tc>
        <w:tc>
          <w:tcPr>
            <w:tcW w:w="2357"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left"/>
              <w:rPr>
                <w:bCs/>
                <w:sz w:val="20"/>
                <w:szCs w:val="20"/>
              </w:rPr>
            </w:pPr>
            <w:r w:rsidRPr="00577E04">
              <w:rPr>
                <w:color w:val="000000"/>
                <w:sz w:val="20"/>
                <w:szCs w:val="20"/>
              </w:rPr>
              <w:t>Počet nově pořízeného vybavení</w:t>
            </w:r>
          </w:p>
        </w:tc>
        <w:tc>
          <w:tcPr>
            <w:tcW w:w="663"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sz w:val="20"/>
                <w:szCs w:val="20"/>
              </w:rPr>
            </w:pPr>
            <w:r w:rsidRPr="00577E04">
              <w:rPr>
                <w:sz w:val="20"/>
                <w:szCs w:val="20"/>
              </w:rPr>
              <w:t>Počet</w:t>
            </w:r>
          </w:p>
        </w:tc>
        <w:tc>
          <w:tcPr>
            <w:tcW w:w="1189"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E5DFEC" w:themeColor="accent4" w:themeTint="33"/>
            </w:tcBorders>
            <w:vAlign w:val="center"/>
          </w:tcPr>
          <w:p w:rsidR="00577E04" w:rsidRPr="00577E04" w:rsidRDefault="00577E04" w:rsidP="00B21395">
            <w:pPr>
              <w:pStyle w:val="TextMetodika"/>
              <w:jc w:val="center"/>
              <w:rPr>
                <w:sz w:val="20"/>
                <w:szCs w:val="20"/>
              </w:rPr>
            </w:pPr>
            <w:r w:rsidRPr="00577E04">
              <w:rPr>
                <w:sz w:val="20"/>
                <w:szCs w:val="20"/>
              </w:rPr>
              <w:t>Výstup</w:t>
            </w:r>
          </w:p>
        </w:tc>
      </w:tr>
      <w:tr w:rsidR="00577E04" w:rsidRPr="00577E04" w:rsidTr="00577E04">
        <w:trPr>
          <w:trHeight w:val="1118"/>
        </w:trPr>
        <w:tc>
          <w:tcPr>
            <w:tcW w:w="791" w:type="pct"/>
            <w:tcBorders>
              <w:top w:val="single" w:sz="4" w:space="0" w:color="E5DFEC" w:themeColor="accent4" w:themeTint="33"/>
              <w:left w:val="single" w:sz="4" w:space="0" w:color="E5DFEC" w:themeColor="accent4"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color w:val="000000"/>
                <w:sz w:val="20"/>
                <w:szCs w:val="20"/>
              </w:rPr>
            </w:pPr>
            <w:r w:rsidRPr="00577E04">
              <w:rPr>
                <w:color w:val="000000"/>
                <w:sz w:val="20"/>
                <w:szCs w:val="20"/>
              </w:rPr>
              <w:t>80500</w:t>
            </w:r>
          </w:p>
        </w:tc>
        <w:tc>
          <w:tcPr>
            <w:tcW w:w="2357"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left"/>
              <w:rPr>
                <w:color w:val="000000"/>
                <w:sz w:val="20"/>
                <w:szCs w:val="20"/>
              </w:rPr>
            </w:pPr>
            <w:r w:rsidRPr="00577E04">
              <w:rPr>
                <w:color w:val="000000"/>
                <w:sz w:val="20"/>
                <w:szCs w:val="20"/>
              </w:rPr>
              <w:t>Počet napsaných a zveřejněných analytických a strategických dokumentů (vč. evaluačních)</w:t>
            </w:r>
          </w:p>
        </w:tc>
        <w:tc>
          <w:tcPr>
            <w:tcW w:w="663"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F2DBDB" w:themeColor="accent2" w:themeTint="33"/>
            </w:tcBorders>
            <w:vAlign w:val="center"/>
          </w:tcPr>
          <w:p w:rsidR="00577E04" w:rsidRPr="00577E04" w:rsidRDefault="00577E04" w:rsidP="00B21395">
            <w:pPr>
              <w:pStyle w:val="TextMetodika"/>
              <w:jc w:val="center"/>
              <w:rPr>
                <w:bCs/>
                <w:sz w:val="20"/>
                <w:szCs w:val="20"/>
              </w:rPr>
            </w:pPr>
            <w:r w:rsidRPr="00577E04">
              <w:rPr>
                <w:bCs/>
                <w:sz w:val="20"/>
                <w:szCs w:val="20"/>
              </w:rPr>
              <w:t>Počet</w:t>
            </w:r>
          </w:p>
        </w:tc>
        <w:tc>
          <w:tcPr>
            <w:tcW w:w="1189" w:type="pct"/>
            <w:tcBorders>
              <w:top w:val="single" w:sz="4" w:space="0" w:color="E5DFEC" w:themeColor="accent4" w:themeTint="33"/>
              <w:left w:val="single" w:sz="4" w:space="0" w:color="F2DBDB" w:themeColor="accent2" w:themeTint="33"/>
              <w:bottom w:val="single" w:sz="4" w:space="0" w:color="E5DFEC" w:themeColor="accent4" w:themeTint="33"/>
              <w:right w:val="single" w:sz="4" w:space="0" w:color="E5DFEC" w:themeColor="accent4" w:themeTint="33"/>
            </w:tcBorders>
            <w:vAlign w:val="center"/>
          </w:tcPr>
          <w:p w:rsidR="00577E04" w:rsidRPr="00577E04" w:rsidRDefault="00577E04" w:rsidP="00B21395">
            <w:pPr>
              <w:pStyle w:val="TextMetodika"/>
              <w:jc w:val="center"/>
              <w:rPr>
                <w:bCs/>
                <w:sz w:val="20"/>
                <w:szCs w:val="20"/>
              </w:rPr>
            </w:pPr>
            <w:r w:rsidRPr="00577E04">
              <w:rPr>
                <w:bCs/>
                <w:sz w:val="20"/>
                <w:szCs w:val="20"/>
              </w:rPr>
              <w:t>Výstup</w:t>
            </w:r>
          </w:p>
        </w:tc>
      </w:tr>
    </w:tbl>
    <w:p w:rsidR="00577E04" w:rsidRDefault="00577E04" w:rsidP="00577E04"/>
    <w:p w:rsidR="00EE31BD" w:rsidRPr="00423328" w:rsidRDefault="008F2FB2" w:rsidP="00423328">
      <w:pPr>
        <w:pStyle w:val="TextNOK"/>
        <w:spacing w:before="60" w:after="60"/>
        <w:jc w:val="left"/>
        <w:rPr>
          <w:bCs/>
          <w:sz w:val="16"/>
          <w:szCs w:val="16"/>
        </w:rPr>
      </w:pPr>
      <w:r w:rsidRPr="00423328">
        <w:rPr>
          <w:bCs/>
          <w:sz w:val="16"/>
          <w:szCs w:val="16"/>
        </w:rPr>
        <w:t xml:space="preserve">Zdroj: </w:t>
      </w:r>
      <w:hyperlink r:id="rId34" w:history="1">
        <w:r w:rsidR="004D71CC" w:rsidRPr="004D71CC">
          <w:rPr>
            <w:rStyle w:val="Hypertextovodkaz"/>
            <w:rFonts w:cs="Arial"/>
            <w:bCs/>
            <w:sz w:val="16"/>
            <w:szCs w:val="16"/>
          </w:rPr>
          <w:t>http://www.</w:t>
        </w:r>
        <w:r w:rsidR="004D71CC" w:rsidRPr="009C6D43">
          <w:rPr>
            <w:rStyle w:val="Hypertextovodkaz"/>
            <w:rFonts w:cs="Arial"/>
            <w:bCs/>
            <w:sz w:val="16"/>
            <w:szCs w:val="16"/>
          </w:rPr>
          <w:t>dotaceeu.cz/cs/Fondy-EU/Narodni-organ-pro-koordinaci/Monitorovani/Monitorovani-vecneho-pokroku/Narodni-ciselnik-indikatoru-aktualizace</w:t>
        </w:r>
      </w:hyperlink>
    </w:p>
    <w:p w:rsidR="008F2FB2" w:rsidRDefault="008F2FB2" w:rsidP="009A2841">
      <w:pPr>
        <w:pStyle w:val="TextNOK"/>
        <w:spacing w:before="60" w:after="60"/>
        <w:rPr>
          <w:b/>
          <w:bCs/>
          <w:sz w:val="20"/>
          <w:szCs w:val="20"/>
        </w:rPr>
      </w:pPr>
    </w:p>
    <w:p w:rsidR="00EE31BD" w:rsidRDefault="00EE31BD" w:rsidP="009A2841">
      <w:pPr>
        <w:spacing w:before="120" w:after="120"/>
        <w:rPr>
          <w:sz w:val="24"/>
          <w:szCs w:val="24"/>
        </w:rPr>
      </w:pPr>
    </w:p>
    <w:p w:rsidR="00EE31BD" w:rsidRPr="0095240E" w:rsidRDefault="00EE31BD" w:rsidP="009A2841">
      <w:pPr>
        <w:spacing w:before="120" w:after="120"/>
      </w:pPr>
      <w:r w:rsidRPr="0095240E">
        <w:t xml:space="preserve">V návaznosti na výše uvedené povinnosti byl stanoven pro programové období </w:t>
      </w:r>
      <w:r w:rsidR="00F544F9">
        <w:t>2014–2020</w:t>
      </w:r>
      <w:r w:rsidRPr="0095240E">
        <w:t xml:space="preserve"> následující evaluační plán v oblasti publicity:</w:t>
      </w:r>
    </w:p>
    <w:p w:rsidR="00352816" w:rsidRDefault="00352816" w:rsidP="009A2841">
      <w:pPr>
        <w:spacing w:before="120" w:after="120"/>
        <w:rPr>
          <w:b/>
          <w:bCs/>
          <w:sz w:val="20"/>
          <w:szCs w:val="20"/>
        </w:rPr>
      </w:pPr>
    </w:p>
    <w:p w:rsidR="00EE31BD" w:rsidRDefault="00CE18EF">
      <w:pPr>
        <w:pStyle w:val="Titulek"/>
      </w:pPr>
      <w:r>
        <w:t xml:space="preserve">Tabulka </w:t>
      </w:r>
      <w:fldSimple w:instr=" SEQ Tabulka \* ARABIC ">
        <w:r w:rsidR="00AD454C">
          <w:rPr>
            <w:noProof/>
          </w:rPr>
          <w:t>12</w:t>
        </w:r>
      </w:fldSimple>
      <w:r>
        <w:t>: Evaluační plán pro publicitu fondů EU v období 2014</w:t>
      </w:r>
      <w:r w:rsidR="00F544F9">
        <w:t>–</w:t>
      </w:r>
      <w:r>
        <w:t>2020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80"/>
        <w:gridCol w:w="572"/>
        <w:gridCol w:w="711"/>
        <w:gridCol w:w="603"/>
        <w:gridCol w:w="602"/>
        <w:gridCol w:w="602"/>
        <w:gridCol w:w="602"/>
        <w:gridCol w:w="602"/>
        <w:gridCol w:w="602"/>
        <w:gridCol w:w="602"/>
        <w:gridCol w:w="602"/>
        <w:gridCol w:w="564"/>
        <w:gridCol w:w="44"/>
      </w:tblGrid>
      <w:tr w:rsidR="000F40BA" w:rsidRPr="00F94195" w:rsidTr="00D84D14">
        <w:trPr>
          <w:jc w:val="center"/>
        </w:trPr>
        <w:tc>
          <w:tcPr>
            <w:tcW w:w="2660" w:type="dxa"/>
            <w:vMerge w:val="restart"/>
            <w:tcBorders>
              <w:top w:val="single" w:sz="18" w:space="0" w:color="FFFFFF"/>
              <w:left w:val="single" w:sz="18" w:space="0" w:color="FFFFFF"/>
              <w:bottom w:val="single" w:sz="18" w:space="0" w:color="FFFFFF"/>
              <w:right w:val="single" w:sz="18" w:space="0" w:color="FFFFFF"/>
            </w:tcBorders>
            <w:shd w:val="clear" w:color="auto" w:fill="B8CCE4"/>
            <w:vAlign w:val="center"/>
          </w:tcPr>
          <w:p w:rsidR="000F40BA" w:rsidRPr="00F94195" w:rsidRDefault="000F40BA" w:rsidP="00766D81">
            <w:pPr>
              <w:spacing w:before="120" w:after="120"/>
              <w:jc w:val="center"/>
              <w:rPr>
                <w:b/>
                <w:bCs/>
                <w:sz w:val="24"/>
                <w:szCs w:val="24"/>
              </w:rPr>
            </w:pPr>
          </w:p>
        </w:tc>
        <w:tc>
          <w:tcPr>
            <w:tcW w:w="6628" w:type="dxa"/>
            <w:gridSpan w:val="12"/>
            <w:tcBorders>
              <w:top w:val="single" w:sz="18" w:space="0" w:color="FFFFFF"/>
              <w:left w:val="single" w:sz="18" w:space="0" w:color="FFFFFF"/>
              <w:bottom w:val="single" w:sz="18" w:space="0" w:color="FFFFFF"/>
              <w:right w:val="single" w:sz="18" w:space="0" w:color="FFFFFF"/>
            </w:tcBorders>
            <w:shd w:val="clear" w:color="auto" w:fill="B8CCE4"/>
          </w:tcPr>
          <w:p w:rsidR="000F40BA" w:rsidRPr="00F94195" w:rsidRDefault="000F40BA" w:rsidP="00766D81">
            <w:pPr>
              <w:spacing w:before="120" w:after="120"/>
              <w:jc w:val="center"/>
              <w:rPr>
                <w:b/>
                <w:bCs/>
                <w:sz w:val="24"/>
                <w:szCs w:val="24"/>
              </w:rPr>
            </w:pPr>
            <w:r w:rsidRPr="00F94195">
              <w:rPr>
                <w:b/>
                <w:bCs/>
                <w:sz w:val="24"/>
                <w:szCs w:val="24"/>
              </w:rPr>
              <w:t>Rok</w:t>
            </w:r>
          </w:p>
        </w:tc>
      </w:tr>
      <w:tr w:rsidR="00D84D14" w:rsidRPr="00F94195" w:rsidTr="00D84D14">
        <w:trPr>
          <w:jc w:val="center"/>
        </w:trPr>
        <w:tc>
          <w:tcPr>
            <w:tcW w:w="2660" w:type="dxa"/>
            <w:vMerge/>
            <w:tcBorders>
              <w:top w:val="single" w:sz="18" w:space="0" w:color="FFFFFF"/>
              <w:left w:val="single" w:sz="18" w:space="0" w:color="FFFFFF"/>
              <w:bottom w:val="single" w:sz="18" w:space="0" w:color="FFFFFF"/>
              <w:right w:val="single" w:sz="18" w:space="0" w:color="FFFFFF"/>
            </w:tcBorders>
            <w:shd w:val="clear" w:color="auto" w:fill="B8CCE4"/>
            <w:vAlign w:val="center"/>
          </w:tcPr>
          <w:p w:rsidR="000F40BA" w:rsidRPr="00F94195" w:rsidRDefault="000F40BA" w:rsidP="00766D81">
            <w:pPr>
              <w:spacing w:before="120" w:after="120"/>
              <w:jc w:val="center"/>
              <w:rPr>
                <w:b/>
                <w:bCs/>
                <w:sz w:val="24"/>
                <w:szCs w:val="24"/>
              </w:rPr>
            </w:pPr>
          </w:p>
        </w:tc>
        <w:tc>
          <w:tcPr>
            <w:tcW w:w="451" w:type="dxa"/>
            <w:tcBorders>
              <w:top w:val="single" w:sz="18" w:space="0" w:color="FFFFFF"/>
              <w:left w:val="single" w:sz="18" w:space="0" w:color="FFFFFF"/>
              <w:bottom w:val="single" w:sz="12" w:space="0" w:color="B8CCE4"/>
              <w:right w:val="single" w:sz="18" w:space="0" w:color="FFFFFF"/>
            </w:tcBorders>
            <w:shd w:val="clear" w:color="auto" w:fill="B8CCE4"/>
          </w:tcPr>
          <w:p w:rsidR="000F40BA" w:rsidRPr="003C1E9F" w:rsidRDefault="000F40BA" w:rsidP="00766D81">
            <w:pPr>
              <w:spacing w:before="120" w:after="120"/>
              <w:jc w:val="center"/>
              <w:rPr>
                <w:b/>
                <w:bCs/>
                <w:sz w:val="16"/>
                <w:szCs w:val="16"/>
              </w:rPr>
            </w:pPr>
            <w:r w:rsidRPr="003C1E9F">
              <w:rPr>
                <w:b/>
                <w:bCs/>
                <w:sz w:val="16"/>
                <w:szCs w:val="16"/>
              </w:rPr>
              <w:t>2013</w:t>
            </w:r>
          </w:p>
        </w:tc>
        <w:tc>
          <w:tcPr>
            <w:tcW w:w="725" w:type="dxa"/>
            <w:tcBorders>
              <w:top w:val="single" w:sz="18" w:space="0" w:color="FFFFFF"/>
              <w:left w:val="single" w:sz="18" w:space="0" w:color="FFFFFF"/>
              <w:bottom w:val="single" w:sz="12" w:space="0" w:color="B8CCE4"/>
              <w:right w:val="single" w:sz="18" w:space="0" w:color="FFFFFF"/>
            </w:tcBorders>
            <w:shd w:val="clear" w:color="auto" w:fill="B8CCE4"/>
            <w:vAlign w:val="center"/>
          </w:tcPr>
          <w:p w:rsidR="000F40BA" w:rsidRPr="003C1E9F" w:rsidRDefault="000F40BA" w:rsidP="00ED2787">
            <w:pPr>
              <w:spacing w:before="120" w:after="120"/>
              <w:jc w:val="center"/>
              <w:rPr>
                <w:b/>
                <w:bCs/>
                <w:sz w:val="16"/>
                <w:szCs w:val="16"/>
              </w:rPr>
            </w:pPr>
            <w:r w:rsidRPr="003C1E9F">
              <w:rPr>
                <w:b/>
                <w:bCs/>
                <w:sz w:val="16"/>
                <w:szCs w:val="16"/>
              </w:rPr>
              <w:t>2014</w:t>
            </w:r>
          </w:p>
        </w:tc>
        <w:tc>
          <w:tcPr>
            <w:tcW w:w="606" w:type="dxa"/>
            <w:tcBorders>
              <w:top w:val="single" w:sz="18" w:space="0" w:color="FFFFFF"/>
              <w:left w:val="single" w:sz="18" w:space="0" w:color="FFFFFF"/>
              <w:bottom w:val="single" w:sz="12" w:space="0" w:color="B8CCE4"/>
              <w:right w:val="single" w:sz="18" w:space="0" w:color="FFFFFF"/>
            </w:tcBorders>
            <w:shd w:val="clear" w:color="auto" w:fill="B8CCE4"/>
            <w:vAlign w:val="center"/>
          </w:tcPr>
          <w:p w:rsidR="000F40BA" w:rsidRPr="003C1E9F" w:rsidRDefault="000F40BA" w:rsidP="00766D81">
            <w:pPr>
              <w:spacing w:before="120" w:after="120"/>
              <w:jc w:val="center"/>
              <w:rPr>
                <w:b/>
                <w:bCs/>
                <w:sz w:val="16"/>
                <w:szCs w:val="16"/>
              </w:rPr>
            </w:pPr>
            <w:r w:rsidRPr="003C1E9F">
              <w:rPr>
                <w:b/>
                <w:bCs/>
                <w:sz w:val="16"/>
                <w:szCs w:val="16"/>
              </w:rPr>
              <w:t>2015</w:t>
            </w:r>
          </w:p>
        </w:tc>
        <w:tc>
          <w:tcPr>
            <w:tcW w:w="605" w:type="dxa"/>
            <w:tcBorders>
              <w:top w:val="single" w:sz="18" w:space="0" w:color="FFFFFF"/>
              <w:left w:val="single" w:sz="18" w:space="0" w:color="FFFFFF"/>
              <w:bottom w:val="single" w:sz="12" w:space="0" w:color="B8CCE4"/>
              <w:right w:val="single" w:sz="18" w:space="0" w:color="FFFFFF"/>
            </w:tcBorders>
            <w:shd w:val="clear" w:color="auto" w:fill="B8CCE4"/>
            <w:vAlign w:val="center"/>
          </w:tcPr>
          <w:p w:rsidR="000F40BA" w:rsidRPr="003C1E9F" w:rsidRDefault="000F40BA" w:rsidP="00766D81">
            <w:pPr>
              <w:spacing w:before="120" w:after="120"/>
              <w:jc w:val="center"/>
              <w:rPr>
                <w:b/>
                <w:bCs/>
                <w:sz w:val="16"/>
                <w:szCs w:val="16"/>
              </w:rPr>
            </w:pPr>
            <w:r w:rsidRPr="003C1E9F">
              <w:rPr>
                <w:b/>
                <w:bCs/>
                <w:sz w:val="16"/>
                <w:szCs w:val="16"/>
              </w:rPr>
              <w:t>2016</w:t>
            </w:r>
          </w:p>
        </w:tc>
        <w:tc>
          <w:tcPr>
            <w:tcW w:w="605" w:type="dxa"/>
            <w:tcBorders>
              <w:top w:val="single" w:sz="18" w:space="0" w:color="FFFFFF"/>
              <w:left w:val="single" w:sz="18" w:space="0" w:color="FFFFFF"/>
              <w:bottom w:val="single" w:sz="12" w:space="0" w:color="B8CCE4"/>
              <w:right w:val="single" w:sz="18" w:space="0" w:color="FFFFFF"/>
            </w:tcBorders>
            <w:shd w:val="clear" w:color="auto" w:fill="B8CCE4"/>
            <w:vAlign w:val="center"/>
          </w:tcPr>
          <w:p w:rsidR="000F40BA" w:rsidRPr="003C1E9F" w:rsidRDefault="000F40BA" w:rsidP="00766D81">
            <w:pPr>
              <w:spacing w:before="120" w:after="120"/>
              <w:jc w:val="center"/>
              <w:rPr>
                <w:b/>
                <w:bCs/>
                <w:sz w:val="16"/>
                <w:szCs w:val="16"/>
              </w:rPr>
            </w:pPr>
            <w:r w:rsidRPr="003C1E9F">
              <w:rPr>
                <w:b/>
                <w:bCs/>
                <w:sz w:val="16"/>
                <w:szCs w:val="16"/>
              </w:rPr>
              <w:t>2017</w:t>
            </w:r>
          </w:p>
        </w:tc>
        <w:tc>
          <w:tcPr>
            <w:tcW w:w="605" w:type="dxa"/>
            <w:tcBorders>
              <w:top w:val="single" w:sz="18" w:space="0" w:color="FFFFFF"/>
              <w:left w:val="single" w:sz="18" w:space="0" w:color="FFFFFF"/>
              <w:bottom w:val="single" w:sz="12" w:space="0" w:color="B8CCE4"/>
              <w:right w:val="single" w:sz="18" w:space="0" w:color="FFFFFF"/>
            </w:tcBorders>
            <w:shd w:val="clear" w:color="auto" w:fill="B8CCE4"/>
            <w:vAlign w:val="center"/>
          </w:tcPr>
          <w:p w:rsidR="000F40BA" w:rsidRPr="003C1E9F" w:rsidRDefault="000F40BA" w:rsidP="00766D81">
            <w:pPr>
              <w:spacing w:before="120" w:after="120"/>
              <w:jc w:val="center"/>
              <w:rPr>
                <w:b/>
                <w:bCs/>
                <w:sz w:val="16"/>
                <w:szCs w:val="16"/>
              </w:rPr>
            </w:pPr>
            <w:r w:rsidRPr="003C1E9F">
              <w:rPr>
                <w:b/>
                <w:bCs/>
                <w:sz w:val="16"/>
                <w:szCs w:val="16"/>
              </w:rPr>
              <w:t>2018</w:t>
            </w:r>
          </w:p>
        </w:tc>
        <w:tc>
          <w:tcPr>
            <w:tcW w:w="605" w:type="dxa"/>
            <w:tcBorders>
              <w:top w:val="single" w:sz="18" w:space="0" w:color="FFFFFF"/>
              <w:left w:val="single" w:sz="18" w:space="0" w:color="FFFFFF"/>
              <w:bottom w:val="single" w:sz="12" w:space="0" w:color="B8CCE4"/>
              <w:right w:val="single" w:sz="18" w:space="0" w:color="FFFFFF"/>
            </w:tcBorders>
            <w:shd w:val="clear" w:color="auto" w:fill="B8CCE4"/>
            <w:vAlign w:val="center"/>
          </w:tcPr>
          <w:p w:rsidR="000F40BA" w:rsidRPr="003C1E9F" w:rsidRDefault="000F40BA" w:rsidP="00766D81">
            <w:pPr>
              <w:spacing w:before="120" w:after="120"/>
              <w:jc w:val="center"/>
              <w:rPr>
                <w:b/>
                <w:bCs/>
                <w:sz w:val="16"/>
                <w:szCs w:val="16"/>
              </w:rPr>
            </w:pPr>
            <w:r w:rsidRPr="003C1E9F">
              <w:rPr>
                <w:b/>
                <w:bCs/>
                <w:sz w:val="16"/>
                <w:szCs w:val="16"/>
              </w:rPr>
              <w:t>2019</w:t>
            </w:r>
          </w:p>
        </w:tc>
        <w:tc>
          <w:tcPr>
            <w:tcW w:w="605" w:type="dxa"/>
            <w:tcBorders>
              <w:top w:val="single" w:sz="18" w:space="0" w:color="FFFFFF"/>
              <w:left w:val="single" w:sz="18" w:space="0" w:color="FFFFFF"/>
              <w:bottom w:val="single" w:sz="12" w:space="0" w:color="B8CCE4"/>
              <w:right w:val="single" w:sz="18" w:space="0" w:color="FFFFFF"/>
            </w:tcBorders>
            <w:shd w:val="clear" w:color="auto" w:fill="B8CCE4"/>
            <w:vAlign w:val="center"/>
          </w:tcPr>
          <w:p w:rsidR="000F40BA" w:rsidRPr="003C1E9F" w:rsidRDefault="000F40BA" w:rsidP="00766D81">
            <w:pPr>
              <w:spacing w:before="120" w:after="120"/>
              <w:jc w:val="center"/>
              <w:rPr>
                <w:b/>
                <w:bCs/>
                <w:sz w:val="16"/>
                <w:szCs w:val="16"/>
              </w:rPr>
            </w:pPr>
            <w:r w:rsidRPr="003C1E9F">
              <w:rPr>
                <w:b/>
                <w:bCs/>
                <w:sz w:val="16"/>
                <w:szCs w:val="16"/>
              </w:rPr>
              <w:t>2020</w:t>
            </w:r>
          </w:p>
        </w:tc>
        <w:tc>
          <w:tcPr>
            <w:tcW w:w="605" w:type="dxa"/>
            <w:tcBorders>
              <w:top w:val="single" w:sz="18" w:space="0" w:color="FFFFFF"/>
              <w:left w:val="single" w:sz="18" w:space="0" w:color="FFFFFF"/>
              <w:bottom w:val="single" w:sz="12" w:space="0" w:color="B8CCE4"/>
              <w:right w:val="single" w:sz="18" w:space="0" w:color="FFFFFF"/>
            </w:tcBorders>
            <w:shd w:val="clear" w:color="auto" w:fill="B8CCE4"/>
          </w:tcPr>
          <w:p w:rsidR="000F40BA" w:rsidRPr="003C1E9F" w:rsidRDefault="000F40BA" w:rsidP="00766D81">
            <w:pPr>
              <w:spacing w:before="120" w:after="120"/>
              <w:jc w:val="center"/>
              <w:rPr>
                <w:b/>
                <w:bCs/>
                <w:sz w:val="16"/>
                <w:szCs w:val="16"/>
              </w:rPr>
            </w:pPr>
            <w:r>
              <w:rPr>
                <w:b/>
                <w:bCs/>
                <w:sz w:val="16"/>
                <w:szCs w:val="16"/>
              </w:rPr>
              <w:t>2021</w:t>
            </w:r>
          </w:p>
        </w:tc>
        <w:tc>
          <w:tcPr>
            <w:tcW w:w="605" w:type="dxa"/>
            <w:tcBorders>
              <w:top w:val="single" w:sz="18" w:space="0" w:color="FFFFFF"/>
              <w:left w:val="single" w:sz="18" w:space="0" w:color="FFFFFF"/>
              <w:bottom w:val="single" w:sz="12" w:space="0" w:color="B8CCE4"/>
              <w:right w:val="single" w:sz="18" w:space="0" w:color="FFFFFF"/>
            </w:tcBorders>
            <w:shd w:val="clear" w:color="auto" w:fill="B8CCE4"/>
          </w:tcPr>
          <w:p w:rsidR="000F40BA" w:rsidRPr="003C1E9F" w:rsidRDefault="000F40BA" w:rsidP="00766D81">
            <w:pPr>
              <w:spacing w:before="120" w:after="120"/>
              <w:jc w:val="center"/>
              <w:rPr>
                <w:b/>
                <w:bCs/>
                <w:sz w:val="16"/>
                <w:szCs w:val="16"/>
              </w:rPr>
            </w:pPr>
            <w:r>
              <w:rPr>
                <w:b/>
                <w:bCs/>
                <w:sz w:val="16"/>
                <w:szCs w:val="16"/>
              </w:rPr>
              <w:t>2022</w:t>
            </w:r>
          </w:p>
        </w:tc>
        <w:tc>
          <w:tcPr>
            <w:tcW w:w="611" w:type="dxa"/>
            <w:gridSpan w:val="2"/>
            <w:tcBorders>
              <w:top w:val="single" w:sz="18" w:space="0" w:color="FFFFFF"/>
              <w:left w:val="single" w:sz="18" w:space="0" w:color="FFFFFF"/>
              <w:bottom w:val="single" w:sz="12" w:space="0" w:color="B8CCE4"/>
              <w:right w:val="single" w:sz="18" w:space="0" w:color="FFFFFF"/>
            </w:tcBorders>
            <w:shd w:val="clear" w:color="auto" w:fill="B8CCE4"/>
          </w:tcPr>
          <w:p w:rsidR="000F40BA" w:rsidRPr="003C1E9F" w:rsidRDefault="000F40BA" w:rsidP="00766D81">
            <w:pPr>
              <w:spacing w:before="120" w:after="120"/>
              <w:jc w:val="center"/>
              <w:rPr>
                <w:b/>
                <w:bCs/>
                <w:sz w:val="16"/>
                <w:szCs w:val="16"/>
              </w:rPr>
            </w:pPr>
            <w:r w:rsidRPr="003C1E9F">
              <w:rPr>
                <w:b/>
                <w:bCs/>
                <w:sz w:val="16"/>
                <w:szCs w:val="16"/>
              </w:rPr>
              <w:t>2023</w:t>
            </w:r>
          </w:p>
        </w:tc>
      </w:tr>
      <w:tr w:rsidR="000F40BA" w:rsidRPr="00F94195" w:rsidTr="00D84D14">
        <w:trPr>
          <w:gridAfter w:val="1"/>
          <w:wAfter w:w="47" w:type="dxa"/>
          <w:jc w:val="center"/>
        </w:trPr>
        <w:tc>
          <w:tcPr>
            <w:tcW w:w="2660" w:type="dxa"/>
            <w:tcBorders>
              <w:top w:val="single" w:sz="18" w:space="0" w:color="FFFFFF"/>
              <w:left w:val="single" w:sz="18" w:space="0" w:color="FFFFFF"/>
              <w:bottom w:val="single" w:sz="18" w:space="0" w:color="FFFFFF"/>
              <w:right w:val="single" w:sz="12" w:space="0" w:color="B8CCE4"/>
            </w:tcBorders>
            <w:shd w:val="clear" w:color="auto" w:fill="B8CCE4"/>
          </w:tcPr>
          <w:p w:rsidR="000F40BA" w:rsidRPr="00D84D14" w:rsidRDefault="000F40BA" w:rsidP="00766D81">
            <w:pPr>
              <w:spacing w:before="120" w:after="120"/>
              <w:jc w:val="center"/>
              <w:rPr>
                <w:b/>
                <w:sz w:val="20"/>
                <w:szCs w:val="20"/>
              </w:rPr>
            </w:pPr>
            <w:r w:rsidRPr="00D84D14">
              <w:rPr>
                <w:b/>
                <w:sz w:val="20"/>
                <w:szCs w:val="20"/>
              </w:rPr>
              <w:t xml:space="preserve">Zjištění míry naplňování stanovených indikátorů </w:t>
            </w:r>
          </w:p>
        </w:tc>
        <w:tc>
          <w:tcPr>
            <w:tcW w:w="451" w:type="dxa"/>
            <w:tcBorders>
              <w:top w:val="single" w:sz="12" w:space="0" w:color="B8CCE4"/>
              <w:left w:val="single" w:sz="12" w:space="0" w:color="B8CCE4"/>
              <w:bottom w:val="single" w:sz="12" w:space="0" w:color="B8CCE4"/>
              <w:right w:val="single" w:sz="12" w:space="0" w:color="B8CCE4"/>
            </w:tcBorders>
          </w:tcPr>
          <w:p w:rsidR="000F40BA" w:rsidRPr="00F94195" w:rsidRDefault="000F40BA" w:rsidP="00766D81">
            <w:pPr>
              <w:spacing w:before="120" w:after="120"/>
              <w:jc w:val="center"/>
              <w:rPr>
                <w:sz w:val="18"/>
                <w:szCs w:val="18"/>
              </w:rPr>
            </w:pPr>
          </w:p>
          <w:p w:rsidR="000F40BA" w:rsidRPr="00F94195" w:rsidRDefault="000F40BA" w:rsidP="00766D81">
            <w:pPr>
              <w:spacing w:before="120" w:after="120"/>
              <w:jc w:val="center"/>
              <w:rPr>
                <w:sz w:val="18"/>
                <w:szCs w:val="18"/>
              </w:rPr>
            </w:pPr>
            <w:r w:rsidRPr="00F94195">
              <w:rPr>
                <w:sz w:val="24"/>
                <w:szCs w:val="24"/>
              </w:rPr>
              <w:t>x</w:t>
            </w:r>
          </w:p>
        </w:tc>
        <w:tc>
          <w:tcPr>
            <w:tcW w:w="72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Pr>
                <w:sz w:val="24"/>
                <w:szCs w:val="24"/>
              </w:rPr>
              <w:t xml:space="preserve"> </w:t>
            </w:r>
          </w:p>
        </w:tc>
        <w:tc>
          <w:tcPr>
            <w:tcW w:w="606"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p>
        </w:tc>
        <w:tc>
          <w:tcPr>
            <w:tcW w:w="605" w:type="dxa"/>
            <w:tcBorders>
              <w:top w:val="single" w:sz="12" w:space="0" w:color="B8CCE4"/>
              <w:left w:val="single" w:sz="12" w:space="0" w:color="B8CCE4"/>
              <w:bottom w:val="single" w:sz="12" w:space="0" w:color="B8CCE4"/>
              <w:right w:val="single" w:sz="12" w:space="0" w:color="B8CCE4"/>
            </w:tcBorders>
          </w:tcPr>
          <w:p w:rsidR="000F40BA" w:rsidRPr="00F94195" w:rsidRDefault="000F40BA" w:rsidP="00766D81">
            <w:pPr>
              <w:spacing w:before="120" w:after="120"/>
              <w:jc w:val="center"/>
              <w:rPr>
                <w:sz w:val="24"/>
                <w:szCs w:val="24"/>
              </w:rPr>
            </w:pPr>
          </w:p>
        </w:tc>
        <w:tc>
          <w:tcPr>
            <w:tcW w:w="605" w:type="dxa"/>
            <w:tcBorders>
              <w:top w:val="single" w:sz="12" w:space="0" w:color="B8CCE4"/>
              <w:left w:val="single" w:sz="12" w:space="0" w:color="B8CCE4"/>
              <w:bottom w:val="single" w:sz="12" w:space="0" w:color="B8CCE4"/>
              <w:right w:val="single" w:sz="12" w:space="0" w:color="B8CCE4"/>
            </w:tcBorders>
          </w:tcPr>
          <w:p w:rsidR="000F40BA" w:rsidRPr="00F94195" w:rsidRDefault="000F40BA" w:rsidP="00766D81">
            <w:pPr>
              <w:spacing w:before="120" w:after="120"/>
              <w:jc w:val="center"/>
              <w:rPr>
                <w:sz w:val="24"/>
                <w:szCs w:val="24"/>
              </w:rPr>
            </w:pPr>
          </w:p>
        </w:tc>
        <w:tc>
          <w:tcPr>
            <w:tcW w:w="564"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r>
      <w:tr w:rsidR="000F40BA" w:rsidRPr="00F94195" w:rsidTr="00D84D14">
        <w:trPr>
          <w:gridAfter w:val="1"/>
          <w:wAfter w:w="47" w:type="dxa"/>
          <w:jc w:val="center"/>
        </w:trPr>
        <w:tc>
          <w:tcPr>
            <w:tcW w:w="2660" w:type="dxa"/>
            <w:tcBorders>
              <w:top w:val="single" w:sz="18" w:space="0" w:color="FFFFFF"/>
              <w:left w:val="single" w:sz="18" w:space="0" w:color="FFFFFF"/>
              <w:bottom w:val="single" w:sz="18" w:space="0" w:color="FFFFFF"/>
              <w:right w:val="single" w:sz="12" w:space="0" w:color="B8CCE4"/>
            </w:tcBorders>
            <w:shd w:val="clear" w:color="auto" w:fill="B8CCE4"/>
          </w:tcPr>
          <w:p w:rsidR="000F40BA" w:rsidRPr="00D84D14" w:rsidRDefault="000F40BA" w:rsidP="00766D81">
            <w:pPr>
              <w:spacing w:before="120" w:after="120"/>
              <w:jc w:val="center"/>
              <w:rPr>
                <w:b/>
                <w:sz w:val="20"/>
                <w:szCs w:val="20"/>
              </w:rPr>
            </w:pPr>
            <w:r w:rsidRPr="00D84D14">
              <w:rPr>
                <w:b/>
                <w:sz w:val="20"/>
                <w:szCs w:val="20"/>
              </w:rPr>
              <w:t>Celorepublikové dotazníkové šetření (NOK)</w:t>
            </w:r>
          </w:p>
        </w:tc>
        <w:tc>
          <w:tcPr>
            <w:tcW w:w="451"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72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p>
        </w:tc>
        <w:tc>
          <w:tcPr>
            <w:tcW w:w="606"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Pr>
                <w:sz w:val="24"/>
                <w:szCs w:val="24"/>
              </w:rPr>
              <w:t xml:space="preserve"> </w:t>
            </w: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605" w:type="dxa"/>
            <w:tcBorders>
              <w:top w:val="single" w:sz="12" w:space="0" w:color="B8CCE4"/>
              <w:left w:val="single" w:sz="12" w:space="0" w:color="B8CCE4"/>
              <w:bottom w:val="single" w:sz="12" w:space="0" w:color="B8CCE4"/>
              <w:right w:val="single" w:sz="12" w:space="0" w:color="B8CCE4"/>
            </w:tcBorders>
          </w:tcPr>
          <w:p w:rsidR="000F40BA" w:rsidRPr="00F94195" w:rsidRDefault="000F40BA" w:rsidP="00766D81">
            <w:pPr>
              <w:spacing w:before="120" w:after="120"/>
              <w:jc w:val="center"/>
              <w:rPr>
                <w:sz w:val="24"/>
                <w:szCs w:val="24"/>
              </w:rPr>
            </w:pPr>
          </w:p>
        </w:tc>
        <w:tc>
          <w:tcPr>
            <w:tcW w:w="605" w:type="dxa"/>
            <w:tcBorders>
              <w:top w:val="single" w:sz="12" w:space="0" w:color="B8CCE4"/>
              <w:left w:val="single" w:sz="12" w:space="0" w:color="B8CCE4"/>
              <w:bottom w:val="single" w:sz="12" w:space="0" w:color="B8CCE4"/>
              <w:right w:val="single" w:sz="12" w:space="0" w:color="B8CCE4"/>
            </w:tcBorders>
          </w:tcPr>
          <w:p w:rsidR="000F40BA" w:rsidRPr="00F94195" w:rsidRDefault="000F40BA" w:rsidP="00766D81">
            <w:pPr>
              <w:spacing w:before="120" w:after="120"/>
              <w:jc w:val="center"/>
              <w:rPr>
                <w:sz w:val="24"/>
                <w:szCs w:val="24"/>
              </w:rPr>
            </w:pPr>
          </w:p>
        </w:tc>
        <w:tc>
          <w:tcPr>
            <w:tcW w:w="564"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p>
        </w:tc>
      </w:tr>
      <w:tr w:rsidR="000F40BA" w:rsidRPr="00F94195" w:rsidTr="00D84D14">
        <w:trPr>
          <w:gridAfter w:val="1"/>
          <w:wAfter w:w="47" w:type="dxa"/>
          <w:jc w:val="center"/>
        </w:trPr>
        <w:tc>
          <w:tcPr>
            <w:tcW w:w="2660" w:type="dxa"/>
            <w:tcBorders>
              <w:top w:val="single" w:sz="18" w:space="0" w:color="FFFFFF"/>
              <w:left w:val="single" w:sz="18" w:space="0" w:color="FFFFFF"/>
              <w:bottom w:val="single" w:sz="18" w:space="0" w:color="FFFFFF"/>
              <w:right w:val="single" w:sz="12" w:space="0" w:color="B8CCE4"/>
            </w:tcBorders>
            <w:shd w:val="clear" w:color="auto" w:fill="B8CCE4"/>
          </w:tcPr>
          <w:p w:rsidR="00D84D14" w:rsidRDefault="000F40BA" w:rsidP="00D84D14">
            <w:pPr>
              <w:spacing w:before="120" w:after="120" w:line="240" w:lineRule="auto"/>
              <w:jc w:val="center"/>
              <w:rPr>
                <w:b/>
                <w:sz w:val="20"/>
                <w:szCs w:val="20"/>
              </w:rPr>
            </w:pPr>
            <w:r w:rsidRPr="00D84D14">
              <w:rPr>
                <w:b/>
                <w:sz w:val="20"/>
                <w:szCs w:val="20"/>
              </w:rPr>
              <w:t xml:space="preserve">Interní sběr dat </w:t>
            </w:r>
          </w:p>
          <w:p w:rsidR="000F40BA" w:rsidRPr="00D84D14" w:rsidRDefault="000F40BA" w:rsidP="00D84D14">
            <w:pPr>
              <w:spacing w:before="120" w:after="120" w:line="240" w:lineRule="auto"/>
              <w:jc w:val="center"/>
              <w:rPr>
                <w:b/>
                <w:sz w:val="20"/>
                <w:szCs w:val="20"/>
              </w:rPr>
            </w:pPr>
            <w:r w:rsidRPr="00D84D14">
              <w:rPr>
                <w:b/>
                <w:sz w:val="20"/>
                <w:szCs w:val="20"/>
              </w:rPr>
              <w:t>a monitoring</w:t>
            </w:r>
          </w:p>
        </w:tc>
        <w:tc>
          <w:tcPr>
            <w:tcW w:w="451" w:type="dxa"/>
            <w:tcBorders>
              <w:top w:val="single" w:sz="12" w:space="0" w:color="B8CCE4"/>
              <w:left w:val="single" w:sz="12" w:space="0" w:color="B8CCE4"/>
              <w:bottom w:val="single" w:sz="12" w:space="0" w:color="B8CCE4"/>
              <w:right w:val="single" w:sz="12" w:space="0" w:color="B8CCE4"/>
            </w:tcBorders>
          </w:tcPr>
          <w:p w:rsidR="000F40BA" w:rsidRPr="00F94195" w:rsidRDefault="000F40BA" w:rsidP="00766D81">
            <w:pPr>
              <w:spacing w:before="120" w:after="120"/>
              <w:jc w:val="center"/>
              <w:rPr>
                <w:sz w:val="24"/>
                <w:szCs w:val="24"/>
              </w:rPr>
            </w:pPr>
          </w:p>
        </w:tc>
        <w:tc>
          <w:tcPr>
            <w:tcW w:w="72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606"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605"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c>
          <w:tcPr>
            <w:tcW w:w="564" w:type="dxa"/>
            <w:tcBorders>
              <w:top w:val="single" w:sz="12" w:space="0" w:color="B8CCE4"/>
              <w:left w:val="single" w:sz="12" w:space="0" w:color="B8CCE4"/>
              <w:bottom w:val="single" w:sz="12" w:space="0" w:color="B8CCE4"/>
              <w:right w:val="single" w:sz="12" w:space="0" w:color="B8CCE4"/>
            </w:tcBorders>
            <w:vAlign w:val="center"/>
          </w:tcPr>
          <w:p w:rsidR="000F40BA" w:rsidRPr="00F94195" w:rsidRDefault="000F40BA" w:rsidP="00766D81">
            <w:pPr>
              <w:spacing w:before="120" w:after="120"/>
              <w:jc w:val="center"/>
              <w:rPr>
                <w:sz w:val="24"/>
                <w:szCs w:val="24"/>
              </w:rPr>
            </w:pPr>
            <w:r w:rsidRPr="00F94195">
              <w:rPr>
                <w:sz w:val="24"/>
                <w:szCs w:val="24"/>
              </w:rPr>
              <w:t>x</w:t>
            </w:r>
          </w:p>
        </w:tc>
      </w:tr>
    </w:tbl>
    <w:p w:rsidR="000F40BA" w:rsidRPr="000F40BA" w:rsidRDefault="000F40BA" w:rsidP="000F40BA"/>
    <w:p w:rsidR="003608C4" w:rsidRDefault="003608C4" w:rsidP="00210364">
      <w:pPr>
        <w:spacing w:line="360" w:lineRule="auto"/>
        <w:jc w:val="left"/>
      </w:pPr>
    </w:p>
    <w:p w:rsidR="00EE31BD" w:rsidRDefault="003608C4" w:rsidP="003608C4">
      <w:pPr>
        <w:spacing w:line="360" w:lineRule="auto"/>
        <w:jc w:val="left"/>
      </w:pPr>
      <w:r>
        <w:lastRenderedPageBreak/>
        <w:t>Sledování míry naplňování indikátorů se řídí závazným metodickým pokynem Zásady tvorby a používání indikátorů v programovém období 2014–2020.</w:t>
      </w:r>
    </w:p>
    <w:p w:rsidR="008121F5" w:rsidRDefault="008121F5" w:rsidP="003608C4">
      <w:pPr>
        <w:spacing w:line="360" w:lineRule="auto"/>
        <w:jc w:val="left"/>
      </w:pPr>
    </w:p>
    <w:p w:rsidR="00F60323" w:rsidDel="00F60323" w:rsidRDefault="00654DF2" w:rsidP="00795158">
      <w:r>
        <w:t xml:space="preserve">Míru naplňování indikátorů </w:t>
      </w:r>
      <w:r w:rsidR="005A2186">
        <w:t xml:space="preserve">výsledku (80120, 80110 a 80130) </w:t>
      </w:r>
      <w:r>
        <w:t>popsaných v tabulce 1</w:t>
      </w:r>
      <w:r w:rsidR="00FD1BD3">
        <w:t>3</w:t>
      </w:r>
      <w:r w:rsidR="00D54416">
        <w:t xml:space="preserve"> a </w:t>
      </w:r>
      <w:r w:rsidR="008121F5">
        <w:t xml:space="preserve">vedlejších </w:t>
      </w:r>
      <w:r w:rsidR="00D647F4">
        <w:t xml:space="preserve">indikátorů výsledku </w:t>
      </w:r>
      <w:r w:rsidR="008121F5">
        <w:t xml:space="preserve">(viz kap. </w:t>
      </w:r>
      <w:proofErr w:type="gramStart"/>
      <w:r w:rsidR="008121F5">
        <w:t xml:space="preserve">5.2.) </w:t>
      </w:r>
      <w:r>
        <w:t>sleduje</w:t>
      </w:r>
      <w:proofErr w:type="gramEnd"/>
      <w:r>
        <w:t xml:space="preserve"> Národní orgán pro koordinaci</w:t>
      </w:r>
      <w:r w:rsidR="005A2186">
        <w:t xml:space="preserve">. </w:t>
      </w:r>
      <w:r w:rsidR="008132B5">
        <w:t>Sledování bude zajištěno pomocí dat z průzkumů veřejného mínění realizovaných odbornými externími dodavateli na reprezentativním vzorku zahrnujícím celou ČR.</w:t>
      </w:r>
      <w:r>
        <w:t xml:space="preserve"> </w:t>
      </w:r>
      <w:r w:rsidR="008132B5">
        <w:t>V</w:t>
      </w:r>
      <w:r>
        <w:t xml:space="preserve">ýsledná data </w:t>
      </w:r>
      <w:r w:rsidR="00A539BA">
        <w:t xml:space="preserve">budou </w:t>
      </w:r>
      <w:r>
        <w:t xml:space="preserve">dána řídicím orgánům k dispozici. </w:t>
      </w:r>
      <w:r w:rsidR="00F60323" w:rsidDel="00F60323">
        <w:t xml:space="preserve">Řídicí orgány si mohou </w:t>
      </w:r>
      <w:r w:rsidR="00F60323">
        <w:t xml:space="preserve">v případě zájmu </w:t>
      </w:r>
      <w:r w:rsidR="00F60323" w:rsidDel="00F60323">
        <w:t xml:space="preserve">nastavit sledování těchto společných indikátorů pro své </w:t>
      </w:r>
      <w:r w:rsidR="00F60323">
        <w:t>specifické</w:t>
      </w:r>
      <w:r w:rsidR="00F60323" w:rsidDel="00F60323">
        <w:t xml:space="preserve"> cílové skupiny.</w:t>
      </w:r>
    </w:p>
    <w:p w:rsidR="009C16E5" w:rsidRDefault="009C16E5" w:rsidP="00423328"/>
    <w:p w:rsidR="009C16E5" w:rsidRDefault="009C16E5" w:rsidP="00423328">
      <w:r>
        <w:t xml:space="preserve">Míru naplňování minimálně 2 vybraných indikátorů výstupu popsaných v tabulce 12 sledují jednotlivé ŘO na úrovni svých (operačních) programů. Vybrané indikátory výstupu jsou </w:t>
      </w:r>
      <w:r w:rsidR="000C5E20">
        <w:t>definovány v</w:t>
      </w:r>
      <w:r>
        <w:t> ročních komunikačních plánech</w:t>
      </w:r>
      <w:r w:rsidR="000C5E20">
        <w:t xml:space="preserve"> a sledovány jsou prostřednictvím interního sběru dat</w:t>
      </w:r>
      <w:r>
        <w:t>.</w:t>
      </w:r>
    </w:p>
    <w:p w:rsidR="009C16E5" w:rsidRDefault="009C16E5" w:rsidP="00423328"/>
    <w:p w:rsidR="00EE31BD" w:rsidRPr="00BC70DF" w:rsidRDefault="00654DF2" w:rsidP="00423328">
      <w:r>
        <w:t xml:space="preserve">Vedle </w:t>
      </w:r>
      <w:r w:rsidR="009C16E5">
        <w:t>dotazníkových (</w:t>
      </w:r>
      <w:r>
        <w:t>kvantitativních</w:t>
      </w:r>
      <w:r w:rsidR="009C16E5">
        <w:t>)</w:t>
      </w:r>
      <w:r>
        <w:t xml:space="preserve"> šetření realizují NOK a řídicí orgány </w:t>
      </w:r>
      <w:r w:rsidR="00FB7813">
        <w:t xml:space="preserve">dle potřeby </w:t>
      </w:r>
      <w:r>
        <w:t xml:space="preserve">také kvalitativní </w:t>
      </w:r>
      <w:r w:rsidR="000C5E20">
        <w:t xml:space="preserve">evaluace </w:t>
      </w:r>
      <w:r w:rsidR="00837B80">
        <w:t xml:space="preserve">zrealizovaných </w:t>
      </w:r>
      <w:r w:rsidR="00D75636">
        <w:t>komunikačních aktivit</w:t>
      </w:r>
      <w:r w:rsidR="00D75636" w:rsidRPr="00423328">
        <w:t xml:space="preserve">. </w:t>
      </w:r>
      <w:r w:rsidR="000C5E20">
        <w:t>Tyto evaluace mohou být doplněny</w:t>
      </w:r>
      <w:r w:rsidRPr="00423328">
        <w:t xml:space="preserve"> o rešerši zahraničních zkušeností se zajištěním komunikačních a propagačních aktivit hodnocených v zahraničních evaluačních studiích.</w:t>
      </w:r>
      <w:r>
        <w:rPr>
          <w:color w:val="00577E"/>
          <w:sz w:val="24"/>
          <w:szCs w:val="24"/>
        </w:rPr>
        <w:t xml:space="preserve"> </w:t>
      </w:r>
    </w:p>
    <w:p w:rsidR="00EE31BD" w:rsidRPr="00CE7B92" w:rsidRDefault="00EE31BD" w:rsidP="003608C4">
      <w:pPr>
        <w:spacing w:line="360" w:lineRule="auto"/>
        <w:rPr>
          <w:sz w:val="20"/>
          <w:szCs w:val="20"/>
        </w:rPr>
      </w:pPr>
    </w:p>
    <w:p w:rsidR="00EE31BD" w:rsidRDefault="00EE31BD"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Default="00286B02" w:rsidP="003608C4">
      <w:pPr>
        <w:spacing w:line="360" w:lineRule="auto"/>
        <w:ind w:left="-1134"/>
        <w:rPr>
          <w:sz w:val="24"/>
          <w:szCs w:val="24"/>
        </w:rPr>
      </w:pPr>
    </w:p>
    <w:p w:rsidR="00286B02" w:rsidRPr="009476C4" w:rsidRDefault="00286B02" w:rsidP="003608C4">
      <w:pPr>
        <w:spacing w:line="360" w:lineRule="auto"/>
        <w:ind w:left="-1134"/>
        <w:rPr>
          <w:sz w:val="24"/>
          <w:szCs w:val="24"/>
        </w:rPr>
      </w:pPr>
    </w:p>
    <w:p w:rsidR="00EE31BD" w:rsidRDefault="00EE31BD" w:rsidP="00264116">
      <w:pPr>
        <w:ind w:left="-1134"/>
      </w:pPr>
    </w:p>
    <w:p w:rsidR="00EE31BD" w:rsidRPr="00D47437" w:rsidRDefault="00EE31BD" w:rsidP="00D47437">
      <w:pPr>
        <w:pStyle w:val="Nadpis2"/>
      </w:pPr>
      <w:bookmarkStart w:id="1829" w:name="_Toc362031953"/>
      <w:bookmarkStart w:id="1830" w:name="_Toc365460318"/>
      <w:bookmarkStart w:id="1831" w:name="_Toc393978680"/>
      <w:bookmarkStart w:id="1832" w:name="_Toc394069521"/>
      <w:bookmarkStart w:id="1833" w:name="_Toc447727561"/>
      <w:r w:rsidRPr="00D47437">
        <w:rPr>
          <w:b w:val="0"/>
          <w:bCs w:val="0"/>
          <w:smallCaps w:val="0"/>
        </w:rPr>
        <w:t>Seznam zkratek</w:t>
      </w:r>
      <w:bookmarkEnd w:id="41"/>
      <w:bookmarkEnd w:id="1829"/>
      <w:bookmarkEnd w:id="1830"/>
      <w:bookmarkEnd w:id="1831"/>
      <w:bookmarkEnd w:id="1832"/>
      <w:bookmarkEnd w:id="1833"/>
    </w:p>
    <w:tbl>
      <w:tblPr>
        <w:tblW w:w="83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480"/>
        <w:gridCol w:w="6899"/>
      </w:tblGrid>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ČR</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Česká republika</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proofErr w:type="spellStart"/>
            <w:r w:rsidRPr="0082636D">
              <w:rPr>
                <w:color w:val="000000"/>
                <w:sz w:val="20"/>
                <w:szCs w:val="20"/>
              </w:rPr>
              <w:t>DoP</w:t>
            </w:r>
            <w:proofErr w:type="spellEnd"/>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Dohoda o partnerství</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EFRR</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Evropský fond pro regionální rozvoj</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EK</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Evropská komise</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ENRF</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Evropský námořní a rybářský fond</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ES</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Evropské společenství</w:t>
            </w:r>
          </w:p>
        </w:tc>
      </w:tr>
      <w:tr w:rsidR="00F84D58" w:rsidRPr="0082636D" w:rsidTr="00423328">
        <w:trPr>
          <w:trHeight w:hRule="exact" w:val="340"/>
        </w:trPr>
        <w:tc>
          <w:tcPr>
            <w:tcW w:w="1480" w:type="dxa"/>
            <w:vAlign w:val="bottom"/>
          </w:tcPr>
          <w:p w:rsidR="00F84D58" w:rsidRPr="0082636D" w:rsidRDefault="00F84D58" w:rsidP="0082636D">
            <w:pPr>
              <w:spacing w:line="240" w:lineRule="auto"/>
              <w:jc w:val="left"/>
              <w:rPr>
                <w:color w:val="000000"/>
                <w:sz w:val="20"/>
                <w:szCs w:val="20"/>
              </w:rPr>
            </w:pPr>
            <w:r>
              <w:rPr>
                <w:color w:val="000000"/>
                <w:sz w:val="20"/>
                <w:szCs w:val="20"/>
              </w:rPr>
              <w:t>ESI fondy</w:t>
            </w:r>
          </w:p>
        </w:tc>
        <w:tc>
          <w:tcPr>
            <w:tcW w:w="6899" w:type="dxa"/>
            <w:vAlign w:val="bottom"/>
          </w:tcPr>
          <w:p w:rsidR="00F84D58" w:rsidRPr="0082636D" w:rsidRDefault="00F84D58" w:rsidP="0082636D">
            <w:pPr>
              <w:spacing w:line="240" w:lineRule="auto"/>
              <w:jc w:val="left"/>
              <w:rPr>
                <w:color w:val="000000"/>
                <w:sz w:val="20"/>
                <w:szCs w:val="20"/>
              </w:rPr>
            </w:pPr>
            <w:r>
              <w:rPr>
                <w:color w:val="000000"/>
                <w:sz w:val="20"/>
                <w:szCs w:val="20"/>
              </w:rPr>
              <w:t>Evropské strukturální a investiční fondy</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ESF</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Evropský sociální fond</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EU</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Evropská unie</w:t>
            </w:r>
          </w:p>
        </w:tc>
      </w:tr>
      <w:tr w:rsidR="00EE31BD" w:rsidRPr="0082636D" w:rsidTr="00423328">
        <w:trPr>
          <w:trHeight w:hRule="exact" w:val="340"/>
        </w:trPr>
        <w:tc>
          <w:tcPr>
            <w:tcW w:w="1480" w:type="dxa"/>
            <w:vAlign w:val="bottom"/>
          </w:tcPr>
          <w:p w:rsidR="00EE31BD" w:rsidRPr="0082636D" w:rsidRDefault="00EE31BD" w:rsidP="00395A76">
            <w:pPr>
              <w:spacing w:line="240" w:lineRule="auto"/>
              <w:jc w:val="left"/>
              <w:rPr>
                <w:color w:val="000000"/>
                <w:sz w:val="20"/>
                <w:szCs w:val="20"/>
              </w:rPr>
            </w:pPr>
            <w:r w:rsidRPr="0082636D">
              <w:rPr>
                <w:color w:val="000000"/>
                <w:sz w:val="20"/>
                <w:szCs w:val="20"/>
              </w:rPr>
              <w:t>EZF</w:t>
            </w:r>
            <w:r w:rsidR="00395A76">
              <w:rPr>
                <w:color w:val="000000"/>
                <w:sz w:val="20"/>
                <w:szCs w:val="20"/>
              </w:rPr>
              <w:t>RV</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Evropský zemědělský fond pro rozvoj venkova</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FS</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Fond soudržnosti</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MD</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Ministerstvo dopravy</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MMR</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Ministerstvo pro místní rozvoj ČR</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MP</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Metodický pokyn</w:t>
            </w:r>
          </w:p>
        </w:tc>
      </w:tr>
      <w:tr w:rsidR="00323BE0" w:rsidRPr="0082636D" w:rsidTr="00423328">
        <w:trPr>
          <w:trHeight w:hRule="exact" w:val="603"/>
        </w:trPr>
        <w:tc>
          <w:tcPr>
            <w:tcW w:w="1480" w:type="dxa"/>
            <w:vAlign w:val="center"/>
          </w:tcPr>
          <w:p w:rsidR="00323BE0" w:rsidRPr="0082636D" w:rsidRDefault="00323BE0">
            <w:pPr>
              <w:spacing w:line="240" w:lineRule="auto"/>
              <w:jc w:val="left"/>
              <w:rPr>
                <w:color w:val="000000"/>
                <w:sz w:val="20"/>
                <w:szCs w:val="20"/>
              </w:rPr>
            </w:pPr>
            <w:r>
              <w:rPr>
                <w:color w:val="000000"/>
                <w:sz w:val="20"/>
                <w:szCs w:val="20"/>
              </w:rPr>
              <w:t>MP Publicita</w:t>
            </w:r>
          </w:p>
        </w:tc>
        <w:tc>
          <w:tcPr>
            <w:tcW w:w="6899" w:type="dxa"/>
            <w:vAlign w:val="bottom"/>
          </w:tcPr>
          <w:p w:rsidR="00323BE0" w:rsidRPr="0082636D" w:rsidRDefault="00323BE0">
            <w:pPr>
              <w:spacing w:line="240" w:lineRule="auto"/>
              <w:jc w:val="left"/>
              <w:rPr>
                <w:color w:val="000000"/>
                <w:sz w:val="20"/>
                <w:szCs w:val="20"/>
              </w:rPr>
            </w:pPr>
            <w:r>
              <w:rPr>
                <w:color w:val="000000"/>
                <w:sz w:val="20"/>
                <w:szCs w:val="20"/>
              </w:rPr>
              <w:t xml:space="preserve">Metodický pokyn pro publicitu a komunikaci Evropských strukturálních a investičních fondů v programovém období </w:t>
            </w:r>
            <w:r w:rsidR="00F544F9">
              <w:rPr>
                <w:color w:val="000000"/>
                <w:sz w:val="20"/>
                <w:szCs w:val="20"/>
              </w:rPr>
              <w:t>2014–2020</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 xml:space="preserve">MPO </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Ministerstvo průmyslu a obchodu</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MPSV</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Ministerstvo práce a sociálních věcí</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MŠMT</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Ministerstvo školství, mládeže a tělovýchovy</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MV</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Monitorovací výbor</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proofErr w:type="spellStart"/>
            <w:r w:rsidRPr="0082636D">
              <w:rPr>
                <w:color w:val="000000"/>
                <w:sz w:val="20"/>
                <w:szCs w:val="20"/>
              </w:rPr>
              <w:t>MZe</w:t>
            </w:r>
            <w:proofErr w:type="spellEnd"/>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Ministerstvo zemědělství</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MŽP</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Ministerstvo životního prostředí</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NČI</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Národní číselník indikátorů</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NOK</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Národní orgán pro koordinaci</w:t>
            </w:r>
            <w:r w:rsidR="002817C5">
              <w:rPr>
                <w:color w:val="000000"/>
                <w:sz w:val="20"/>
                <w:szCs w:val="20"/>
              </w:rPr>
              <w:t xml:space="preserve"> a řízení Dohody o partnerství</w:t>
            </w:r>
          </w:p>
        </w:tc>
      </w:tr>
      <w:tr w:rsidR="00395A76" w:rsidRPr="0082636D" w:rsidTr="00423328">
        <w:trPr>
          <w:trHeight w:hRule="exact" w:val="340"/>
        </w:trPr>
        <w:tc>
          <w:tcPr>
            <w:tcW w:w="1480" w:type="dxa"/>
            <w:vAlign w:val="bottom"/>
          </w:tcPr>
          <w:p w:rsidR="00395A76" w:rsidRPr="0082636D" w:rsidRDefault="00395A76" w:rsidP="0082636D">
            <w:pPr>
              <w:spacing w:line="240" w:lineRule="auto"/>
              <w:jc w:val="left"/>
              <w:rPr>
                <w:color w:val="000000"/>
                <w:sz w:val="20"/>
                <w:szCs w:val="20"/>
              </w:rPr>
            </w:pPr>
            <w:r>
              <w:rPr>
                <w:color w:val="000000"/>
                <w:sz w:val="20"/>
                <w:szCs w:val="20"/>
              </w:rPr>
              <w:t>NSRR</w:t>
            </w:r>
          </w:p>
        </w:tc>
        <w:tc>
          <w:tcPr>
            <w:tcW w:w="6899" w:type="dxa"/>
            <w:vAlign w:val="bottom"/>
          </w:tcPr>
          <w:p w:rsidR="00395A76" w:rsidRPr="0082636D" w:rsidRDefault="00395A76" w:rsidP="0082636D">
            <w:pPr>
              <w:spacing w:line="240" w:lineRule="auto"/>
              <w:jc w:val="left"/>
              <w:rPr>
                <w:color w:val="000000"/>
                <w:sz w:val="20"/>
                <w:szCs w:val="20"/>
              </w:rPr>
            </w:pPr>
            <w:r>
              <w:rPr>
                <w:color w:val="000000"/>
                <w:sz w:val="20"/>
                <w:szCs w:val="20"/>
              </w:rPr>
              <w:t>Národní strategický referenční rámec</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OP</w:t>
            </w:r>
          </w:p>
        </w:tc>
        <w:tc>
          <w:tcPr>
            <w:tcW w:w="6899" w:type="dxa"/>
            <w:vAlign w:val="bottom"/>
          </w:tcPr>
          <w:p w:rsidR="00EE31BD" w:rsidRPr="0082636D" w:rsidRDefault="00EE31BD" w:rsidP="002550B9">
            <w:pPr>
              <w:spacing w:line="240" w:lineRule="auto"/>
              <w:jc w:val="left"/>
              <w:rPr>
                <w:color w:val="000000"/>
                <w:sz w:val="20"/>
                <w:szCs w:val="20"/>
              </w:rPr>
            </w:pPr>
            <w:r w:rsidRPr="0082636D">
              <w:rPr>
                <w:color w:val="000000"/>
                <w:sz w:val="20"/>
                <w:szCs w:val="20"/>
              </w:rPr>
              <w:t>Operační program</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OPR</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Operační program Rybářství</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OPTP</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Operační program Technická pomoc</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PRV</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Program rozvoje venkova</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PS</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Pracovní skupina</w:t>
            </w:r>
            <w:r w:rsidR="00BD1AC5">
              <w:rPr>
                <w:color w:val="000000"/>
                <w:sz w:val="20"/>
                <w:szCs w:val="20"/>
              </w:rPr>
              <w:t xml:space="preserve"> pro informování a publicitu ESI fondů</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ŘO</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Řídicí orgán</w:t>
            </w:r>
          </w:p>
        </w:tc>
      </w:tr>
      <w:tr w:rsidR="00EE31BD" w:rsidRPr="0082636D" w:rsidTr="00423328">
        <w:trPr>
          <w:trHeight w:hRule="exact" w:val="340"/>
        </w:trPr>
        <w:tc>
          <w:tcPr>
            <w:tcW w:w="1480"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SKS</w:t>
            </w:r>
          </w:p>
        </w:tc>
        <w:tc>
          <w:tcPr>
            <w:tcW w:w="6899" w:type="dxa"/>
            <w:vAlign w:val="bottom"/>
          </w:tcPr>
          <w:p w:rsidR="00EE31BD" w:rsidRPr="0082636D" w:rsidRDefault="00EE31BD" w:rsidP="0082636D">
            <w:pPr>
              <w:spacing w:line="240" w:lineRule="auto"/>
              <w:jc w:val="left"/>
              <w:rPr>
                <w:color w:val="000000"/>
                <w:sz w:val="20"/>
                <w:szCs w:val="20"/>
              </w:rPr>
            </w:pPr>
            <w:r w:rsidRPr="0082636D">
              <w:rPr>
                <w:color w:val="000000"/>
                <w:sz w:val="20"/>
                <w:szCs w:val="20"/>
              </w:rPr>
              <w:t>Společná komunikační strategie Dohody o partnerství</w:t>
            </w:r>
          </w:p>
        </w:tc>
      </w:tr>
    </w:tbl>
    <w:p w:rsidR="00EE31BD" w:rsidRDefault="00EE31BD" w:rsidP="00F37E66">
      <w:pPr>
        <w:spacing w:line="480" w:lineRule="auto"/>
        <w:jc w:val="left"/>
        <w:rPr>
          <w:sz w:val="24"/>
          <w:szCs w:val="24"/>
        </w:rPr>
      </w:pPr>
    </w:p>
    <w:p w:rsidR="00EE31BD" w:rsidRDefault="00EE31BD" w:rsidP="00F37E66">
      <w:pPr>
        <w:spacing w:line="480" w:lineRule="auto"/>
        <w:jc w:val="left"/>
        <w:rPr>
          <w:sz w:val="24"/>
          <w:szCs w:val="24"/>
        </w:rPr>
      </w:pPr>
    </w:p>
    <w:p w:rsidR="00EE31BD" w:rsidRDefault="00EE31BD" w:rsidP="00F37E66">
      <w:pPr>
        <w:spacing w:line="480" w:lineRule="auto"/>
        <w:jc w:val="left"/>
        <w:rPr>
          <w:sz w:val="24"/>
          <w:szCs w:val="24"/>
        </w:rPr>
      </w:pPr>
    </w:p>
    <w:p w:rsidR="00EE31BD" w:rsidRDefault="00EE31BD" w:rsidP="00F37E66">
      <w:pPr>
        <w:spacing w:line="480" w:lineRule="auto"/>
        <w:jc w:val="left"/>
        <w:rPr>
          <w:sz w:val="24"/>
          <w:szCs w:val="24"/>
        </w:rPr>
      </w:pPr>
    </w:p>
    <w:p w:rsidR="00EE31BD" w:rsidRDefault="00EE31BD" w:rsidP="00F37E66">
      <w:pPr>
        <w:spacing w:line="480" w:lineRule="auto"/>
        <w:jc w:val="left"/>
        <w:rPr>
          <w:sz w:val="24"/>
          <w:szCs w:val="24"/>
        </w:rPr>
      </w:pPr>
    </w:p>
    <w:p w:rsidR="00EE31BD" w:rsidRDefault="00EE31BD" w:rsidP="00F37E66">
      <w:pPr>
        <w:spacing w:line="480" w:lineRule="auto"/>
        <w:jc w:val="left"/>
        <w:rPr>
          <w:sz w:val="24"/>
          <w:szCs w:val="24"/>
        </w:rPr>
      </w:pPr>
    </w:p>
    <w:p w:rsidR="00EE31BD" w:rsidRDefault="00EE31BD" w:rsidP="00F37E66">
      <w:pPr>
        <w:spacing w:line="480" w:lineRule="auto"/>
        <w:jc w:val="left"/>
        <w:rPr>
          <w:sz w:val="24"/>
          <w:szCs w:val="24"/>
        </w:rPr>
      </w:pPr>
    </w:p>
    <w:p w:rsidR="00EE31BD" w:rsidRDefault="00EE31BD" w:rsidP="00F37E66">
      <w:pPr>
        <w:spacing w:line="480" w:lineRule="auto"/>
        <w:jc w:val="left"/>
        <w:rPr>
          <w:sz w:val="24"/>
          <w:szCs w:val="24"/>
        </w:rPr>
      </w:pPr>
    </w:p>
    <w:p w:rsidR="00EE31BD" w:rsidRDefault="00EE31BD" w:rsidP="00F37E66">
      <w:pPr>
        <w:spacing w:line="480" w:lineRule="auto"/>
        <w:jc w:val="left"/>
        <w:rPr>
          <w:sz w:val="24"/>
          <w:szCs w:val="24"/>
        </w:rPr>
      </w:pPr>
    </w:p>
    <w:p w:rsidR="00EE31BD" w:rsidRDefault="00EE31BD" w:rsidP="00F37E66">
      <w:pPr>
        <w:spacing w:line="480" w:lineRule="auto"/>
        <w:jc w:val="left"/>
        <w:rPr>
          <w:sz w:val="24"/>
          <w:szCs w:val="24"/>
        </w:rPr>
      </w:pPr>
    </w:p>
    <w:p w:rsidR="00EE31BD" w:rsidRDefault="00EE31BD" w:rsidP="00F37E66">
      <w:pPr>
        <w:spacing w:line="480" w:lineRule="auto"/>
        <w:jc w:val="left"/>
        <w:rPr>
          <w:sz w:val="24"/>
          <w:szCs w:val="24"/>
        </w:rPr>
      </w:pPr>
    </w:p>
    <w:p w:rsidR="000E7D3B" w:rsidRDefault="000E7D3B" w:rsidP="00F37E66">
      <w:pPr>
        <w:spacing w:line="480" w:lineRule="auto"/>
        <w:jc w:val="left"/>
        <w:rPr>
          <w:sz w:val="24"/>
          <w:szCs w:val="24"/>
        </w:rPr>
      </w:pPr>
    </w:p>
    <w:p w:rsidR="000E7D3B" w:rsidRDefault="000E7D3B" w:rsidP="00F37E66">
      <w:pPr>
        <w:spacing w:line="480" w:lineRule="auto"/>
        <w:jc w:val="left"/>
        <w:rPr>
          <w:sz w:val="24"/>
          <w:szCs w:val="24"/>
        </w:rPr>
      </w:pPr>
    </w:p>
    <w:p w:rsidR="000E7D3B" w:rsidRDefault="000E7D3B" w:rsidP="00F37E66">
      <w:pPr>
        <w:spacing w:line="480" w:lineRule="auto"/>
        <w:jc w:val="left"/>
        <w:rPr>
          <w:sz w:val="24"/>
          <w:szCs w:val="24"/>
        </w:rPr>
      </w:pPr>
    </w:p>
    <w:p w:rsidR="000E7D3B" w:rsidRDefault="000E7D3B" w:rsidP="00F37E66">
      <w:pPr>
        <w:spacing w:line="480" w:lineRule="auto"/>
        <w:jc w:val="left"/>
        <w:rPr>
          <w:sz w:val="24"/>
          <w:szCs w:val="24"/>
        </w:rPr>
      </w:pPr>
    </w:p>
    <w:p w:rsidR="00232076" w:rsidRDefault="00232076" w:rsidP="00F37E66">
      <w:pPr>
        <w:spacing w:line="480" w:lineRule="auto"/>
        <w:jc w:val="left"/>
        <w:rPr>
          <w:sz w:val="24"/>
          <w:szCs w:val="24"/>
        </w:rPr>
      </w:pPr>
    </w:p>
    <w:p w:rsidR="00232076" w:rsidRDefault="00232076" w:rsidP="00F37E66">
      <w:pPr>
        <w:spacing w:line="480" w:lineRule="auto"/>
        <w:jc w:val="left"/>
        <w:rPr>
          <w:sz w:val="24"/>
          <w:szCs w:val="24"/>
        </w:rPr>
      </w:pPr>
    </w:p>
    <w:p w:rsidR="00232076" w:rsidRDefault="00232076" w:rsidP="00F37E66">
      <w:pPr>
        <w:spacing w:line="480" w:lineRule="auto"/>
        <w:jc w:val="left"/>
        <w:rPr>
          <w:sz w:val="24"/>
          <w:szCs w:val="24"/>
        </w:rPr>
      </w:pPr>
    </w:p>
    <w:p w:rsidR="000E7D3B" w:rsidRDefault="000E7D3B" w:rsidP="00F37E66">
      <w:pPr>
        <w:spacing w:line="480" w:lineRule="auto"/>
        <w:jc w:val="left"/>
        <w:rPr>
          <w:sz w:val="24"/>
          <w:szCs w:val="24"/>
        </w:rPr>
      </w:pPr>
    </w:p>
    <w:p w:rsidR="001A3C23" w:rsidRDefault="001A3C23" w:rsidP="00C42E4F">
      <w:pPr>
        <w:pStyle w:val="TextNOK"/>
        <w:spacing w:line="360" w:lineRule="auto"/>
        <w:rPr>
          <w:b/>
          <w:bCs/>
          <w:smallCaps/>
        </w:rPr>
      </w:pPr>
    </w:p>
    <w:p w:rsidR="00EE31BD" w:rsidRPr="00714CBC" w:rsidRDefault="00EE31BD" w:rsidP="00C42E4F">
      <w:pPr>
        <w:pStyle w:val="TextNOK"/>
        <w:spacing w:line="360" w:lineRule="auto"/>
        <w:rPr>
          <w:b/>
          <w:bCs/>
          <w:smallCaps/>
        </w:rPr>
      </w:pPr>
      <w:r w:rsidRPr="00714CBC">
        <w:rPr>
          <w:b/>
          <w:bCs/>
          <w:smallCaps/>
        </w:rPr>
        <w:t>Ministerstvo pro místní rozvoj</w:t>
      </w:r>
    </w:p>
    <w:p w:rsidR="00EE31BD" w:rsidRPr="00714CBC" w:rsidRDefault="00EE31BD" w:rsidP="00C42E4F">
      <w:pPr>
        <w:pStyle w:val="TextNOK"/>
        <w:spacing w:line="360" w:lineRule="auto"/>
      </w:pPr>
      <w:r w:rsidRPr="00714CBC">
        <w:t>O</w:t>
      </w:r>
      <w:r w:rsidR="00445637">
        <w:t>ddělení</w:t>
      </w:r>
      <w:r w:rsidRPr="00714CBC">
        <w:t xml:space="preserve"> </w:t>
      </w:r>
      <w:r>
        <w:t>publicity EU</w:t>
      </w:r>
    </w:p>
    <w:p w:rsidR="00EE31BD" w:rsidRPr="00714CBC" w:rsidRDefault="00EE31BD" w:rsidP="00C42E4F">
      <w:pPr>
        <w:pStyle w:val="TextNOK"/>
        <w:spacing w:line="360" w:lineRule="auto"/>
      </w:pPr>
      <w:r w:rsidRPr="00714CBC">
        <w:t>Staroměstské náměstí 6</w:t>
      </w:r>
    </w:p>
    <w:p w:rsidR="00EE31BD" w:rsidRPr="00714CBC" w:rsidRDefault="00EE31BD" w:rsidP="00C42E4F">
      <w:pPr>
        <w:pStyle w:val="TextNOK"/>
        <w:spacing w:line="360" w:lineRule="auto"/>
      </w:pPr>
      <w:r w:rsidRPr="00714CBC">
        <w:t>110 15 Praha 1</w:t>
      </w:r>
    </w:p>
    <w:p w:rsidR="00EE31BD" w:rsidRPr="00714CBC" w:rsidRDefault="00EE31BD" w:rsidP="00C42E4F">
      <w:pPr>
        <w:pStyle w:val="TextNOK"/>
        <w:spacing w:line="360" w:lineRule="auto"/>
      </w:pPr>
    </w:p>
    <w:p w:rsidR="00EE31BD" w:rsidRPr="00714CBC" w:rsidRDefault="00EE31BD" w:rsidP="00C42E4F">
      <w:pPr>
        <w:pStyle w:val="TextNOK"/>
        <w:spacing w:line="360" w:lineRule="auto"/>
      </w:pPr>
      <w:r w:rsidRPr="00714CBC">
        <w:t>E-mail:</w:t>
      </w:r>
      <w:r>
        <w:t xml:space="preserve"> nok</w:t>
      </w:r>
      <w:r w:rsidRPr="00714CBC">
        <w:t>@mmr.cz</w:t>
      </w:r>
    </w:p>
    <w:p w:rsidR="00EE31BD" w:rsidRPr="00714CBC" w:rsidRDefault="00EE31BD" w:rsidP="00C42E4F">
      <w:pPr>
        <w:pStyle w:val="TextNOK"/>
        <w:spacing w:line="360" w:lineRule="auto"/>
      </w:pPr>
    </w:p>
    <w:p w:rsidR="00EE31BD" w:rsidRDefault="00EE31BD" w:rsidP="00C42E4F">
      <w:pPr>
        <w:pStyle w:val="TextNOK"/>
        <w:spacing w:line="360" w:lineRule="auto"/>
        <w:rPr>
          <w:b/>
          <w:bCs/>
        </w:rPr>
      </w:pPr>
      <w:r w:rsidRPr="00714CBC">
        <w:rPr>
          <w:b/>
          <w:bCs/>
        </w:rPr>
        <w:t>Vydáno MMR</w:t>
      </w:r>
      <w:r>
        <w:rPr>
          <w:b/>
          <w:bCs/>
        </w:rPr>
        <w:t>-NOK</w:t>
      </w:r>
      <w:r w:rsidRPr="00714CBC">
        <w:rPr>
          <w:b/>
          <w:bCs/>
        </w:rPr>
        <w:t> </w:t>
      </w:r>
    </w:p>
    <w:p w:rsidR="00EE31BD" w:rsidRPr="008F0DA8" w:rsidRDefault="00EE31BD" w:rsidP="00C42E4F">
      <w:pPr>
        <w:spacing w:line="480" w:lineRule="auto"/>
        <w:jc w:val="left"/>
        <w:rPr>
          <w:sz w:val="24"/>
          <w:szCs w:val="24"/>
        </w:rPr>
      </w:pPr>
      <w:r>
        <w:rPr>
          <w:b/>
          <w:bCs/>
        </w:rPr>
        <w:t>201</w:t>
      </w:r>
      <w:r w:rsidR="00D42054">
        <w:rPr>
          <w:b/>
          <w:bCs/>
        </w:rPr>
        <w:t>6</w:t>
      </w:r>
    </w:p>
    <w:sectPr w:rsidR="00EE31BD" w:rsidRPr="008F0DA8" w:rsidSect="006427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166292" w15:done="0"/>
  <w15:commentEx w15:paraId="2373DB63" w15:done="0"/>
  <w15:commentEx w15:paraId="2EB4319F" w15:done="0"/>
  <w15:commentEx w15:paraId="51E06445" w15:done="0"/>
  <w15:commentEx w15:paraId="28739E28" w15:done="0"/>
  <w15:commentEx w15:paraId="2BDE6B33" w15:done="0"/>
  <w15:commentEx w15:paraId="4A51FE43" w15:done="0"/>
  <w15:commentEx w15:paraId="7FBE2899" w15:done="0"/>
  <w15:commentEx w15:paraId="3D286467" w15:done="0"/>
  <w15:commentEx w15:paraId="33E2D12A" w15:done="0"/>
  <w15:commentEx w15:paraId="4E22AAC4" w15:done="0"/>
  <w15:commentEx w15:paraId="515DC752" w15:done="0"/>
  <w15:commentEx w15:paraId="0A1640F8" w15:done="0"/>
  <w15:commentEx w15:paraId="0711E882" w15:done="0"/>
  <w15:commentEx w15:paraId="1F2E5065" w15:done="0"/>
  <w15:commentEx w15:paraId="4ECF0304" w15:done="0"/>
  <w15:commentEx w15:paraId="76B37F80" w15:done="0"/>
  <w15:commentEx w15:paraId="5F2F438A" w15:done="0"/>
  <w15:commentEx w15:paraId="333EF0A8" w15:done="0"/>
  <w15:commentEx w15:paraId="10A3299C" w15:done="0"/>
  <w15:commentEx w15:paraId="5E801193" w15:done="0"/>
  <w15:commentEx w15:paraId="722F0E50" w15:done="0"/>
  <w15:commentEx w15:paraId="12451212" w15:done="0"/>
  <w15:commentEx w15:paraId="7ED2EB84" w15:done="0"/>
  <w15:commentEx w15:paraId="7CA222E2" w15:done="0"/>
  <w15:commentEx w15:paraId="732122B9" w15:done="0"/>
  <w15:commentEx w15:paraId="593DFF5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0F" w:rsidRDefault="007A640F">
      <w:r>
        <w:separator/>
      </w:r>
    </w:p>
    <w:p w:rsidR="007A640F" w:rsidRDefault="007A640F"/>
  </w:endnote>
  <w:endnote w:type="continuationSeparator" w:id="0">
    <w:p w:rsidR="007A640F" w:rsidRDefault="007A640F">
      <w:r>
        <w:continuationSeparator/>
      </w:r>
    </w:p>
    <w:p w:rsidR="007A640F" w:rsidRDefault="007A640F"/>
  </w:endnote>
  <w:endnote w:type="continuationNotice" w:id="1">
    <w:p w:rsidR="007A640F" w:rsidRDefault="007A64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imes New Roman Bold">
    <w:charset w:val="00"/>
    <w:family w:val="auto"/>
    <w:pitch w:val="variable"/>
    <w:sig w:usb0="E0002AFF" w:usb1="C0007841"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86" w:rsidRDefault="00C52E86">
    <w:pPr>
      <w:pStyle w:val="Zpat"/>
      <w:jc w:val="right"/>
    </w:pPr>
    <w:r>
      <w:fldChar w:fldCharType="begin"/>
    </w:r>
    <w:r>
      <w:instrText>PAGE   \* MERGEFORMAT</w:instrText>
    </w:r>
    <w:r>
      <w:fldChar w:fldCharType="separate"/>
    </w:r>
    <w:r w:rsidR="00AD454C">
      <w:rPr>
        <w:noProof/>
      </w:rPr>
      <w:t>26</w:t>
    </w:r>
    <w:r>
      <w:rPr>
        <w:noProof/>
      </w:rPr>
      <w:fldChar w:fldCharType="end"/>
    </w:r>
  </w:p>
  <w:p w:rsidR="00C52E86" w:rsidRDefault="00C52E8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86" w:rsidRDefault="00C52E86">
    <w:pPr>
      <w:pStyle w:val="Zpat"/>
      <w:jc w:val="right"/>
    </w:pPr>
    <w:r>
      <w:fldChar w:fldCharType="begin"/>
    </w:r>
    <w:r>
      <w:instrText>PAGE   \* MERGEFORMAT</w:instrText>
    </w:r>
    <w:r>
      <w:fldChar w:fldCharType="separate"/>
    </w:r>
    <w:r w:rsidR="00AD454C">
      <w:rPr>
        <w:noProof/>
      </w:rPr>
      <w:t>49</w:t>
    </w:r>
    <w:r>
      <w:rPr>
        <w:noProof/>
      </w:rPr>
      <w:fldChar w:fldCharType="end"/>
    </w:r>
  </w:p>
  <w:p w:rsidR="00C52E86" w:rsidRDefault="00C52E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0F" w:rsidRDefault="007A640F" w:rsidP="002B37E3">
      <w:pPr>
        <w:spacing w:line="120" w:lineRule="auto"/>
      </w:pPr>
      <w:r>
        <w:separator/>
      </w:r>
    </w:p>
  </w:footnote>
  <w:footnote w:type="continuationSeparator" w:id="0">
    <w:p w:rsidR="007A640F" w:rsidRDefault="007A640F">
      <w:r>
        <w:continuationSeparator/>
      </w:r>
    </w:p>
    <w:p w:rsidR="007A640F" w:rsidRDefault="007A640F"/>
  </w:footnote>
  <w:footnote w:type="continuationNotice" w:id="1">
    <w:p w:rsidR="007A640F" w:rsidRDefault="007A640F">
      <w:pPr>
        <w:spacing w:line="240" w:lineRule="auto"/>
      </w:pPr>
    </w:p>
  </w:footnote>
  <w:footnote w:id="2">
    <w:p w:rsidR="00C52E86" w:rsidRPr="009E1C8A" w:rsidRDefault="00C52E86" w:rsidP="00CC27E6">
      <w:pPr>
        <w:pStyle w:val="Textpoznpodarou"/>
        <w:rPr>
          <w:sz w:val="20"/>
          <w:szCs w:val="20"/>
        </w:rPr>
      </w:pPr>
      <w:r w:rsidRPr="009E1C8A">
        <w:rPr>
          <w:rStyle w:val="Znakapoznpodarou"/>
          <w:rFonts w:cs="Arial"/>
          <w:sz w:val="20"/>
          <w:szCs w:val="20"/>
        </w:rPr>
        <w:footnoteRef/>
      </w:r>
      <w:r w:rsidRPr="009E1C8A">
        <w:rPr>
          <w:sz w:val="20"/>
          <w:szCs w:val="20"/>
        </w:rPr>
        <w:t xml:space="preserve"> </w:t>
      </w:r>
      <w:r w:rsidRPr="00EF112C">
        <w:rPr>
          <w:sz w:val="20"/>
          <w:szCs w:val="20"/>
        </w:rPr>
        <w:t>Závazné cílové hodnoty jsou nastavovány pouze tam, kde to Evropská komise vyžaduje, nicméně pro potřeby řízení programu a Dohody o partnerství je požadováno nastavovat indikativní a nezávazné cílové hodnoty v rámci MS2014+ u všech indikátorů, včetně vysvětlujícího komentáře o způsobu jejich nastavení. Výjimku představují kontextové a dílčí indikátory v rámci</w:t>
      </w:r>
      <w:r w:rsidRPr="000637F7">
        <w:rPr>
          <w:sz w:val="20"/>
        </w:rPr>
        <w:t xml:space="preserve"> rozpadového pravidla např. indikátory týkající se detailního členění účastníků projektů dle Přílohy </w:t>
      </w:r>
      <w:r w:rsidRPr="00EF112C">
        <w:rPr>
          <w:sz w:val="20"/>
          <w:szCs w:val="20"/>
        </w:rPr>
        <w:t>nařízení ESF. V dostatečně odůvodněných případech je možné provést identifikaci hodnot pouze v rámci povinného komentáře.</w:t>
      </w:r>
    </w:p>
  </w:footnote>
  <w:footnote w:id="3">
    <w:p w:rsidR="00C52E86" w:rsidRPr="00423328" w:rsidRDefault="00C52E86" w:rsidP="00423328">
      <w:pPr>
        <w:autoSpaceDE w:val="0"/>
        <w:autoSpaceDN w:val="0"/>
        <w:adjustRightInd w:val="0"/>
      </w:pPr>
      <w:r w:rsidRPr="000637F7">
        <w:rPr>
          <w:rStyle w:val="Znakapoznpodarou"/>
          <w:sz w:val="20"/>
        </w:rPr>
        <w:footnoteRef/>
      </w:r>
      <w:r w:rsidRPr="000637F7">
        <w:rPr>
          <w:sz w:val="20"/>
        </w:rPr>
        <w:t xml:space="preserve"> </w:t>
      </w:r>
      <w:r w:rsidRPr="000637F7">
        <w:rPr>
          <w:color w:val="000000"/>
          <w:sz w:val="20"/>
        </w:rPr>
        <w:t xml:space="preserve">V celém dokumentu je označení „specifické nařízení k EZFRV“ používáno pro </w:t>
      </w:r>
      <w:r w:rsidRPr="00423328">
        <w:rPr>
          <w:color w:val="000000"/>
          <w:sz w:val="20"/>
        </w:rPr>
        <w:t xml:space="preserve">Nařízení Evropského parlamentu a Rady </w:t>
      </w:r>
      <w:r w:rsidRPr="00497723">
        <w:rPr>
          <w:color w:val="000000"/>
          <w:sz w:val="20"/>
          <w:szCs w:val="20"/>
        </w:rPr>
        <w:t xml:space="preserve">č. 1305/2013 </w:t>
      </w:r>
      <w:r w:rsidRPr="00423328">
        <w:rPr>
          <w:color w:val="000000"/>
          <w:sz w:val="20"/>
        </w:rPr>
        <w:t xml:space="preserve">o podpoře </w:t>
      </w:r>
      <w:r w:rsidRPr="00497723">
        <w:rPr>
          <w:color w:val="000000"/>
          <w:sz w:val="20"/>
          <w:szCs w:val="20"/>
        </w:rPr>
        <w:t>pro rozvoj</w:t>
      </w:r>
      <w:r w:rsidRPr="00423328">
        <w:rPr>
          <w:color w:val="000000"/>
          <w:sz w:val="20"/>
        </w:rPr>
        <w:t xml:space="preserve"> venkova z</w:t>
      </w:r>
      <w:r w:rsidRPr="00497723">
        <w:rPr>
          <w:color w:val="000000"/>
          <w:sz w:val="20"/>
          <w:szCs w:val="20"/>
        </w:rPr>
        <w:t xml:space="preserve"> </w:t>
      </w:r>
      <w:r w:rsidRPr="00423328">
        <w:rPr>
          <w:color w:val="000000"/>
          <w:sz w:val="20"/>
        </w:rPr>
        <w:t>Evropského zemědělského fondu pro rozvoj venkova</w:t>
      </w:r>
      <w:r w:rsidRPr="00497723">
        <w:rPr>
          <w:color w:val="000000"/>
          <w:sz w:val="20"/>
          <w:szCs w:val="20"/>
        </w:rPr>
        <w:t xml:space="preserve"> (EZFRV) a o zrušení nařízení Rady (ES) č. 1698/2005;</w:t>
      </w:r>
    </w:p>
  </w:footnote>
  <w:footnote w:id="4">
    <w:p w:rsidR="00C52E86" w:rsidRPr="00423328" w:rsidRDefault="00C52E86" w:rsidP="00423328">
      <w:pPr>
        <w:autoSpaceDE w:val="0"/>
        <w:autoSpaceDN w:val="0"/>
        <w:adjustRightInd w:val="0"/>
        <w:rPr>
          <w:color w:val="000000"/>
          <w:sz w:val="20"/>
        </w:rPr>
      </w:pPr>
      <w:r w:rsidRPr="000637F7">
        <w:rPr>
          <w:rStyle w:val="Znakapoznpodarou"/>
          <w:sz w:val="20"/>
        </w:rPr>
        <w:footnoteRef/>
      </w:r>
      <w:r w:rsidRPr="000637F7">
        <w:rPr>
          <w:sz w:val="20"/>
        </w:rPr>
        <w:t xml:space="preserve"> </w:t>
      </w:r>
      <w:r w:rsidRPr="000637F7">
        <w:rPr>
          <w:color w:val="000000"/>
          <w:sz w:val="20"/>
        </w:rPr>
        <w:t>V celém dokumentu je označení „</w:t>
      </w:r>
      <w:r w:rsidRPr="000637F7">
        <w:rPr>
          <w:sz w:val="20"/>
        </w:rPr>
        <w:t>specifického nařízení k ENRF</w:t>
      </w:r>
      <w:r w:rsidRPr="000637F7">
        <w:rPr>
          <w:color w:val="000000"/>
          <w:sz w:val="20"/>
        </w:rPr>
        <w:t xml:space="preserve">“ používáno pro </w:t>
      </w:r>
      <w:r w:rsidRPr="00423328">
        <w:rPr>
          <w:color w:val="000000"/>
          <w:sz w:val="20"/>
        </w:rPr>
        <w:t>Nařízení Evropského parlamentu a</w:t>
      </w:r>
      <w:r w:rsidRPr="00425FB6">
        <w:rPr>
          <w:color w:val="000000"/>
          <w:sz w:val="20"/>
          <w:szCs w:val="20"/>
        </w:rPr>
        <w:t> </w:t>
      </w:r>
      <w:r w:rsidRPr="00423328">
        <w:rPr>
          <w:color w:val="000000"/>
          <w:sz w:val="20"/>
        </w:rPr>
        <w:t xml:space="preserve">Rady </w:t>
      </w:r>
      <w:r w:rsidRPr="00425FB6">
        <w:rPr>
          <w:color w:val="000000"/>
          <w:sz w:val="20"/>
          <w:szCs w:val="20"/>
        </w:rPr>
        <w:t xml:space="preserve">(EU) č. 508/2014 ze dne 15. května 2014 </w:t>
      </w:r>
      <w:r w:rsidRPr="00423328">
        <w:rPr>
          <w:color w:val="000000"/>
          <w:sz w:val="20"/>
        </w:rPr>
        <w:t>o</w:t>
      </w:r>
      <w:r w:rsidRPr="00425FB6">
        <w:rPr>
          <w:color w:val="000000"/>
          <w:sz w:val="20"/>
          <w:szCs w:val="20"/>
        </w:rPr>
        <w:t> </w:t>
      </w:r>
      <w:r w:rsidRPr="00423328">
        <w:rPr>
          <w:color w:val="000000"/>
          <w:sz w:val="20"/>
        </w:rPr>
        <w:t>Evropském námořním a</w:t>
      </w:r>
      <w:r w:rsidRPr="00425FB6">
        <w:rPr>
          <w:color w:val="000000"/>
          <w:sz w:val="20"/>
          <w:szCs w:val="20"/>
        </w:rPr>
        <w:t> </w:t>
      </w:r>
      <w:r w:rsidRPr="00423328">
        <w:rPr>
          <w:color w:val="000000"/>
          <w:sz w:val="20"/>
        </w:rPr>
        <w:t>rybářském fondu</w:t>
      </w:r>
      <w:r w:rsidRPr="00425FB6">
        <w:rPr>
          <w:color w:val="000000"/>
          <w:sz w:val="20"/>
          <w:szCs w:val="20"/>
        </w:rPr>
        <w:t xml:space="preserve"> a o zrušení nařízení Rady (ES) č. 2328/2003, (ES) č. 861/2006, (ES) č. 1198/2006 a (ES) č. 791/2007 a nařízení Evropského parl</w:t>
      </w:r>
      <w:r w:rsidRPr="0073521E">
        <w:rPr>
          <w:color w:val="000000"/>
          <w:sz w:val="20"/>
          <w:szCs w:val="20"/>
        </w:rPr>
        <w:t>amentu a Rady (EU) č. </w:t>
      </w:r>
      <w:proofErr w:type="gramStart"/>
      <w:r w:rsidRPr="0073521E">
        <w:rPr>
          <w:color w:val="000000"/>
          <w:sz w:val="20"/>
          <w:szCs w:val="20"/>
        </w:rPr>
        <w:t>1255/2011</w:t>
      </w:r>
      <w:r>
        <w:rPr>
          <w:color w:val="000000"/>
          <w:sz w:val="20"/>
          <w:szCs w:val="20"/>
        </w:rPr>
        <w:t>.</w:t>
      </w:r>
      <w:r w:rsidRPr="009E1C8A">
        <w:rPr>
          <w:bCs/>
          <w:sz w:val="20"/>
          <w:szCs w:val="20"/>
        </w:rPr>
        <w:t>.</w:t>
      </w:r>
      <w:proofErr w:type="gramEnd"/>
    </w:p>
  </w:footnote>
  <w:footnote w:id="5">
    <w:p w:rsidR="00C52E86" w:rsidRDefault="00C52E86" w:rsidP="00423328">
      <w:pPr>
        <w:autoSpaceDE w:val="0"/>
        <w:autoSpaceDN w:val="0"/>
        <w:adjustRightInd w:val="0"/>
      </w:pPr>
      <w:r>
        <w:rPr>
          <w:rStyle w:val="Znakapoznpodarou"/>
        </w:rPr>
        <w:footnoteRef/>
      </w:r>
      <w:r>
        <w:t xml:space="preserve"> </w:t>
      </w:r>
      <w:r w:rsidRPr="00FE6472">
        <w:rPr>
          <w:sz w:val="20"/>
          <w:szCs w:val="20"/>
        </w:rPr>
        <w:t>Lhůta 90 dnů před volbami neplatí v případě předčasných voleb. U předčasných voleb se lhůta počítá ode dne jejich vyhlášení.</w:t>
      </w:r>
      <w:r>
        <w:t xml:space="preserve">  </w:t>
      </w:r>
    </w:p>
  </w:footnote>
  <w:footnote w:id="6">
    <w:p w:rsidR="00C52E86" w:rsidRPr="00897367" w:rsidRDefault="00C52E86" w:rsidP="00897367">
      <w:pPr>
        <w:pStyle w:val="Textpoznpodarou"/>
        <w:rPr>
          <w:sz w:val="20"/>
          <w:szCs w:val="20"/>
        </w:rPr>
      </w:pPr>
      <w:r w:rsidRPr="00897367">
        <w:rPr>
          <w:rStyle w:val="Znakapoznpodarou"/>
          <w:sz w:val="20"/>
          <w:szCs w:val="20"/>
        </w:rPr>
        <w:footnoteRef/>
      </w:r>
      <w:r w:rsidRPr="00897367">
        <w:rPr>
          <w:sz w:val="20"/>
          <w:szCs w:val="20"/>
        </w:rPr>
        <w:t xml:space="preserve"> Politickou osobou se pro účely tohoto MP rozumí ministr, poslanec, či senátor PS ČR, hejtman, krajský radní či zastupitel, starosta, členové obecních rad a zastupitelstev. </w:t>
      </w:r>
    </w:p>
  </w:footnote>
  <w:footnote w:id="7">
    <w:p w:rsidR="00C52E86" w:rsidRDefault="00C52E86" w:rsidP="00897367">
      <w:pPr>
        <w:pStyle w:val="Textpoznpodarou"/>
      </w:pPr>
      <w:r w:rsidRPr="00897367">
        <w:rPr>
          <w:rStyle w:val="Znakapoznpodarou"/>
          <w:sz w:val="20"/>
          <w:szCs w:val="20"/>
        </w:rPr>
        <w:footnoteRef/>
      </w:r>
      <w:r w:rsidRPr="00897367">
        <w:rPr>
          <w:sz w:val="20"/>
          <w:szCs w:val="20"/>
        </w:rPr>
        <w:t xml:space="preserve"> Placeným formátem se rozumí takový, za který jsou vynaloženy finanční prostředky z</w:t>
      </w:r>
      <w:r>
        <w:rPr>
          <w:sz w:val="20"/>
          <w:szCs w:val="20"/>
        </w:rPr>
        <w:t xml:space="preserve"> ESI</w:t>
      </w:r>
      <w:r w:rsidRPr="00897367">
        <w:rPr>
          <w:sz w:val="20"/>
          <w:szCs w:val="20"/>
        </w:rPr>
        <w:t xml:space="preserve"> fondů.</w:t>
      </w:r>
    </w:p>
  </w:footnote>
  <w:footnote w:id="8">
    <w:p w:rsidR="00C52E86" w:rsidRDefault="00C52E86">
      <w:pPr>
        <w:pStyle w:val="Textpoznpodarou"/>
      </w:pPr>
      <w:r w:rsidRPr="00423328">
        <w:rPr>
          <w:rStyle w:val="Znakapoznpodarou"/>
          <w:rFonts w:cs="Arial"/>
        </w:rPr>
        <w:footnoteRef/>
      </w:r>
      <w:r w:rsidRPr="00D8605E">
        <w:rPr>
          <w:sz w:val="16"/>
          <w:szCs w:val="16"/>
        </w:rPr>
        <w:t xml:space="preserve"> V souladu s Přílohou </w:t>
      </w:r>
      <w:proofErr w:type="spellStart"/>
      <w:proofErr w:type="gramStart"/>
      <w:r w:rsidRPr="00D8605E">
        <w:rPr>
          <w:sz w:val="16"/>
          <w:szCs w:val="16"/>
        </w:rPr>
        <w:t>č.</w:t>
      </w:r>
      <w:r>
        <w:rPr>
          <w:sz w:val="16"/>
          <w:szCs w:val="16"/>
        </w:rPr>
        <w:t>XII</w:t>
      </w:r>
      <w:proofErr w:type="spellEnd"/>
      <w:proofErr w:type="gramEnd"/>
      <w:r>
        <w:rPr>
          <w:sz w:val="16"/>
          <w:szCs w:val="16"/>
        </w:rPr>
        <w:t xml:space="preserve"> N</w:t>
      </w:r>
      <w:r w:rsidRPr="00D8605E">
        <w:rPr>
          <w:sz w:val="16"/>
          <w:szCs w:val="16"/>
        </w:rPr>
        <w:t>ařízení</w:t>
      </w:r>
      <w:r>
        <w:t xml:space="preserve">, </w:t>
      </w:r>
      <w:r w:rsidRPr="00D8605E">
        <w:rPr>
          <w:sz w:val="16"/>
          <w:szCs w:val="16"/>
        </w:rPr>
        <w:t>odst. 4, bod (e)</w:t>
      </w:r>
    </w:p>
  </w:footnote>
  <w:footnote w:id="9">
    <w:p w:rsidR="00C52E86" w:rsidRDefault="00C52E86" w:rsidP="00C45AE2">
      <w:pPr>
        <w:pStyle w:val="Textpoznpodarou"/>
      </w:pPr>
      <w:r w:rsidRPr="004C2AC4">
        <w:rPr>
          <w:rStyle w:val="Znakapoznpodarou"/>
          <w:rFonts w:cs="Arial"/>
          <w:sz w:val="16"/>
          <w:szCs w:val="16"/>
        </w:rPr>
        <w:footnoteRef/>
      </w:r>
      <w:r w:rsidRPr="004C2AC4">
        <w:rPr>
          <w:sz w:val="16"/>
          <w:szCs w:val="16"/>
        </w:rPr>
        <w:t xml:space="preserve"> 1</w:t>
      </w:r>
      <w:r>
        <w:rPr>
          <w:sz w:val="16"/>
          <w:szCs w:val="16"/>
        </w:rPr>
        <w:t xml:space="preserve"> =</w:t>
      </w:r>
      <w:r w:rsidRPr="004C2AC4">
        <w:rPr>
          <w:sz w:val="16"/>
          <w:szCs w:val="16"/>
        </w:rPr>
        <w:t xml:space="preserve"> </w:t>
      </w:r>
      <w:r>
        <w:rPr>
          <w:sz w:val="16"/>
          <w:szCs w:val="16"/>
        </w:rPr>
        <w:t xml:space="preserve">plný </w:t>
      </w:r>
      <w:r w:rsidRPr="004C2AC4">
        <w:rPr>
          <w:sz w:val="16"/>
          <w:szCs w:val="16"/>
        </w:rPr>
        <w:t>pracovní úvazek/1 osoba</w:t>
      </w:r>
    </w:p>
  </w:footnote>
  <w:footnote w:id="10">
    <w:p w:rsidR="00C52E86" w:rsidRDefault="00C52E86">
      <w:pPr>
        <w:pStyle w:val="Textpoznpodarou"/>
      </w:pPr>
      <w:r>
        <w:rPr>
          <w:rStyle w:val="Znakapoznpodarou"/>
        </w:rPr>
        <w:footnoteRef/>
      </w:r>
      <w:r>
        <w:t xml:space="preserve"> Definice jednotlivých komunikačních nástrojů je obecná a může se v průběhu času měnit s ohledem na vývoj mediálního prostředí.</w:t>
      </w:r>
    </w:p>
  </w:footnote>
  <w:footnote w:id="11">
    <w:p w:rsidR="00C52E86" w:rsidRPr="007713C4" w:rsidRDefault="00C52E86">
      <w:pPr>
        <w:pStyle w:val="Textpoznpodarou"/>
        <w:rPr>
          <w:sz w:val="18"/>
          <w:szCs w:val="18"/>
        </w:rPr>
      </w:pPr>
      <w:r w:rsidRPr="007713C4">
        <w:rPr>
          <w:rStyle w:val="Znakapoznpodarou"/>
          <w:sz w:val="18"/>
          <w:szCs w:val="18"/>
        </w:rPr>
        <w:footnoteRef/>
      </w:r>
      <w:r w:rsidRPr="007713C4">
        <w:rPr>
          <w:sz w:val="18"/>
          <w:szCs w:val="18"/>
        </w:rPr>
        <w:t xml:space="preserve"> U </w:t>
      </w:r>
      <w:proofErr w:type="gramStart"/>
      <w:r w:rsidRPr="007713C4">
        <w:rPr>
          <w:sz w:val="18"/>
          <w:szCs w:val="18"/>
        </w:rPr>
        <w:t>OP</w:t>
      </w:r>
      <w:proofErr w:type="gramEnd"/>
      <w:r w:rsidRPr="007713C4">
        <w:rPr>
          <w:sz w:val="18"/>
          <w:szCs w:val="18"/>
        </w:rPr>
        <w:t xml:space="preserve"> Praha – pól růstu ČR činí příspěvek Společenství 50%, publicita je financována pouze z ESF.</w:t>
      </w:r>
    </w:p>
  </w:footnote>
  <w:footnote w:id="12">
    <w:p w:rsidR="00C52E86" w:rsidRDefault="00C52E86" w:rsidP="00D36E8F">
      <w:pPr>
        <w:pStyle w:val="Textpoznpodarou"/>
      </w:pPr>
      <w:r>
        <w:rPr>
          <w:rStyle w:val="Znakapoznpodarou"/>
        </w:rPr>
        <w:footnoteRef/>
      </w:r>
      <w:r>
        <w:t xml:space="preserve"> </w:t>
      </w:r>
      <w:r w:rsidRPr="00D8605E">
        <w:rPr>
          <w:sz w:val="18"/>
          <w:szCs w:val="18"/>
        </w:rPr>
        <w:t xml:space="preserve">V SKS je uváděn pouze indikativní rozvržení financí na publicitu na jednotlivé roky. Tyto částky budou upřesňovány pomocí </w:t>
      </w:r>
      <w:r>
        <w:rPr>
          <w:sz w:val="18"/>
          <w:szCs w:val="18"/>
        </w:rPr>
        <w:t>ročních komunikačních plánů</w:t>
      </w:r>
      <w:r w:rsidRPr="00D8605E">
        <w:rPr>
          <w:sz w:val="18"/>
          <w:szCs w:val="18"/>
        </w:rPr>
        <w:t xml:space="preserve"> jednotlivých (operačních) programů.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86" w:rsidRDefault="00C52E86" w:rsidP="00A517B5">
    <w:pPr>
      <w:pStyle w:val="Zhlav"/>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86" w:rsidRDefault="00C52E86" w:rsidP="00DA6B97">
    <w:pPr>
      <w:pStyle w:val="Zhlav"/>
      <w:jc w:val="center"/>
    </w:pPr>
    <w:r>
      <w:rPr>
        <w:noProof/>
      </w:rPr>
      <w:drawing>
        <wp:inline distT="0" distB="0" distL="0" distR="0" wp14:anchorId="60D9CB8E" wp14:editId="1E6303CB">
          <wp:extent cx="2286000" cy="911197"/>
          <wp:effectExtent l="0" t="0" r="0" b="0"/>
          <wp:docPr id="1" name="Obrázek 1" descr="N:\OBECNÉ\Loga 2014-2020\Logo ESIF\barevne ESIF-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BECNÉ\Loga 2014-2020\Logo ESIF\barevne ESIF-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429" cy="9113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FAD"/>
    <w:multiLevelType w:val="hybridMultilevel"/>
    <w:tmpl w:val="3334BBD0"/>
    <w:lvl w:ilvl="0" w:tplc="04050001">
      <w:start w:val="1"/>
      <w:numFmt w:val="bullet"/>
      <w:lvlText w:val=""/>
      <w:lvlJc w:val="left"/>
      <w:pPr>
        <w:ind w:left="-272" w:hanging="360"/>
      </w:pPr>
      <w:rPr>
        <w:rFonts w:ascii="Symbol" w:hAnsi="Symbol" w:hint="default"/>
      </w:rPr>
    </w:lvl>
    <w:lvl w:ilvl="1" w:tplc="04050003" w:tentative="1">
      <w:start w:val="1"/>
      <w:numFmt w:val="bullet"/>
      <w:lvlText w:val="o"/>
      <w:lvlJc w:val="left"/>
      <w:pPr>
        <w:ind w:left="448" w:hanging="360"/>
      </w:pPr>
      <w:rPr>
        <w:rFonts w:ascii="Courier New" w:hAnsi="Courier New" w:cs="Courier New" w:hint="default"/>
      </w:rPr>
    </w:lvl>
    <w:lvl w:ilvl="2" w:tplc="04050005" w:tentative="1">
      <w:start w:val="1"/>
      <w:numFmt w:val="bullet"/>
      <w:lvlText w:val=""/>
      <w:lvlJc w:val="left"/>
      <w:pPr>
        <w:ind w:left="1168" w:hanging="360"/>
      </w:pPr>
      <w:rPr>
        <w:rFonts w:ascii="Wingdings" w:hAnsi="Wingdings" w:hint="default"/>
      </w:rPr>
    </w:lvl>
    <w:lvl w:ilvl="3" w:tplc="04050001" w:tentative="1">
      <w:start w:val="1"/>
      <w:numFmt w:val="bullet"/>
      <w:lvlText w:val=""/>
      <w:lvlJc w:val="left"/>
      <w:pPr>
        <w:ind w:left="1888" w:hanging="360"/>
      </w:pPr>
      <w:rPr>
        <w:rFonts w:ascii="Symbol" w:hAnsi="Symbol" w:hint="default"/>
      </w:rPr>
    </w:lvl>
    <w:lvl w:ilvl="4" w:tplc="04050003" w:tentative="1">
      <w:start w:val="1"/>
      <w:numFmt w:val="bullet"/>
      <w:lvlText w:val="o"/>
      <w:lvlJc w:val="left"/>
      <w:pPr>
        <w:ind w:left="2608" w:hanging="360"/>
      </w:pPr>
      <w:rPr>
        <w:rFonts w:ascii="Courier New" w:hAnsi="Courier New" w:cs="Courier New" w:hint="default"/>
      </w:rPr>
    </w:lvl>
    <w:lvl w:ilvl="5" w:tplc="04050005" w:tentative="1">
      <w:start w:val="1"/>
      <w:numFmt w:val="bullet"/>
      <w:lvlText w:val=""/>
      <w:lvlJc w:val="left"/>
      <w:pPr>
        <w:ind w:left="3328" w:hanging="360"/>
      </w:pPr>
      <w:rPr>
        <w:rFonts w:ascii="Wingdings" w:hAnsi="Wingdings" w:hint="default"/>
      </w:rPr>
    </w:lvl>
    <w:lvl w:ilvl="6" w:tplc="04050001" w:tentative="1">
      <w:start w:val="1"/>
      <w:numFmt w:val="bullet"/>
      <w:lvlText w:val=""/>
      <w:lvlJc w:val="left"/>
      <w:pPr>
        <w:ind w:left="4048" w:hanging="360"/>
      </w:pPr>
      <w:rPr>
        <w:rFonts w:ascii="Symbol" w:hAnsi="Symbol" w:hint="default"/>
      </w:rPr>
    </w:lvl>
    <w:lvl w:ilvl="7" w:tplc="04050003" w:tentative="1">
      <w:start w:val="1"/>
      <w:numFmt w:val="bullet"/>
      <w:lvlText w:val="o"/>
      <w:lvlJc w:val="left"/>
      <w:pPr>
        <w:ind w:left="4768" w:hanging="360"/>
      </w:pPr>
      <w:rPr>
        <w:rFonts w:ascii="Courier New" w:hAnsi="Courier New" w:cs="Courier New" w:hint="default"/>
      </w:rPr>
    </w:lvl>
    <w:lvl w:ilvl="8" w:tplc="04050005" w:tentative="1">
      <w:start w:val="1"/>
      <w:numFmt w:val="bullet"/>
      <w:lvlText w:val=""/>
      <w:lvlJc w:val="left"/>
      <w:pPr>
        <w:ind w:left="5488" w:hanging="360"/>
      </w:pPr>
      <w:rPr>
        <w:rFonts w:ascii="Wingdings" w:hAnsi="Wingdings" w:hint="default"/>
      </w:rPr>
    </w:lvl>
  </w:abstractNum>
  <w:abstractNum w:abstractNumId="1">
    <w:nsid w:val="02BE5EC1"/>
    <w:multiLevelType w:val="hybridMultilevel"/>
    <w:tmpl w:val="D9566B70"/>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
    <w:nsid w:val="0375472A"/>
    <w:multiLevelType w:val="hybridMultilevel"/>
    <w:tmpl w:val="D20E003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3">
    <w:nsid w:val="038E0E4C"/>
    <w:multiLevelType w:val="hybridMultilevel"/>
    <w:tmpl w:val="9F1A303E"/>
    <w:lvl w:ilvl="0" w:tplc="0F360704">
      <w:numFmt w:val="bullet"/>
      <w:lvlText w:val="-"/>
      <w:lvlJc w:val="left"/>
      <w:pPr>
        <w:ind w:left="360" w:hanging="360"/>
      </w:pPr>
      <w:rPr>
        <w:rFonts w:ascii="Arial" w:eastAsia="Times New Roman"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07492DD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5212F0"/>
    <w:multiLevelType w:val="hybridMultilevel"/>
    <w:tmpl w:val="5590F952"/>
    <w:lvl w:ilvl="0" w:tplc="04050001">
      <w:start w:val="1"/>
      <w:numFmt w:val="bullet"/>
      <w:lvlText w:val=""/>
      <w:lvlJc w:val="left"/>
      <w:pPr>
        <w:tabs>
          <w:tab w:val="num" w:pos="814"/>
        </w:tabs>
        <w:ind w:left="814" w:hanging="360"/>
      </w:pPr>
      <w:rPr>
        <w:rFonts w:ascii="Symbol" w:hAnsi="Symbol" w:cs="Symbol" w:hint="default"/>
      </w:rPr>
    </w:lvl>
    <w:lvl w:ilvl="1" w:tplc="04050003" w:tentative="1">
      <w:start w:val="1"/>
      <w:numFmt w:val="bullet"/>
      <w:lvlText w:val="o"/>
      <w:lvlJc w:val="left"/>
      <w:pPr>
        <w:tabs>
          <w:tab w:val="num" w:pos="1534"/>
        </w:tabs>
        <w:ind w:left="1534" w:hanging="360"/>
      </w:pPr>
      <w:rPr>
        <w:rFonts w:ascii="Courier New" w:hAnsi="Courier New" w:cs="Courier New" w:hint="default"/>
      </w:rPr>
    </w:lvl>
    <w:lvl w:ilvl="2" w:tplc="04050005" w:tentative="1">
      <w:start w:val="1"/>
      <w:numFmt w:val="bullet"/>
      <w:lvlText w:val=""/>
      <w:lvlJc w:val="left"/>
      <w:pPr>
        <w:tabs>
          <w:tab w:val="num" w:pos="2254"/>
        </w:tabs>
        <w:ind w:left="2254" w:hanging="360"/>
      </w:pPr>
      <w:rPr>
        <w:rFonts w:ascii="Wingdings" w:hAnsi="Wingdings" w:cs="Wingdings" w:hint="default"/>
      </w:rPr>
    </w:lvl>
    <w:lvl w:ilvl="3" w:tplc="04050001" w:tentative="1">
      <w:start w:val="1"/>
      <w:numFmt w:val="bullet"/>
      <w:lvlText w:val=""/>
      <w:lvlJc w:val="left"/>
      <w:pPr>
        <w:tabs>
          <w:tab w:val="num" w:pos="2974"/>
        </w:tabs>
        <w:ind w:left="2974" w:hanging="360"/>
      </w:pPr>
      <w:rPr>
        <w:rFonts w:ascii="Symbol" w:hAnsi="Symbol" w:cs="Symbol" w:hint="default"/>
      </w:rPr>
    </w:lvl>
    <w:lvl w:ilvl="4" w:tplc="04050003" w:tentative="1">
      <w:start w:val="1"/>
      <w:numFmt w:val="bullet"/>
      <w:lvlText w:val="o"/>
      <w:lvlJc w:val="left"/>
      <w:pPr>
        <w:tabs>
          <w:tab w:val="num" w:pos="3694"/>
        </w:tabs>
        <w:ind w:left="3694" w:hanging="360"/>
      </w:pPr>
      <w:rPr>
        <w:rFonts w:ascii="Courier New" w:hAnsi="Courier New" w:cs="Courier New" w:hint="default"/>
      </w:rPr>
    </w:lvl>
    <w:lvl w:ilvl="5" w:tplc="04050005" w:tentative="1">
      <w:start w:val="1"/>
      <w:numFmt w:val="bullet"/>
      <w:lvlText w:val=""/>
      <w:lvlJc w:val="left"/>
      <w:pPr>
        <w:tabs>
          <w:tab w:val="num" w:pos="4414"/>
        </w:tabs>
        <w:ind w:left="4414" w:hanging="360"/>
      </w:pPr>
      <w:rPr>
        <w:rFonts w:ascii="Wingdings" w:hAnsi="Wingdings" w:cs="Wingdings" w:hint="default"/>
      </w:rPr>
    </w:lvl>
    <w:lvl w:ilvl="6" w:tplc="04050001" w:tentative="1">
      <w:start w:val="1"/>
      <w:numFmt w:val="bullet"/>
      <w:lvlText w:val=""/>
      <w:lvlJc w:val="left"/>
      <w:pPr>
        <w:tabs>
          <w:tab w:val="num" w:pos="5134"/>
        </w:tabs>
        <w:ind w:left="5134" w:hanging="360"/>
      </w:pPr>
      <w:rPr>
        <w:rFonts w:ascii="Symbol" w:hAnsi="Symbol" w:cs="Symbol" w:hint="default"/>
      </w:rPr>
    </w:lvl>
    <w:lvl w:ilvl="7" w:tplc="04050003" w:tentative="1">
      <w:start w:val="1"/>
      <w:numFmt w:val="bullet"/>
      <w:lvlText w:val="o"/>
      <w:lvlJc w:val="left"/>
      <w:pPr>
        <w:tabs>
          <w:tab w:val="num" w:pos="5854"/>
        </w:tabs>
        <w:ind w:left="5854" w:hanging="360"/>
      </w:pPr>
      <w:rPr>
        <w:rFonts w:ascii="Courier New" w:hAnsi="Courier New" w:cs="Courier New" w:hint="default"/>
      </w:rPr>
    </w:lvl>
    <w:lvl w:ilvl="8" w:tplc="04050005" w:tentative="1">
      <w:start w:val="1"/>
      <w:numFmt w:val="bullet"/>
      <w:lvlText w:val=""/>
      <w:lvlJc w:val="left"/>
      <w:pPr>
        <w:tabs>
          <w:tab w:val="num" w:pos="6574"/>
        </w:tabs>
        <w:ind w:left="6574" w:hanging="360"/>
      </w:pPr>
      <w:rPr>
        <w:rFonts w:ascii="Wingdings" w:hAnsi="Wingdings" w:cs="Wingdings" w:hint="default"/>
      </w:rPr>
    </w:lvl>
  </w:abstractNum>
  <w:abstractNum w:abstractNumId="6">
    <w:nsid w:val="0A7D19AA"/>
    <w:multiLevelType w:val="hybridMultilevel"/>
    <w:tmpl w:val="C6B0C984"/>
    <w:lvl w:ilvl="0" w:tplc="F9ACDC0C">
      <w:start w:val="1"/>
      <w:numFmt w:val="bullet"/>
      <w:pStyle w:val="vty"/>
      <w:lvlText w:val=""/>
      <w:lvlJc w:val="left"/>
      <w:pPr>
        <w:tabs>
          <w:tab w:val="num" w:pos="717"/>
        </w:tabs>
        <w:ind w:left="717" w:hanging="360"/>
      </w:pPr>
      <w:rPr>
        <w:rFonts w:ascii="Symbol" w:hAnsi="Symbol" w:cs="Symbol" w:hint="default"/>
        <w:sz w:val="24"/>
        <w:szCs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sz w:val="24"/>
        <w:szCs w:val="24"/>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7">
    <w:nsid w:val="0BA26F00"/>
    <w:multiLevelType w:val="hybridMultilevel"/>
    <w:tmpl w:val="5352DBBA"/>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nsid w:val="0EA2040E"/>
    <w:multiLevelType w:val="multilevel"/>
    <w:tmpl w:val="FE3C038E"/>
    <w:lvl w:ilvl="0">
      <w:start w:val="1"/>
      <w:numFmt w:val="decimal"/>
      <w:lvlText w:val="%1."/>
      <w:lvlJc w:val="left"/>
      <w:pPr>
        <w:ind w:left="360" w:hanging="360"/>
      </w:pPr>
    </w:lvl>
    <w:lvl w:ilvl="1">
      <w:start w:val="1"/>
      <w:numFmt w:val="decimal"/>
      <w:lvlText w:val="%2."/>
      <w:lvlJc w:val="left"/>
      <w:pPr>
        <w:ind w:left="891"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336260A"/>
    <w:multiLevelType w:val="hybridMultilevel"/>
    <w:tmpl w:val="0498A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5CD1203"/>
    <w:multiLevelType w:val="hybridMultilevel"/>
    <w:tmpl w:val="E004A7C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nsid w:val="16770F4B"/>
    <w:multiLevelType w:val="hybridMultilevel"/>
    <w:tmpl w:val="CA047A06"/>
    <w:lvl w:ilvl="0" w:tplc="04050001">
      <w:start w:val="1"/>
      <w:numFmt w:val="bullet"/>
      <w:lvlText w:val=""/>
      <w:lvlJc w:val="left"/>
      <w:pPr>
        <w:ind w:left="448" w:hanging="360"/>
      </w:pPr>
      <w:rPr>
        <w:rFonts w:ascii="Symbol" w:hAnsi="Symbol" w:hint="default"/>
      </w:rPr>
    </w:lvl>
    <w:lvl w:ilvl="1" w:tplc="04050003" w:tentative="1">
      <w:start w:val="1"/>
      <w:numFmt w:val="bullet"/>
      <w:lvlText w:val="o"/>
      <w:lvlJc w:val="left"/>
      <w:pPr>
        <w:ind w:left="1168" w:hanging="360"/>
      </w:pPr>
      <w:rPr>
        <w:rFonts w:ascii="Courier New" w:hAnsi="Courier New" w:cs="Courier New" w:hint="default"/>
      </w:rPr>
    </w:lvl>
    <w:lvl w:ilvl="2" w:tplc="04050005" w:tentative="1">
      <w:start w:val="1"/>
      <w:numFmt w:val="bullet"/>
      <w:lvlText w:val=""/>
      <w:lvlJc w:val="left"/>
      <w:pPr>
        <w:ind w:left="1888" w:hanging="360"/>
      </w:pPr>
      <w:rPr>
        <w:rFonts w:ascii="Wingdings" w:hAnsi="Wingdings" w:hint="default"/>
      </w:rPr>
    </w:lvl>
    <w:lvl w:ilvl="3" w:tplc="04050001" w:tentative="1">
      <w:start w:val="1"/>
      <w:numFmt w:val="bullet"/>
      <w:lvlText w:val=""/>
      <w:lvlJc w:val="left"/>
      <w:pPr>
        <w:ind w:left="2608" w:hanging="360"/>
      </w:pPr>
      <w:rPr>
        <w:rFonts w:ascii="Symbol" w:hAnsi="Symbol" w:hint="default"/>
      </w:rPr>
    </w:lvl>
    <w:lvl w:ilvl="4" w:tplc="04050003" w:tentative="1">
      <w:start w:val="1"/>
      <w:numFmt w:val="bullet"/>
      <w:lvlText w:val="o"/>
      <w:lvlJc w:val="left"/>
      <w:pPr>
        <w:ind w:left="3328" w:hanging="360"/>
      </w:pPr>
      <w:rPr>
        <w:rFonts w:ascii="Courier New" w:hAnsi="Courier New" w:cs="Courier New" w:hint="default"/>
      </w:rPr>
    </w:lvl>
    <w:lvl w:ilvl="5" w:tplc="04050005" w:tentative="1">
      <w:start w:val="1"/>
      <w:numFmt w:val="bullet"/>
      <w:lvlText w:val=""/>
      <w:lvlJc w:val="left"/>
      <w:pPr>
        <w:ind w:left="4048" w:hanging="360"/>
      </w:pPr>
      <w:rPr>
        <w:rFonts w:ascii="Wingdings" w:hAnsi="Wingdings" w:hint="default"/>
      </w:rPr>
    </w:lvl>
    <w:lvl w:ilvl="6" w:tplc="04050001" w:tentative="1">
      <w:start w:val="1"/>
      <w:numFmt w:val="bullet"/>
      <w:lvlText w:val=""/>
      <w:lvlJc w:val="left"/>
      <w:pPr>
        <w:ind w:left="4768" w:hanging="360"/>
      </w:pPr>
      <w:rPr>
        <w:rFonts w:ascii="Symbol" w:hAnsi="Symbol" w:hint="default"/>
      </w:rPr>
    </w:lvl>
    <w:lvl w:ilvl="7" w:tplc="04050003" w:tentative="1">
      <w:start w:val="1"/>
      <w:numFmt w:val="bullet"/>
      <w:lvlText w:val="o"/>
      <w:lvlJc w:val="left"/>
      <w:pPr>
        <w:ind w:left="5488" w:hanging="360"/>
      </w:pPr>
      <w:rPr>
        <w:rFonts w:ascii="Courier New" w:hAnsi="Courier New" w:cs="Courier New" w:hint="default"/>
      </w:rPr>
    </w:lvl>
    <w:lvl w:ilvl="8" w:tplc="04050005" w:tentative="1">
      <w:start w:val="1"/>
      <w:numFmt w:val="bullet"/>
      <w:lvlText w:val=""/>
      <w:lvlJc w:val="left"/>
      <w:pPr>
        <w:ind w:left="6208" w:hanging="360"/>
      </w:pPr>
      <w:rPr>
        <w:rFonts w:ascii="Wingdings" w:hAnsi="Wingdings" w:hint="default"/>
      </w:rPr>
    </w:lvl>
  </w:abstractNum>
  <w:abstractNum w:abstractNumId="12">
    <w:nsid w:val="17A6039A"/>
    <w:multiLevelType w:val="hybridMultilevel"/>
    <w:tmpl w:val="9594EE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84C493D"/>
    <w:multiLevelType w:val="hybridMultilevel"/>
    <w:tmpl w:val="C866A11E"/>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4">
    <w:nsid w:val="18B21C96"/>
    <w:multiLevelType w:val="multilevel"/>
    <w:tmpl w:val="965E1502"/>
    <w:lvl w:ilvl="0">
      <w:start w:val="1"/>
      <w:numFmt w:val="decimal"/>
      <w:lvlText w:val="%1."/>
      <w:lvlJc w:val="left"/>
      <w:pPr>
        <w:ind w:left="360" w:hanging="360"/>
      </w:pPr>
    </w:lvl>
    <w:lvl w:ilvl="1">
      <w:start w:val="5"/>
      <w:numFmt w:val="decimal"/>
      <w:isLgl/>
      <w:lvlText w:val="%1.%2"/>
      <w:lvlJc w:val="left"/>
      <w:pPr>
        <w:ind w:left="891"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18C4592E"/>
    <w:multiLevelType w:val="multilevel"/>
    <w:tmpl w:val="D7A217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C3721F"/>
    <w:multiLevelType w:val="hybridMultilevel"/>
    <w:tmpl w:val="7BC46AB4"/>
    <w:lvl w:ilvl="0" w:tplc="04050001">
      <w:start w:val="1"/>
      <w:numFmt w:val="bullet"/>
      <w:lvlText w:val=""/>
      <w:lvlJc w:val="left"/>
      <w:pPr>
        <w:tabs>
          <w:tab w:val="num" w:pos="814"/>
        </w:tabs>
        <w:ind w:left="814" w:hanging="360"/>
      </w:pPr>
      <w:rPr>
        <w:rFonts w:ascii="Symbol" w:hAnsi="Symbol" w:cs="Symbol" w:hint="default"/>
      </w:rPr>
    </w:lvl>
    <w:lvl w:ilvl="1" w:tplc="04050003" w:tentative="1">
      <w:start w:val="1"/>
      <w:numFmt w:val="bullet"/>
      <w:lvlText w:val="o"/>
      <w:lvlJc w:val="left"/>
      <w:pPr>
        <w:tabs>
          <w:tab w:val="num" w:pos="1534"/>
        </w:tabs>
        <w:ind w:left="1534" w:hanging="360"/>
      </w:pPr>
      <w:rPr>
        <w:rFonts w:ascii="Courier New" w:hAnsi="Courier New" w:cs="Courier New" w:hint="default"/>
      </w:rPr>
    </w:lvl>
    <w:lvl w:ilvl="2" w:tplc="04050005" w:tentative="1">
      <w:start w:val="1"/>
      <w:numFmt w:val="bullet"/>
      <w:lvlText w:val=""/>
      <w:lvlJc w:val="left"/>
      <w:pPr>
        <w:tabs>
          <w:tab w:val="num" w:pos="2254"/>
        </w:tabs>
        <w:ind w:left="2254" w:hanging="360"/>
      </w:pPr>
      <w:rPr>
        <w:rFonts w:ascii="Wingdings" w:hAnsi="Wingdings" w:cs="Wingdings" w:hint="default"/>
      </w:rPr>
    </w:lvl>
    <w:lvl w:ilvl="3" w:tplc="04050001" w:tentative="1">
      <w:start w:val="1"/>
      <w:numFmt w:val="bullet"/>
      <w:lvlText w:val=""/>
      <w:lvlJc w:val="left"/>
      <w:pPr>
        <w:tabs>
          <w:tab w:val="num" w:pos="2974"/>
        </w:tabs>
        <w:ind w:left="2974" w:hanging="360"/>
      </w:pPr>
      <w:rPr>
        <w:rFonts w:ascii="Symbol" w:hAnsi="Symbol" w:cs="Symbol" w:hint="default"/>
      </w:rPr>
    </w:lvl>
    <w:lvl w:ilvl="4" w:tplc="04050003" w:tentative="1">
      <w:start w:val="1"/>
      <w:numFmt w:val="bullet"/>
      <w:lvlText w:val="o"/>
      <w:lvlJc w:val="left"/>
      <w:pPr>
        <w:tabs>
          <w:tab w:val="num" w:pos="3694"/>
        </w:tabs>
        <w:ind w:left="3694" w:hanging="360"/>
      </w:pPr>
      <w:rPr>
        <w:rFonts w:ascii="Courier New" w:hAnsi="Courier New" w:cs="Courier New" w:hint="default"/>
      </w:rPr>
    </w:lvl>
    <w:lvl w:ilvl="5" w:tplc="04050005" w:tentative="1">
      <w:start w:val="1"/>
      <w:numFmt w:val="bullet"/>
      <w:lvlText w:val=""/>
      <w:lvlJc w:val="left"/>
      <w:pPr>
        <w:tabs>
          <w:tab w:val="num" w:pos="4414"/>
        </w:tabs>
        <w:ind w:left="4414" w:hanging="360"/>
      </w:pPr>
      <w:rPr>
        <w:rFonts w:ascii="Wingdings" w:hAnsi="Wingdings" w:cs="Wingdings" w:hint="default"/>
      </w:rPr>
    </w:lvl>
    <w:lvl w:ilvl="6" w:tplc="04050001" w:tentative="1">
      <w:start w:val="1"/>
      <w:numFmt w:val="bullet"/>
      <w:lvlText w:val=""/>
      <w:lvlJc w:val="left"/>
      <w:pPr>
        <w:tabs>
          <w:tab w:val="num" w:pos="5134"/>
        </w:tabs>
        <w:ind w:left="5134" w:hanging="360"/>
      </w:pPr>
      <w:rPr>
        <w:rFonts w:ascii="Symbol" w:hAnsi="Symbol" w:cs="Symbol" w:hint="default"/>
      </w:rPr>
    </w:lvl>
    <w:lvl w:ilvl="7" w:tplc="04050003" w:tentative="1">
      <w:start w:val="1"/>
      <w:numFmt w:val="bullet"/>
      <w:lvlText w:val="o"/>
      <w:lvlJc w:val="left"/>
      <w:pPr>
        <w:tabs>
          <w:tab w:val="num" w:pos="5854"/>
        </w:tabs>
        <w:ind w:left="5854" w:hanging="360"/>
      </w:pPr>
      <w:rPr>
        <w:rFonts w:ascii="Courier New" w:hAnsi="Courier New" w:cs="Courier New" w:hint="default"/>
      </w:rPr>
    </w:lvl>
    <w:lvl w:ilvl="8" w:tplc="04050005" w:tentative="1">
      <w:start w:val="1"/>
      <w:numFmt w:val="bullet"/>
      <w:lvlText w:val=""/>
      <w:lvlJc w:val="left"/>
      <w:pPr>
        <w:tabs>
          <w:tab w:val="num" w:pos="6574"/>
        </w:tabs>
        <w:ind w:left="6574" w:hanging="360"/>
      </w:pPr>
      <w:rPr>
        <w:rFonts w:ascii="Wingdings" w:hAnsi="Wingdings" w:cs="Wingdings" w:hint="default"/>
      </w:rPr>
    </w:lvl>
  </w:abstractNum>
  <w:abstractNum w:abstractNumId="17">
    <w:nsid w:val="1B536C86"/>
    <w:multiLevelType w:val="hybridMultilevel"/>
    <w:tmpl w:val="5A223A6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BD8653D"/>
    <w:multiLevelType w:val="hybridMultilevel"/>
    <w:tmpl w:val="4D485ACA"/>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nsid w:val="1C8D084C"/>
    <w:multiLevelType w:val="hybridMultilevel"/>
    <w:tmpl w:val="EDB61D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1C9E0496"/>
    <w:multiLevelType w:val="hybridMultilevel"/>
    <w:tmpl w:val="247AA3C0"/>
    <w:lvl w:ilvl="0" w:tplc="2FD209D2">
      <w:start w:val="4"/>
      <w:numFmt w:val="bullet"/>
      <w:lvlText w:val="-"/>
      <w:lvlJc w:val="left"/>
      <w:pPr>
        <w:tabs>
          <w:tab w:val="num" w:pos="1288"/>
        </w:tabs>
        <w:ind w:left="1288" w:hanging="360"/>
      </w:pPr>
      <w:rPr>
        <w:rFonts w:ascii="Arial" w:eastAsia="Times New Roman" w:hAnsi="Arial" w:hint="default"/>
      </w:rPr>
    </w:lvl>
    <w:lvl w:ilvl="1" w:tplc="04050003" w:tentative="1">
      <w:start w:val="1"/>
      <w:numFmt w:val="bullet"/>
      <w:lvlText w:val="o"/>
      <w:lvlJc w:val="left"/>
      <w:pPr>
        <w:tabs>
          <w:tab w:val="num" w:pos="2008"/>
        </w:tabs>
        <w:ind w:left="2008" w:hanging="360"/>
      </w:pPr>
      <w:rPr>
        <w:rFonts w:ascii="Courier New" w:hAnsi="Courier New" w:cs="Courier New" w:hint="default"/>
      </w:rPr>
    </w:lvl>
    <w:lvl w:ilvl="2" w:tplc="04050005" w:tentative="1">
      <w:start w:val="1"/>
      <w:numFmt w:val="bullet"/>
      <w:lvlText w:val=""/>
      <w:lvlJc w:val="left"/>
      <w:pPr>
        <w:tabs>
          <w:tab w:val="num" w:pos="2728"/>
        </w:tabs>
        <w:ind w:left="2728" w:hanging="360"/>
      </w:pPr>
      <w:rPr>
        <w:rFonts w:ascii="Wingdings" w:hAnsi="Wingdings" w:cs="Wingdings" w:hint="default"/>
      </w:rPr>
    </w:lvl>
    <w:lvl w:ilvl="3" w:tplc="04050001" w:tentative="1">
      <w:start w:val="1"/>
      <w:numFmt w:val="bullet"/>
      <w:lvlText w:val=""/>
      <w:lvlJc w:val="left"/>
      <w:pPr>
        <w:tabs>
          <w:tab w:val="num" w:pos="3448"/>
        </w:tabs>
        <w:ind w:left="3448" w:hanging="360"/>
      </w:pPr>
      <w:rPr>
        <w:rFonts w:ascii="Symbol" w:hAnsi="Symbol" w:cs="Symbol" w:hint="default"/>
      </w:rPr>
    </w:lvl>
    <w:lvl w:ilvl="4" w:tplc="04050003" w:tentative="1">
      <w:start w:val="1"/>
      <w:numFmt w:val="bullet"/>
      <w:lvlText w:val="o"/>
      <w:lvlJc w:val="left"/>
      <w:pPr>
        <w:tabs>
          <w:tab w:val="num" w:pos="4168"/>
        </w:tabs>
        <w:ind w:left="4168" w:hanging="360"/>
      </w:pPr>
      <w:rPr>
        <w:rFonts w:ascii="Courier New" w:hAnsi="Courier New" w:cs="Courier New" w:hint="default"/>
      </w:rPr>
    </w:lvl>
    <w:lvl w:ilvl="5" w:tplc="04050005" w:tentative="1">
      <w:start w:val="1"/>
      <w:numFmt w:val="bullet"/>
      <w:lvlText w:val=""/>
      <w:lvlJc w:val="left"/>
      <w:pPr>
        <w:tabs>
          <w:tab w:val="num" w:pos="4888"/>
        </w:tabs>
        <w:ind w:left="4888" w:hanging="360"/>
      </w:pPr>
      <w:rPr>
        <w:rFonts w:ascii="Wingdings" w:hAnsi="Wingdings" w:cs="Wingdings" w:hint="default"/>
      </w:rPr>
    </w:lvl>
    <w:lvl w:ilvl="6" w:tplc="04050001" w:tentative="1">
      <w:start w:val="1"/>
      <w:numFmt w:val="bullet"/>
      <w:lvlText w:val=""/>
      <w:lvlJc w:val="left"/>
      <w:pPr>
        <w:tabs>
          <w:tab w:val="num" w:pos="5608"/>
        </w:tabs>
        <w:ind w:left="5608" w:hanging="360"/>
      </w:pPr>
      <w:rPr>
        <w:rFonts w:ascii="Symbol" w:hAnsi="Symbol" w:cs="Symbol" w:hint="default"/>
      </w:rPr>
    </w:lvl>
    <w:lvl w:ilvl="7" w:tplc="04050003" w:tentative="1">
      <w:start w:val="1"/>
      <w:numFmt w:val="bullet"/>
      <w:lvlText w:val="o"/>
      <w:lvlJc w:val="left"/>
      <w:pPr>
        <w:tabs>
          <w:tab w:val="num" w:pos="6328"/>
        </w:tabs>
        <w:ind w:left="6328" w:hanging="360"/>
      </w:pPr>
      <w:rPr>
        <w:rFonts w:ascii="Courier New" w:hAnsi="Courier New" w:cs="Courier New" w:hint="default"/>
      </w:rPr>
    </w:lvl>
    <w:lvl w:ilvl="8" w:tplc="04050005" w:tentative="1">
      <w:start w:val="1"/>
      <w:numFmt w:val="bullet"/>
      <w:lvlText w:val=""/>
      <w:lvlJc w:val="left"/>
      <w:pPr>
        <w:tabs>
          <w:tab w:val="num" w:pos="7048"/>
        </w:tabs>
        <w:ind w:left="7048" w:hanging="360"/>
      </w:pPr>
      <w:rPr>
        <w:rFonts w:ascii="Wingdings" w:hAnsi="Wingdings" w:cs="Wingdings" w:hint="default"/>
      </w:rPr>
    </w:lvl>
  </w:abstractNum>
  <w:abstractNum w:abstractNumId="21">
    <w:nsid w:val="1ECF3400"/>
    <w:multiLevelType w:val="hybridMultilevel"/>
    <w:tmpl w:val="7D20C468"/>
    <w:lvl w:ilvl="0" w:tplc="600E6CEA">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2">
    <w:nsid w:val="1FFF2F4A"/>
    <w:multiLevelType w:val="hybridMultilevel"/>
    <w:tmpl w:val="E696BB2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20FE6823"/>
    <w:multiLevelType w:val="multilevel"/>
    <w:tmpl w:val="6B2ACA4C"/>
    <w:lvl w:ilvl="0">
      <w:start w:val="1"/>
      <w:numFmt w:val="decimal"/>
      <w:lvlText w:val="%1."/>
      <w:lvlJc w:val="left"/>
      <w:pPr>
        <w:ind w:left="360" w:hanging="360"/>
      </w:pPr>
      <w:rPr>
        <w:rFonts w:hint="default"/>
        <w:color w:val="auto"/>
      </w:rPr>
    </w:lvl>
    <w:lvl w:ilvl="1">
      <w:start w:val="6"/>
      <w:numFmt w:val="decimal"/>
      <w:isLgl/>
      <w:lvlText w:val="%1.%2"/>
      <w:lvlJc w:val="left"/>
      <w:pPr>
        <w:ind w:left="1074"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142" w:hanging="1080"/>
      </w:pPr>
      <w:rPr>
        <w:rFonts w:hint="default"/>
      </w:rPr>
    </w:lvl>
    <w:lvl w:ilvl="4">
      <w:start w:val="1"/>
      <w:numFmt w:val="decimal"/>
      <w:isLgl/>
      <w:lvlText w:val="%1.%2.%3.%4.%5"/>
      <w:lvlJc w:val="left"/>
      <w:pPr>
        <w:ind w:left="2856" w:hanging="1440"/>
      </w:pPr>
      <w:rPr>
        <w:rFonts w:hint="default"/>
      </w:rPr>
    </w:lvl>
    <w:lvl w:ilvl="5">
      <w:start w:val="1"/>
      <w:numFmt w:val="decimal"/>
      <w:isLgl/>
      <w:lvlText w:val="%1.%2.%3.%4.%5.%6"/>
      <w:lvlJc w:val="left"/>
      <w:pPr>
        <w:ind w:left="3570" w:hanging="180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638" w:hanging="2160"/>
      </w:pPr>
      <w:rPr>
        <w:rFonts w:hint="default"/>
      </w:rPr>
    </w:lvl>
    <w:lvl w:ilvl="8">
      <w:start w:val="1"/>
      <w:numFmt w:val="decimal"/>
      <w:isLgl/>
      <w:lvlText w:val="%1.%2.%3.%4.%5.%6.%7.%8.%9"/>
      <w:lvlJc w:val="left"/>
      <w:pPr>
        <w:ind w:left="5352" w:hanging="2520"/>
      </w:pPr>
      <w:rPr>
        <w:rFonts w:hint="default"/>
      </w:rPr>
    </w:lvl>
  </w:abstractNum>
  <w:abstractNum w:abstractNumId="24">
    <w:nsid w:val="23540E9C"/>
    <w:multiLevelType w:val="hybridMultilevel"/>
    <w:tmpl w:val="80107D7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238E2EBB"/>
    <w:multiLevelType w:val="hybridMultilevel"/>
    <w:tmpl w:val="FB52FB72"/>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26">
    <w:nsid w:val="24C72A33"/>
    <w:multiLevelType w:val="hybridMultilevel"/>
    <w:tmpl w:val="26F03E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26EC648E"/>
    <w:multiLevelType w:val="multilevel"/>
    <w:tmpl w:val="D7A2174C"/>
    <w:lvl w:ilvl="0">
      <w:start w:val="1"/>
      <w:numFmt w:val="decimal"/>
      <w:lvlText w:val="%1."/>
      <w:lvlJc w:val="left"/>
      <w:pPr>
        <w:ind w:left="360" w:hanging="360"/>
      </w:pPr>
      <w:rPr>
        <w:rFonts w:hint="default"/>
      </w:rPr>
    </w:lvl>
    <w:lvl w:ilvl="1">
      <w:start w:val="1"/>
      <w:numFmt w:val="decimal"/>
      <w:lvlText w:val="%1.%2."/>
      <w:lvlJc w:val="left"/>
      <w:pPr>
        <w:ind w:left="4260"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27DC5AAF"/>
    <w:multiLevelType w:val="hybridMultilevel"/>
    <w:tmpl w:val="6AB06A26"/>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2A2B7FF8"/>
    <w:multiLevelType w:val="hybridMultilevel"/>
    <w:tmpl w:val="3CEA4B5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BEA7A99"/>
    <w:multiLevelType w:val="hybridMultilevel"/>
    <w:tmpl w:val="AC54B3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32436BE9"/>
    <w:multiLevelType w:val="multilevel"/>
    <w:tmpl w:val="D7A217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32761EB1"/>
    <w:multiLevelType w:val="hybridMultilevel"/>
    <w:tmpl w:val="2F8C8EC6"/>
    <w:lvl w:ilvl="0" w:tplc="38125188">
      <w:start w:val="1"/>
      <w:numFmt w:val="bullet"/>
      <w:lvlText w:val="▪"/>
      <w:lvlJc w:val="left"/>
      <w:pPr>
        <w:ind w:left="720" w:hanging="360"/>
      </w:pPr>
      <w:rPr>
        <w:rFonts w:ascii="Century Gothic" w:hAnsi="Century Gothic" w:hint="default"/>
        <w:color w:val="419C35"/>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33D122AD"/>
    <w:multiLevelType w:val="hybridMultilevel"/>
    <w:tmpl w:val="DFC884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33D129D1"/>
    <w:multiLevelType w:val="hybridMultilevel"/>
    <w:tmpl w:val="01EE88C4"/>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nsid w:val="34654E3C"/>
    <w:multiLevelType w:val="multilevel"/>
    <w:tmpl w:val="D7A217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36CF5A1B"/>
    <w:multiLevelType w:val="hybridMultilevel"/>
    <w:tmpl w:val="E92AAFE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7">
    <w:nsid w:val="37545A57"/>
    <w:multiLevelType w:val="hybridMultilevel"/>
    <w:tmpl w:val="032E55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37810E3D"/>
    <w:multiLevelType w:val="hybridMultilevel"/>
    <w:tmpl w:val="FDB24D5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9">
    <w:nsid w:val="379C26CC"/>
    <w:multiLevelType w:val="hybridMultilevel"/>
    <w:tmpl w:val="CFDE27AE"/>
    <w:lvl w:ilvl="0" w:tplc="89620E7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3D4538E4"/>
    <w:multiLevelType w:val="hybridMultilevel"/>
    <w:tmpl w:val="7E7C006C"/>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3D982015"/>
    <w:multiLevelType w:val="multilevel"/>
    <w:tmpl w:val="D7A217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41E77CD7"/>
    <w:multiLevelType w:val="multilevel"/>
    <w:tmpl w:val="D7A217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5731ED4"/>
    <w:multiLevelType w:val="hybridMultilevel"/>
    <w:tmpl w:val="E934F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4A7E0172"/>
    <w:multiLevelType w:val="hybridMultilevel"/>
    <w:tmpl w:val="34864512"/>
    <w:lvl w:ilvl="0" w:tplc="04050011">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nsid w:val="4AC07BF1"/>
    <w:multiLevelType w:val="hybridMultilevel"/>
    <w:tmpl w:val="653ADEFE"/>
    <w:lvl w:ilvl="0" w:tplc="2FD209D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4CE116E0"/>
    <w:multiLevelType w:val="multilevel"/>
    <w:tmpl w:val="D7A217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4E416BAB"/>
    <w:multiLevelType w:val="hybridMultilevel"/>
    <w:tmpl w:val="BCDA874A"/>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48">
    <w:nsid w:val="4F4B47F6"/>
    <w:multiLevelType w:val="hybridMultilevel"/>
    <w:tmpl w:val="C256F9FE"/>
    <w:lvl w:ilvl="0" w:tplc="8B56C428">
      <w:start w:val="110"/>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50E70407"/>
    <w:multiLevelType w:val="multilevel"/>
    <w:tmpl w:val="BF00148E"/>
    <w:lvl w:ilvl="0">
      <w:start w:val="1"/>
      <w:numFmt w:val="decimal"/>
      <w:pStyle w:val="PKNadpis1"/>
      <w:lvlText w:val="%1"/>
      <w:lvlJc w:val="left"/>
      <w:pPr>
        <w:tabs>
          <w:tab w:val="num" w:pos="634"/>
        </w:tabs>
        <w:ind w:left="634" w:hanging="454"/>
      </w:pPr>
      <w:rPr>
        <w:rFonts w:hint="default"/>
      </w:rPr>
    </w:lvl>
    <w:lvl w:ilvl="1">
      <w:start w:val="1"/>
      <w:numFmt w:val="decimal"/>
      <w:pStyle w:val="PKNadpis2"/>
      <w:lvlText w:val="%1.%2"/>
      <w:lvlJc w:val="left"/>
      <w:pPr>
        <w:tabs>
          <w:tab w:val="num" w:pos="907"/>
        </w:tabs>
        <w:ind w:left="907" w:hanging="907"/>
      </w:pPr>
      <w:rPr>
        <w:rFonts w:hint="default"/>
      </w:rPr>
    </w:lvl>
    <w:lvl w:ilvl="2">
      <w:start w:val="1"/>
      <w:numFmt w:val="decimal"/>
      <w:pStyle w:val="PKNadpis3"/>
      <w:lvlText w:val="%1.%2.%3"/>
      <w:lvlJc w:val="left"/>
      <w:pPr>
        <w:tabs>
          <w:tab w:val="num" w:pos="1191"/>
        </w:tabs>
        <w:ind w:left="1191" w:hanging="119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55061553"/>
    <w:multiLevelType w:val="hybridMultilevel"/>
    <w:tmpl w:val="ADB6CC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1">
    <w:nsid w:val="559C002E"/>
    <w:multiLevelType w:val="multilevel"/>
    <w:tmpl w:val="D7A217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05F5848"/>
    <w:multiLevelType w:val="hybridMultilevel"/>
    <w:tmpl w:val="2884D876"/>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3">
    <w:nsid w:val="61013810"/>
    <w:multiLevelType w:val="hybridMultilevel"/>
    <w:tmpl w:val="F39AD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66C30464"/>
    <w:multiLevelType w:val="multilevel"/>
    <w:tmpl w:val="328A5126"/>
    <w:lvl w:ilvl="0">
      <w:start w:val="5"/>
      <w:numFmt w:val="decimal"/>
      <w:lvlText w:val="%1"/>
      <w:lvlJc w:val="left"/>
      <w:pPr>
        <w:ind w:left="405" w:hanging="405"/>
      </w:pPr>
      <w:rPr>
        <w:rFonts w:hint="default"/>
      </w:rPr>
    </w:lvl>
    <w:lvl w:ilvl="1">
      <w:start w:val="7"/>
      <w:numFmt w:val="decimal"/>
      <w:lvlText w:val="%1.%2"/>
      <w:lvlJc w:val="left"/>
      <w:pPr>
        <w:ind w:left="840" w:hanging="72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440" w:hanging="1080"/>
      </w:pPr>
      <w:rPr>
        <w:rFonts w:hint="default"/>
      </w:rPr>
    </w:lvl>
    <w:lvl w:ilvl="4">
      <w:start w:val="1"/>
      <w:numFmt w:val="decimal"/>
      <w:lvlText w:val="%1.%2.%3.%4.%5"/>
      <w:lvlJc w:val="left"/>
      <w:pPr>
        <w:ind w:left="1920" w:hanging="144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55">
    <w:nsid w:val="68943D2E"/>
    <w:multiLevelType w:val="hybridMultilevel"/>
    <w:tmpl w:val="91981714"/>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56">
    <w:nsid w:val="68B778C2"/>
    <w:multiLevelType w:val="multilevel"/>
    <w:tmpl w:val="D7A2174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6AD23981"/>
    <w:multiLevelType w:val="hybridMultilevel"/>
    <w:tmpl w:val="939A290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nsid w:val="6AE10DAE"/>
    <w:multiLevelType w:val="hybridMultilevel"/>
    <w:tmpl w:val="F13C38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59">
    <w:nsid w:val="6E785095"/>
    <w:multiLevelType w:val="hybridMultilevel"/>
    <w:tmpl w:val="7ACC57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nsid w:val="6F86361A"/>
    <w:multiLevelType w:val="hybridMultilevel"/>
    <w:tmpl w:val="6C346BE4"/>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1">
    <w:nsid w:val="70054830"/>
    <w:multiLevelType w:val="hybridMultilevel"/>
    <w:tmpl w:val="2D12740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2">
    <w:nsid w:val="73414556"/>
    <w:multiLevelType w:val="hybridMultilevel"/>
    <w:tmpl w:val="5B0E9808"/>
    <w:lvl w:ilvl="0" w:tplc="04050011">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75627775"/>
    <w:multiLevelType w:val="hybridMultilevel"/>
    <w:tmpl w:val="3D6844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nsid w:val="75DC3D40"/>
    <w:multiLevelType w:val="hybridMultilevel"/>
    <w:tmpl w:val="01CE77FC"/>
    <w:lvl w:ilvl="0" w:tplc="04050011">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5">
    <w:nsid w:val="77A65CE5"/>
    <w:multiLevelType w:val="hybridMultilevel"/>
    <w:tmpl w:val="0B283F6A"/>
    <w:lvl w:ilvl="0" w:tplc="04050001">
      <w:start w:val="1"/>
      <w:numFmt w:val="bullet"/>
      <w:lvlText w:val=""/>
      <w:lvlJc w:val="left"/>
      <w:pPr>
        <w:ind w:left="360" w:hanging="360"/>
      </w:pPr>
      <w:rPr>
        <w:rFonts w:ascii="Symbol" w:hAnsi="Symbol" w:cs="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cs="Wingdings" w:hint="default"/>
      </w:rPr>
    </w:lvl>
    <w:lvl w:ilvl="3" w:tplc="04050001" w:tentative="1">
      <w:start w:val="1"/>
      <w:numFmt w:val="bullet"/>
      <w:lvlText w:val=""/>
      <w:lvlJc w:val="left"/>
      <w:pPr>
        <w:ind w:left="2520" w:hanging="360"/>
      </w:pPr>
      <w:rPr>
        <w:rFonts w:ascii="Symbol" w:hAnsi="Symbol" w:cs="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cs="Wingdings" w:hint="default"/>
      </w:rPr>
    </w:lvl>
    <w:lvl w:ilvl="6" w:tplc="04050001" w:tentative="1">
      <w:start w:val="1"/>
      <w:numFmt w:val="bullet"/>
      <w:lvlText w:val=""/>
      <w:lvlJc w:val="left"/>
      <w:pPr>
        <w:ind w:left="4680" w:hanging="360"/>
      </w:pPr>
      <w:rPr>
        <w:rFonts w:ascii="Symbol" w:hAnsi="Symbol" w:cs="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cs="Wingdings" w:hint="default"/>
      </w:rPr>
    </w:lvl>
  </w:abstractNum>
  <w:abstractNum w:abstractNumId="66">
    <w:nsid w:val="794803ED"/>
    <w:multiLevelType w:val="hybridMultilevel"/>
    <w:tmpl w:val="B5F873BA"/>
    <w:lvl w:ilvl="0" w:tplc="2FD209D2">
      <w:start w:val="4"/>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7AA72814"/>
    <w:multiLevelType w:val="hybridMultilevel"/>
    <w:tmpl w:val="CDCCA3E4"/>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68">
    <w:nsid w:val="7B5C5B1A"/>
    <w:multiLevelType w:val="hybridMultilevel"/>
    <w:tmpl w:val="93CEE8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9">
    <w:nsid w:val="7C604738"/>
    <w:multiLevelType w:val="hybridMultilevel"/>
    <w:tmpl w:val="EFBEF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nsid w:val="7CDD0E1A"/>
    <w:multiLevelType w:val="hybridMultilevel"/>
    <w:tmpl w:val="0234BFDA"/>
    <w:lvl w:ilvl="0" w:tplc="9658532A">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7CEE7848"/>
    <w:multiLevelType w:val="hybridMultilevel"/>
    <w:tmpl w:val="8BE8EA70"/>
    <w:lvl w:ilvl="0" w:tplc="04050001">
      <w:start w:val="1"/>
      <w:numFmt w:val="bullet"/>
      <w:lvlText w:val=""/>
      <w:lvlJc w:val="left"/>
      <w:pPr>
        <w:ind w:left="448" w:hanging="360"/>
      </w:pPr>
      <w:rPr>
        <w:rFonts w:ascii="Symbol" w:hAnsi="Symbol" w:hint="default"/>
      </w:rPr>
    </w:lvl>
    <w:lvl w:ilvl="1" w:tplc="04050003" w:tentative="1">
      <w:start w:val="1"/>
      <w:numFmt w:val="bullet"/>
      <w:lvlText w:val="o"/>
      <w:lvlJc w:val="left"/>
      <w:pPr>
        <w:ind w:left="1168" w:hanging="360"/>
      </w:pPr>
      <w:rPr>
        <w:rFonts w:ascii="Courier New" w:hAnsi="Courier New" w:cs="Courier New" w:hint="default"/>
      </w:rPr>
    </w:lvl>
    <w:lvl w:ilvl="2" w:tplc="04050005" w:tentative="1">
      <w:start w:val="1"/>
      <w:numFmt w:val="bullet"/>
      <w:lvlText w:val=""/>
      <w:lvlJc w:val="left"/>
      <w:pPr>
        <w:ind w:left="1888" w:hanging="360"/>
      </w:pPr>
      <w:rPr>
        <w:rFonts w:ascii="Wingdings" w:hAnsi="Wingdings" w:hint="default"/>
      </w:rPr>
    </w:lvl>
    <w:lvl w:ilvl="3" w:tplc="04050001" w:tentative="1">
      <w:start w:val="1"/>
      <w:numFmt w:val="bullet"/>
      <w:lvlText w:val=""/>
      <w:lvlJc w:val="left"/>
      <w:pPr>
        <w:ind w:left="2608" w:hanging="360"/>
      </w:pPr>
      <w:rPr>
        <w:rFonts w:ascii="Symbol" w:hAnsi="Symbol" w:hint="default"/>
      </w:rPr>
    </w:lvl>
    <w:lvl w:ilvl="4" w:tplc="04050003" w:tentative="1">
      <w:start w:val="1"/>
      <w:numFmt w:val="bullet"/>
      <w:lvlText w:val="o"/>
      <w:lvlJc w:val="left"/>
      <w:pPr>
        <w:ind w:left="3328" w:hanging="360"/>
      </w:pPr>
      <w:rPr>
        <w:rFonts w:ascii="Courier New" w:hAnsi="Courier New" w:cs="Courier New" w:hint="default"/>
      </w:rPr>
    </w:lvl>
    <w:lvl w:ilvl="5" w:tplc="04050005" w:tentative="1">
      <w:start w:val="1"/>
      <w:numFmt w:val="bullet"/>
      <w:lvlText w:val=""/>
      <w:lvlJc w:val="left"/>
      <w:pPr>
        <w:ind w:left="4048" w:hanging="360"/>
      </w:pPr>
      <w:rPr>
        <w:rFonts w:ascii="Wingdings" w:hAnsi="Wingdings" w:hint="default"/>
      </w:rPr>
    </w:lvl>
    <w:lvl w:ilvl="6" w:tplc="04050001" w:tentative="1">
      <w:start w:val="1"/>
      <w:numFmt w:val="bullet"/>
      <w:lvlText w:val=""/>
      <w:lvlJc w:val="left"/>
      <w:pPr>
        <w:ind w:left="4768" w:hanging="360"/>
      </w:pPr>
      <w:rPr>
        <w:rFonts w:ascii="Symbol" w:hAnsi="Symbol" w:hint="default"/>
      </w:rPr>
    </w:lvl>
    <w:lvl w:ilvl="7" w:tplc="04050003" w:tentative="1">
      <w:start w:val="1"/>
      <w:numFmt w:val="bullet"/>
      <w:lvlText w:val="o"/>
      <w:lvlJc w:val="left"/>
      <w:pPr>
        <w:ind w:left="5488" w:hanging="360"/>
      </w:pPr>
      <w:rPr>
        <w:rFonts w:ascii="Courier New" w:hAnsi="Courier New" w:cs="Courier New" w:hint="default"/>
      </w:rPr>
    </w:lvl>
    <w:lvl w:ilvl="8" w:tplc="04050005" w:tentative="1">
      <w:start w:val="1"/>
      <w:numFmt w:val="bullet"/>
      <w:lvlText w:val=""/>
      <w:lvlJc w:val="left"/>
      <w:pPr>
        <w:ind w:left="6208" w:hanging="360"/>
      </w:pPr>
      <w:rPr>
        <w:rFonts w:ascii="Wingdings" w:hAnsi="Wingdings" w:hint="default"/>
      </w:rPr>
    </w:lvl>
  </w:abstractNum>
  <w:abstractNum w:abstractNumId="72">
    <w:nsid w:val="7D9B7B47"/>
    <w:multiLevelType w:val="hybridMultilevel"/>
    <w:tmpl w:val="4AEA7C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7DB67380"/>
    <w:multiLevelType w:val="hybridMultilevel"/>
    <w:tmpl w:val="AA16B9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21"/>
  </w:num>
  <w:num w:numId="3">
    <w:abstractNumId w:val="1"/>
  </w:num>
  <w:num w:numId="4">
    <w:abstractNumId w:val="10"/>
  </w:num>
  <w:num w:numId="5">
    <w:abstractNumId w:val="20"/>
  </w:num>
  <w:num w:numId="6">
    <w:abstractNumId w:val="49"/>
  </w:num>
  <w:num w:numId="7">
    <w:abstractNumId w:val="6"/>
  </w:num>
  <w:num w:numId="8">
    <w:abstractNumId w:val="52"/>
  </w:num>
  <w:num w:numId="9">
    <w:abstractNumId w:val="14"/>
  </w:num>
  <w:num w:numId="10">
    <w:abstractNumId w:val="34"/>
  </w:num>
  <w:num w:numId="11">
    <w:abstractNumId w:val="13"/>
  </w:num>
  <w:num w:numId="12">
    <w:abstractNumId w:val="47"/>
  </w:num>
  <w:num w:numId="13">
    <w:abstractNumId w:val="25"/>
  </w:num>
  <w:num w:numId="14">
    <w:abstractNumId w:val="2"/>
  </w:num>
  <w:num w:numId="15">
    <w:abstractNumId w:val="67"/>
  </w:num>
  <w:num w:numId="16">
    <w:abstractNumId w:val="65"/>
  </w:num>
  <w:num w:numId="17">
    <w:abstractNumId w:val="54"/>
  </w:num>
  <w:num w:numId="18">
    <w:abstractNumId w:val="16"/>
  </w:num>
  <w:num w:numId="19">
    <w:abstractNumId w:val="5"/>
  </w:num>
  <w:num w:numId="20">
    <w:abstractNumId w:val="73"/>
  </w:num>
  <w:num w:numId="21">
    <w:abstractNumId w:val="27"/>
  </w:num>
  <w:num w:numId="22">
    <w:abstractNumId w:val="72"/>
  </w:num>
  <w:num w:numId="23">
    <w:abstractNumId w:val="8"/>
  </w:num>
  <w:num w:numId="24">
    <w:abstractNumId w:val="4"/>
  </w:num>
  <w:num w:numId="25">
    <w:abstractNumId w:val="69"/>
  </w:num>
  <w:num w:numId="26">
    <w:abstractNumId w:val="32"/>
  </w:num>
  <w:num w:numId="27">
    <w:abstractNumId w:val="22"/>
  </w:num>
  <w:num w:numId="28">
    <w:abstractNumId w:val="12"/>
  </w:num>
  <w:num w:numId="29">
    <w:abstractNumId w:val="57"/>
  </w:num>
  <w:num w:numId="30">
    <w:abstractNumId w:val="50"/>
  </w:num>
  <w:num w:numId="31">
    <w:abstractNumId w:val="55"/>
  </w:num>
  <w:num w:numId="32">
    <w:abstractNumId w:val="0"/>
  </w:num>
  <w:num w:numId="33">
    <w:abstractNumId w:val="33"/>
  </w:num>
  <w:num w:numId="34">
    <w:abstractNumId w:val="26"/>
  </w:num>
  <w:num w:numId="35">
    <w:abstractNumId w:val="51"/>
  </w:num>
  <w:num w:numId="36">
    <w:abstractNumId w:val="42"/>
  </w:num>
  <w:num w:numId="37">
    <w:abstractNumId w:val="56"/>
  </w:num>
  <w:num w:numId="38">
    <w:abstractNumId w:val="68"/>
  </w:num>
  <w:num w:numId="39">
    <w:abstractNumId w:val="44"/>
  </w:num>
  <w:num w:numId="40">
    <w:abstractNumId w:val="71"/>
  </w:num>
  <w:num w:numId="41">
    <w:abstractNumId w:val="7"/>
  </w:num>
  <w:num w:numId="42">
    <w:abstractNumId w:val="28"/>
  </w:num>
  <w:num w:numId="43">
    <w:abstractNumId w:val="60"/>
  </w:num>
  <w:num w:numId="44">
    <w:abstractNumId w:val="64"/>
  </w:num>
  <w:num w:numId="45">
    <w:abstractNumId w:val="17"/>
  </w:num>
  <w:num w:numId="46">
    <w:abstractNumId w:val="40"/>
  </w:num>
  <w:num w:numId="47">
    <w:abstractNumId w:val="18"/>
  </w:num>
  <w:num w:numId="48">
    <w:abstractNumId w:val="62"/>
  </w:num>
  <w:num w:numId="49">
    <w:abstractNumId w:val="11"/>
  </w:num>
  <w:num w:numId="50">
    <w:abstractNumId w:val="38"/>
  </w:num>
  <w:num w:numId="51">
    <w:abstractNumId w:val="61"/>
  </w:num>
  <w:num w:numId="52">
    <w:abstractNumId w:val="36"/>
  </w:num>
  <w:num w:numId="53">
    <w:abstractNumId w:val="58"/>
  </w:num>
  <w:num w:numId="54">
    <w:abstractNumId w:val="23"/>
  </w:num>
  <w:num w:numId="55">
    <w:abstractNumId w:val="48"/>
  </w:num>
  <w:num w:numId="56">
    <w:abstractNumId w:val="46"/>
  </w:num>
  <w:num w:numId="57">
    <w:abstractNumId w:val="31"/>
  </w:num>
  <w:num w:numId="58">
    <w:abstractNumId w:val="35"/>
  </w:num>
  <w:num w:numId="59">
    <w:abstractNumId w:val="3"/>
  </w:num>
  <w:num w:numId="60">
    <w:abstractNumId w:val="70"/>
  </w:num>
  <w:num w:numId="61">
    <w:abstractNumId w:val="30"/>
  </w:num>
  <w:num w:numId="62">
    <w:abstractNumId w:val="19"/>
  </w:num>
  <w:num w:numId="63">
    <w:abstractNumId w:val="15"/>
  </w:num>
  <w:num w:numId="64">
    <w:abstractNumId w:val="29"/>
  </w:num>
  <w:num w:numId="65">
    <w:abstractNumId w:val="59"/>
  </w:num>
  <w:num w:numId="66">
    <w:abstractNumId w:val="41"/>
  </w:num>
  <w:num w:numId="67">
    <w:abstractNumId w:val="9"/>
  </w:num>
  <w:num w:numId="68">
    <w:abstractNumId w:val="39"/>
  </w:num>
  <w:num w:numId="69">
    <w:abstractNumId w:val="37"/>
  </w:num>
  <w:num w:numId="70">
    <w:abstractNumId w:val="43"/>
  </w:num>
  <w:num w:numId="71">
    <w:abstractNumId w:val="63"/>
  </w:num>
  <w:num w:numId="72">
    <w:abstractNumId w:val="45"/>
  </w:num>
  <w:num w:numId="73">
    <w:abstractNumId w:val="66"/>
  </w:num>
  <w:num w:numId="74">
    <w:abstractNumId w:val="53"/>
  </w:num>
  <w:numIdMacAtCleanup w:val="6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ndra">
    <w15:presenceInfo w15:providerId="None" w15:userId="o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rawingGridHorizontalSpacing w:val="110"/>
  <w:displayHorizontalDrawingGridEvery w:val="0"/>
  <w:displayVerticalDrawingGridEvery w:val="0"/>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5C2"/>
    <w:rsid w:val="00000FC2"/>
    <w:rsid w:val="00001064"/>
    <w:rsid w:val="000010A6"/>
    <w:rsid w:val="000010FA"/>
    <w:rsid w:val="00002373"/>
    <w:rsid w:val="00002558"/>
    <w:rsid w:val="000036FB"/>
    <w:rsid w:val="00003902"/>
    <w:rsid w:val="000040A1"/>
    <w:rsid w:val="000040C1"/>
    <w:rsid w:val="00004AD0"/>
    <w:rsid w:val="00004AEC"/>
    <w:rsid w:val="00004CCA"/>
    <w:rsid w:val="0000542E"/>
    <w:rsid w:val="00005D04"/>
    <w:rsid w:val="00006323"/>
    <w:rsid w:val="00006494"/>
    <w:rsid w:val="00006CE3"/>
    <w:rsid w:val="00007066"/>
    <w:rsid w:val="00007B92"/>
    <w:rsid w:val="00007EB8"/>
    <w:rsid w:val="00010A54"/>
    <w:rsid w:val="00011203"/>
    <w:rsid w:val="00011543"/>
    <w:rsid w:val="00011961"/>
    <w:rsid w:val="00011ED4"/>
    <w:rsid w:val="0001266C"/>
    <w:rsid w:val="0001272B"/>
    <w:rsid w:val="00012E48"/>
    <w:rsid w:val="00013735"/>
    <w:rsid w:val="000138EE"/>
    <w:rsid w:val="000141CD"/>
    <w:rsid w:val="00014BBA"/>
    <w:rsid w:val="00014C0A"/>
    <w:rsid w:val="000152C0"/>
    <w:rsid w:val="000155D4"/>
    <w:rsid w:val="00015884"/>
    <w:rsid w:val="00015B40"/>
    <w:rsid w:val="00015EC9"/>
    <w:rsid w:val="00016BDC"/>
    <w:rsid w:val="00017435"/>
    <w:rsid w:val="000178CA"/>
    <w:rsid w:val="00017C3B"/>
    <w:rsid w:val="00021476"/>
    <w:rsid w:val="00021B66"/>
    <w:rsid w:val="00021D0E"/>
    <w:rsid w:val="00022680"/>
    <w:rsid w:val="00022B62"/>
    <w:rsid w:val="0002349E"/>
    <w:rsid w:val="00023A58"/>
    <w:rsid w:val="00023DB8"/>
    <w:rsid w:val="00024E0F"/>
    <w:rsid w:val="00024F16"/>
    <w:rsid w:val="00025481"/>
    <w:rsid w:val="00027288"/>
    <w:rsid w:val="000313E5"/>
    <w:rsid w:val="00031627"/>
    <w:rsid w:val="000316ED"/>
    <w:rsid w:val="000325C0"/>
    <w:rsid w:val="000328A2"/>
    <w:rsid w:val="0003452F"/>
    <w:rsid w:val="00034B94"/>
    <w:rsid w:val="00034BFE"/>
    <w:rsid w:val="000356AA"/>
    <w:rsid w:val="000362D3"/>
    <w:rsid w:val="00036A37"/>
    <w:rsid w:val="00036CFB"/>
    <w:rsid w:val="00037BAD"/>
    <w:rsid w:val="00037E9F"/>
    <w:rsid w:val="00037EF7"/>
    <w:rsid w:val="00037F6D"/>
    <w:rsid w:val="000402A2"/>
    <w:rsid w:val="000408E3"/>
    <w:rsid w:val="00040AE0"/>
    <w:rsid w:val="00040BE6"/>
    <w:rsid w:val="00040FFD"/>
    <w:rsid w:val="00041409"/>
    <w:rsid w:val="0004157F"/>
    <w:rsid w:val="00041618"/>
    <w:rsid w:val="00041FF6"/>
    <w:rsid w:val="00042855"/>
    <w:rsid w:val="0004371B"/>
    <w:rsid w:val="00043B9E"/>
    <w:rsid w:val="0004488F"/>
    <w:rsid w:val="00044AFD"/>
    <w:rsid w:val="0004531E"/>
    <w:rsid w:val="00045762"/>
    <w:rsid w:val="00045BB4"/>
    <w:rsid w:val="00046830"/>
    <w:rsid w:val="000469C6"/>
    <w:rsid w:val="00046DC1"/>
    <w:rsid w:val="00047100"/>
    <w:rsid w:val="000471DD"/>
    <w:rsid w:val="0004721C"/>
    <w:rsid w:val="0004741D"/>
    <w:rsid w:val="000476FE"/>
    <w:rsid w:val="000507A9"/>
    <w:rsid w:val="00050BB9"/>
    <w:rsid w:val="00050E2D"/>
    <w:rsid w:val="0005198A"/>
    <w:rsid w:val="00052083"/>
    <w:rsid w:val="00053423"/>
    <w:rsid w:val="00053667"/>
    <w:rsid w:val="000539B0"/>
    <w:rsid w:val="00053C6C"/>
    <w:rsid w:val="000540C5"/>
    <w:rsid w:val="0005450E"/>
    <w:rsid w:val="00054A69"/>
    <w:rsid w:val="00055752"/>
    <w:rsid w:val="00056016"/>
    <w:rsid w:val="000562E6"/>
    <w:rsid w:val="00056975"/>
    <w:rsid w:val="00060431"/>
    <w:rsid w:val="00060A5B"/>
    <w:rsid w:val="00061489"/>
    <w:rsid w:val="000616AC"/>
    <w:rsid w:val="00061E2F"/>
    <w:rsid w:val="000637F7"/>
    <w:rsid w:val="00063B8A"/>
    <w:rsid w:val="00063D5C"/>
    <w:rsid w:val="0006437C"/>
    <w:rsid w:val="000644BE"/>
    <w:rsid w:val="0006499F"/>
    <w:rsid w:val="0006587C"/>
    <w:rsid w:val="0006670B"/>
    <w:rsid w:val="00066EFE"/>
    <w:rsid w:val="00066F1C"/>
    <w:rsid w:val="000673D6"/>
    <w:rsid w:val="000673DE"/>
    <w:rsid w:val="000677C4"/>
    <w:rsid w:val="00067E41"/>
    <w:rsid w:val="000701DA"/>
    <w:rsid w:val="00070E59"/>
    <w:rsid w:val="0007102D"/>
    <w:rsid w:val="00071698"/>
    <w:rsid w:val="00071C2E"/>
    <w:rsid w:val="00072619"/>
    <w:rsid w:val="000726CE"/>
    <w:rsid w:val="00072D95"/>
    <w:rsid w:val="000730B0"/>
    <w:rsid w:val="00073491"/>
    <w:rsid w:val="00073753"/>
    <w:rsid w:val="0007433B"/>
    <w:rsid w:val="00074576"/>
    <w:rsid w:val="000749B9"/>
    <w:rsid w:val="00075283"/>
    <w:rsid w:val="00075641"/>
    <w:rsid w:val="0007582C"/>
    <w:rsid w:val="00075DA1"/>
    <w:rsid w:val="00076512"/>
    <w:rsid w:val="000765D4"/>
    <w:rsid w:val="000770B5"/>
    <w:rsid w:val="0007731A"/>
    <w:rsid w:val="00077824"/>
    <w:rsid w:val="00077DF2"/>
    <w:rsid w:val="000812FA"/>
    <w:rsid w:val="0008140D"/>
    <w:rsid w:val="00081571"/>
    <w:rsid w:val="00081606"/>
    <w:rsid w:val="00081BB4"/>
    <w:rsid w:val="000823B2"/>
    <w:rsid w:val="000826CA"/>
    <w:rsid w:val="000827CD"/>
    <w:rsid w:val="000828FC"/>
    <w:rsid w:val="0008359A"/>
    <w:rsid w:val="00083758"/>
    <w:rsid w:val="00084335"/>
    <w:rsid w:val="0008476A"/>
    <w:rsid w:val="000848F8"/>
    <w:rsid w:val="00084F1B"/>
    <w:rsid w:val="00085296"/>
    <w:rsid w:val="0008536F"/>
    <w:rsid w:val="000853B8"/>
    <w:rsid w:val="0008560B"/>
    <w:rsid w:val="00086100"/>
    <w:rsid w:val="000864F5"/>
    <w:rsid w:val="00086C45"/>
    <w:rsid w:val="000871CA"/>
    <w:rsid w:val="00087415"/>
    <w:rsid w:val="00090218"/>
    <w:rsid w:val="0009036D"/>
    <w:rsid w:val="00090557"/>
    <w:rsid w:val="000913CB"/>
    <w:rsid w:val="00091B42"/>
    <w:rsid w:val="00092172"/>
    <w:rsid w:val="00092A96"/>
    <w:rsid w:val="00092AC3"/>
    <w:rsid w:val="00092B66"/>
    <w:rsid w:val="000931C1"/>
    <w:rsid w:val="00093231"/>
    <w:rsid w:val="000936CD"/>
    <w:rsid w:val="0009429D"/>
    <w:rsid w:val="00094917"/>
    <w:rsid w:val="0009564D"/>
    <w:rsid w:val="00095F1C"/>
    <w:rsid w:val="00096033"/>
    <w:rsid w:val="0009654E"/>
    <w:rsid w:val="0009674B"/>
    <w:rsid w:val="00096776"/>
    <w:rsid w:val="000A06EB"/>
    <w:rsid w:val="000A0ABD"/>
    <w:rsid w:val="000A0B8F"/>
    <w:rsid w:val="000A0DD1"/>
    <w:rsid w:val="000A1788"/>
    <w:rsid w:val="000A1BEA"/>
    <w:rsid w:val="000A1C65"/>
    <w:rsid w:val="000A1F78"/>
    <w:rsid w:val="000A20B4"/>
    <w:rsid w:val="000A2194"/>
    <w:rsid w:val="000A2AF0"/>
    <w:rsid w:val="000A2CF2"/>
    <w:rsid w:val="000A3663"/>
    <w:rsid w:val="000A36F5"/>
    <w:rsid w:val="000A3914"/>
    <w:rsid w:val="000A40A5"/>
    <w:rsid w:val="000A5D9C"/>
    <w:rsid w:val="000A6772"/>
    <w:rsid w:val="000A6942"/>
    <w:rsid w:val="000A6BD8"/>
    <w:rsid w:val="000A75A9"/>
    <w:rsid w:val="000A767F"/>
    <w:rsid w:val="000B0109"/>
    <w:rsid w:val="000B03A8"/>
    <w:rsid w:val="000B0C2E"/>
    <w:rsid w:val="000B0EEF"/>
    <w:rsid w:val="000B19DF"/>
    <w:rsid w:val="000B1D25"/>
    <w:rsid w:val="000B1FCE"/>
    <w:rsid w:val="000B2171"/>
    <w:rsid w:val="000B2B16"/>
    <w:rsid w:val="000B311B"/>
    <w:rsid w:val="000B3C3E"/>
    <w:rsid w:val="000B3E46"/>
    <w:rsid w:val="000B40EC"/>
    <w:rsid w:val="000B4101"/>
    <w:rsid w:val="000B4377"/>
    <w:rsid w:val="000B4499"/>
    <w:rsid w:val="000B4707"/>
    <w:rsid w:val="000B4A05"/>
    <w:rsid w:val="000B61C0"/>
    <w:rsid w:val="000B7536"/>
    <w:rsid w:val="000C0037"/>
    <w:rsid w:val="000C011C"/>
    <w:rsid w:val="000C052F"/>
    <w:rsid w:val="000C0599"/>
    <w:rsid w:val="000C07E0"/>
    <w:rsid w:val="000C0CDE"/>
    <w:rsid w:val="000C1238"/>
    <w:rsid w:val="000C17C2"/>
    <w:rsid w:val="000C1877"/>
    <w:rsid w:val="000C1D05"/>
    <w:rsid w:val="000C1D5D"/>
    <w:rsid w:val="000C21BC"/>
    <w:rsid w:val="000C291B"/>
    <w:rsid w:val="000C2E60"/>
    <w:rsid w:val="000C39BA"/>
    <w:rsid w:val="000C3A64"/>
    <w:rsid w:val="000C3C3F"/>
    <w:rsid w:val="000C3D4B"/>
    <w:rsid w:val="000C3EDC"/>
    <w:rsid w:val="000C41DA"/>
    <w:rsid w:val="000C43E4"/>
    <w:rsid w:val="000C5090"/>
    <w:rsid w:val="000C52A0"/>
    <w:rsid w:val="000C5707"/>
    <w:rsid w:val="000C5D84"/>
    <w:rsid w:val="000C5E20"/>
    <w:rsid w:val="000C6B37"/>
    <w:rsid w:val="000C7545"/>
    <w:rsid w:val="000C75E4"/>
    <w:rsid w:val="000C7E4B"/>
    <w:rsid w:val="000C7F9A"/>
    <w:rsid w:val="000D03F3"/>
    <w:rsid w:val="000D0685"/>
    <w:rsid w:val="000D06FF"/>
    <w:rsid w:val="000D0E9C"/>
    <w:rsid w:val="000D12E9"/>
    <w:rsid w:val="000D14B2"/>
    <w:rsid w:val="000D1BB2"/>
    <w:rsid w:val="000D24FD"/>
    <w:rsid w:val="000D26E0"/>
    <w:rsid w:val="000D2B84"/>
    <w:rsid w:val="000D2BDA"/>
    <w:rsid w:val="000D32EF"/>
    <w:rsid w:val="000D37B6"/>
    <w:rsid w:val="000D3984"/>
    <w:rsid w:val="000D434E"/>
    <w:rsid w:val="000D44F9"/>
    <w:rsid w:val="000D469E"/>
    <w:rsid w:val="000D4A57"/>
    <w:rsid w:val="000D52F7"/>
    <w:rsid w:val="000D59A3"/>
    <w:rsid w:val="000D62AD"/>
    <w:rsid w:val="000D67F1"/>
    <w:rsid w:val="000D6A14"/>
    <w:rsid w:val="000D733B"/>
    <w:rsid w:val="000D783E"/>
    <w:rsid w:val="000E0422"/>
    <w:rsid w:val="000E06A7"/>
    <w:rsid w:val="000E0D77"/>
    <w:rsid w:val="000E1445"/>
    <w:rsid w:val="000E15F2"/>
    <w:rsid w:val="000E1753"/>
    <w:rsid w:val="000E1F7C"/>
    <w:rsid w:val="000E22C7"/>
    <w:rsid w:val="000E2316"/>
    <w:rsid w:val="000E2826"/>
    <w:rsid w:val="000E2C0D"/>
    <w:rsid w:val="000E3231"/>
    <w:rsid w:val="000E32B6"/>
    <w:rsid w:val="000E39D3"/>
    <w:rsid w:val="000E3B2F"/>
    <w:rsid w:val="000E3DC8"/>
    <w:rsid w:val="000E4580"/>
    <w:rsid w:val="000E4784"/>
    <w:rsid w:val="000E4AF4"/>
    <w:rsid w:val="000E4BE1"/>
    <w:rsid w:val="000E5255"/>
    <w:rsid w:val="000E5B5C"/>
    <w:rsid w:val="000E5EBD"/>
    <w:rsid w:val="000E65C7"/>
    <w:rsid w:val="000E6BDE"/>
    <w:rsid w:val="000E7181"/>
    <w:rsid w:val="000E7D3B"/>
    <w:rsid w:val="000E7E7C"/>
    <w:rsid w:val="000F0404"/>
    <w:rsid w:val="000F0535"/>
    <w:rsid w:val="000F0635"/>
    <w:rsid w:val="000F08A1"/>
    <w:rsid w:val="000F1E7D"/>
    <w:rsid w:val="000F22FF"/>
    <w:rsid w:val="000F2A2E"/>
    <w:rsid w:val="000F2D37"/>
    <w:rsid w:val="000F2E61"/>
    <w:rsid w:val="000F38CF"/>
    <w:rsid w:val="000F3FB6"/>
    <w:rsid w:val="000F40BA"/>
    <w:rsid w:val="000F4E08"/>
    <w:rsid w:val="000F6253"/>
    <w:rsid w:val="00100252"/>
    <w:rsid w:val="0010078A"/>
    <w:rsid w:val="00100D1E"/>
    <w:rsid w:val="00101014"/>
    <w:rsid w:val="001015A7"/>
    <w:rsid w:val="00101615"/>
    <w:rsid w:val="001016D0"/>
    <w:rsid w:val="0010287E"/>
    <w:rsid w:val="00102E42"/>
    <w:rsid w:val="00103F42"/>
    <w:rsid w:val="001040B8"/>
    <w:rsid w:val="00104256"/>
    <w:rsid w:val="00104384"/>
    <w:rsid w:val="00104865"/>
    <w:rsid w:val="00104DB3"/>
    <w:rsid w:val="00105141"/>
    <w:rsid w:val="00105619"/>
    <w:rsid w:val="00105D06"/>
    <w:rsid w:val="00105D4D"/>
    <w:rsid w:val="0010635F"/>
    <w:rsid w:val="00106422"/>
    <w:rsid w:val="00106694"/>
    <w:rsid w:val="001071FA"/>
    <w:rsid w:val="00107D77"/>
    <w:rsid w:val="0011035B"/>
    <w:rsid w:val="0011060D"/>
    <w:rsid w:val="001115CD"/>
    <w:rsid w:val="00111610"/>
    <w:rsid w:val="00111757"/>
    <w:rsid w:val="00111E1C"/>
    <w:rsid w:val="0011217D"/>
    <w:rsid w:val="001126A2"/>
    <w:rsid w:val="00112D3C"/>
    <w:rsid w:val="00113DC1"/>
    <w:rsid w:val="00114275"/>
    <w:rsid w:val="001142BF"/>
    <w:rsid w:val="001145C0"/>
    <w:rsid w:val="00114E10"/>
    <w:rsid w:val="00114F89"/>
    <w:rsid w:val="001155CA"/>
    <w:rsid w:val="00115DFB"/>
    <w:rsid w:val="00116E90"/>
    <w:rsid w:val="001174A1"/>
    <w:rsid w:val="0011775A"/>
    <w:rsid w:val="00117C95"/>
    <w:rsid w:val="00121163"/>
    <w:rsid w:val="0012157E"/>
    <w:rsid w:val="00121A3B"/>
    <w:rsid w:val="00122F7D"/>
    <w:rsid w:val="001233A4"/>
    <w:rsid w:val="0012483F"/>
    <w:rsid w:val="0012500F"/>
    <w:rsid w:val="001253F0"/>
    <w:rsid w:val="001254B1"/>
    <w:rsid w:val="001254CA"/>
    <w:rsid w:val="00125972"/>
    <w:rsid w:val="001265B7"/>
    <w:rsid w:val="001267CC"/>
    <w:rsid w:val="00126932"/>
    <w:rsid w:val="00126EDD"/>
    <w:rsid w:val="001270E2"/>
    <w:rsid w:val="00127481"/>
    <w:rsid w:val="00127B03"/>
    <w:rsid w:val="00127DED"/>
    <w:rsid w:val="001309F3"/>
    <w:rsid w:val="00130B6A"/>
    <w:rsid w:val="00131C73"/>
    <w:rsid w:val="00131EE8"/>
    <w:rsid w:val="00132086"/>
    <w:rsid w:val="00132A11"/>
    <w:rsid w:val="00132A37"/>
    <w:rsid w:val="00132BAB"/>
    <w:rsid w:val="00134488"/>
    <w:rsid w:val="001344F6"/>
    <w:rsid w:val="001349C6"/>
    <w:rsid w:val="00134EB5"/>
    <w:rsid w:val="0013513A"/>
    <w:rsid w:val="001352EB"/>
    <w:rsid w:val="00136020"/>
    <w:rsid w:val="00136237"/>
    <w:rsid w:val="001366B8"/>
    <w:rsid w:val="00137A42"/>
    <w:rsid w:val="00137F9B"/>
    <w:rsid w:val="001404D5"/>
    <w:rsid w:val="001407FA"/>
    <w:rsid w:val="00140E2E"/>
    <w:rsid w:val="00141207"/>
    <w:rsid w:val="00141304"/>
    <w:rsid w:val="0014141B"/>
    <w:rsid w:val="00141712"/>
    <w:rsid w:val="0014198F"/>
    <w:rsid w:val="00141A1B"/>
    <w:rsid w:val="00141A8E"/>
    <w:rsid w:val="0014252A"/>
    <w:rsid w:val="001429DC"/>
    <w:rsid w:val="00142F1F"/>
    <w:rsid w:val="0014362A"/>
    <w:rsid w:val="00143BA3"/>
    <w:rsid w:val="00143D2B"/>
    <w:rsid w:val="0014436F"/>
    <w:rsid w:val="00144436"/>
    <w:rsid w:val="00144821"/>
    <w:rsid w:val="00144BE1"/>
    <w:rsid w:val="00144D1C"/>
    <w:rsid w:val="001450B9"/>
    <w:rsid w:val="001459A3"/>
    <w:rsid w:val="00145A50"/>
    <w:rsid w:val="00145E12"/>
    <w:rsid w:val="00146C8D"/>
    <w:rsid w:val="00147136"/>
    <w:rsid w:val="00147712"/>
    <w:rsid w:val="00147A10"/>
    <w:rsid w:val="00147EF9"/>
    <w:rsid w:val="00147FFD"/>
    <w:rsid w:val="00150250"/>
    <w:rsid w:val="00150B1A"/>
    <w:rsid w:val="00151C38"/>
    <w:rsid w:val="00152629"/>
    <w:rsid w:val="00152E54"/>
    <w:rsid w:val="0015341D"/>
    <w:rsid w:val="001536AD"/>
    <w:rsid w:val="001537AC"/>
    <w:rsid w:val="0015391A"/>
    <w:rsid w:val="001544F4"/>
    <w:rsid w:val="00155396"/>
    <w:rsid w:val="001553DC"/>
    <w:rsid w:val="00155571"/>
    <w:rsid w:val="001558F4"/>
    <w:rsid w:val="00156026"/>
    <w:rsid w:val="00156163"/>
    <w:rsid w:val="00157DC7"/>
    <w:rsid w:val="001602C4"/>
    <w:rsid w:val="001607BD"/>
    <w:rsid w:val="00160B3E"/>
    <w:rsid w:val="001613C0"/>
    <w:rsid w:val="001620B8"/>
    <w:rsid w:val="001622D4"/>
    <w:rsid w:val="00162864"/>
    <w:rsid w:val="001629FE"/>
    <w:rsid w:val="00163118"/>
    <w:rsid w:val="00163176"/>
    <w:rsid w:val="00163206"/>
    <w:rsid w:val="00163585"/>
    <w:rsid w:val="001638F4"/>
    <w:rsid w:val="0016429D"/>
    <w:rsid w:val="00164CFE"/>
    <w:rsid w:val="00165033"/>
    <w:rsid w:val="0016548A"/>
    <w:rsid w:val="001654D5"/>
    <w:rsid w:val="0016597F"/>
    <w:rsid w:val="00165A34"/>
    <w:rsid w:val="001661E9"/>
    <w:rsid w:val="00166CB2"/>
    <w:rsid w:val="001670FF"/>
    <w:rsid w:val="0017043A"/>
    <w:rsid w:val="001707F0"/>
    <w:rsid w:val="0017083E"/>
    <w:rsid w:val="0017098E"/>
    <w:rsid w:val="00170AB3"/>
    <w:rsid w:val="00170B13"/>
    <w:rsid w:val="00170E40"/>
    <w:rsid w:val="00171DAB"/>
    <w:rsid w:val="00171F52"/>
    <w:rsid w:val="00172DE5"/>
    <w:rsid w:val="00173CB8"/>
    <w:rsid w:val="00173E01"/>
    <w:rsid w:val="0017402F"/>
    <w:rsid w:val="001745C2"/>
    <w:rsid w:val="001749F4"/>
    <w:rsid w:val="00174AAB"/>
    <w:rsid w:val="00174E1C"/>
    <w:rsid w:val="00174F4A"/>
    <w:rsid w:val="0017522B"/>
    <w:rsid w:val="00175406"/>
    <w:rsid w:val="001758C7"/>
    <w:rsid w:val="00175AAA"/>
    <w:rsid w:val="00175E16"/>
    <w:rsid w:val="0017659B"/>
    <w:rsid w:val="00177560"/>
    <w:rsid w:val="001775DB"/>
    <w:rsid w:val="0017780B"/>
    <w:rsid w:val="0018075A"/>
    <w:rsid w:val="00180E09"/>
    <w:rsid w:val="0018176E"/>
    <w:rsid w:val="00181C51"/>
    <w:rsid w:val="00182221"/>
    <w:rsid w:val="0018406E"/>
    <w:rsid w:val="0018495B"/>
    <w:rsid w:val="001853DD"/>
    <w:rsid w:val="00185EE9"/>
    <w:rsid w:val="001862CA"/>
    <w:rsid w:val="0018650C"/>
    <w:rsid w:val="00186D4C"/>
    <w:rsid w:val="001876E9"/>
    <w:rsid w:val="00190603"/>
    <w:rsid w:val="001912B6"/>
    <w:rsid w:val="00191404"/>
    <w:rsid w:val="0019152A"/>
    <w:rsid w:val="001925C1"/>
    <w:rsid w:val="00192767"/>
    <w:rsid w:val="00192CF3"/>
    <w:rsid w:val="00192DB0"/>
    <w:rsid w:val="001948FC"/>
    <w:rsid w:val="00194C89"/>
    <w:rsid w:val="00195678"/>
    <w:rsid w:val="00195876"/>
    <w:rsid w:val="00195DA6"/>
    <w:rsid w:val="00195FE1"/>
    <w:rsid w:val="00196508"/>
    <w:rsid w:val="00196680"/>
    <w:rsid w:val="00197067"/>
    <w:rsid w:val="001972C5"/>
    <w:rsid w:val="001977D4"/>
    <w:rsid w:val="001A07D5"/>
    <w:rsid w:val="001A100C"/>
    <w:rsid w:val="001A15FD"/>
    <w:rsid w:val="001A1DFE"/>
    <w:rsid w:val="001A20A9"/>
    <w:rsid w:val="001A2360"/>
    <w:rsid w:val="001A2689"/>
    <w:rsid w:val="001A28E2"/>
    <w:rsid w:val="001A29A3"/>
    <w:rsid w:val="001A2C4B"/>
    <w:rsid w:val="001A3A31"/>
    <w:rsid w:val="001A3C23"/>
    <w:rsid w:val="001A431D"/>
    <w:rsid w:val="001A436D"/>
    <w:rsid w:val="001A442D"/>
    <w:rsid w:val="001A44F3"/>
    <w:rsid w:val="001A47F0"/>
    <w:rsid w:val="001A48A7"/>
    <w:rsid w:val="001A4F9B"/>
    <w:rsid w:val="001A5A47"/>
    <w:rsid w:val="001A6087"/>
    <w:rsid w:val="001A6798"/>
    <w:rsid w:val="001A6B70"/>
    <w:rsid w:val="001A6CAB"/>
    <w:rsid w:val="001A6D68"/>
    <w:rsid w:val="001A7317"/>
    <w:rsid w:val="001A7552"/>
    <w:rsid w:val="001A79C3"/>
    <w:rsid w:val="001A7A28"/>
    <w:rsid w:val="001B0055"/>
    <w:rsid w:val="001B0AC3"/>
    <w:rsid w:val="001B0F63"/>
    <w:rsid w:val="001B1EDA"/>
    <w:rsid w:val="001B202B"/>
    <w:rsid w:val="001B2178"/>
    <w:rsid w:val="001B311C"/>
    <w:rsid w:val="001B3392"/>
    <w:rsid w:val="001B3CFA"/>
    <w:rsid w:val="001B3F71"/>
    <w:rsid w:val="001B5034"/>
    <w:rsid w:val="001B5323"/>
    <w:rsid w:val="001B603F"/>
    <w:rsid w:val="001B6D58"/>
    <w:rsid w:val="001B760C"/>
    <w:rsid w:val="001B7821"/>
    <w:rsid w:val="001B792A"/>
    <w:rsid w:val="001B7FD3"/>
    <w:rsid w:val="001C0634"/>
    <w:rsid w:val="001C12C1"/>
    <w:rsid w:val="001C208B"/>
    <w:rsid w:val="001C211C"/>
    <w:rsid w:val="001C2B5D"/>
    <w:rsid w:val="001C2D43"/>
    <w:rsid w:val="001C3377"/>
    <w:rsid w:val="001C341F"/>
    <w:rsid w:val="001C476E"/>
    <w:rsid w:val="001C487A"/>
    <w:rsid w:val="001C4F4C"/>
    <w:rsid w:val="001C5ADC"/>
    <w:rsid w:val="001C69CB"/>
    <w:rsid w:val="001C6B1E"/>
    <w:rsid w:val="001C6FEE"/>
    <w:rsid w:val="001C70B7"/>
    <w:rsid w:val="001C7730"/>
    <w:rsid w:val="001C79A7"/>
    <w:rsid w:val="001D02E2"/>
    <w:rsid w:val="001D034F"/>
    <w:rsid w:val="001D0D95"/>
    <w:rsid w:val="001D0EEC"/>
    <w:rsid w:val="001D12D3"/>
    <w:rsid w:val="001D17F3"/>
    <w:rsid w:val="001D2237"/>
    <w:rsid w:val="001D27B2"/>
    <w:rsid w:val="001D2E75"/>
    <w:rsid w:val="001D300B"/>
    <w:rsid w:val="001D3360"/>
    <w:rsid w:val="001D3576"/>
    <w:rsid w:val="001D3747"/>
    <w:rsid w:val="001D3DB4"/>
    <w:rsid w:val="001D3E14"/>
    <w:rsid w:val="001D3E62"/>
    <w:rsid w:val="001D4049"/>
    <w:rsid w:val="001D42E6"/>
    <w:rsid w:val="001D4535"/>
    <w:rsid w:val="001D48A6"/>
    <w:rsid w:val="001D4FE2"/>
    <w:rsid w:val="001D5238"/>
    <w:rsid w:val="001D5728"/>
    <w:rsid w:val="001D5732"/>
    <w:rsid w:val="001D6298"/>
    <w:rsid w:val="001D79C1"/>
    <w:rsid w:val="001E0220"/>
    <w:rsid w:val="001E04FF"/>
    <w:rsid w:val="001E0806"/>
    <w:rsid w:val="001E0A1A"/>
    <w:rsid w:val="001E0E8F"/>
    <w:rsid w:val="001E10AB"/>
    <w:rsid w:val="001E1838"/>
    <w:rsid w:val="001E208F"/>
    <w:rsid w:val="001E21CC"/>
    <w:rsid w:val="001E2331"/>
    <w:rsid w:val="001E25E1"/>
    <w:rsid w:val="001E27EF"/>
    <w:rsid w:val="001E29EC"/>
    <w:rsid w:val="001E2CAC"/>
    <w:rsid w:val="001E2E81"/>
    <w:rsid w:val="001E3149"/>
    <w:rsid w:val="001E3CC5"/>
    <w:rsid w:val="001E417D"/>
    <w:rsid w:val="001E418C"/>
    <w:rsid w:val="001E4581"/>
    <w:rsid w:val="001E4921"/>
    <w:rsid w:val="001E539B"/>
    <w:rsid w:val="001E5865"/>
    <w:rsid w:val="001E5E9A"/>
    <w:rsid w:val="001E5EF9"/>
    <w:rsid w:val="001E63C7"/>
    <w:rsid w:val="001E66AF"/>
    <w:rsid w:val="001E6CA2"/>
    <w:rsid w:val="001E728F"/>
    <w:rsid w:val="001E7473"/>
    <w:rsid w:val="001E7554"/>
    <w:rsid w:val="001E7736"/>
    <w:rsid w:val="001E7D4A"/>
    <w:rsid w:val="001F0165"/>
    <w:rsid w:val="001F0925"/>
    <w:rsid w:val="001F11FC"/>
    <w:rsid w:val="001F139E"/>
    <w:rsid w:val="001F13BC"/>
    <w:rsid w:val="001F1501"/>
    <w:rsid w:val="001F1BDC"/>
    <w:rsid w:val="001F1C71"/>
    <w:rsid w:val="001F209C"/>
    <w:rsid w:val="001F230F"/>
    <w:rsid w:val="001F2C58"/>
    <w:rsid w:val="001F2D8D"/>
    <w:rsid w:val="001F2E8F"/>
    <w:rsid w:val="001F351D"/>
    <w:rsid w:val="001F4275"/>
    <w:rsid w:val="001F42DF"/>
    <w:rsid w:val="001F5A8B"/>
    <w:rsid w:val="001F6033"/>
    <w:rsid w:val="0020066D"/>
    <w:rsid w:val="00200752"/>
    <w:rsid w:val="00200AB6"/>
    <w:rsid w:val="00200BF2"/>
    <w:rsid w:val="0020164E"/>
    <w:rsid w:val="002020AD"/>
    <w:rsid w:val="002024D3"/>
    <w:rsid w:val="00202FB8"/>
    <w:rsid w:val="00203404"/>
    <w:rsid w:val="002034D9"/>
    <w:rsid w:val="00203560"/>
    <w:rsid w:val="00205602"/>
    <w:rsid w:val="00205CEF"/>
    <w:rsid w:val="0020626C"/>
    <w:rsid w:val="002066CC"/>
    <w:rsid w:val="00206A02"/>
    <w:rsid w:val="00206D48"/>
    <w:rsid w:val="00206FA4"/>
    <w:rsid w:val="002079E2"/>
    <w:rsid w:val="002102C1"/>
    <w:rsid w:val="00210364"/>
    <w:rsid w:val="00210FAD"/>
    <w:rsid w:val="0021198E"/>
    <w:rsid w:val="00211AE5"/>
    <w:rsid w:val="00212620"/>
    <w:rsid w:val="00212933"/>
    <w:rsid w:val="00213DAD"/>
    <w:rsid w:val="00213FC9"/>
    <w:rsid w:val="002141F3"/>
    <w:rsid w:val="002154FD"/>
    <w:rsid w:val="00216F3B"/>
    <w:rsid w:val="00216FBB"/>
    <w:rsid w:val="00220074"/>
    <w:rsid w:val="00220216"/>
    <w:rsid w:val="00220623"/>
    <w:rsid w:val="00220870"/>
    <w:rsid w:val="00221AEB"/>
    <w:rsid w:val="002223EA"/>
    <w:rsid w:val="00222729"/>
    <w:rsid w:val="002227EA"/>
    <w:rsid w:val="002229B8"/>
    <w:rsid w:val="00222E6E"/>
    <w:rsid w:val="002234BE"/>
    <w:rsid w:val="00223964"/>
    <w:rsid w:val="00223971"/>
    <w:rsid w:val="00224288"/>
    <w:rsid w:val="002242B4"/>
    <w:rsid w:val="002243DC"/>
    <w:rsid w:val="00224CE7"/>
    <w:rsid w:val="00224D63"/>
    <w:rsid w:val="0022534A"/>
    <w:rsid w:val="0022613C"/>
    <w:rsid w:val="00226266"/>
    <w:rsid w:val="002264B5"/>
    <w:rsid w:val="00226F83"/>
    <w:rsid w:val="002277E6"/>
    <w:rsid w:val="00230734"/>
    <w:rsid w:val="00230ED2"/>
    <w:rsid w:val="00232076"/>
    <w:rsid w:val="00232135"/>
    <w:rsid w:val="0023272D"/>
    <w:rsid w:val="00232D0B"/>
    <w:rsid w:val="002332B1"/>
    <w:rsid w:val="0023392C"/>
    <w:rsid w:val="00233A57"/>
    <w:rsid w:val="00233AF3"/>
    <w:rsid w:val="00233B15"/>
    <w:rsid w:val="00233E24"/>
    <w:rsid w:val="002344AD"/>
    <w:rsid w:val="00234659"/>
    <w:rsid w:val="00234DA9"/>
    <w:rsid w:val="002350B0"/>
    <w:rsid w:val="00235664"/>
    <w:rsid w:val="002356B1"/>
    <w:rsid w:val="002357AD"/>
    <w:rsid w:val="002370AC"/>
    <w:rsid w:val="002421B3"/>
    <w:rsid w:val="00242CBC"/>
    <w:rsid w:val="00243537"/>
    <w:rsid w:val="00243C06"/>
    <w:rsid w:val="00243C46"/>
    <w:rsid w:val="0024430C"/>
    <w:rsid w:val="002443D7"/>
    <w:rsid w:val="00244877"/>
    <w:rsid w:val="00244DAB"/>
    <w:rsid w:val="0024560E"/>
    <w:rsid w:val="002460EC"/>
    <w:rsid w:val="00246670"/>
    <w:rsid w:val="00246EE6"/>
    <w:rsid w:val="00247689"/>
    <w:rsid w:val="00247EFE"/>
    <w:rsid w:val="002501D2"/>
    <w:rsid w:val="00250276"/>
    <w:rsid w:val="00250DAD"/>
    <w:rsid w:val="002511CE"/>
    <w:rsid w:val="002514C2"/>
    <w:rsid w:val="00251A04"/>
    <w:rsid w:val="00252123"/>
    <w:rsid w:val="00252F67"/>
    <w:rsid w:val="00253525"/>
    <w:rsid w:val="00253A47"/>
    <w:rsid w:val="00254295"/>
    <w:rsid w:val="002547F1"/>
    <w:rsid w:val="002549A6"/>
    <w:rsid w:val="00254CB9"/>
    <w:rsid w:val="00254E68"/>
    <w:rsid w:val="00254F8A"/>
    <w:rsid w:val="00254FF0"/>
    <w:rsid w:val="002550B9"/>
    <w:rsid w:val="00255211"/>
    <w:rsid w:val="00255422"/>
    <w:rsid w:val="00255CA1"/>
    <w:rsid w:val="00255F79"/>
    <w:rsid w:val="002563CE"/>
    <w:rsid w:val="00256918"/>
    <w:rsid w:val="00256B61"/>
    <w:rsid w:val="00257699"/>
    <w:rsid w:val="002576E4"/>
    <w:rsid w:val="002602B4"/>
    <w:rsid w:val="002610AD"/>
    <w:rsid w:val="00261D74"/>
    <w:rsid w:val="00261E56"/>
    <w:rsid w:val="00261F87"/>
    <w:rsid w:val="00262558"/>
    <w:rsid w:val="00262FDF"/>
    <w:rsid w:val="00263157"/>
    <w:rsid w:val="0026353F"/>
    <w:rsid w:val="00263807"/>
    <w:rsid w:val="00264020"/>
    <w:rsid w:val="002640BA"/>
    <w:rsid w:val="00264116"/>
    <w:rsid w:val="00264304"/>
    <w:rsid w:val="00264E05"/>
    <w:rsid w:val="00265779"/>
    <w:rsid w:val="00266555"/>
    <w:rsid w:val="00266621"/>
    <w:rsid w:val="00266BFE"/>
    <w:rsid w:val="002675DA"/>
    <w:rsid w:val="00270472"/>
    <w:rsid w:val="00271186"/>
    <w:rsid w:val="00271A2D"/>
    <w:rsid w:val="00271EB2"/>
    <w:rsid w:val="002722CE"/>
    <w:rsid w:val="00273598"/>
    <w:rsid w:val="00273D0F"/>
    <w:rsid w:val="00273F18"/>
    <w:rsid w:val="0027522A"/>
    <w:rsid w:val="00275645"/>
    <w:rsid w:val="00275B69"/>
    <w:rsid w:val="002760B4"/>
    <w:rsid w:val="00276359"/>
    <w:rsid w:val="0027657E"/>
    <w:rsid w:val="00276AFB"/>
    <w:rsid w:val="0027785F"/>
    <w:rsid w:val="00280B24"/>
    <w:rsid w:val="002817C1"/>
    <w:rsid w:val="002817C5"/>
    <w:rsid w:val="00281DD7"/>
    <w:rsid w:val="002822C4"/>
    <w:rsid w:val="00282C93"/>
    <w:rsid w:val="00283587"/>
    <w:rsid w:val="0028386C"/>
    <w:rsid w:val="00283C41"/>
    <w:rsid w:val="00284B8D"/>
    <w:rsid w:val="00285F56"/>
    <w:rsid w:val="00286502"/>
    <w:rsid w:val="0028666F"/>
    <w:rsid w:val="00286B02"/>
    <w:rsid w:val="00286D78"/>
    <w:rsid w:val="00286E4D"/>
    <w:rsid w:val="0028781F"/>
    <w:rsid w:val="00290121"/>
    <w:rsid w:val="00290147"/>
    <w:rsid w:val="002901FC"/>
    <w:rsid w:val="0029065B"/>
    <w:rsid w:val="002912EE"/>
    <w:rsid w:val="002916BC"/>
    <w:rsid w:val="00291834"/>
    <w:rsid w:val="00291955"/>
    <w:rsid w:val="00291B9F"/>
    <w:rsid w:val="00291D95"/>
    <w:rsid w:val="00292A2F"/>
    <w:rsid w:val="00292A31"/>
    <w:rsid w:val="0029334D"/>
    <w:rsid w:val="00293618"/>
    <w:rsid w:val="0029375C"/>
    <w:rsid w:val="002941B3"/>
    <w:rsid w:val="00294754"/>
    <w:rsid w:val="00294AF7"/>
    <w:rsid w:val="00295552"/>
    <w:rsid w:val="00295937"/>
    <w:rsid w:val="00295AE9"/>
    <w:rsid w:val="00296096"/>
    <w:rsid w:val="002965E3"/>
    <w:rsid w:val="00296CB3"/>
    <w:rsid w:val="002974F5"/>
    <w:rsid w:val="00297A7E"/>
    <w:rsid w:val="00297DD3"/>
    <w:rsid w:val="002A0027"/>
    <w:rsid w:val="002A03FA"/>
    <w:rsid w:val="002A09BF"/>
    <w:rsid w:val="002A105F"/>
    <w:rsid w:val="002A199B"/>
    <w:rsid w:val="002A2805"/>
    <w:rsid w:val="002A2829"/>
    <w:rsid w:val="002A309A"/>
    <w:rsid w:val="002A39E3"/>
    <w:rsid w:val="002A3EC0"/>
    <w:rsid w:val="002A3EE0"/>
    <w:rsid w:val="002A4827"/>
    <w:rsid w:val="002A4960"/>
    <w:rsid w:val="002A4ECC"/>
    <w:rsid w:val="002A50AA"/>
    <w:rsid w:val="002A5A05"/>
    <w:rsid w:val="002A5B73"/>
    <w:rsid w:val="002A5D2C"/>
    <w:rsid w:val="002A5ED2"/>
    <w:rsid w:val="002A5FCE"/>
    <w:rsid w:val="002A6C0F"/>
    <w:rsid w:val="002A6E1E"/>
    <w:rsid w:val="002A778D"/>
    <w:rsid w:val="002B0070"/>
    <w:rsid w:val="002B0E74"/>
    <w:rsid w:val="002B1723"/>
    <w:rsid w:val="002B20CA"/>
    <w:rsid w:val="002B21E0"/>
    <w:rsid w:val="002B237E"/>
    <w:rsid w:val="002B2FFC"/>
    <w:rsid w:val="002B30B3"/>
    <w:rsid w:val="002B3311"/>
    <w:rsid w:val="002B37E3"/>
    <w:rsid w:val="002B38C2"/>
    <w:rsid w:val="002B3F00"/>
    <w:rsid w:val="002B45A1"/>
    <w:rsid w:val="002B478E"/>
    <w:rsid w:val="002B4C04"/>
    <w:rsid w:val="002B4DEF"/>
    <w:rsid w:val="002B4FA1"/>
    <w:rsid w:val="002B5F36"/>
    <w:rsid w:val="002B6C17"/>
    <w:rsid w:val="002B6DCD"/>
    <w:rsid w:val="002B73D1"/>
    <w:rsid w:val="002B762E"/>
    <w:rsid w:val="002B7C60"/>
    <w:rsid w:val="002C01C1"/>
    <w:rsid w:val="002C01DC"/>
    <w:rsid w:val="002C05FD"/>
    <w:rsid w:val="002C0E50"/>
    <w:rsid w:val="002C0FC0"/>
    <w:rsid w:val="002C18A2"/>
    <w:rsid w:val="002C1EE7"/>
    <w:rsid w:val="002C27AA"/>
    <w:rsid w:val="002C2EA6"/>
    <w:rsid w:val="002C32ED"/>
    <w:rsid w:val="002C3BC0"/>
    <w:rsid w:val="002C4535"/>
    <w:rsid w:val="002C546F"/>
    <w:rsid w:val="002C5A8A"/>
    <w:rsid w:val="002C65F0"/>
    <w:rsid w:val="002C737C"/>
    <w:rsid w:val="002D01DF"/>
    <w:rsid w:val="002D064E"/>
    <w:rsid w:val="002D06C6"/>
    <w:rsid w:val="002D1B69"/>
    <w:rsid w:val="002D1F51"/>
    <w:rsid w:val="002D20F4"/>
    <w:rsid w:val="002D2571"/>
    <w:rsid w:val="002D36AC"/>
    <w:rsid w:val="002D40E5"/>
    <w:rsid w:val="002D42D3"/>
    <w:rsid w:val="002D4806"/>
    <w:rsid w:val="002D4AB3"/>
    <w:rsid w:val="002D5472"/>
    <w:rsid w:val="002D54F5"/>
    <w:rsid w:val="002D6195"/>
    <w:rsid w:val="002D6206"/>
    <w:rsid w:val="002D693C"/>
    <w:rsid w:val="002D6E79"/>
    <w:rsid w:val="002D723E"/>
    <w:rsid w:val="002E04B9"/>
    <w:rsid w:val="002E0ADD"/>
    <w:rsid w:val="002E0DDF"/>
    <w:rsid w:val="002E0EFF"/>
    <w:rsid w:val="002E1C52"/>
    <w:rsid w:val="002E20EE"/>
    <w:rsid w:val="002E4127"/>
    <w:rsid w:val="002E427A"/>
    <w:rsid w:val="002E4C9E"/>
    <w:rsid w:val="002E54EC"/>
    <w:rsid w:val="002E5A14"/>
    <w:rsid w:val="002E5B62"/>
    <w:rsid w:val="002E685E"/>
    <w:rsid w:val="002E6B4E"/>
    <w:rsid w:val="002E6C50"/>
    <w:rsid w:val="002E7AAC"/>
    <w:rsid w:val="002E7B01"/>
    <w:rsid w:val="002E7C8B"/>
    <w:rsid w:val="002F0B4C"/>
    <w:rsid w:val="002F0B6D"/>
    <w:rsid w:val="002F132D"/>
    <w:rsid w:val="002F206D"/>
    <w:rsid w:val="002F236A"/>
    <w:rsid w:val="002F24C1"/>
    <w:rsid w:val="002F26FD"/>
    <w:rsid w:val="002F34D6"/>
    <w:rsid w:val="002F37F9"/>
    <w:rsid w:val="002F4142"/>
    <w:rsid w:val="002F4B82"/>
    <w:rsid w:val="002F4F48"/>
    <w:rsid w:val="002F61A5"/>
    <w:rsid w:val="002F705E"/>
    <w:rsid w:val="00300148"/>
    <w:rsid w:val="0030129D"/>
    <w:rsid w:val="0030137E"/>
    <w:rsid w:val="003017F4"/>
    <w:rsid w:val="00302262"/>
    <w:rsid w:val="00302264"/>
    <w:rsid w:val="003023E7"/>
    <w:rsid w:val="00302780"/>
    <w:rsid w:val="003028F8"/>
    <w:rsid w:val="00302ECE"/>
    <w:rsid w:val="00303131"/>
    <w:rsid w:val="00303152"/>
    <w:rsid w:val="003035DC"/>
    <w:rsid w:val="003036EE"/>
    <w:rsid w:val="00303F75"/>
    <w:rsid w:val="00304078"/>
    <w:rsid w:val="00304411"/>
    <w:rsid w:val="003054C9"/>
    <w:rsid w:val="003058B9"/>
    <w:rsid w:val="003062B1"/>
    <w:rsid w:val="0030685C"/>
    <w:rsid w:val="00306B3A"/>
    <w:rsid w:val="00306DDD"/>
    <w:rsid w:val="0030739B"/>
    <w:rsid w:val="00307528"/>
    <w:rsid w:val="00307A0D"/>
    <w:rsid w:val="00307BB6"/>
    <w:rsid w:val="00307C34"/>
    <w:rsid w:val="0031003F"/>
    <w:rsid w:val="0031092D"/>
    <w:rsid w:val="003117CD"/>
    <w:rsid w:val="00311ABF"/>
    <w:rsid w:val="00311B3B"/>
    <w:rsid w:val="00311D6E"/>
    <w:rsid w:val="00311F52"/>
    <w:rsid w:val="003124D0"/>
    <w:rsid w:val="0031273E"/>
    <w:rsid w:val="0031296C"/>
    <w:rsid w:val="0031301E"/>
    <w:rsid w:val="00313A66"/>
    <w:rsid w:val="00313D3F"/>
    <w:rsid w:val="00314167"/>
    <w:rsid w:val="00314745"/>
    <w:rsid w:val="003157B7"/>
    <w:rsid w:val="003157C6"/>
    <w:rsid w:val="00315B29"/>
    <w:rsid w:val="003160BC"/>
    <w:rsid w:val="003161E9"/>
    <w:rsid w:val="00316302"/>
    <w:rsid w:val="0031687B"/>
    <w:rsid w:val="00316CE9"/>
    <w:rsid w:val="00317F2B"/>
    <w:rsid w:val="003206FA"/>
    <w:rsid w:val="0032082D"/>
    <w:rsid w:val="00320DCB"/>
    <w:rsid w:val="00321CB9"/>
    <w:rsid w:val="003226A0"/>
    <w:rsid w:val="00322A74"/>
    <w:rsid w:val="00323198"/>
    <w:rsid w:val="00323BE0"/>
    <w:rsid w:val="00323DB4"/>
    <w:rsid w:val="00325222"/>
    <w:rsid w:val="003254EF"/>
    <w:rsid w:val="0032578C"/>
    <w:rsid w:val="00325AD5"/>
    <w:rsid w:val="00325E7F"/>
    <w:rsid w:val="00326A1A"/>
    <w:rsid w:val="00326AF2"/>
    <w:rsid w:val="00326FD6"/>
    <w:rsid w:val="00327B15"/>
    <w:rsid w:val="0033041E"/>
    <w:rsid w:val="003308C6"/>
    <w:rsid w:val="00330EA9"/>
    <w:rsid w:val="00331701"/>
    <w:rsid w:val="00331E35"/>
    <w:rsid w:val="003321F7"/>
    <w:rsid w:val="00332655"/>
    <w:rsid w:val="00332B1B"/>
    <w:rsid w:val="00332B22"/>
    <w:rsid w:val="00333789"/>
    <w:rsid w:val="003341FD"/>
    <w:rsid w:val="003347A6"/>
    <w:rsid w:val="00334BCC"/>
    <w:rsid w:val="003353B2"/>
    <w:rsid w:val="00335B7A"/>
    <w:rsid w:val="003365D7"/>
    <w:rsid w:val="003365F9"/>
    <w:rsid w:val="00336D59"/>
    <w:rsid w:val="003378BD"/>
    <w:rsid w:val="00340274"/>
    <w:rsid w:val="003411A0"/>
    <w:rsid w:val="00341858"/>
    <w:rsid w:val="00341A75"/>
    <w:rsid w:val="00342D29"/>
    <w:rsid w:val="00343399"/>
    <w:rsid w:val="003433E6"/>
    <w:rsid w:val="00343BB0"/>
    <w:rsid w:val="00344156"/>
    <w:rsid w:val="0034458B"/>
    <w:rsid w:val="00344C0E"/>
    <w:rsid w:val="00345829"/>
    <w:rsid w:val="003475A2"/>
    <w:rsid w:val="003476E2"/>
    <w:rsid w:val="00347B75"/>
    <w:rsid w:val="00347E8C"/>
    <w:rsid w:val="003500F6"/>
    <w:rsid w:val="00350B71"/>
    <w:rsid w:val="00350F69"/>
    <w:rsid w:val="00350FCE"/>
    <w:rsid w:val="00351B47"/>
    <w:rsid w:val="00351EB4"/>
    <w:rsid w:val="00352816"/>
    <w:rsid w:val="00352989"/>
    <w:rsid w:val="00352D29"/>
    <w:rsid w:val="00352D3C"/>
    <w:rsid w:val="00352D57"/>
    <w:rsid w:val="00353481"/>
    <w:rsid w:val="00353F3B"/>
    <w:rsid w:val="00354925"/>
    <w:rsid w:val="0035527D"/>
    <w:rsid w:val="003555DA"/>
    <w:rsid w:val="00355610"/>
    <w:rsid w:val="003566BD"/>
    <w:rsid w:val="00356799"/>
    <w:rsid w:val="00356EC2"/>
    <w:rsid w:val="0035734B"/>
    <w:rsid w:val="00357386"/>
    <w:rsid w:val="00357499"/>
    <w:rsid w:val="00357C0C"/>
    <w:rsid w:val="003602F8"/>
    <w:rsid w:val="00360871"/>
    <w:rsid w:val="003608C4"/>
    <w:rsid w:val="00360DCD"/>
    <w:rsid w:val="00361C2A"/>
    <w:rsid w:val="00361C6B"/>
    <w:rsid w:val="0036229F"/>
    <w:rsid w:val="00363D31"/>
    <w:rsid w:val="003649D7"/>
    <w:rsid w:val="003649E2"/>
    <w:rsid w:val="00365242"/>
    <w:rsid w:val="00365456"/>
    <w:rsid w:val="00365E71"/>
    <w:rsid w:val="003664D7"/>
    <w:rsid w:val="0036658F"/>
    <w:rsid w:val="003665FC"/>
    <w:rsid w:val="00366C0B"/>
    <w:rsid w:val="00366E94"/>
    <w:rsid w:val="0036720C"/>
    <w:rsid w:val="0036730D"/>
    <w:rsid w:val="0036773E"/>
    <w:rsid w:val="00370616"/>
    <w:rsid w:val="00370B72"/>
    <w:rsid w:val="00370CA7"/>
    <w:rsid w:val="00370E31"/>
    <w:rsid w:val="00370F64"/>
    <w:rsid w:val="00371CB8"/>
    <w:rsid w:val="003726CD"/>
    <w:rsid w:val="00372866"/>
    <w:rsid w:val="00372F11"/>
    <w:rsid w:val="0037307C"/>
    <w:rsid w:val="00373952"/>
    <w:rsid w:val="003739C2"/>
    <w:rsid w:val="00373B94"/>
    <w:rsid w:val="0037668F"/>
    <w:rsid w:val="00376D18"/>
    <w:rsid w:val="00376EE9"/>
    <w:rsid w:val="0037779F"/>
    <w:rsid w:val="00377B3D"/>
    <w:rsid w:val="00380722"/>
    <w:rsid w:val="00380AE2"/>
    <w:rsid w:val="00380C96"/>
    <w:rsid w:val="00380FC2"/>
    <w:rsid w:val="00381321"/>
    <w:rsid w:val="003822AB"/>
    <w:rsid w:val="00382AF5"/>
    <w:rsid w:val="00383B6D"/>
    <w:rsid w:val="00383CCE"/>
    <w:rsid w:val="003842B5"/>
    <w:rsid w:val="0038438E"/>
    <w:rsid w:val="0038461F"/>
    <w:rsid w:val="003847EC"/>
    <w:rsid w:val="00384ACB"/>
    <w:rsid w:val="00384CA8"/>
    <w:rsid w:val="0038529E"/>
    <w:rsid w:val="0038551B"/>
    <w:rsid w:val="0038633C"/>
    <w:rsid w:val="00386371"/>
    <w:rsid w:val="003863DE"/>
    <w:rsid w:val="003867F8"/>
    <w:rsid w:val="0039051A"/>
    <w:rsid w:val="00390B9B"/>
    <w:rsid w:val="00390C33"/>
    <w:rsid w:val="00390C73"/>
    <w:rsid w:val="00390CEA"/>
    <w:rsid w:val="00390D97"/>
    <w:rsid w:val="00392361"/>
    <w:rsid w:val="00392CB7"/>
    <w:rsid w:val="00393370"/>
    <w:rsid w:val="003936FA"/>
    <w:rsid w:val="00393977"/>
    <w:rsid w:val="00393EF8"/>
    <w:rsid w:val="00394523"/>
    <w:rsid w:val="00394EA7"/>
    <w:rsid w:val="00395A76"/>
    <w:rsid w:val="00395DEA"/>
    <w:rsid w:val="00395E3E"/>
    <w:rsid w:val="00395EB1"/>
    <w:rsid w:val="00397838"/>
    <w:rsid w:val="00397F9B"/>
    <w:rsid w:val="003A10A1"/>
    <w:rsid w:val="003A12E4"/>
    <w:rsid w:val="003A1F9A"/>
    <w:rsid w:val="003A2755"/>
    <w:rsid w:val="003A361E"/>
    <w:rsid w:val="003A37D0"/>
    <w:rsid w:val="003A40AA"/>
    <w:rsid w:val="003A42BF"/>
    <w:rsid w:val="003A466F"/>
    <w:rsid w:val="003A5304"/>
    <w:rsid w:val="003A5A2A"/>
    <w:rsid w:val="003A5AB0"/>
    <w:rsid w:val="003A5C99"/>
    <w:rsid w:val="003A6AF0"/>
    <w:rsid w:val="003A6C09"/>
    <w:rsid w:val="003A6E6A"/>
    <w:rsid w:val="003A7343"/>
    <w:rsid w:val="003A7754"/>
    <w:rsid w:val="003B03C2"/>
    <w:rsid w:val="003B065D"/>
    <w:rsid w:val="003B0811"/>
    <w:rsid w:val="003B1712"/>
    <w:rsid w:val="003B188D"/>
    <w:rsid w:val="003B2751"/>
    <w:rsid w:val="003B2937"/>
    <w:rsid w:val="003B2BFC"/>
    <w:rsid w:val="003B31EA"/>
    <w:rsid w:val="003B4351"/>
    <w:rsid w:val="003B4414"/>
    <w:rsid w:val="003B4514"/>
    <w:rsid w:val="003B4555"/>
    <w:rsid w:val="003B4655"/>
    <w:rsid w:val="003B4EEB"/>
    <w:rsid w:val="003B5191"/>
    <w:rsid w:val="003B5931"/>
    <w:rsid w:val="003B7773"/>
    <w:rsid w:val="003B778A"/>
    <w:rsid w:val="003B7CE7"/>
    <w:rsid w:val="003C07C8"/>
    <w:rsid w:val="003C0E1F"/>
    <w:rsid w:val="003C1747"/>
    <w:rsid w:val="003C2168"/>
    <w:rsid w:val="003C2A2D"/>
    <w:rsid w:val="003C35AC"/>
    <w:rsid w:val="003C3D84"/>
    <w:rsid w:val="003C4CAF"/>
    <w:rsid w:val="003C5075"/>
    <w:rsid w:val="003C5159"/>
    <w:rsid w:val="003C56DD"/>
    <w:rsid w:val="003C5908"/>
    <w:rsid w:val="003C5D53"/>
    <w:rsid w:val="003C6418"/>
    <w:rsid w:val="003C6E0A"/>
    <w:rsid w:val="003C71B1"/>
    <w:rsid w:val="003C7885"/>
    <w:rsid w:val="003C7AA2"/>
    <w:rsid w:val="003C7DB8"/>
    <w:rsid w:val="003D0CFE"/>
    <w:rsid w:val="003D0ECC"/>
    <w:rsid w:val="003D1772"/>
    <w:rsid w:val="003D2097"/>
    <w:rsid w:val="003D2B4E"/>
    <w:rsid w:val="003D2BEC"/>
    <w:rsid w:val="003D31A7"/>
    <w:rsid w:val="003D31FB"/>
    <w:rsid w:val="003D3878"/>
    <w:rsid w:val="003D388C"/>
    <w:rsid w:val="003D4744"/>
    <w:rsid w:val="003D5469"/>
    <w:rsid w:val="003D569C"/>
    <w:rsid w:val="003D590C"/>
    <w:rsid w:val="003D61F3"/>
    <w:rsid w:val="003D62D3"/>
    <w:rsid w:val="003D63CB"/>
    <w:rsid w:val="003D6482"/>
    <w:rsid w:val="003D66FF"/>
    <w:rsid w:val="003D689B"/>
    <w:rsid w:val="003D6FBD"/>
    <w:rsid w:val="003D7164"/>
    <w:rsid w:val="003D71A7"/>
    <w:rsid w:val="003D7C0C"/>
    <w:rsid w:val="003E0AE9"/>
    <w:rsid w:val="003E0B87"/>
    <w:rsid w:val="003E0DA1"/>
    <w:rsid w:val="003E13C6"/>
    <w:rsid w:val="003E1785"/>
    <w:rsid w:val="003E1B5D"/>
    <w:rsid w:val="003E1FA8"/>
    <w:rsid w:val="003E2FC0"/>
    <w:rsid w:val="003E35B7"/>
    <w:rsid w:val="003E36C7"/>
    <w:rsid w:val="003E38E7"/>
    <w:rsid w:val="003E39A0"/>
    <w:rsid w:val="003E39F4"/>
    <w:rsid w:val="003E3B63"/>
    <w:rsid w:val="003E3BBC"/>
    <w:rsid w:val="003E415D"/>
    <w:rsid w:val="003E4387"/>
    <w:rsid w:val="003E4549"/>
    <w:rsid w:val="003E53EE"/>
    <w:rsid w:val="003E6AB5"/>
    <w:rsid w:val="003E6C00"/>
    <w:rsid w:val="003E7223"/>
    <w:rsid w:val="003E7665"/>
    <w:rsid w:val="003F058B"/>
    <w:rsid w:val="003F0656"/>
    <w:rsid w:val="003F08AA"/>
    <w:rsid w:val="003F13C0"/>
    <w:rsid w:val="003F1549"/>
    <w:rsid w:val="003F15FB"/>
    <w:rsid w:val="003F24B4"/>
    <w:rsid w:val="003F254B"/>
    <w:rsid w:val="003F3402"/>
    <w:rsid w:val="003F377D"/>
    <w:rsid w:val="003F38BC"/>
    <w:rsid w:val="003F3A2E"/>
    <w:rsid w:val="003F3E19"/>
    <w:rsid w:val="003F4BB6"/>
    <w:rsid w:val="003F4DCE"/>
    <w:rsid w:val="003F54B0"/>
    <w:rsid w:val="003F57E4"/>
    <w:rsid w:val="003F61D9"/>
    <w:rsid w:val="003F6523"/>
    <w:rsid w:val="003F73B4"/>
    <w:rsid w:val="00400755"/>
    <w:rsid w:val="004009B8"/>
    <w:rsid w:val="00400E83"/>
    <w:rsid w:val="00401592"/>
    <w:rsid w:val="00401C92"/>
    <w:rsid w:val="00402DD5"/>
    <w:rsid w:val="00403165"/>
    <w:rsid w:val="004035DB"/>
    <w:rsid w:val="00404F2C"/>
    <w:rsid w:val="0040579E"/>
    <w:rsid w:val="00405CEA"/>
    <w:rsid w:val="00406CAC"/>
    <w:rsid w:val="00406FF9"/>
    <w:rsid w:val="00407371"/>
    <w:rsid w:val="004073D5"/>
    <w:rsid w:val="004078FA"/>
    <w:rsid w:val="00411511"/>
    <w:rsid w:val="004117B2"/>
    <w:rsid w:val="00412C25"/>
    <w:rsid w:val="00412C2C"/>
    <w:rsid w:val="00412F4C"/>
    <w:rsid w:val="00414526"/>
    <w:rsid w:val="00414686"/>
    <w:rsid w:val="00414B35"/>
    <w:rsid w:val="00415EE8"/>
    <w:rsid w:val="00416BF2"/>
    <w:rsid w:val="00417414"/>
    <w:rsid w:val="00417C49"/>
    <w:rsid w:val="00417FCB"/>
    <w:rsid w:val="0042035B"/>
    <w:rsid w:val="004204E6"/>
    <w:rsid w:val="00421003"/>
    <w:rsid w:val="00421864"/>
    <w:rsid w:val="00421EB1"/>
    <w:rsid w:val="0042287C"/>
    <w:rsid w:val="00422953"/>
    <w:rsid w:val="00422C74"/>
    <w:rsid w:val="00422CE8"/>
    <w:rsid w:val="00422E1A"/>
    <w:rsid w:val="00423328"/>
    <w:rsid w:val="00423A83"/>
    <w:rsid w:val="00423CB1"/>
    <w:rsid w:val="00424146"/>
    <w:rsid w:val="004243C1"/>
    <w:rsid w:val="00424DE7"/>
    <w:rsid w:val="00424F78"/>
    <w:rsid w:val="00425192"/>
    <w:rsid w:val="00425AE5"/>
    <w:rsid w:val="00426341"/>
    <w:rsid w:val="00426952"/>
    <w:rsid w:val="004269CA"/>
    <w:rsid w:val="0042712E"/>
    <w:rsid w:val="0043087C"/>
    <w:rsid w:val="00430EE3"/>
    <w:rsid w:val="00431470"/>
    <w:rsid w:val="00431E90"/>
    <w:rsid w:val="004320BB"/>
    <w:rsid w:val="004325C3"/>
    <w:rsid w:val="004333C5"/>
    <w:rsid w:val="0043488B"/>
    <w:rsid w:val="00434A69"/>
    <w:rsid w:val="004352F6"/>
    <w:rsid w:val="0043542D"/>
    <w:rsid w:val="004358FB"/>
    <w:rsid w:val="004361F4"/>
    <w:rsid w:val="00436B07"/>
    <w:rsid w:val="004377F3"/>
    <w:rsid w:val="00437FF8"/>
    <w:rsid w:val="00440381"/>
    <w:rsid w:val="004404FA"/>
    <w:rsid w:val="00440529"/>
    <w:rsid w:val="00440F14"/>
    <w:rsid w:val="00440F21"/>
    <w:rsid w:val="00441D4F"/>
    <w:rsid w:val="00441F8C"/>
    <w:rsid w:val="004420F0"/>
    <w:rsid w:val="0044281E"/>
    <w:rsid w:val="00442C82"/>
    <w:rsid w:val="004442B5"/>
    <w:rsid w:val="004443BA"/>
    <w:rsid w:val="0044464C"/>
    <w:rsid w:val="004450A7"/>
    <w:rsid w:val="00445637"/>
    <w:rsid w:val="0044579F"/>
    <w:rsid w:val="00445869"/>
    <w:rsid w:val="00446254"/>
    <w:rsid w:val="00447148"/>
    <w:rsid w:val="00447731"/>
    <w:rsid w:val="00447ED7"/>
    <w:rsid w:val="00450110"/>
    <w:rsid w:val="00450806"/>
    <w:rsid w:val="00450959"/>
    <w:rsid w:val="00450AC1"/>
    <w:rsid w:val="00450DD5"/>
    <w:rsid w:val="00450E58"/>
    <w:rsid w:val="00451006"/>
    <w:rsid w:val="004510BB"/>
    <w:rsid w:val="0045158B"/>
    <w:rsid w:val="00452E99"/>
    <w:rsid w:val="00452F09"/>
    <w:rsid w:val="00452FB1"/>
    <w:rsid w:val="00453761"/>
    <w:rsid w:val="004541E3"/>
    <w:rsid w:val="004543F0"/>
    <w:rsid w:val="004545A7"/>
    <w:rsid w:val="00454E4C"/>
    <w:rsid w:val="004562B2"/>
    <w:rsid w:val="004563C6"/>
    <w:rsid w:val="00456895"/>
    <w:rsid w:val="00456D3F"/>
    <w:rsid w:val="004572CA"/>
    <w:rsid w:val="004576DC"/>
    <w:rsid w:val="00457FEA"/>
    <w:rsid w:val="004605F5"/>
    <w:rsid w:val="00460DDE"/>
    <w:rsid w:val="00460F43"/>
    <w:rsid w:val="004611FB"/>
    <w:rsid w:val="00461DDF"/>
    <w:rsid w:val="004625B0"/>
    <w:rsid w:val="00462C6A"/>
    <w:rsid w:val="00462CAD"/>
    <w:rsid w:val="004631CC"/>
    <w:rsid w:val="00463D09"/>
    <w:rsid w:val="00464593"/>
    <w:rsid w:val="00465FDB"/>
    <w:rsid w:val="00466348"/>
    <w:rsid w:val="004666CA"/>
    <w:rsid w:val="00466C45"/>
    <w:rsid w:val="00466EFB"/>
    <w:rsid w:val="00467218"/>
    <w:rsid w:val="00467994"/>
    <w:rsid w:val="00470846"/>
    <w:rsid w:val="00470905"/>
    <w:rsid w:val="00471256"/>
    <w:rsid w:val="00473495"/>
    <w:rsid w:val="0047368E"/>
    <w:rsid w:val="00473737"/>
    <w:rsid w:val="00473CD8"/>
    <w:rsid w:val="00473EE0"/>
    <w:rsid w:val="00474AA2"/>
    <w:rsid w:val="00474C43"/>
    <w:rsid w:val="00474C7B"/>
    <w:rsid w:val="00474F6E"/>
    <w:rsid w:val="00475764"/>
    <w:rsid w:val="00476081"/>
    <w:rsid w:val="004762E8"/>
    <w:rsid w:val="0047644E"/>
    <w:rsid w:val="004774C4"/>
    <w:rsid w:val="00477833"/>
    <w:rsid w:val="004803A4"/>
    <w:rsid w:val="00480C79"/>
    <w:rsid w:val="00481014"/>
    <w:rsid w:val="00481324"/>
    <w:rsid w:val="00481C72"/>
    <w:rsid w:val="00481E8A"/>
    <w:rsid w:val="00482D02"/>
    <w:rsid w:val="0048438D"/>
    <w:rsid w:val="0048438F"/>
    <w:rsid w:val="00484CF6"/>
    <w:rsid w:val="00485B0F"/>
    <w:rsid w:val="00485CF6"/>
    <w:rsid w:val="00486A23"/>
    <w:rsid w:val="00487154"/>
    <w:rsid w:val="00487627"/>
    <w:rsid w:val="00487DD8"/>
    <w:rsid w:val="00490350"/>
    <w:rsid w:val="00490A6E"/>
    <w:rsid w:val="00490E4F"/>
    <w:rsid w:val="00491082"/>
    <w:rsid w:val="004913D6"/>
    <w:rsid w:val="00491476"/>
    <w:rsid w:val="004915D2"/>
    <w:rsid w:val="004919D7"/>
    <w:rsid w:val="00491A32"/>
    <w:rsid w:val="00491DF5"/>
    <w:rsid w:val="00491FD6"/>
    <w:rsid w:val="00492485"/>
    <w:rsid w:val="00492727"/>
    <w:rsid w:val="00493020"/>
    <w:rsid w:val="0049307F"/>
    <w:rsid w:val="0049322D"/>
    <w:rsid w:val="00493274"/>
    <w:rsid w:val="0049360C"/>
    <w:rsid w:val="00493F86"/>
    <w:rsid w:val="00493FEF"/>
    <w:rsid w:val="0049420B"/>
    <w:rsid w:val="00495707"/>
    <w:rsid w:val="00495A9C"/>
    <w:rsid w:val="0049623C"/>
    <w:rsid w:val="004966E1"/>
    <w:rsid w:val="00496FB9"/>
    <w:rsid w:val="004978F8"/>
    <w:rsid w:val="004A0489"/>
    <w:rsid w:val="004A203C"/>
    <w:rsid w:val="004A30C9"/>
    <w:rsid w:val="004A3645"/>
    <w:rsid w:val="004A3786"/>
    <w:rsid w:val="004A3876"/>
    <w:rsid w:val="004A3E17"/>
    <w:rsid w:val="004A3F79"/>
    <w:rsid w:val="004A4417"/>
    <w:rsid w:val="004A550B"/>
    <w:rsid w:val="004A6443"/>
    <w:rsid w:val="004A654C"/>
    <w:rsid w:val="004A7537"/>
    <w:rsid w:val="004A7F32"/>
    <w:rsid w:val="004B005B"/>
    <w:rsid w:val="004B16FB"/>
    <w:rsid w:val="004B1793"/>
    <w:rsid w:val="004B1932"/>
    <w:rsid w:val="004B1A8A"/>
    <w:rsid w:val="004B1AE5"/>
    <w:rsid w:val="004B23C6"/>
    <w:rsid w:val="004B2D6C"/>
    <w:rsid w:val="004B3A77"/>
    <w:rsid w:val="004B4963"/>
    <w:rsid w:val="004B4A75"/>
    <w:rsid w:val="004B4E9D"/>
    <w:rsid w:val="004B510A"/>
    <w:rsid w:val="004B546F"/>
    <w:rsid w:val="004B5692"/>
    <w:rsid w:val="004B57AC"/>
    <w:rsid w:val="004B590E"/>
    <w:rsid w:val="004B69D9"/>
    <w:rsid w:val="004B6EDF"/>
    <w:rsid w:val="004B7172"/>
    <w:rsid w:val="004B77D8"/>
    <w:rsid w:val="004B792F"/>
    <w:rsid w:val="004B7CDC"/>
    <w:rsid w:val="004B7D42"/>
    <w:rsid w:val="004C0AAF"/>
    <w:rsid w:val="004C0FC6"/>
    <w:rsid w:val="004C1BA7"/>
    <w:rsid w:val="004C1C67"/>
    <w:rsid w:val="004C2AC4"/>
    <w:rsid w:val="004C2F6E"/>
    <w:rsid w:val="004C3D07"/>
    <w:rsid w:val="004C3E2D"/>
    <w:rsid w:val="004C4068"/>
    <w:rsid w:val="004C4378"/>
    <w:rsid w:val="004C5327"/>
    <w:rsid w:val="004C56A2"/>
    <w:rsid w:val="004C575A"/>
    <w:rsid w:val="004C6697"/>
    <w:rsid w:val="004C6F3A"/>
    <w:rsid w:val="004C710F"/>
    <w:rsid w:val="004C7A04"/>
    <w:rsid w:val="004C7A2B"/>
    <w:rsid w:val="004D0AFF"/>
    <w:rsid w:val="004D0C5E"/>
    <w:rsid w:val="004D0FDD"/>
    <w:rsid w:val="004D1E6F"/>
    <w:rsid w:val="004D1FAA"/>
    <w:rsid w:val="004D2403"/>
    <w:rsid w:val="004D25D7"/>
    <w:rsid w:val="004D2730"/>
    <w:rsid w:val="004D2D0C"/>
    <w:rsid w:val="004D36BF"/>
    <w:rsid w:val="004D40D5"/>
    <w:rsid w:val="004D47B3"/>
    <w:rsid w:val="004D4D3B"/>
    <w:rsid w:val="004D56C3"/>
    <w:rsid w:val="004D5797"/>
    <w:rsid w:val="004D66B3"/>
    <w:rsid w:val="004D71CC"/>
    <w:rsid w:val="004D7466"/>
    <w:rsid w:val="004D7D59"/>
    <w:rsid w:val="004E043C"/>
    <w:rsid w:val="004E0CF3"/>
    <w:rsid w:val="004E1139"/>
    <w:rsid w:val="004E16D2"/>
    <w:rsid w:val="004E1B20"/>
    <w:rsid w:val="004E1E3D"/>
    <w:rsid w:val="004E204E"/>
    <w:rsid w:val="004E2772"/>
    <w:rsid w:val="004E2A69"/>
    <w:rsid w:val="004E2DDF"/>
    <w:rsid w:val="004E2FE7"/>
    <w:rsid w:val="004E4D7D"/>
    <w:rsid w:val="004E504A"/>
    <w:rsid w:val="004E6304"/>
    <w:rsid w:val="004E65C9"/>
    <w:rsid w:val="004E6868"/>
    <w:rsid w:val="004E71B8"/>
    <w:rsid w:val="004E774A"/>
    <w:rsid w:val="004E77BA"/>
    <w:rsid w:val="004E7DFF"/>
    <w:rsid w:val="004E7F28"/>
    <w:rsid w:val="004F0A50"/>
    <w:rsid w:val="004F10F8"/>
    <w:rsid w:val="004F16A7"/>
    <w:rsid w:val="004F410F"/>
    <w:rsid w:val="004F41B0"/>
    <w:rsid w:val="004F42E3"/>
    <w:rsid w:val="004F458E"/>
    <w:rsid w:val="004F4C7C"/>
    <w:rsid w:val="004F5A2D"/>
    <w:rsid w:val="004F66E3"/>
    <w:rsid w:val="004F6943"/>
    <w:rsid w:val="004F6DC4"/>
    <w:rsid w:val="004F74DD"/>
    <w:rsid w:val="004F7A58"/>
    <w:rsid w:val="00500A4E"/>
    <w:rsid w:val="00500DA0"/>
    <w:rsid w:val="00500DBE"/>
    <w:rsid w:val="005013E0"/>
    <w:rsid w:val="00501DE1"/>
    <w:rsid w:val="0050249D"/>
    <w:rsid w:val="005025A4"/>
    <w:rsid w:val="00503656"/>
    <w:rsid w:val="00505E8C"/>
    <w:rsid w:val="00505F07"/>
    <w:rsid w:val="00505FD4"/>
    <w:rsid w:val="00506B25"/>
    <w:rsid w:val="00506CA4"/>
    <w:rsid w:val="0051021A"/>
    <w:rsid w:val="0051025F"/>
    <w:rsid w:val="00510B8D"/>
    <w:rsid w:val="0051124E"/>
    <w:rsid w:val="005112B0"/>
    <w:rsid w:val="005117CC"/>
    <w:rsid w:val="00511D8C"/>
    <w:rsid w:val="00512215"/>
    <w:rsid w:val="00512C91"/>
    <w:rsid w:val="00512D51"/>
    <w:rsid w:val="005130D1"/>
    <w:rsid w:val="0051321B"/>
    <w:rsid w:val="00513574"/>
    <w:rsid w:val="00513BCD"/>
    <w:rsid w:val="00514087"/>
    <w:rsid w:val="00514E43"/>
    <w:rsid w:val="0051519C"/>
    <w:rsid w:val="005159EF"/>
    <w:rsid w:val="00515DB2"/>
    <w:rsid w:val="00516581"/>
    <w:rsid w:val="00516652"/>
    <w:rsid w:val="00516792"/>
    <w:rsid w:val="00516870"/>
    <w:rsid w:val="00516CCE"/>
    <w:rsid w:val="0051749C"/>
    <w:rsid w:val="00517D60"/>
    <w:rsid w:val="00521119"/>
    <w:rsid w:val="0052127E"/>
    <w:rsid w:val="005218F1"/>
    <w:rsid w:val="005229A5"/>
    <w:rsid w:val="00523603"/>
    <w:rsid w:val="00525131"/>
    <w:rsid w:val="005252E0"/>
    <w:rsid w:val="00525AD2"/>
    <w:rsid w:val="00525B1B"/>
    <w:rsid w:val="005271C2"/>
    <w:rsid w:val="00527235"/>
    <w:rsid w:val="00527454"/>
    <w:rsid w:val="005274F1"/>
    <w:rsid w:val="005276CE"/>
    <w:rsid w:val="005309BE"/>
    <w:rsid w:val="005312F7"/>
    <w:rsid w:val="005317B4"/>
    <w:rsid w:val="005320BB"/>
    <w:rsid w:val="005322EF"/>
    <w:rsid w:val="00533532"/>
    <w:rsid w:val="00533B2C"/>
    <w:rsid w:val="00534261"/>
    <w:rsid w:val="00534350"/>
    <w:rsid w:val="00534420"/>
    <w:rsid w:val="005351B7"/>
    <w:rsid w:val="00535A9B"/>
    <w:rsid w:val="00536149"/>
    <w:rsid w:val="00536CF6"/>
    <w:rsid w:val="0053762A"/>
    <w:rsid w:val="00537987"/>
    <w:rsid w:val="00537CC7"/>
    <w:rsid w:val="00540411"/>
    <w:rsid w:val="00540D1F"/>
    <w:rsid w:val="00541724"/>
    <w:rsid w:val="005417CF"/>
    <w:rsid w:val="00541F15"/>
    <w:rsid w:val="00541F41"/>
    <w:rsid w:val="00543CA2"/>
    <w:rsid w:val="00543D2F"/>
    <w:rsid w:val="0054453F"/>
    <w:rsid w:val="0054503E"/>
    <w:rsid w:val="00545124"/>
    <w:rsid w:val="0054671A"/>
    <w:rsid w:val="005467C9"/>
    <w:rsid w:val="0054686C"/>
    <w:rsid w:val="005468EE"/>
    <w:rsid w:val="005476A3"/>
    <w:rsid w:val="00547D1D"/>
    <w:rsid w:val="00547DAB"/>
    <w:rsid w:val="00547F54"/>
    <w:rsid w:val="00550824"/>
    <w:rsid w:val="00550904"/>
    <w:rsid w:val="0055097A"/>
    <w:rsid w:val="005509F4"/>
    <w:rsid w:val="00550BDE"/>
    <w:rsid w:val="00550F7B"/>
    <w:rsid w:val="005511AA"/>
    <w:rsid w:val="005518FB"/>
    <w:rsid w:val="005529ED"/>
    <w:rsid w:val="00552A42"/>
    <w:rsid w:val="00553BC2"/>
    <w:rsid w:val="005543E2"/>
    <w:rsid w:val="00554961"/>
    <w:rsid w:val="00554A97"/>
    <w:rsid w:val="00555364"/>
    <w:rsid w:val="00555751"/>
    <w:rsid w:val="00555900"/>
    <w:rsid w:val="0055653F"/>
    <w:rsid w:val="00556C69"/>
    <w:rsid w:val="00556C72"/>
    <w:rsid w:val="0055703E"/>
    <w:rsid w:val="00557446"/>
    <w:rsid w:val="005577C2"/>
    <w:rsid w:val="00557E88"/>
    <w:rsid w:val="00560201"/>
    <w:rsid w:val="00560274"/>
    <w:rsid w:val="00561EFA"/>
    <w:rsid w:val="00562524"/>
    <w:rsid w:val="00563A4C"/>
    <w:rsid w:val="0056436C"/>
    <w:rsid w:val="00564418"/>
    <w:rsid w:val="00564611"/>
    <w:rsid w:val="00564C19"/>
    <w:rsid w:val="00564DC4"/>
    <w:rsid w:val="005651D7"/>
    <w:rsid w:val="00565A8C"/>
    <w:rsid w:val="00566EEE"/>
    <w:rsid w:val="00567301"/>
    <w:rsid w:val="005678E8"/>
    <w:rsid w:val="00567A1B"/>
    <w:rsid w:val="00567A70"/>
    <w:rsid w:val="005703DC"/>
    <w:rsid w:val="00570B28"/>
    <w:rsid w:val="00570C54"/>
    <w:rsid w:val="00570CFF"/>
    <w:rsid w:val="00571E65"/>
    <w:rsid w:val="00573429"/>
    <w:rsid w:val="005736A2"/>
    <w:rsid w:val="00573827"/>
    <w:rsid w:val="00573C22"/>
    <w:rsid w:val="00573E76"/>
    <w:rsid w:val="005740B6"/>
    <w:rsid w:val="00574314"/>
    <w:rsid w:val="00574A51"/>
    <w:rsid w:val="00574C38"/>
    <w:rsid w:val="00574EF1"/>
    <w:rsid w:val="00575C7F"/>
    <w:rsid w:val="00575D88"/>
    <w:rsid w:val="00575F80"/>
    <w:rsid w:val="005761AF"/>
    <w:rsid w:val="00576468"/>
    <w:rsid w:val="00576855"/>
    <w:rsid w:val="00576B8E"/>
    <w:rsid w:val="00576CC1"/>
    <w:rsid w:val="00576CDB"/>
    <w:rsid w:val="00576D33"/>
    <w:rsid w:val="005777C5"/>
    <w:rsid w:val="00577DA1"/>
    <w:rsid w:val="00577E04"/>
    <w:rsid w:val="00577E74"/>
    <w:rsid w:val="005808DB"/>
    <w:rsid w:val="00580D8D"/>
    <w:rsid w:val="00581B38"/>
    <w:rsid w:val="00581D02"/>
    <w:rsid w:val="005833CD"/>
    <w:rsid w:val="00583D93"/>
    <w:rsid w:val="00584C49"/>
    <w:rsid w:val="00584DB1"/>
    <w:rsid w:val="00584EAE"/>
    <w:rsid w:val="00585AD5"/>
    <w:rsid w:val="00585DE8"/>
    <w:rsid w:val="00586B6C"/>
    <w:rsid w:val="00586ECF"/>
    <w:rsid w:val="00586FE6"/>
    <w:rsid w:val="00587753"/>
    <w:rsid w:val="005902B4"/>
    <w:rsid w:val="005903A8"/>
    <w:rsid w:val="00590BB5"/>
    <w:rsid w:val="00590FFC"/>
    <w:rsid w:val="00591025"/>
    <w:rsid w:val="0059133D"/>
    <w:rsid w:val="00591E3B"/>
    <w:rsid w:val="00591E7E"/>
    <w:rsid w:val="00591EE4"/>
    <w:rsid w:val="0059207A"/>
    <w:rsid w:val="00592798"/>
    <w:rsid w:val="0059329B"/>
    <w:rsid w:val="0059351B"/>
    <w:rsid w:val="005939FF"/>
    <w:rsid w:val="00593D42"/>
    <w:rsid w:val="0059413D"/>
    <w:rsid w:val="00594C0C"/>
    <w:rsid w:val="00594C7E"/>
    <w:rsid w:val="005962DE"/>
    <w:rsid w:val="00597053"/>
    <w:rsid w:val="005972C1"/>
    <w:rsid w:val="00597699"/>
    <w:rsid w:val="00597A9B"/>
    <w:rsid w:val="005A127E"/>
    <w:rsid w:val="005A16A1"/>
    <w:rsid w:val="005A1A5A"/>
    <w:rsid w:val="005A1C81"/>
    <w:rsid w:val="005A1DAE"/>
    <w:rsid w:val="005A1E07"/>
    <w:rsid w:val="005A215C"/>
    <w:rsid w:val="005A2186"/>
    <w:rsid w:val="005A2636"/>
    <w:rsid w:val="005A27DE"/>
    <w:rsid w:val="005A3B7F"/>
    <w:rsid w:val="005A3C78"/>
    <w:rsid w:val="005A3D68"/>
    <w:rsid w:val="005A3E3B"/>
    <w:rsid w:val="005A4109"/>
    <w:rsid w:val="005A57F3"/>
    <w:rsid w:val="005A6855"/>
    <w:rsid w:val="005A6E50"/>
    <w:rsid w:val="005A7232"/>
    <w:rsid w:val="005A7EC8"/>
    <w:rsid w:val="005B041F"/>
    <w:rsid w:val="005B06F9"/>
    <w:rsid w:val="005B0CDA"/>
    <w:rsid w:val="005B0E4B"/>
    <w:rsid w:val="005B1067"/>
    <w:rsid w:val="005B2354"/>
    <w:rsid w:val="005B2B44"/>
    <w:rsid w:val="005B2B99"/>
    <w:rsid w:val="005B331E"/>
    <w:rsid w:val="005B39F2"/>
    <w:rsid w:val="005B48D2"/>
    <w:rsid w:val="005B4A4D"/>
    <w:rsid w:val="005B5A6F"/>
    <w:rsid w:val="005B5F77"/>
    <w:rsid w:val="005B60B2"/>
    <w:rsid w:val="005B6411"/>
    <w:rsid w:val="005B6B49"/>
    <w:rsid w:val="005B7E7F"/>
    <w:rsid w:val="005C0133"/>
    <w:rsid w:val="005C0C2B"/>
    <w:rsid w:val="005C201E"/>
    <w:rsid w:val="005C20DA"/>
    <w:rsid w:val="005C226D"/>
    <w:rsid w:val="005C2C67"/>
    <w:rsid w:val="005C4673"/>
    <w:rsid w:val="005C47E4"/>
    <w:rsid w:val="005C52CC"/>
    <w:rsid w:val="005C5545"/>
    <w:rsid w:val="005C578C"/>
    <w:rsid w:val="005C5A96"/>
    <w:rsid w:val="005D007D"/>
    <w:rsid w:val="005D0A27"/>
    <w:rsid w:val="005D1F3F"/>
    <w:rsid w:val="005D2D83"/>
    <w:rsid w:val="005D3987"/>
    <w:rsid w:val="005D3A85"/>
    <w:rsid w:val="005D3DF2"/>
    <w:rsid w:val="005D3E39"/>
    <w:rsid w:val="005D40AE"/>
    <w:rsid w:val="005D4352"/>
    <w:rsid w:val="005D4501"/>
    <w:rsid w:val="005D4528"/>
    <w:rsid w:val="005D4CFC"/>
    <w:rsid w:val="005D4D6A"/>
    <w:rsid w:val="005D5722"/>
    <w:rsid w:val="005D66E0"/>
    <w:rsid w:val="005D70CA"/>
    <w:rsid w:val="005D70F3"/>
    <w:rsid w:val="005D7389"/>
    <w:rsid w:val="005D7495"/>
    <w:rsid w:val="005D789D"/>
    <w:rsid w:val="005D7DFF"/>
    <w:rsid w:val="005E00CB"/>
    <w:rsid w:val="005E0306"/>
    <w:rsid w:val="005E0397"/>
    <w:rsid w:val="005E0407"/>
    <w:rsid w:val="005E049B"/>
    <w:rsid w:val="005E0896"/>
    <w:rsid w:val="005E09A7"/>
    <w:rsid w:val="005E0A01"/>
    <w:rsid w:val="005E0B39"/>
    <w:rsid w:val="005E1032"/>
    <w:rsid w:val="005E10F5"/>
    <w:rsid w:val="005E15DD"/>
    <w:rsid w:val="005E2446"/>
    <w:rsid w:val="005E2F15"/>
    <w:rsid w:val="005E2FA1"/>
    <w:rsid w:val="005E3CBD"/>
    <w:rsid w:val="005E3E9A"/>
    <w:rsid w:val="005E3F21"/>
    <w:rsid w:val="005E3FC5"/>
    <w:rsid w:val="005E423A"/>
    <w:rsid w:val="005E471F"/>
    <w:rsid w:val="005E4734"/>
    <w:rsid w:val="005E4D55"/>
    <w:rsid w:val="005E5659"/>
    <w:rsid w:val="005E565C"/>
    <w:rsid w:val="005E6572"/>
    <w:rsid w:val="005E6792"/>
    <w:rsid w:val="005F1270"/>
    <w:rsid w:val="005F1D79"/>
    <w:rsid w:val="005F1DA0"/>
    <w:rsid w:val="005F2644"/>
    <w:rsid w:val="005F330B"/>
    <w:rsid w:val="005F34A6"/>
    <w:rsid w:val="005F432E"/>
    <w:rsid w:val="005F4436"/>
    <w:rsid w:val="005F57D1"/>
    <w:rsid w:val="005F5E8E"/>
    <w:rsid w:val="005F6A5D"/>
    <w:rsid w:val="005F6C35"/>
    <w:rsid w:val="005F6C93"/>
    <w:rsid w:val="005F6F95"/>
    <w:rsid w:val="005F7419"/>
    <w:rsid w:val="005F79ED"/>
    <w:rsid w:val="006000A0"/>
    <w:rsid w:val="0060156D"/>
    <w:rsid w:val="0060188B"/>
    <w:rsid w:val="006018A5"/>
    <w:rsid w:val="00601C7F"/>
    <w:rsid w:val="00601D40"/>
    <w:rsid w:val="00602042"/>
    <w:rsid w:val="00602676"/>
    <w:rsid w:val="0060282D"/>
    <w:rsid w:val="00602F8C"/>
    <w:rsid w:val="00603231"/>
    <w:rsid w:val="00603245"/>
    <w:rsid w:val="00603431"/>
    <w:rsid w:val="00603610"/>
    <w:rsid w:val="006037C6"/>
    <w:rsid w:val="00605156"/>
    <w:rsid w:val="0060587B"/>
    <w:rsid w:val="00606230"/>
    <w:rsid w:val="0060689D"/>
    <w:rsid w:val="00606A6A"/>
    <w:rsid w:val="0060750A"/>
    <w:rsid w:val="00607CC6"/>
    <w:rsid w:val="006100CD"/>
    <w:rsid w:val="00610705"/>
    <w:rsid w:val="006114CA"/>
    <w:rsid w:val="00611862"/>
    <w:rsid w:val="00611C9E"/>
    <w:rsid w:val="00611EE3"/>
    <w:rsid w:val="0061211A"/>
    <w:rsid w:val="00612250"/>
    <w:rsid w:val="0061236A"/>
    <w:rsid w:val="006125DA"/>
    <w:rsid w:val="0061291F"/>
    <w:rsid w:val="00613AEB"/>
    <w:rsid w:val="006144A1"/>
    <w:rsid w:val="00614A24"/>
    <w:rsid w:val="00614E6B"/>
    <w:rsid w:val="0061569D"/>
    <w:rsid w:val="00615DB9"/>
    <w:rsid w:val="00616289"/>
    <w:rsid w:val="00616381"/>
    <w:rsid w:val="00616B1A"/>
    <w:rsid w:val="00617C8F"/>
    <w:rsid w:val="00620601"/>
    <w:rsid w:val="00620759"/>
    <w:rsid w:val="006214C5"/>
    <w:rsid w:val="0062172C"/>
    <w:rsid w:val="00622698"/>
    <w:rsid w:val="00622C0E"/>
    <w:rsid w:val="006230D9"/>
    <w:rsid w:val="00623F91"/>
    <w:rsid w:val="006244D1"/>
    <w:rsid w:val="00624931"/>
    <w:rsid w:val="00625642"/>
    <w:rsid w:val="006257A2"/>
    <w:rsid w:val="006265C0"/>
    <w:rsid w:val="006267A4"/>
    <w:rsid w:val="00626AE4"/>
    <w:rsid w:val="00626E34"/>
    <w:rsid w:val="00626FA5"/>
    <w:rsid w:val="0062785D"/>
    <w:rsid w:val="00627C74"/>
    <w:rsid w:val="006316C9"/>
    <w:rsid w:val="006316FB"/>
    <w:rsid w:val="00631AF5"/>
    <w:rsid w:val="00631D08"/>
    <w:rsid w:val="00631FA5"/>
    <w:rsid w:val="00632161"/>
    <w:rsid w:val="006323CB"/>
    <w:rsid w:val="00634001"/>
    <w:rsid w:val="00634059"/>
    <w:rsid w:val="006348BC"/>
    <w:rsid w:val="00634943"/>
    <w:rsid w:val="00634CDE"/>
    <w:rsid w:val="00635425"/>
    <w:rsid w:val="00635A8D"/>
    <w:rsid w:val="00635C73"/>
    <w:rsid w:val="00635DBA"/>
    <w:rsid w:val="00636703"/>
    <w:rsid w:val="00636B59"/>
    <w:rsid w:val="00636BD4"/>
    <w:rsid w:val="00636C52"/>
    <w:rsid w:val="006376D9"/>
    <w:rsid w:val="00640132"/>
    <w:rsid w:val="00640458"/>
    <w:rsid w:val="006404AD"/>
    <w:rsid w:val="00640536"/>
    <w:rsid w:val="006408E3"/>
    <w:rsid w:val="00641B5B"/>
    <w:rsid w:val="00642713"/>
    <w:rsid w:val="006432DC"/>
    <w:rsid w:val="00643310"/>
    <w:rsid w:val="00643B45"/>
    <w:rsid w:val="00643FA2"/>
    <w:rsid w:val="00643FB7"/>
    <w:rsid w:val="0064409A"/>
    <w:rsid w:val="006466BA"/>
    <w:rsid w:val="00646B25"/>
    <w:rsid w:val="00646D1D"/>
    <w:rsid w:val="00646E1A"/>
    <w:rsid w:val="00647049"/>
    <w:rsid w:val="00647A07"/>
    <w:rsid w:val="00647BA8"/>
    <w:rsid w:val="0065001A"/>
    <w:rsid w:val="006504B0"/>
    <w:rsid w:val="00650C04"/>
    <w:rsid w:val="00650F8E"/>
    <w:rsid w:val="00651C18"/>
    <w:rsid w:val="00651E5D"/>
    <w:rsid w:val="0065375A"/>
    <w:rsid w:val="00653A3D"/>
    <w:rsid w:val="00653AB2"/>
    <w:rsid w:val="0065455B"/>
    <w:rsid w:val="00654DBB"/>
    <w:rsid w:val="00654DF2"/>
    <w:rsid w:val="00655374"/>
    <w:rsid w:val="0065547E"/>
    <w:rsid w:val="00655A3D"/>
    <w:rsid w:val="00656007"/>
    <w:rsid w:val="00656030"/>
    <w:rsid w:val="0065659A"/>
    <w:rsid w:val="00656981"/>
    <w:rsid w:val="00656BBC"/>
    <w:rsid w:val="006571C8"/>
    <w:rsid w:val="006574B8"/>
    <w:rsid w:val="0065759E"/>
    <w:rsid w:val="00657C98"/>
    <w:rsid w:val="00660415"/>
    <w:rsid w:val="00660642"/>
    <w:rsid w:val="006606B9"/>
    <w:rsid w:val="00660F88"/>
    <w:rsid w:val="00661716"/>
    <w:rsid w:val="00661BEC"/>
    <w:rsid w:val="00661FF0"/>
    <w:rsid w:val="006622F1"/>
    <w:rsid w:val="0066264C"/>
    <w:rsid w:val="006627DF"/>
    <w:rsid w:val="00662993"/>
    <w:rsid w:val="006629A2"/>
    <w:rsid w:val="006629DE"/>
    <w:rsid w:val="00663909"/>
    <w:rsid w:val="006640CA"/>
    <w:rsid w:val="00664126"/>
    <w:rsid w:val="00664699"/>
    <w:rsid w:val="00664E5B"/>
    <w:rsid w:val="0066547E"/>
    <w:rsid w:val="006656B0"/>
    <w:rsid w:val="00666DA8"/>
    <w:rsid w:val="006671FD"/>
    <w:rsid w:val="006673EB"/>
    <w:rsid w:val="00667F68"/>
    <w:rsid w:val="00670048"/>
    <w:rsid w:val="00670504"/>
    <w:rsid w:val="006708F7"/>
    <w:rsid w:val="00670C33"/>
    <w:rsid w:val="00670FB0"/>
    <w:rsid w:val="00671136"/>
    <w:rsid w:val="00671320"/>
    <w:rsid w:val="00671BC1"/>
    <w:rsid w:val="00672825"/>
    <w:rsid w:val="00672D71"/>
    <w:rsid w:val="006731DA"/>
    <w:rsid w:val="00673683"/>
    <w:rsid w:val="006740DC"/>
    <w:rsid w:val="00674796"/>
    <w:rsid w:val="006748D5"/>
    <w:rsid w:val="00674DE0"/>
    <w:rsid w:val="00674EC0"/>
    <w:rsid w:val="00675445"/>
    <w:rsid w:val="006754B3"/>
    <w:rsid w:val="00675B67"/>
    <w:rsid w:val="0067608D"/>
    <w:rsid w:val="00676368"/>
    <w:rsid w:val="00676706"/>
    <w:rsid w:val="0067759A"/>
    <w:rsid w:val="0068031C"/>
    <w:rsid w:val="00680CC2"/>
    <w:rsid w:val="00680F81"/>
    <w:rsid w:val="00681A24"/>
    <w:rsid w:val="00681A4E"/>
    <w:rsid w:val="00681C89"/>
    <w:rsid w:val="00681D92"/>
    <w:rsid w:val="00682045"/>
    <w:rsid w:val="006822A1"/>
    <w:rsid w:val="0068230E"/>
    <w:rsid w:val="00682E2F"/>
    <w:rsid w:val="00682E80"/>
    <w:rsid w:val="006837D6"/>
    <w:rsid w:val="00683BEB"/>
    <w:rsid w:val="00683E92"/>
    <w:rsid w:val="00683EB9"/>
    <w:rsid w:val="0068428B"/>
    <w:rsid w:val="00685633"/>
    <w:rsid w:val="00685AC7"/>
    <w:rsid w:val="00686B4E"/>
    <w:rsid w:val="00686C27"/>
    <w:rsid w:val="00686E8A"/>
    <w:rsid w:val="006874C0"/>
    <w:rsid w:val="00687CF2"/>
    <w:rsid w:val="00687D15"/>
    <w:rsid w:val="006903C1"/>
    <w:rsid w:val="0069041F"/>
    <w:rsid w:val="006904AA"/>
    <w:rsid w:val="00691482"/>
    <w:rsid w:val="00691AED"/>
    <w:rsid w:val="006927B6"/>
    <w:rsid w:val="00692A62"/>
    <w:rsid w:val="00692B50"/>
    <w:rsid w:val="006930D5"/>
    <w:rsid w:val="00693845"/>
    <w:rsid w:val="006940E1"/>
    <w:rsid w:val="00694872"/>
    <w:rsid w:val="0069490B"/>
    <w:rsid w:val="00694B89"/>
    <w:rsid w:val="00694C09"/>
    <w:rsid w:val="006950C7"/>
    <w:rsid w:val="0069529C"/>
    <w:rsid w:val="006953CD"/>
    <w:rsid w:val="00695BC2"/>
    <w:rsid w:val="00695D64"/>
    <w:rsid w:val="0069649B"/>
    <w:rsid w:val="00696C6C"/>
    <w:rsid w:val="00697035"/>
    <w:rsid w:val="006974A3"/>
    <w:rsid w:val="006A017A"/>
    <w:rsid w:val="006A0A62"/>
    <w:rsid w:val="006A0D3D"/>
    <w:rsid w:val="006A12A8"/>
    <w:rsid w:val="006A18CC"/>
    <w:rsid w:val="006A2A7A"/>
    <w:rsid w:val="006A2E78"/>
    <w:rsid w:val="006A3321"/>
    <w:rsid w:val="006A4B27"/>
    <w:rsid w:val="006A5DAD"/>
    <w:rsid w:val="006A61A9"/>
    <w:rsid w:val="006A65B4"/>
    <w:rsid w:val="006A6660"/>
    <w:rsid w:val="006A67F3"/>
    <w:rsid w:val="006A69EA"/>
    <w:rsid w:val="006A6F32"/>
    <w:rsid w:val="006A7402"/>
    <w:rsid w:val="006A7AC1"/>
    <w:rsid w:val="006A7CF1"/>
    <w:rsid w:val="006A7F23"/>
    <w:rsid w:val="006A7F9B"/>
    <w:rsid w:val="006B0D17"/>
    <w:rsid w:val="006B102A"/>
    <w:rsid w:val="006B11E7"/>
    <w:rsid w:val="006B129E"/>
    <w:rsid w:val="006B1424"/>
    <w:rsid w:val="006B16D1"/>
    <w:rsid w:val="006B1F68"/>
    <w:rsid w:val="006B1FD4"/>
    <w:rsid w:val="006B25E9"/>
    <w:rsid w:val="006B2D14"/>
    <w:rsid w:val="006B2E13"/>
    <w:rsid w:val="006B3E72"/>
    <w:rsid w:val="006B450C"/>
    <w:rsid w:val="006B480D"/>
    <w:rsid w:val="006B4859"/>
    <w:rsid w:val="006B4E12"/>
    <w:rsid w:val="006B5390"/>
    <w:rsid w:val="006B61FF"/>
    <w:rsid w:val="006B6769"/>
    <w:rsid w:val="006B67CF"/>
    <w:rsid w:val="006B6DB9"/>
    <w:rsid w:val="006B7112"/>
    <w:rsid w:val="006B778C"/>
    <w:rsid w:val="006B798A"/>
    <w:rsid w:val="006B79BA"/>
    <w:rsid w:val="006B7B06"/>
    <w:rsid w:val="006B7B2C"/>
    <w:rsid w:val="006C049C"/>
    <w:rsid w:val="006C09A5"/>
    <w:rsid w:val="006C0C9E"/>
    <w:rsid w:val="006C1487"/>
    <w:rsid w:val="006C15CE"/>
    <w:rsid w:val="006C2029"/>
    <w:rsid w:val="006C27CE"/>
    <w:rsid w:val="006C3773"/>
    <w:rsid w:val="006C3A66"/>
    <w:rsid w:val="006C4228"/>
    <w:rsid w:val="006C4285"/>
    <w:rsid w:val="006C476F"/>
    <w:rsid w:val="006C4D4E"/>
    <w:rsid w:val="006C4EA1"/>
    <w:rsid w:val="006C6DC9"/>
    <w:rsid w:val="006C6E69"/>
    <w:rsid w:val="006C76DF"/>
    <w:rsid w:val="006C7B0C"/>
    <w:rsid w:val="006D0E16"/>
    <w:rsid w:val="006D0F6C"/>
    <w:rsid w:val="006D111C"/>
    <w:rsid w:val="006D140E"/>
    <w:rsid w:val="006D38BB"/>
    <w:rsid w:val="006D47C6"/>
    <w:rsid w:val="006D4C82"/>
    <w:rsid w:val="006D53B8"/>
    <w:rsid w:val="006D6ACF"/>
    <w:rsid w:val="006D6B75"/>
    <w:rsid w:val="006D6BBB"/>
    <w:rsid w:val="006D6D79"/>
    <w:rsid w:val="006D7494"/>
    <w:rsid w:val="006D78B7"/>
    <w:rsid w:val="006D7AD7"/>
    <w:rsid w:val="006D7CDB"/>
    <w:rsid w:val="006D7CFD"/>
    <w:rsid w:val="006D7F50"/>
    <w:rsid w:val="006E0161"/>
    <w:rsid w:val="006E0DF0"/>
    <w:rsid w:val="006E0FBA"/>
    <w:rsid w:val="006E1007"/>
    <w:rsid w:val="006E185A"/>
    <w:rsid w:val="006E1C69"/>
    <w:rsid w:val="006E295C"/>
    <w:rsid w:val="006E2BE1"/>
    <w:rsid w:val="006E38A1"/>
    <w:rsid w:val="006E3B5E"/>
    <w:rsid w:val="006E3F3F"/>
    <w:rsid w:val="006E41DD"/>
    <w:rsid w:val="006E4822"/>
    <w:rsid w:val="006E4B35"/>
    <w:rsid w:val="006E5D70"/>
    <w:rsid w:val="006E611A"/>
    <w:rsid w:val="006E67EE"/>
    <w:rsid w:val="006E7F07"/>
    <w:rsid w:val="006F0494"/>
    <w:rsid w:val="006F22C9"/>
    <w:rsid w:val="006F236C"/>
    <w:rsid w:val="006F248D"/>
    <w:rsid w:val="006F2502"/>
    <w:rsid w:val="006F4753"/>
    <w:rsid w:val="006F4C73"/>
    <w:rsid w:val="006F506D"/>
    <w:rsid w:val="006F5A56"/>
    <w:rsid w:val="006F5D3C"/>
    <w:rsid w:val="006F5F51"/>
    <w:rsid w:val="006F66D3"/>
    <w:rsid w:val="006F6852"/>
    <w:rsid w:val="006F72D0"/>
    <w:rsid w:val="006F795A"/>
    <w:rsid w:val="006F7A3D"/>
    <w:rsid w:val="006F7C9C"/>
    <w:rsid w:val="006F7D6E"/>
    <w:rsid w:val="0070056A"/>
    <w:rsid w:val="007005B5"/>
    <w:rsid w:val="007008F4"/>
    <w:rsid w:val="007013F7"/>
    <w:rsid w:val="007019DA"/>
    <w:rsid w:val="00703126"/>
    <w:rsid w:val="00703216"/>
    <w:rsid w:val="007034AA"/>
    <w:rsid w:val="007034C8"/>
    <w:rsid w:val="00703554"/>
    <w:rsid w:val="007046C1"/>
    <w:rsid w:val="007054AC"/>
    <w:rsid w:val="007058E0"/>
    <w:rsid w:val="007064EA"/>
    <w:rsid w:val="0070700B"/>
    <w:rsid w:val="00707107"/>
    <w:rsid w:val="0070715D"/>
    <w:rsid w:val="00707371"/>
    <w:rsid w:val="00707608"/>
    <w:rsid w:val="00707AEE"/>
    <w:rsid w:val="00707B8C"/>
    <w:rsid w:val="00707F07"/>
    <w:rsid w:val="007104C5"/>
    <w:rsid w:val="00710DFD"/>
    <w:rsid w:val="00712DF5"/>
    <w:rsid w:val="00713407"/>
    <w:rsid w:val="00713D46"/>
    <w:rsid w:val="00713EE4"/>
    <w:rsid w:val="00714652"/>
    <w:rsid w:val="00714CBC"/>
    <w:rsid w:val="00715BAE"/>
    <w:rsid w:val="00715EC7"/>
    <w:rsid w:val="007160F7"/>
    <w:rsid w:val="00716750"/>
    <w:rsid w:val="00716A69"/>
    <w:rsid w:val="0071785C"/>
    <w:rsid w:val="00717E26"/>
    <w:rsid w:val="00720886"/>
    <w:rsid w:val="00721378"/>
    <w:rsid w:val="00721C59"/>
    <w:rsid w:val="00721E1E"/>
    <w:rsid w:val="00722858"/>
    <w:rsid w:val="00722A11"/>
    <w:rsid w:val="00723113"/>
    <w:rsid w:val="00723ABE"/>
    <w:rsid w:val="00724043"/>
    <w:rsid w:val="00724D42"/>
    <w:rsid w:val="00725009"/>
    <w:rsid w:val="007254E5"/>
    <w:rsid w:val="007259E0"/>
    <w:rsid w:val="007264AC"/>
    <w:rsid w:val="00726AF9"/>
    <w:rsid w:val="00726B9A"/>
    <w:rsid w:val="007271AB"/>
    <w:rsid w:val="00727F2D"/>
    <w:rsid w:val="007300F5"/>
    <w:rsid w:val="00730431"/>
    <w:rsid w:val="00730DBF"/>
    <w:rsid w:val="00731785"/>
    <w:rsid w:val="00731A5D"/>
    <w:rsid w:val="00731D69"/>
    <w:rsid w:val="007329A2"/>
    <w:rsid w:val="007331BB"/>
    <w:rsid w:val="007345A9"/>
    <w:rsid w:val="00734EC4"/>
    <w:rsid w:val="0073543E"/>
    <w:rsid w:val="00735B04"/>
    <w:rsid w:val="00736178"/>
    <w:rsid w:val="00736A39"/>
    <w:rsid w:val="0073702D"/>
    <w:rsid w:val="00737670"/>
    <w:rsid w:val="0074050E"/>
    <w:rsid w:val="00740A67"/>
    <w:rsid w:val="00740D01"/>
    <w:rsid w:val="00740FCE"/>
    <w:rsid w:val="0074101F"/>
    <w:rsid w:val="0074178F"/>
    <w:rsid w:val="007418F3"/>
    <w:rsid w:val="00741A12"/>
    <w:rsid w:val="00741CB3"/>
    <w:rsid w:val="00741D05"/>
    <w:rsid w:val="007420C3"/>
    <w:rsid w:val="007420D7"/>
    <w:rsid w:val="007424C3"/>
    <w:rsid w:val="00742555"/>
    <w:rsid w:val="007436B4"/>
    <w:rsid w:val="0074472F"/>
    <w:rsid w:val="0074475F"/>
    <w:rsid w:val="00744AA2"/>
    <w:rsid w:val="00744CF3"/>
    <w:rsid w:val="00744DA9"/>
    <w:rsid w:val="00745699"/>
    <w:rsid w:val="0074689D"/>
    <w:rsid w:val="00746D44"/>
    <w:rsid w:val="007470AA"/>
    <w:rsid w:val="007473FD"/>
    <w:rsid w:val="00747467"/>
    <w:rsid w:val="0074766D"/>
    <w:rsid w:val="007478BF"/>
    <w:rsid w:val="00747950"/>
    <w:rsid w:val="0075068F"/>
    <w:rsid w:val="007507FB"/>
    <w:rsid w:val="00750962"/>
    <w:rsid w:val="0075153E"/>
    <w:rsid w:val="0075266C"/>
    <w:rsid w:val="00752D9E"/>
    <w:rsid w:val="00753030"/>
    <w:rsid w:val="00753BD5"/>
    <w:rsid w:val="00753DBB"/>
    <w:rsid w:val="00753DF9"/>
    <w:rsid w:val="00754517"/>
    <w:rsid w:val="00754F56"/>
    <w:rsid w:val="00755BCD"/>
    <w:rsid w:val="00755CAF"/>
    <w:rsid w:val="00756108"/>
    <w:rsid w:val="00756225"/>
    <w:rsid w:val="00756A36"/>
    <w:rsid w:val="00756AD6"/>
    <w:rsid w:val="00756C2D"/>
    <w:rsid w:val="0075774B"/>
    <w:rsid w:val="00757788"/>
    <w:rsid w:val="00757C28"/>
    <w:rsid w:val="00757C37"/>
    <w:rsid w:val="0076069C"/>
    <w:rsid w:val="007607B3"/>
    <w:rsid w:val="0076087E"/>
    <w:rsid w:val="007608B3"/>
    <w:rsid w:val="00761034"/>
    <w:rsid w:val="007610BF"/>
    <w:rsid w:val="0076351B"/>
    <w:rsid w:val="007635DE"/>
    <w:rsid w:val="007637FF"/>
    <w:rsid w:val="00763822"/>
    <w:rsid w:val="00763977"/>
    <w:rsid w:val="00763DBD"/>
    <w:rsid w:val="0076402A"/>
    <w:rsid w:val="00764424"/>
    <w:rsid w:val="00765ABE"/>
    <w:rsid w:val="00765D8B"/>
    <w:rsid w:val="007660A0"/>
    <w:rsid w:val="0076637D"/>
    <w:rsid w:val="007669B9"/>
    <w:rsid w:val="00766D81"/>
    <w:rsid w:val="00767644"/>
    <w:rsid w:val="00767947"/>
    <w:rsid w:val="007713C4"/>
    <w:rsid w:val="00771429"/>
    <w:rsid w:val="00771624"/>
    <w:rsid w:val="00772C48"/>
    <w:rsid w:val="00773811"/>
    <w:rsid w:val="00773E43"/>
    <w:rsid w:val="0077454D"/>
    <w:rsid w:val="00775892"/>
    <w:rsid w:val="00775989"/>
    <w:rsid w:val="007759AF"/>
    <w:rsid w:val="00775EFB"/>
    <w:rsid w:val="00775F00"/>
    <w:rsid w:val="007763D1"/>
    <w:rsid w:val="007766BB"/>
    <w:rsid w:val="007768A4"/>
    <w:rsid w:val="00776A4E"/>
    <w:rsid w:val="00776FB9"/>
    <w:rsid w:val="00777650"/>
    <w:rsid w:val="00780414"/>
    <w:rsid w:val="00780719"/>
    <w:rsid w:val="00781159"/>
    <w:rsid w:val="00781B37"/>
    <w:rsid w:val="00782050"/>
    <w:rsid w:val="00783788"/>
    <w:rsid w:val="00783990"/>
    <w:rsid w:val="007841ED"/>
    <w:rsid w:val="007845C0"/>
    <w:rsid w:val="00784F29"/>
    <w:rsid w:val="00785985"/>
    <w:rsid w:val="00785A38"/>
    <w:rsid w:val="00785C6A"/>
    <w:rsid w:val="007860E9"/>
    <w:rsid w:val="00786DFF"/>
    <w:rsid w:val="00786E75"/>
    <w:rsid w:val="00786EB7"/>
    <w:rsid w:val="00787751"/>
    <w:rsid w:val="00790578"/>
    <w:rsid w:val="00790CB1"/>
    <w:rsid w:val="00791188"/>
    <w:rsid w:val="0079187C"/>
    <w:rsid w:val="00791EEC"/>
    <w:rsid w:val="00792593"/>
    <w:rsid w:val="00792EFA"/>
    <w:rsid w:val="00793050"/>
    <w:rsid w:val="00793561"/>
    <w:rsid w:val="00793E3D"/>
    <w:rsid w:val="00793E61"/>
    <w:rsid w:val="00793FE5"/>
    <w:rsid w:val="0079401B"/>
    <w:rsid w:val="00795158"/>
    <w:rsid w:val="00795348"/>
    <w:rsid w:val="007955D1"/>
    <w:rsid w:val="007959D6"/>
    <w:rsid w:val="00795F62"/>
    <w:rsid w:val="0079638C"/>
    <w:rsid w:val="007963B0"/>
    <w:rsid w:val="007976F2"/>
    <w:rsid w:val="007A11EE"/>
    <w:rsid w:val="007A17BA"/>
    <w:rsid w:val="007A1808"/>
    <w:rsid w:val="007A2DC0"/>
    <w:rsid w:val="007A3038"/>
    <w:rsid w:val="007A3408"/>
    <w:rsid w:val="007A386F"/>
    <w:rsid w:val="007A4BBF"/>
    <w:rsid w:val="007A6301"/>
    <w:rsid w:val="007A640F"/>
    <w:rsid w:val="007A669F"/>
    <w:rsid w:val="007A6E76"/>
    <w:rsid w:val="007A7205"/>
    <w:rsid w:val="007A7CAA"/>
    <w:rsid w:val="007A7D7C"/>
    <w:rsid w:val="007A7F9C"/>
    <w:rsid w:val="007B0492"/>
    <w:rsid w:val="007B07F1"/>
    <w:rsid w:val="007B0A78"/>
    <w:rsid w:val="007B0E34"/>
    <w:rsid w:val="007B1145"/>
    <w:rsid w:val="007B3191"/>
    <w:rsid w:val="007B396E"/>
    <w:rsid w:val="007B3A93"/>
    <w:rsid w:val="007B3E6E"/>
    <w:rsid w:val="007B404C"/>
    <w:rsid w:val="007B446D"/>
    <w:rsid w:val="007B45DD"/>
    <w:rsid w:val="007B4EBD"/>
    <w:rsid w:val="007B50F2"/>
    <w:rsid w:val="007B5897"/>
    <w:rsid w:val="007B5A74"/>
    <w:rsid w:val="007B5B1C"/>
    <w:rsid w:val="007B609F"/>
    <w:rsid w:val="007B6DF4"/>
    <w:rsid w:val="007B6E1C"/>
    <w:rsid w:val="007B7785"/>
    <w:rsid w:val="007B78DF"/>
    <w:rsid w:val="007B7A4F"/>
    <w:rsid w:val="007B7C3E"/>
    <w:rsid w:val="007B7CD2"/>
    <w:rsid w:val="007B7F2C"/>
    <w:rsid w:val="007C02E1"/>
    <w:rsid w:val="007C044A"/>
    <w:rsid w:val="007C05FF"/>
    <w:rsid w:val="007C0959"/>
    <w:rsid w:val="007C12BD"/>
    <w:rsid w:val="007C13C5"/>
    <w:rsid w:val="007C189A"/>
    <w:rsid w:val="007C27A7"/>
    <w:rsid w:val="007C2AC3"/>
    <w:rsid w:val="007C2C60"/>
    <w:rsid w:val="007C309B"/>
    <w:rsid w:val="007C3E0A"/>
    <w:rsid w:val="007C40C1"/>
    <w:rsid w:val="007C4A6A"/>
    <w:rsid w:val="007C6A16"/>
    <w:rsid w:val="007C6E92"/>
    <w:rsid w:val="007C6FA3"/>
    <w:rsid w:val="007C7DAA"/>
    <w:rsid w:val="007D0275"/>
    <w:rsid w:val="007D035B"/>
    <w:rsid w:val="007D0552"/>
    <w:rsid w:val="007D08D9"/>
    <w:rsid w:val="007D1A22"/>
    <w:rsid w:val="007D251A"/>
    <w:rsid w:val="007D27CC"/>
    <w:rsid w:val="007D2ABD"/>
    <w:rsid w:val="007D303A"/>
    <w:rsid w:val="007D30B5"/>
    <w:rsid w:val="007D3423"/>
    <w:rsid w:val="007D3456"/>
    <w:rsid w:val="007D394D"/>
    <w:rsid w:val="007D3AB7"/>
    <w:rsid w:val="007D3B8B"/>
    <w:rsid w:val="007D497F"/>
    <w:rsid w:val="007D521D"/>
    <w:rsid w:val="007D5228"/>
    <w:rsid w:val="007D64C9"/>
    <w:rsid w:val="007D6ABE"/>
    <w:rsid w:val="007D6C44"/>
    <w:rsid w:val="007D778C"/>
    <w:rsid w:val="007E0290"/>
    <w:rsid w:val="007E0F00"/>
    <w:rsid w:val="007E36DF"/>
    <w:rsid w:val="007E36E1"/>
    <w:rsid w:val="007E39EE"/>
    <w:rsid w:val="007E3BCF"/>
    <w:rsid w:val="007E3FAB"/>
    <w:rsid w:val="007E42C1"/>
    <w:rsid w:val="007E484B"/>
    <w:rsid w:val="007E4BE3"/>
    <w:rsid w:val="007E535D"/>
    <w:rsid w:val="007E5502"/>
    <w:rsid w:val="007E5D83"/>
    <w:rsid w:val="007E5FF3"/>
    <w:rsid w:val="007E6BCE"/>
    <w:rsid w:val="007E6DAF"/>
    <w:rsid w:val="007E7192"/>
    <w:rsid w:val="007E7269"/>
    <w:rsid w:val="007F00C9"/>
    <w:rsid w:val="007F06DF"/>
    <w:rsid w:val="007F0F4E"/>
    <w:rsid w:val="007F0FDF"/>
    <w:rsid w:val="007F18CE"/>
    <w:rsid w:val="007F2099"/>
    <w:rsid w:val="007F2269"/>
    <w:rsid w:val="007F25DB"/>
    <w:rsid w:val="007F293A"/>
    <w:rsid w:val="007F3868"/>
    <w:rsid w:val="007F421E"/>
    <w:rsid w:val="007F4505"/>
    <w:rsid w:val="007F4536"/>
    <w:rsid w:val="007F45F4"/>
    <w:rsid w:val="007F4B3E"/>
    <w:rsid w:val="007F4D4C"/>
    <w:rsid w:val="007F4F48"/>
    <w:rsid w:val="007F542A"/>
    <w:rsid w:val="007F594E"/>
    <w:rsid w:val="008003FD"/>
    <w:rsid w:val="00800A5E"/>
    <w:rsid w:val="00800E77"/>
    <w:rsid w:val="00801C42"/>
    <w:rsid w:val="008023EB"/>
    <w:rsid w:val="0080243B"/>
    <w:rsid w:val="008028E3"/>
    <w:rsid w:val="008031D6"/>
    <w:rsid w:val="0080360B"/>
    <w:rsid w:val="00803E49"/>
    <w:rsid w:val="008047EC"/>
    <w:rsid w:val="008048BF"/>
    <w:rsid w:val="00804914"/>
    <w:rsid w:val="00804CAC"/>
    <w:rsid w:val="00804D66"/>
    <w:rsid w:val="00805330"/>
    <w:rsid w:val="008055B6"/>
    <w:rsid w:val="00805602"/>
    <w:rsid w:val="008057FE"/>
    <w:rsid w:val="0080626D"/>
    <w:rsid w:val="00806638"/>
    <w:rsid w:val="00806746"/>
    <w:rsid w:val="00807150"/>
    <w:rsid w:val="00807932"/>
    <w:rsid w:val="00807AEC"/>
    <w:rsid w:val="00807BB5"/>
    <w:rsid w:val="00810E19"/>
    <w:rsid w:val="00811130"/>
    <w:rsid w:val="00811271"/>
    <w:rsid w:val="008116FA"/>
    <w:rsid w:val="008119F7"/>
    <w:rsid w:val="008121F5"/>
    <w:rsid w:val="008124E6"/>
    <w:rsid w:val="008129DF"/>
    <w:rsid w:val="00812EFE"/>
    <w:rsid w:val="008132B5"/>
    <w:rsid w:val="00813AD8"/>
    <w:rsid w:val="00813F86"/>
    <w:rsid w:val="008148EF"/>
    <w:rsid w:val="00814B20"/>
    <w:rsid w:val="00814D66"/>
    <w:rsid w:val="00814FEA"/>
    <w:rsid w:val="0081507F"/>
    <w:rsid w:val="008151E9"/>
    <w:rsid w:val="00815446"/>
    <w:rsid w:val="008158D9"/>
    <w:rsid w:val="00816380"/>
    <w:rsid w:val="00816661"/>
    <w:rsid w:val="008167BB"/>
    <w:rsid w:val="008170B2"/>
    <w:rsid w:val="008174F7"/>
    <w:rsid w:val="0082026C"/>
    <w:rsid w:val="008209C6"/>
    <w:rsid w:val="00821417"/>
    <w:rsid w:val="0082155E"/>
    <w:rsid w:val="008219EC"/>
    <w:rsid w:val="00821E3E"/>
    <w:rsid w:val="00822B8E"/>
    <w:rsid w:val="00823550"/>
    <w:rsid w:val="00823A0C"/>
    <w:rsid w:val="00823BA8"/>
    <w:rsid w:val="00824B13"/>
    <w:rsid w:val="00824FCA"/>
    <w:rsid w:val="00825479"/>
    <w:rsid w:val="008254C1"/>
    <w:rsid w:val="008256B8"/>
    <w:rsid w:val="00825AB2"/>
    <w:rsid w:val="00825C65"/>
    <w:rsid w:val="00826128"/>
    <w:rsid w:val="0082636D"/>
    <w:rsid w:val="00826472"/>
    <w:rsid w:val="008266B5"/>
    <w:rsid w:val="00826D69"/>
    <w:rsid w:val="008276B8"/>
    <w:rsid w:val="00827943"/>
    <w:rsid w:val="00827FFE"/>
    <w:rsid w:val="008317E0"/>
    <w:rsid w:val="00831B7A"/>
    <w:rsid w:val="00833564"/>
    <w:rsid w:val="00833C42"/>
    <w:rsid w:val="00834CA5"/>
    <w:rsid w:val="00835947"/>
    <w:rsid w:val="008361D7"/>
    <w:rsid w:val="0083682F"/>
    <w:rsid w:val="00836AFD"/>
    <w:rsid w:val="00837B80"/>
    <w:rsid w:val="00837EC6"/>
    <w:rsid w:val="008409EA"/>
    <w:rsid w:val="00841670"/>
    <w:rsid w:val="00841B31"/>
    <w:rsid w:val="00841E16"/>
    <w:rsid w:val="00841FDC"/>
    <w:rsid w:val="0084256D"/>
    <w:rsid w:val="00842EC2"/>
    <w:rsid w:val="008434A3"/>
    <w:rsid w:val="008435CB"/>
    <w:rsid w:val="00843A22"/>
    <w:rsid w:val="0084682A"/>
    <w:rsid w:val="00846876"/>
    <w:rsid w:val="00847009"/>
    <w:rsid w:val="008471A4"/>
    <w:rsid w:val="00847A4D"/>
    <w:rsid w:val="00851EAB"/>
    <w:rsid w:val="00851FA0"/>
    <w:rsid w:val="008531A7"/>
    <w:rsid w:val="00853CA5"/>
    <w:rsid w:val="00854CB6"/>
    <w:rsid w:val="00854D56"/>
    <w:rsid w:val="00854FD6"/>
    <w:rsid w:val="008553EB"/>
    <w:rsid w:val="00855C40"/>
    <w:rsid w:val="00856585"/>
    <w:rsid w:val="0085709C"/>
    <w:rsid w:val="00857116"/>
    <w:rsid w:val="00857369"/>
    <w:rsid w:val="00857AE7"/>
    <w:rsid w:val="00857F2E"/>
    <w:rsid w:val="0086080D"/>
    <w:rsid w:val="00860FEC"/>
    <w:rsid w:val="0086118B"/>
    <w:rsid w:val="00861E54"/>
    <w:rsid w:val="0086229F"/>
    <w:rsid w:val="00863376"/>
    <w:rsid w:val="008637F1"/>
    <w:rsid w:val="00864186"/>
    <w:rsid w:val="0086443B"/>
    <w:rsid w:val="00864907"/>
    <w:rsid w:val="00864977"/>
    <w:rsid w:val="00864C5A"/>
    <w:rsid w:val="00865102"/>
    <w:rsid w:val="008654A3"/>
    <w:rsid w:val="00865899"/>
    <w:rsid w:val="008660A2"/>
    <w:rsid w:val="008663E7"/>
    <w:rsid w:val="00866485"/>
    <w:rsid w:val="00866571"/>
    <w:rsid w:val="008669FC"/>
    <w:rsid w:val="008679D0"/>
    <w:rsid w:val="00867B17"/>
    <w:rsid w:val="00867E30"/>
    <w:rsid w:val="0087008C"/>
    <w:rsid w:val="008702D5"/>
    <w:rsid w:val="00870689"/>
    <w:rsid w:val="008716E3"/>
    <w:rsid w:val="00871EBF"/>
    <w:rsid w:val="00871F27"/>
    <w:rsid w:val="00872463"/>
    <w:rsid w:val="00872A09"/>
    <w:rsid w:val="00873FCC"/>
    <w:rsid w:val="0087433B"/>
    <w:rsid w:val="00874AE9"/>
    <w:rsid w:val="008758DE"/>
    <w:rsid w:val="008762A0"/>
    <w:rsid w:val="00876B48"/>
    <w:rsid w:val="008771B3"/>
    <w:rsid w:val="008774DD"/>
    <w:rsid w:val="00877AC2"/>
    <w:rsid w:val="00877C52"/>
    <w:rsid w:val="00877D6C"/>
    <w:rsid w:val="0088018F"/>
    <w:rsid w:val="0088062A"/>
    <w:rsid w:val="0088123C"/>
    <w:rsid w:val="0088257A"/>
    <w:rsid w:val="008825CC"/>
    <w:rsid w:val="00882A1C"/>
    <w:rsid w:val="008837D7"/>
    <w:rsid w:val="0088398A"/>
    <w:rsid w:val="008839BB"/>
    <w:rsid w:val="00883C1D"/>
    <w:rsid w:val="008844EA"/>
    <w:rsid w:val="00884575"/>
    <w:rsid w:val="00884584"/>
    <w:rsid w:val="00885E27"/>
    <w:rsid w:val="00886189"/>
    <w:rsid w:val="00886E86"/>
    <w:rsid w:val="00886FDA"/>
    <w:rsid w:val="0088749C"/>
    <w:rsid w:val="00887690"/>
    <w:rsid w:val="00887834"/>
    <w:rsid w:val="00887C12"/>
    <w:rsid w:val="00887E0F"/>
    <w:rsid w:val="008905F8"/>
    <w:rsid w:val="00890618"/>
    <w:rsid w:val="00890661"/>
    <w:rsid w:val="00890730"/>
    <w:rsid w:val="00891F9C"/>
    <w:rsid w:val="00892275"/>
    <w:rsid w:val="00892EB0"/>
    <w:rsid w:val="00893206"/>
    <w:rsid w:val="0089335E"/>
    <w:rsid w:val="0089355E"/>
    <w:rsid w:val="0089375D"/>
    <w:rsid w:val="008938BF"/>
    <w:rsid w:val="0089455C"/>
    <w:rsid w:val="00894AE6"/>
    <w:rsid w:val="00895717"/>
    <w:rsid w:val="00895AAA"/>
    <w:rsid w:val="008961CD"/>
    <w:rsid w:val="0089630F"/>
    <w:rsid w:val="008963BC"/>
    <w:rsid w:val="00896832"/>
    <w:rsid w:val="00897367"/>
    <w:rsid w:val="00897A4A"/>
    <w:rsid w:val="008A0AFF"/>
    <w:rsid w:val="008A1260"/>
    <w:rsid w:val="008A17D9"/>
    <w:rsid w:val="008A19AC"/>
    <w:rsid w:val="008A1C62"/>
    <w:rsid w:val="008A1D01"/>
    <w:rsid w:val="008A275F"/>
    <w:rsid w:val="008A3294"/>
    <w:rsid w:val="008A447B"/>
    <w:rsid w:val="008A535A"/>
    <w:rsid w:val="008A53A6"/>
    <w:rsid w:val="008A59AA"/>
    <w:rsid w:val="008A5AAD"/>
    <w:rsid w:val="008A6389"/>
    <w:rsid w:val="008A6500"/>
    <w:rsid w:val="008A65AC"/>
    <w:rsid w:val="008A6CC4"/>
    <w:rsid w:val="008A7CE9"/>
    <w:rsid w:val="008B0CC1"/>
    <w:rsid w:val="008B175E"/>
    <w:rsid w:val="008B193F"/>
    <w:rsid w:val="008B1B31"/>
    <w:rsid w:val="008B252B"/>
    <w:rsid w:val="008B2585"/>
    <w:rsid w:val="008B27ED"/>
    <w:rsid w:val="008B2B6F"/>
    <w:rsid w:val="008B2E70"/>
    <w:rsid w:val="008B35D7"/>
    <w:rsid w:val="008B39AA"/>
    <w:rsid w:val="008B4718"/>
    <w:rsid w:val="008B54C9"/>
    <w:rsid w:val="008B5FDD"/>
    <w:rsid w:val="008B6208"/>
    <w:rsid w:val="008B6279"/>
    <w:rsid w:val="008B672D"/>
    <w:rsid w:val="008B6BD9"/>
    <w:rsid w:val="008B762F"/>
    <w:rsid w:val="008C01C7"/>
    <w:rsid w:val="008C0283"/>
    <w:rsid w:val="008C05D4"/>
    <w:rsid w:val="008C06EB"/>
    <w:rsid w:val="008C0897"/>
    <w:rsid w:val="008C1060"/>
    <w:rsid w:val="008C1252"/>
    <w:rsid w:val="008C1F49"/>
    <w:rsid w:val="008C240E"/>
    <w:rsid w:val="008C3C5C"/>
    <w:rsid w:val="008C4070"/>
    <w:rsid w:val="008C5616"/>
    <w:rsid w:val="008C6A30"/>
    <w:rsid w:val="008C71DE"/>
    <w:rsid w:val="008D0768"/>
    <w:rsid w:val="008D11A2"/>
    <w:rsid w:val="008D11B6"/>
    <w:rsid w:val="008D16C1"/>
    <w:rsid w:val="008D24DF"/>
    <w:rsid w:val="008D29EF"/>
    <w:rsid w:val="008D2DB6"/>
    <w:rsid w:val="008D2E32"/>
    <w:rsid w:val="008D3539"/>
    <w:rsid w:val="008D3F91"/>
    <w:rsid w:val="008D422C"/>
    <w:rsid w:val="008D4D13"/>
    <w:rsid w:val="008D4FC6"/>
    <w:rsid w:val="008D56AB"/>
    <w:rsid w:val="008D58FC"/>
    <w:rsid w:val="008D6B0A"/>
    <w:rsid w:val="008D7805"/>
    <w:rsid w:val="008E0258"/>
    <w:rsid w:val="008E07D9"/>
    <w:rsid w:val="008E08B5"/>
    <w:rsid w:val="008E0DFB"/>
    <w:rsid w:val="008E1A50"/>
    <w:rsid w:val="008E2874"/>
    <w:rsid w:val="008E2B5E"/>
    <w:rsid w:val="008E2DF5"/>
    <w:rsid w:val="008E3602"/>
    <w:rsid w:val="008E380A"/>
    <w:rsid w:val="008E389E"/>
    <w:rsid w:val="008E43AD"/>
    <w:rsid w:val="008E4B57"/>
    <w:rsid w:val="008E4EA0"/>
    <w:rsid w:val="008E5270"/>
    <w:rsid w:val="008E560D"/>
    <w:rsid w:val="008E5966"/>
    <w:rsid w:val="008E6251"/>
    <w:rsid w:val="008E6918"/>
    <w:rsid w:val="008E6D25"/>
    <w:rsid w:val="008E73A8"/>
    <w:rsid w:val="008E7D4D"/>
    <w:rsid w:val="008E7DEB"/>
    <w:rsid w:val="008E7FD9"/>
    <w:rsid w:val="008F0A2E"/>
    <w:rsid w:val="008F0A45"/>
    <w:rsid w:val="008F0DA8"/>
    <w:rsid w:val="008F179E"/>
    <w:rsid w:val="008F19E7"/>
    <w:rsid w:val="008F1CCE"/>
    <w:rsid w:val="008F1D81"/>
    <w:rsid w:val="008F2336"/>
    <w:rsid w:val="008F2F35"/>
    <w:rsid w:val="008F2FB2"/>
    <w:rsid w:val="008F32A2"/>
    <w:rsid w:val="008F3B77"/>
    <w:rsid w:val="008F43E9"/>
    <w:rsid w:val="008F4DF4"/>
    <w:rsid w:val="008F4F57"/>
    <w:rsid w:val="008F504D"/>
    <w:rsid w:val="008F5569"/>
    <w:rsid w:val="008F57E6"/>
    <w:rsid w:val="008F5C10"/>
    <w:rsid w:val="008F6156"/>
    <w:rsid w:val="008F6790"/>
    <w:rsid w:val="008F67D9"/>
    <w:rsid w:val="00900174"/>
    <w:rsid w:val="00900281"/>
    <w:rsid w:val="0090028F"/>
    <w:rsid w:val="00900478"/>
    <w:rsid w:val="009005EE"/>
    <w:rsid w:val="00900773"/>
    <w:rsid w:val="00900782"/>
    <w:rsid w:val="00900CD6"/>
    <w:rsid w:val="009011B2"/>
    <w:rsid w:val="00901679"/>
    <w:rsid w:val="009018A4"/>
    <w:rsid w:val="009019D5"/>
    <w:rsid w:val="00902A9B"/>
    <w:rsid w:val="00902DA7"/>
    <w:rsid w:val="00903302"/>
    <w:rsid w:val="00903BA0"/>
    <w:rsid w:val="009041BF"/>
    <w:rsid w:val="009044B6"/>
    <w:rsid w:val="009047F8"/>
    <w:rsid w:val="00904C0C"/>
    <w:rsid w:val="0090551F"/>
    <w:rsid w:val="009066AF"/>
    <w:rsid w:val="00906839"/>
    <w:rsid w:val="00906BF0"/>
    <w:rsid w:val="00906F15"/>
    <w:rsid w:val="009076A5"/>
    <w:rsid w:val="009078E0"/>
    <w:rsid w:val="009104D7"/>
    <w:rsid w:val="009105A7"/>
    <w:rsid w:val="00910811"/>
    <w:rsid w:val="00910C06"/>
    <w:rsid w:val="00910DAE"/>
    <w:rsid w:val="009122AA"/>
    <w:rsid w:val="009124BD"/>
    <w:rsid w:val="00912A11"/>
    <w:rsid w:val="00913147"/>
    <w:rsid w:val="0091373E"/>
    <w:rsid w:val="00913E84"/>
    <w:rsid w:val="009141FE"/>
    <w:rsid w:val="009142DB"/>
    <w:rsid w:val="0091441B"/>
    <w:rsid w:val="0091459C"/>
    <w:rsid w:val="0091566A"/>
    <w:rsid w:val="00915F1B"/>
    <w:rsid w:val="0091612C"/>
    <w:rsid w:val="00916351"/>
    <w:rsid w:val="00916F7A"/>
    <w:rsid w:val="00920121"/>
    <w:rsid w:val="00920170"/>
    <w:rsid w:val="00921966"/>
    <w:rsid w:val="00921F6B"/>
    <w:rsid w:val="009224D1"/>
    <w:rsid w:val="009227C2"/>
    <w:rsid w:val="0092347B"/>
    <w:rsid w:val="00923869"/>
    <w:rsid w:val="009238B6"/>
    <w:rsid w:val="00924A98"/>
    <w:rsid w:val="00925641"/>
    <w:rsid w:val="009258D2"/>
    <w:rsid w:val="00925AB5"/>
    <w:rsid w:val="0092602D"/>
    <w:rsid w:val="009260D9"/>
    <w:rsid w:val="00926171"/>
    <w:rsid w:val="00926F0A"/>
    <w:rsid w:val="00927B41"/>
    <w:rsid w:val="00927F9C"/>
    <w:rsid w:val="00927FC1"/>
    <w:rsid w:val="00930605"/>
    <w:rsid w:val="0093168A"/>
    <w:rsid w:val="009324D9"/>
    <w:rsid w:val="00932DC3"/>
    <w:rsid w:val="009334D4"/>
    <w:rsid w:val="00934EC1"/>
    <w:rsid w:val="00935D57"/>
    <w:rsid w:val="0093627C"/>
    <w:rsid w:val="009363C6"/>
    <w:rsid w:val="00936A0A"/>
    <w:rsid w:val="00937117"/>
    <w:rsid w:val="00937235"/>
    <w:rsid w:val="00937D64"/>
    <w:rsid w:val="0094032E"/>
    <w:rsid w:val="009413FC"/>
    <w:rsid w:val="00941A22"/>
    <w:rsid w:val="009426EC"/>
    <w:rsid w:val="0094365D"/>
    <w:rsid w:val="0094381F"/>
    <w:rsid w:val="00943B5F"/>
    <w:rsid w:val="00944794"/>
    <w:rsid w:val="009449A1"/>
    <w:rsid w:val="00944FB3"/>
    <w:rsid w:val="00944FFD"/>
    <w:rsid w:val="009455AE"/>
    <w:rsid w:val="00945A7B"/>
    <w:rsid w:val="00945EAA"/>
    <w:rsid w:val="009460BC"/>
    <w:rsid w:val="009462A9"/>
    <w:rsid w:val="00946431"/>
    <w:rsid w:val="009468E2"/>
    <w:rsid w:val="00946E2E"/>
    <w:rsid w:val="0094710C"/>
    <w:rsid w:val="009476C4"/>
    <w:rsid w:val="00950445"/>
    <w:rsid w:val="00950565"/>
    <w:rsid w:val="00950A82"/>
    <w:rsid w:val="00952146"/>
    <w:rsid w:val="00952182"/>
    <w:rsid w:val="0095240E"/>
    <w:rsid w:val="009530C1"/>
    <w:rsid w:val="00953123"/>
    <w:rsid w:val="009534C5"/>
    <w:rsid w:val="009537B4"/>
    <w:rsid w:val="00953B8E"/>
    <w:rsid w:val="0095432A"/>
    <w:rsid w:val="00954547"/>
    <w:rsid w:val="00954DA5"/>
    <w:rsid w:val="009552FB"/>
    <w:rsid w:val="00955A48"/>
    <w:rsid w:val="00955E70"/>
    <w:rsid w:val="009560DD"/>
    <w:rsid w:val="009565F3"/>
    <w:rsid w:val="00957D38"/>
    <w:rsid w:val="00960D09"/>
    <w:rsid w:val="00960EF4"/>
    <w:rsid w:val="00961277"/>
    <w:rsid w:val="00961369"/>
    <w:rsid w:val="009617ED"/>
    <w:rsid w:val="00962C03"/>
    <w:rsid w:val="0096352A"/>
    <w:rsid w:val="00964152"/>
    <w:rsid w:val="009645F8"/>
    <w:rsid w:val="00964973"/>
    <w:rsid w:val="00964C96"/>
    <w:rsid w:val="00965A0A"/>
    <w:rsid w:val="00965A27"/>
    <w:rsid w:val="00965A4F"/>
    <w:rsid w:val="009664B5"/>
    <w:rsid w:val="0096697D"/>
    <w:rsid w:val="0096714D"/>
    <w:rsid w:val="00967281"/>
    <w:rsid w:val="00967E75"/>
    <w:rsid w:val="0097073D"/>
    <w:rsid w:val="00970E7B"/>
    <w:rsid w:val="009715DA"/>
    <w:rsid w:val="00971C8B"/>
    <w:rsid w:val="00972799"/>
    <w:rsid w:val="00973345"/>
    <w:rsid w:val="009734F7"/>
    <w:rsid w:val="00973A15"/>
    <w:rsid w:val="00974120"/>
    <w:rsid w:val="0097457A"/>
    <w:rsid w:val="009747BE"/>
    <w:rsid w:val="00974849"/>
    <w:rsid w:val="00974BC8"/>
    <w:rsid w:val="00975B1A"/>
    <w:rsid w:val="00975EAC"/>
    <w:rsid w:val="0097624F"/>
    <w:rsid w:val="00977064"/>
    <w:rsid w:val="00977236"/>
    <w:rsid w:val="00977269"/>
    <w:rsid w:val="0097773E"/>
    <w:rsid w:val="009779FA"/>
    <w:rsid w:val="00977E3D"/>
    <w:rsid w:val="0098062A"/>
    <w:rsid w:val="00982166"/>
    <w:rsid w:val="00982F5F"/>
    <w:rsid w:val="00983263"/>
    <w:rsid w:val="009837E1"/>
    <w:rsid w:val="00983DEF"/>
    <w:rsid w:val="00983E23"/>
    <w:rsid w:val="00984524"/>
    <w:rsid w:val="009847A6"/>
    <w:rsid w:val="009851B7"/>
    <w:rsid w:val="00985228"/>
    <w:rsid w:val="0098530E"/>
    <w:rsid w:val="00985CF6"/>
    <w:rsid w:val="00985DE7"/>
    <w:rsid w:val="00986571"/>
    <w:rsid w:val="00986BA8"/>
    <w:rsid w:val="00986C47"/>
    <w:rsid w:val="0098757E"/>
    <w:rsid w:val="00987637"/>
    <w:rsid w:val="009876B5"/>
    <w:rsid w:val="00987D06"/>
    <w:rsid w:val="00987DEA"/>
    <w:rsid w:val="00990053"/>
    <w:rsid w:val="0099045F"/>
    <w:rsid w:val="009905B3"/>
    <w:rsid w:val="009907BE"/>
    <w:rsid w:val="009912EF"/>
    <w:rsid w:val="009913B2"/>
    <w:rsid w:val="0099144A"/>
    <w:rsid w:val="009916AE"/>
    <w:rsid w:val="0099198C"/>
    <w:rsid w:val="00992177"/>
    <w:rsid w:val="00992695"/>
    <w:rsid w:val="00992A9F"/>
    <w:rsid w:val="00993759"/>
    <w:rsid w:val="00994137"/>
    <w:rsid w:val="00994369"/>
    <w:rsid w:val="009948BF"/>
    <w:rsid w:val="00994F37"/>
    <w:rsid w:val="0099513B"/>
    <w:rsid w:val="00996124"/>
    <w:rsid w:val="00996231"/>
    <w:rsid w:val="009965EF"/>
    <w:rsid w:val="00996A0E"/>
    <w:rsid w:val="009972F3"/>
    <w:rsid w:val="00997571"/>
    <w:rsid w:val="009A11C8"/>
    <w:rsid w:val="009A1E7A"/>
    <w:rsid w:val="009A2841"/>
    <w:rsid w:val="009A29E4"/>
    <w:rsid w:val="009A2F77"/>
    <w:rsid w:val="009A2F7E"/>
    <w:rsid w:val="009A300D"/>
    <w:rsid w:val="009A3A95"/>
    <w:rsid w:val="009A3E10"/>
    <w:rsid w:val="009A5099"/>
    <w:rsid w:val="009A5B1E"/>
    <w:rsid w:val="009A5C71"/>
    <w:rsid w:val="009A5E63"/>
    <w:rsid w:val="009A61FD"/>
    <w:rsid w:val="009A6335"/>
    <w:rsid w:val="009A646D"/>
    <w:rsid w:val="009A69B1"/>
    <w:rsid w:val="009A6C76"/>
    <w:rsid w:val="009A6F37"/>
    <w:rsid w:val="009A6F54"/>
    <w:rsid w:val="009A6FB8"/>
    <w:rsid w:val="009A75E4"/>
    <w:rsid w:val="009B01D5"/>
    <w:rsid w:val="009B081A"/>
    <w:rsid w:val="009B094E"/>
    <w:rsid w:val="009B0DAD"/>
    <w:rsid w:val="009B0FCB"/>
    <w:rsid w:val="009B1FAC"/>
    <w:rsid w:val="009B29DB"/>
    <w:rsid w:val="009B2C55"/>
    <w:rsid w:val="009B2DC8"/>
    <w:rsid w:val="009B3885"/>
    <w:rsid w:val="009B3DEC"/>
    <w:rsid w:val="009B4119"/>
    <w:rsid w:val="009B4C30"/>
    <w:rsid w:val="009B53D0"/>
    <w:rsid w:val="009B5E3C"/>
    <w:rsid w:val="009B68E3"/>
    <w:rsid w:val="009B6D77"/>
    <w:rsid w:val="009B7547"/>
    <w:rsid w:val="009B7752"/>
    <w:rsid w:val="009B795C"/>
    <w:rsid w:val="009B7967"/>
    <w:rsid w:val="009C0333"/>
    <w:rsid w:val="009C0411"/>
    <w:rsid w:val="009C16E5"/>
    <w:rsid w:val="009C1DF8"/>
    <w:rsid w:val="009C1F82"/>
    <w:rsid w:val="009C20E9"/>
    <w:rsid w:val="009C23EA"/>
    <w:rsid w:val="009C250A"/>
    <w:rsid w:val="009C2987"/>
    <w:rsid w:val="009C2B35"/>
    <w:rsid w:val="009C2DAA"/>
    <w:rsid w:val="009C329C"/>
    <w:rsid w:val="009C338F"/>
    <w:rsid w:val="009C371B"/>
    <w:rsid w:val="009C3A20"/>
    <w:rsid w:val="009C5338"/>
    <w:rsid w:val="009C6013"/>
    <w:rsid w:val="009C6168"/>
    <w:rsid w:val="009C6286"/>
    <w:rsid w:val="009C69D8"/>
    <w:rsid w:val="009C6D43"/>
    <w:rsid w:val="009C75CD"/>
    <w:rsid w:val="009D0C3F"/>
    <w:rsid w:val="009D0CD9"/>
    <w:rsid w:val="009D0DFC"/>
    <w:rsid w:val="009D1B2A"/>
    <w:rsid w:val="009D20FF"/>
    <w:rsid w:val="009D2495"/>
    <w:rsid w:val="009D2997"/>
    <w:rsid w:val="009D2A87"/>
    <w:rsid w:val="009D38E8"/>
    <w:rsid w:val="009D3C6A"/>
    <w:rsid w:val="009D41E4"/>
    <w:rsid w:val="009D4866"/>
    <w:rsid w:val="009D48DA"/>
    <w:rsid w:val="009D4ED5"/>
    <w:rsid w:val="009D4EF0"/>
    <w:rsid w:val="009D53ED"/>
    <w:rsid w:val="009D59E4"/>
    <w:rsid w:val="009D5A03"/>
    <w:rsid w:val="009D675C"/>
    <w:rsid w:val="009D7DAC"/>
    <w:rsid w:val="009E029C"/>
    <w:rsid w:val="009E039C"/>
    <w:rsid w:val="009E04DE"/>
    <w:rsid w:val="009E068C"/>
    <w:rsid w:val="009E0850"/>
    <w:rsid w:val="009E0B13"/>
    <w:rsid w:val="009E0D41"/>
    <w:rsid w:val="009E229B"/>
    <w:rsid w:val="009E24A9"/>
    <w:rsid w:val="009E2E7A"/>
    <w:rsid w:val="009E316A"/>
    <w:rsid w:val="009E515C"/>
    <w:rsid w:val="009E5222"/>
    <w:rsid w:val="009E5C05"/>
    <w:rsid w:val="009E5E49"/>
    <w:rsid w:val="009E5F3B"/>
    <w:rsid w:val="009E67C4"/>
    <w:rsid w:val="009E77F8"/>
    <w:rsid w:val="009F01B1"/>
    <w:rsid w:val="009F0381"/>
    <w:rsid w:val="009F09E6"/>
    <w:rsid w:val="009F0CED"/>
    <w:rsid w:val="009F0ECA"/>
    <w:rsid w:val="009F1B2E"/>
    <w:rsid w:val="009F1FA2"/>
    <w:rsid w:val="009F22D3"/>
    <w:rsid w:val="009F22F8"/>
    <w:rsid w:val="009F2642"/>
    <w:rsid w:val="009F2993"/>
    <w:rsid w:val="009F3499"/>
    <w:rsid w:val="009F44BF"/>
    <w:rsid w:val="009F4D35"/>
    <w:rsid w:val="009F52E9"/>
    <w:rsid w:val="009F595C"/>
    <w:rsid w:val="009F5E45"/>
    <w:rsid w:val="009F5FCF"/>
    <w:rsid w:val="009F60A6"/>
    <w:rsid w:val="00A0001F"/>
    <w:rsid w:val="00A0006A"/>
    <w:rsid w:val="00A00583"/>
    <w:rsid w:val="00A006C6"/>
    <w:rsid w:val="00A0097C"/>
    <w:rsid w:val="00A009C5"/>
    <w:rsid w:val="00A00B22"/>
    <w:rsid w:val="00A01EAD"/>
    <w:rsid w:val="00A01EF7"/>
    <w:rsid w:val="00A02902"/>
    <w:rsid w:val="00A0434D"/>
    <w:rsid w:val="00A04433"/>
    <w:rsid w:val="00A048BE"/>
    <w:rsid w:val="00A049BB"/>
    <w:rsid w:val="00A04E92"/>
    <w:rsid w:val="00A0565F"/>
    <w:rsid w:val="00A05FF4"/>
    <w:rsid w:val="00A06E84"/>
    <w:rsid w:val="00A0748E"/>
    <w:rsid w:val="00A077C7"/>
    <w:rsid w:val="00A1033D"/>
    <w:rsid w:val="00A10EAC"/>
    <w:rsid w:val="00A110F2"/>
    <w:rsid w:val="00A12267"/>
    <w:rsid w:val="00A12C2D"/>
    <w:rsid w:val="00A1306C"/>
    <w:rsid w:val="00A13233"/>
    <w:rsid w:val="00A13D60"/>
    <w:rsid w:val="00A13E37"/>
    <w:rsid w:val="00A13FA4"/>
    <w:rsid w:val="00A14149"/>
    <w:rsid w:val="00A14564"/>
    <w:rsid w:val="00A14A4B"/>
    <w:rsid w:val="00A14C6F"/>
    <w:rsid w:val="00A15240"/>
    <w:rsid w:val="00A1529C"/>
    <w:rsid w:val="00A16B60"/>
    <w:rsid w:val="00A16C42"/>
    <w:rsid w:val="00A17945"/>
    <w:rsid w:val="00A1796E"/>
    <w:rsid w:val="00A203A4"/>
    <w:rsid w:val="00A2057E"/>
    <w:rsid w:val="00A20938"/>
    <w:rsid w:val="00A216B6"/>
    <w:rsid w:val="00A21E23"/>
    <w:rsid w:val="00A22102"/>
    <w:rsid w:val="00A23367"/>
    <w:rsid w:val="00A23741"/>
    <w:rsid w:val="00A23887"/>
    <w:rsid w:val="00A23D3C"/>
    <w:rsid w:val="00A240A9"/>
    <w:rsid w:val="00A241DD"/>
    <w:rsid w:val="00A246EF"/>
    <w:rsid w:val="00A24B5F"/>
    <w:rsid w:val="00A24CD3"/>
    <w:rsid w:val="00A24FE9"/>
    <w:rsid w:val="00A25BB8"/>
    <w:rsid w:val="00A26114"/>
    <w:rsid w:val="00A266ED"/>
    <w:rsid w:val="00A27337"/>
    <w:rsid w:val="00A27A8E"/>
    <w:rsid w:val="00A27DDA"/>
    <w:rsid w:val="00A30051"/>
    <w:rsid w:val="00A30446"/>
    <w:rsid w:val="00A31B2B"/>
    <w:rsid w:val="00A327CF"/>
    <w:rsid w:val="00A329D2"/>
    <w:rsid w:val="00A32E5D"/>
    <w:rsid w:val="00A32E73"/>
    <w:rsid w:val="00A333E3"/>
    <w:rsid w:val="00A336F8"/>
    <w:rsid w:val="00A33ACF"/>
    <w:rsid w:val="00A33C0E"/>
    <w:rsid w:val="00A347E3"/>
    <w:rsid w:val="00A34855"/>
    <w:rsid w:val="00A3485A"/>
    <w:rsid w:val="00A351F8"/>
    <w:rsid w:val="00A361FE"/>
    <w:rsid w:val="00A3680B"/>
    <w:rsid w:val="00A368F6"/>
    <w:rsid w:val="00A36A84"/>
    <w:rsid w:val="00A36F56"/>
    <w:rsid w:val="00A40B5E"/>
    <w:rsid w:val="00A40FB9"/>
    <w:rsid w:val="00A42CA3"/>
    <w:rsid w:val="00A4311D"/>
    <w:rsid w:val="00A4326D"/>
    <w:rsid w:val="00A43625"/>
    <w:rsid w:val="00A43CAF"/>
    <w:rsid w:val="00A43D64"/>
    <w:rsid w:val="00A43E13"/>
    <w:rsid w:val="00A442B3"/>
    <w:rsid w:val="00A4444D"/>
    <w:rsid w:val="00A44891"/>
    <w:rsid w:val="00A45061"/>
    <w:rsid w:val="00A45408"/>
    <w:rsid w:val="00A45FEE"/>
    <w:rsid w:val="00A47690"/>
    <w:rsid w:val="00A502CD"/>
    <w:rsid w:val="00A50521"/>
    <w:rsid w:val="00A50639"/>
    <w:rsid w:val="00A507EB"/>
    <w:rsid w:val="00A515DC"/>
    <w:rsid w:val="00A517B5"/>
    <w:rsid w:val="00A51937"/>
    <w:rsid w:val="00A51ED6"/>
    <w:rsid w:val="00A522D2"/>
    <w:rsid w:val="00A52532"/>
    <w:rsid w:val="00A52997"/>
    <w:rsid w:val="00A52DCB"/>
    <w:rsid w:val="00A539BA"/>
    <w:rsid w:val="00A54925"/>
    <w:rsid w:val="00A54EBC"/>
    <w:rsid w:val="00A556E2"/>
    <w:rsid w:val="00A55C02"/>
    <w:rsid w:val="00A55F48"/>
    <w:rsid w:val="00A5681B"/>
    <w:rsid w:val="00A56960"/>
    <w:rsid w:val="00A56F7F"/>
    <w:rsid w:val="00A572D0"/>
    <w:rsid w:val="00A57355"/>
    <w:rsid w:val="00A573B2"/>
    <w:rsid w:val="00A5744D"/>
    <w:rsid w:val="00A5797B"/>
    <w:rsid w:val="00A57AFF"/>
    <w:rsid w:val="00A60116"/>
    <w:rsid w:val="00A60151"/>
    <w:rsid w:val="00A6056D"/>
    <w:rsid w:val="00A606A8"/>
    <w:rsid w:val="00A609D9"/>
    <w:rsid w:val="00A60D28"/>
    <w:rsid w:val="00A6186C"/>
    <w:rsid w:val="00A61BEE"/>
    <w:rsid w:val="00A6273F"/>
    <w:rsid w:val="00A62A32"/>
    <w:rsid w:val="00A62D33"/>
    <w:rsid w:val="00A62EF6"/>
    <w:rsid w:val="00A632EE"/>
    <w:rsid w:val="00A63A67"/>
    <w:rsid w:val="00A63F61"/>
    <w:rsid w:val="00A6452E"/>
    <w:rsid w:val="00A65697"/>
    <w:rsid w:val="00A65744"/>
    <w:rsid w:val="00A65E4F"/>
    <w:rsid w:val="00A66195"/>
    <w:rsid w:val="00A66697"/>
    <w:rsid w:val="00A66886"/>
    <w:rsid w:val="00A6705A"/>
    <w:rsid w:val="00A6759C"/>
    <w:rsid w:val="00A67765"/>
    <w:rsid w:val="00A67835"/>
    <w:rsid w:val="00A678D0"/>
    <w:rsid w:val="00A70102"/>
    <w:rsid w:val="00A70317"/>
    <w:rsid w:val="00A704B6"/>
    <w:rsid w:val="00A704FC"/>
    <w:rsid w:val="00A713E5"/>
    <w:rsid w:val="00A71567"/>
    <w:rsid w:val="00A7238B"/>
    <w:rsid w:val="00A724F4"/>
    <w:rsid w:val="00A73D66"/>
    <w:rsid w:val="00A7418A"/>
    <w:rsid w:val="00A74235"/>
    <w:rsid w:val="00A746BA"/>
    <w:rsid w:val="00A74D4D"/>
    <w:rsid w:val="00A75531"/>
    <w:rsid w:val="00A7562E"/>
    <w:rsid w:val="00A7654D"/>
    <w:rsid w:val="00A76BB6"/>
    <w:rsid w:val="00A76F96"/>
    <w:rsid w:val="00A776FD"/>
    <w:rsid w:val="00A77F58"/>
    <w:rsid w:val="00A81105"/>
    <w:rsid w:val="00A81397"/>
    <w:rsid w:val="00A815B8"/>
    <w:rsid w:val="00A81CF1"/>
    <w:rsid w:val="00A821A9"/>
    <w:rsid w:val="00A827D1"/>
    <w:rsid w:val="00A82A7F"/>
    <w:rsid w:val="00A82DFA"/>
    <w:rsid w:val="00A83050"/>
    <w:rsid w:val="00A83A52"/>
    <w:rsid w:val="00A83A7B"/>
    <w:rsid w:val="00A84A60"/>
    <w:rsid w:val="00A85930"/>
    <w:rsid w:val="00A8614A"/>
    <w:rsid w:val="00A8674B"/>
    <w:rsid w:val="00A86D88"/>
    <w:rsid w:val="00A8719E"/>
    <w:rsid w:val="00A87B8A"/>
    <w:rsid w:val="00A87DA3"/>
    <w:rsid w:val="00A87F86"/>
    <w:rsid w:val="00A903E9"/>
    <w:rsid w:val="00A90477"/>
    <w:rsid w:val="00A90522"/>
    <w:rsid w:val="00A90B11"/>
    <w:rsid w:val="00A90CD4"/>
    <w:rsid w:val="00A915D5"/>
    <w:rsid w:val="00A917CB"/>
    <w:rsid w:val="00A91D27"/>
    <w:rsid w:val="00A92371"/>
    <w:rsid w:val="00A924C9"/>
    <w:rsid w:val="00A92557"/>
    <w:rsid w:val="00A92ACE"/>
    <w:rsid w:val="00A92B9F"/>
    <w:rsid w:val="00A92DD0"/>
    <w:rsid w:val="00A93D5D"/>
    <w:rsid w:val="00A94533"/>
    <w:rsid w:val="00A94648"/>
    <w:rsid w:val="00A94C83"/>
    <w:rsid w:val="00A95035"/>
    <w:rsid w:val="00A957D1"/>
    <w:rsid w:val="00A95986"/>
    <w:rsid w:val="00A96078"/>
    <w:rsid w:val="00A9642F"/>
    <w:rsid w:val="00A9655A"/>
    <w:rsid w:val="00A96E10"/>
    <w:rsid w:val="00A970E7"/>
    <w:rsid w:val="00A976CC"/>
    <w:rsid w:val="00A97A7F"/>
    <w:rsid w:val="00A97D7C"/>
    <w:rsid w:val="00AA06D0"/>
    <w:rsid w:val="00AA132B"/>
    <w:rsid w:val="00AA1956"/>
    <w:rsid w:val="00AA19B1"/>
    <w:rsid w:val="00AA1E9B"/>
    <w:rsid w:val="00AA26C2"/>
    <w:rsid w:val="00AA286F"/>
    <w:rsid w:val="00AA2885"/>
    <w:rsid w:val="00AA28E4"/>
    <w:rsid w:val="00AA2AEC"/>
    <w:rsid w:val="00AA2B83"/>
    <w:rsid w:val="00AA30C1"/>
    <w:rsid w:val="00AA3185"/>
    <w:rsid w:val="00AA347E"/>
    <w:rsid w:val="00AA3856"/>
    <w:rsid w:val="00AA3F7C"/>
    <w:rsid w:val="00AA4761"/>
    <w:rsid w:val="00AA520F"/>
    <w:rsid w:val="00AA5C7E"/>
    <w:rsid w:val="00AA6820"/>
    <w:rsid w:val="00AA690F"/>
    <w:rsid w:val="00AA7C4D"/>
    <w:rsid w:val="00AA7DC3"/>
    <w:rsid w:val="00AB039D"/>
    <w:rsid w:val="00AB04EB"/>
    <w:rsid w:val="00AB06A6"/>
    <w:rsid w:val="00AB0B91"/>
    <w:rsid w:val="00AB10CA"/>
    <w:rsid w:val="00AB1395"/>
    <w:rsid w:val="00AB1922"/>
    <w:rsid w:val="00AB1BCF"/>
    <w:rsid w:val="00AB1E48"/>
    <w:rsid w:val="00AB20D6"/>
    <w:rsid w:val="00AB22BA"/>
    <w:rsid w:val="00AB2E9A"/>
    <w:rsid w:val="00AB3232"/>
    <w:rsid w:val="00AB3334"/>
    <w:rsid w:val="00AB3A14"/>
    <w:rsid w:val="00AB3F5D"/>
    <w:rsid w:val="00AB4096"/>
    <w:rsid w:val="00AB43C4"/>
    <w:rsid w:val="00AB4A09"/>
    <w:rsid w:val="00AB6621"/>
    <w:rsid w:val="00AB6920"/>
    <w:rsid w:val="00AB6E9F"/>
    <w:rsid w:val="00AB7583"/>
    <w:rsid w:val="00AB7595"/>
    <w:rsid w:val="00AB7E17"/>
    <w:rsid w:val="00AB7F89"/>
    <w:rsid w:val="00AC022C"/>
    <w:rsid w:val="00AC07B8"/>
    <w:rsid w:val="00AC07EA"/>
    <w:rsid w:val="00AC0ABB"/>
    <w:rsid w:val="00AC0B94"/>
    <w:rsid w:val="00AC1398"/>
    <w:rsid w:val="00AC1660"/>
    <w:rsid w:val="00AC2239"/>
    <w:rsid w:val="00AC22AF"/>
    <w:rsid w:val="00AC2441"/>
    <w:rsid w:val="00AC268A"/>
    <w:rsid w:val="00AC293B"/>
    <w:rsid w:val="00AC2C78"/>
    <w:rsid w:val="00AC311C"/>
    <w:rsid w:val="00AC35F4"/>
    <w:rsid w:val="00AC3824"/>
    <w:rsid w:val="00AC461A"/>
    <w:rsid w:val="00AC48B5"/>
    <w:rsid w:val="00AC4A5B"/>
    <w:rsid w:val="00AC5A0D"/>
    <w:rsid w:val="00AC5BC6"/>
    <w:rsid w:val="00AC5BD5"/>
    <w:rsid w:val="00AC61AE"/>
    <w:rsid w:val="00AC67C5"/>
    <w:rsid w:val="00AC7FA8"/>
    <w:rsid w:val="00AD001C"/>
    <w:rsid w:val="00AD082A"/>
    <w:rsid w:val="00AD0857"/>
    <w:rsid w:val="00AD171F"/>
    <w:rsid w:val="00AD1B24"/>
    <w:rsid w:val="00AD218A"/>
    <w:rsid w:val="00AD2D10"/>
    <w:rsid w:val="00AD3779"/>
    <w:rsid w:val="00AD3921"/>
    <w:rsid w:val="00AD3B00"/>
    <w:rsid w:val="00AD3B89"/>
    <w:rsid w:val="00AD4146"/>
    <w:rsid w:val="00AD454C"/>
    <w:rsid w:val="00AD4558"/>
    <w:rsid w:val="00AD468F"/>
    <w:rsid w:val="00AD4E04"/>
    <w:rsid w:val="00AD5C29"/>
    <w:rsid w:val="00AD62FF"/>
    <w:rsid w:val="00AD738C"/>
    <w:rsid w:val="00AD78FE"/>
    <w:rsid w:val="00AD7B04"/>
    <w:rsid w:val="00AE014A"/>
    <w:rsid w:val="00AE04B1"/>
    <w:rsid w:val="00AE152E"/>
    <w:rsid w:val="00AE18BA"/>
    <w:rsid w:val="00AE1C7C"/>
    <w:rsid w:val="00AE249D"/>
    <w:rsid w:val="00AE3DB8"/>
    <w:rsid w:val="00AE42AE"/>
    <w:rsid w:val="00AE4428"/>
    <w:rsid w:val="00AE46A2"/>
    <w:rsid w:val="00AE4C7F"/>
    <w:rsid w:val="00AE5103"/>
    <w:rsid w:val="00AE512A"/>
    <w:rsid w:val="00AE5AA6"/>
    <w:rsid w:val="00AE5C0F"/>
    <w:rsid w:val="00AE61B5"/>
    <w:rsid w:val="00AE7025"/>
    <w:rsid w:val="00AE74FA"/>
    <w:rsid w:val="00AE7774"/>
    <w:rsid w:val="00AE7BDF"/>
    <w:rsid w:val="00AF029E"/>
    <w:rsid w:val="00AF0885"/>
    <w:rsid w:val="00AF08C7"/>
    <w:rsid w:val="00AF1757"/>
    <w:rsid w:val="00AF1911"/>
    <w:rsid w:val="00AF1EB9"/>
    <w:rsid w:val="00AF2339"/>
    <w:rsid w:val="00AF248B"/>
    <w:rsid w:val="00AF3061"/>
    <w:rsid w:val="00AF31AD"/>
    <w:rsid w:val="00AF32B3"/>
    <w:rsid w:val="00AF39AF"/>
    <w:rsid w:val="00AF4264"/>
    <w:rsid w:val="00AF4AA1"/>
    <w:rsid w:val="00AF5233"/>
    <w:rsid w:val="00AF5338"/>
    <w:rsid w:val="00AF5425"/>
    <w:rsid w:val="00AF6183"/>
    <w:rsid w:val="00AF6406"/>
    <w:rsid w:val="00AF6C32"/>
    <w:rsid w:val="00AF7086"/>
    <w:rsid w:val="00AF71ED"/>
    <w:rsid w:val="00AF7276"/>
    <w:rsid w:val="00AF798D"/>
    <w:rsid w:val="00B003B4"/>
    <w:rsid w:val="00B006EC"/>
    <w:rsid w:val="00B00F10"/>
    <w:rsid w:val="00B011CF"/>
    <w:rsid w:val="00B014C6"/>
    <w:rsid w:val="00B01A00"/>
    <w:rsid w:val="00B0220F"/>
    <w:rsid w:val="00B02312"/>
    <w:rsid w:val="00B02323"/>
    <w:rsid w:val="00B02B2F"/>
    <w:rsid w:val="00B02F70"/>
    <w:rsid w:val="00B0480B"/>
    <w:rsid w:val="00B04C3F"/>
    <w:rsid w:val="00B04F8B"/>
    <w:rsid w:val="00B0560B"/>
    <w:rsid w:val="00B05B1E"/>
    <w:rsid w:val="00B06891"/>
    <w:rsid w:val="00B06D02"/>
    <w:rsid w:val="00B0704D"/>
    <w:rsid w:val="00B070BE"/>
    <w:rsid w:val="00B07A82"/>
    <w:rsid w:val="00B07AF2"/>
    <w:rsid w:val="00B101AD"/>
    <w:rsid w:val="00B1072A"/>
    <w:rsid w:val="00B10CBD"/>
    <w:rsid w:val="00B10DEB"/>
    <w:rsid w:val="00B113BC"/>
    <w:rsid w:val="00B11F75"/>
    <w:rsid w:val="00B120CC"/>
    <w:rsid w:val="00B12BC9"/>
    <w:rsid w:val="00B12C51"/>
    <w:rsid w:val="00B12DC3"/>
    <w:rsid w:val="00B13472"/>
    <w:rsid w:val="00B13BAC"/>
    <w:rsid w:val="00B142A4"/>
    <w:rsid w:val="00B1472D"/>
    <w:rsid w:val="00B14896"/>
    <w:rsid w:val="00B15178"/>
    <w:rsid w:val="00B16C18"/>
    <w:rsid w:val="00B16EEA"/>
    <w:rsid w:val="00B170DC"/>
    <w:rsid w:val="00B1791D"/>
    <w:rsid w:val="00B179CF"/>
    <w:rsid w:val="00B17ED7"/>
    <w:rsid w:val="00B2003C"/>
    <w:rsid w:val="00B2036C"/>
    <w:rsid w:val="00B21395"/>
    <w:rsid w:val="00B21490"/>
    <w:rsid w:val="00B2160B"/>
    <w:rsid w:val="00B22A93"/>
    <w:rsid w:val="00B23B53"/>
    <w:rsid w:val="00B244E0"/>
    <w:rsid w:val="00B24D49"/>
    <w:rsid w:val="00B25059"/>
    <w:rsid w:val="00B25147"/>
    <w:rsid w:val="00B25453"/>
    <w:rsid w:val="00B25EC6"/>
    <w:rsid w:val="00B26114"/>
    <w:rsid w:val="00B266FF"/>
    <w:rsid w:val="00B26C1B"/>
    <w:rsid w:val="00B27582"/>
    <w:rsid w:val="00B2796B"/>
    <w:rsid w:val="00B300B1"/>
    <w:rsid w:val="00B3025F"/>
    <w:rsid w:val="00B302AE"/>
    <w:rsid w:val="00B30911"/>
    <w:rsid w:val="00B30FBB"/>
    <w:rsid w:val="00B32C0B"/>
    <w:rsid w:val="00B332FB"/>
    <w:rsid w:val="00B3332C"/>
    <w:rsid w:val="00B33873"/>
    <w:rsid w:val="00B34089"/>
    <w:rsid w:val="00B352FC"/>
    <w:rsid w:val="00B35FD3"/>
    <w:rsid w:val="00B366AC"/>
    <w:rsid w:val="00B36788"/>
    <w:rsid w:val="00B367AE"/>
    <w:rsid w:val="00B37731"/>
    <w:rsid w:val="00B37734"/>
    <w:rsid w:val="00B37D71"/>
    <w:rsid w:val="00B37EDA"/>
    <w:rsid w:val="00B37F89"/>
    <w:rsid w:val="00B40350"/>
    <w:rsid w:val="00B4079D"/>
    <w:rsid w:val="00B40DC5"/>
    <w:rsid w:val="00B41480"/>
    <w:rsid w:val="00B41B28"/>
    <w:rsid w:val="00B41B68"/>
    <w:rsid w:val="00B42235"/>
    <w:rsid w:val="00B4258A"/>
    <w:rsid w:val="00B43741"/>
    <w:rsid w:val="00B43EAC"/>
    <w:rsid w:val="00B44179"/>
    <w:rsid w:val="00B44B90"/>
    <w:rsid w:val="00B44DED"/>
    <w:rsid w:val="00B44E68"/>
    <w:rsid w:val="00B453C4"/>
    <w:rsid w:val="00B45EFA"/>
    <w:rsid w:val="00B46DCA"/>
    <w:rsid w:val="00B47146"/>
    <w:rsid w:val="00B477E8"/>
    <w:rsid w:val="00B47D2A"/>
    <w:rsid w:val="00B50063"/>
    <w:rsid w:val="00B501B6"/>
    <w:rsid w:val="00B505EB"/>
    <w:rsid w:val="00B510C8"/>
    <w:rsid w:val="00B5172C"/>
    <w:rsid w:val="00B51AC5"/>
    <w:rsid w:val="00B52051"/>
    <w:rsid w:val="00B52354"/>
    <w:rsid w:val="00B5319C"/>
    <w:rsid w:val="00B538C9"/>
    <w:rsid w:val="00B53931"/>
    <w:rsid w:val="00B54BD6"/>
    <w:rsid w:val="00B55A2D"/>
    <w:rsid w:val="00B563EE"/>
    <w:rsid w:val="00B565B6"/>
    <w:rsid w:val="00B5705C"/>
    <w:rsid w:val="00B60127"/>
    <w:rsid w:val="00B60481"/>
    <w:rsid w:val="00B611C3"/>
    <w:rsid w:val="00B61813"/>
    <w:rsid w:val="00B624B4"/>
    <w:rsid w:val="00B6282F"/>
    <w:rsid w:val="00B62C1A"/>
    <w:rsid w:val="00B63BF2"/>
    <w:rsid w:val="00B63E32"/>
    <w:rsid w:val="00B645DF"/>
    <w:rsid w:val="00B649F4"/>
    <w:rsid w:val="00B656A8"/>
    <w:rsid w:val="00B6599F"/>
    <w:rsid w:val="00B65B15"/>
    <w:rsid w:val="00B66936"/>
    <w:rsid w:val="00B6708E"/>
    <w:rsid w:val="00B67452"/>
    <w:rsid w:val="00B678D5"/>
    <w:rsid w:val="00B67A9E"/>
    <w:rsid w:val="00B7016D"/>
    <w:rsid w:val="00B70B25"/>
    <w:rsid w:val="00B7248B"/>
    <w:rsid w:val="00B7302D"/>
    <w:rsid w:val="00B730EC"/>
    <w:rsid w:val="00B73B37"/>
    <w:rsid w:val="00B73CB1"/>
    <w:rsid w:val="00B73D48"/>
    <w:rsid w:val="00B74EC2"/>
    <w:rsid w:val="00B75250"/>
    <w:rsid w:val="00B75C70"/>
    <w:rsid w:val="00B769C6"/>
    <w:rsid w:val="00B77B22"/>
    <w:rsid w:val="00B8239F"/>
    <w:rsid w:val="00B824BA"/>
    <w:rsid w:val="00B82AAF"/>
    <w:rsid w:val="00B82D6A"/>
    <w:rsid w:val="00B82DFF"/>
    <w:rsid w:val="00B82F79"/>
    <w:rsid w:val="00B834AB"/>
    <w:rsid w:val="00B83903"/>
    <w:rsid w:val="00B839FE"/>
    <w:rsid w:val="00B83C80"/>
    <w:rsid w:val="00B84292"/>
    <w:rsid w:val="00B84328"/>
    <w:rsid w:val="00B84354"/>
    <w:rsid w:val="00B84396"/>
    <w:rsid w:val="00B845C1"/>
    <w:rsid w:val="00B84AE8"/>
    <w:rsid w:val="00B84AFC"/>
    <w:rsid w:val="00B84D38"/>
    <w:rsid w:val="00B84F06"/>
    <w:rsid w:val="00B86188"/>
    <w:rsid w:val="00B86E95"/>
    <w:rsid w:val="00B87FD8"/>
    <w:rsid w:val="00B90049"/>
    <w:rsid w:val="00B90667"/>
    <w:rsid w:val="00B90785"/>
    <w:rsid w:val="00B909E9"/>
    <w:rsid w:val="00B915B3"/>
    <w:rsid w:val="00B91D9C"/>
    <w:rsid w:val="00B91DA7"/>
    <w:rsid w:val="00B91E62"/>
    <w:rsid w:val="00B91F53"/>
    <w:rsid w:val="00B91FE8"/>
    <w:rsid w:val="00B923F1"/>
    <w:rsid w:val="00B93631"/>
    <w:rsid w:val="00B943C2"/>
    <w:rsid w:val="00B94522"/>
    <w:rsid w:val="00B945BA"/>
    <w:rsid w:val="00B94935"/>
    <w:rsid w:val="00B95027"/>
    <w:rsid w:val="00B96087"/>
    <w:rsid w:val="00B96217"/>
    <w:rsid w:val="00B963DE"/>
    <w:rsid w:val="00B96513"/>
    <w:rsid w:val="00B96E4E"/>
    <w:rsid w:val="00B96FB8"/>
    <w:rsid w:val="00B97276"/>
    <w:rsid w:val="00B9789C"/>
    <w:rsid w:val="00B97929"/>
    <w:rsid w:val="00BA0526"/>
    <w:rsid w:val="00BA16F8"/>
    <w:rsid w:val="00BA30AC"/>
    <w:rsid w:val="00BA344C"/>
    <w:rsid w:val="00BA374D"/>
    <w:rsid w:val="00BA3D4D"/>
    <w:rsid w:val="00BA3E34"/>
    <w:rsid w:val="00BA3FA7"/>
    <w:rsid w:val="00BA4124"/>
    <w:rsid w:val="00BA64B7"/>
    <w:rsid w:val="00BA68A1"/>
    <w:rsid w:val="00BA7CFC"/>
    <w:rsid w:val="00BA7DE4"/>
    <w:rsid w:val="00BB093C"/>
    <w:rsid w:val="00BB0F75"/>
    <w:rsid w:val="00BB13A8"/>
    <w:rsid w:val="00BB1538"/>
    <w:rsid w:val="00BB1541"/>
    <w:rsid w:val="00BB16CE"/>
    <w:rsid w:val="00BB19D2"/>
    <w:rsid w:val="00BB293E"/>
    <w:rsid w:val="00BB31AB"/>
    <w:rsid w:val="00BB333E"/>
    <w:rsid w:val="00BB3883"/>
    <w:rsid w:val="00BB3C0F"/>
    <w:rsid w:val="00BB4115"/>
    <w:rsid w:val="00BB4450"/>
    <w:rsid w:val="00BB44FE"/>
    <w:rsid w:val="00BB468D"/>
    <w:rsid w:val="00BB4F43"/>
    <w:rsid w:val="00BB599E"/>
    <w:rsid w:val="00BB5CFF"/>
    <w:rsid w:val="00BB6445"/>
    <w:rsid w:val="00BB74A3"/>
    <w:rsid w:val="00BC0664"/>
    <w:rsid w:val="00BC0A5C"/>
    <w:rsid w:val="00BC140C"/>
    <w:rsid w:val="00BC1ABF"/>
    <w:rsid w:val="00BC1DDC"/>
    <w:rsid w:val="00BC1E2C"/>
    <w:rsid w:val="00BC1F42"/>
    <w:rsid w:val="00BC246D"/>
    <w:rsid w:val="00BC2512"/>
    <w:rsid w:val="00BC2E1F"/>
    <w:rsid w:val="00BC3120"/>
    <w:rsid w:val="00BC3161"/>
    <w:rsid w:val="00BC34E4"/>
    <w:rsid w:val="00BC4111"/>
    <w:rsid w:val="00BC4572"/>
    <w:rsid w:val="00BC5272"/>
    <w:rsid w:val="00BC5738"/>
    <w:rsid w:val="00BC5DB8"/>
    <w:rsid w:val="00BC5E3A"/>
    <w:rsid w:val="00BC6A0F"/>
    <w:rsid w:val="00BC6BD2"/>
    <w:rsid w:val="00BC6CDE"/>
    <w:rsid w:val="00BC6CE3"/>
    <w:rsid w:val="00BC6FB5"/>
    <w:rsid w:val="00BC70DF"/>
    <w:rsid w:val="00BC766A"/>
    <w:rsid w:val="00BC7E86"/>
    <w:rsid w:val="00BD0414"/>
    <w:rsid w:val="00BD07F5"/>
    <w:rsid w:val="00BD0BE4"/>
    <w:rsid w:val="00BD1534"/>
    <w:rsid w:val="00BD194D"/>
    <w:rsid w:val="00BD1951"/>
    <w:rsid w:val="00BD1AC5"/>
    <w:rsid w:val="00BD1BD1"/>
    <w:rsid w:val="00BD1F18"/>
    <w:rsid w:val="00BD203D"/>
    <w:rsid w:val="00BD23E4"/>
    <w:rsid w:val="00BD2E0B"/>
    <w:rsid w:val="00BD308E"/>
    <w:rsid w:val="00BD354C"/>
    <w:rsid w:val="00BD3DC2"/>
    <w:rsid w:val="00BD427F"/>
    <w:rsid w:val="00BD4E5A"/>
    <w:rsid w:val="00BD50A3"/>
    <w:rsid w:val="00BD557C"/>
    <w:rsid w:val="00BD5BBF"/>
    <w:rsid w:val="00BD5CEE"/>
    <w:rsid w:val="00BD67B4"/>
    <w:rsid w:val="00BD76F6"/>
    <w:rsid w:val="00BD7D46"/>
    <w:rsid w:val="00BE16EF"/>
    <w:rsid w:val="00BE1C30"/>
    <w:rsid w:val="00BE2845"/>
    <w:rsid w:val="00BE3711"/>
    <w:rsid w:val="00BE395A"/>
    <w:rsid w:val="00BE3B81"/>
    <w:rsid w:val="00BE421D"/>
    <w:rsid w:val="00BE4338"/>
    <w:rsid w:val="00BE43B4"/>
    <w:rsid w:val="00BE47DA"/>
    <w:rsid w:val="00BE56A4"/>
    <w:rsid w:val="00BE6312"/>
    <w:rsid w:val="00BE6E07"/>
    <w:rsid w:val="00BE71D6"/>
    <w:rsid w:val="00BE7D66"/>
    <w:rsid w:val="00BF1DDE"/>
    <w:rsid w:val="00BF21EF"/>
    <w:rsid w:val="00BF25C2"/>
    <w:rsid w:val="00BF2671"/>
    <w:rsid w:val="00BF2BF3"/>
    <w:rsid w:val="00BF3786"/>
    <w:rsid w:val="00BF3935"/>
    <w:rsid w:val="00BF3DE8"/>
    <w:rsid w:val="00BF407B"/>
    <w:rsid w:val="00BF4444"/>
    <w:rsid w:val="00BF44EA"/>
    <w:rsid w:val="00BF485B"/>
    <w:rsid w:val="00BF4AE8"/>
    <w:rsid w:val="00BF5A24"/>
    <w:rsid w:val="00BF6055"/>
    <w:rsid w:val="00BF6EA1"/>
    <w:rsid w:val="00BF74F4"/>
    <w:rsid w:val="00BF7508"/>
    <w:rsid w:val="00C00351"/>
    <w:rsid w:val="00C00568"/>
    <w:rsid w:val="00C00A5E"/>
    <w:rsid w:val="00C00DF6"/>
    <w:rsid w:val="00C01016"/>
    <w:rsid w:val="00C02147"/>
    <w:rsid w:val="00C021FB"/>
    <w:rsid w:val="00C034F1"/>
    <w:rsid w:val="00C03C09"/>
    <w:rsid w:val="00C03C9A"/>
    <w:rsid w:val="00C05974"/>
    <w:rsid w:val="00C062A9"/>
    <w:rsid w:val="00C0639A"/>
    <w:rsid w:val="00C06434"/>
    <w:rsid w:val="00C06F4C"/>
    <w:rsid w:val="00C07C4C"/>
    <w:rsid w:val="00C07D30"/>
    <w:rsid w:val="00C07F99"/>
    <w:rsid w:val="00C1147B"/>
    <w:rsid w:val="00C11915"/>
    <w:rsid w:val="00C1225E"/>
    <w:rsid w:val="00C12CEF"/>
    <w:rsid w:val="00C12F04"/>
    <w:rsid w:val="00C12F7B"/>
    <w:rsid w:val="00C13664"/>
    <w:rsid w:val="00C13A43"/>
    <w:rsid w:val="00C14134"/>
    <w:rsid w:val="00C145D3"/>
    <w:rsid w:val="00C14813"/>
    <w:rsid w:val="00C148BC"/>
    <w:rsid w:val="00C15403"/>
    <w:rsid w:val="00C157F7"/>
    <w:rsid w:val="00C15BA7"/>
    <w:rsid w:val="00C164E1"/>
    <w:rsid w:val="00C167BA"/>
    <w:rsid w:val="00C170AC"/>
    <w:rsid w:val="00C17460"/>
    <w:rsid w:val="00C17D18"/>
    <w:rsid w:val="00C17E07"/>
    <w:rsid w:val="00C20609"/>
    <w:rsid w:val="00C2062D"/>
    <w:rsid w:val="00C20C1C"/>
    <w:rsid w:val="00C20ED7"/>
    <w:rsid w:val="00C21CF1"/>
    <w:rsid w:val="00C21ED9"/>
    <w:rsid w:val="00C21F5F"/>
    <w:rsid w:val="00C21F81"/>
    <w:rsid w:val="00C22440"/>
    <w:rsid w:val="00C227EA"/>
    <w:rsid w:val="00C22C75"/>
    <w:rsid w:val="00C22DA8"/>
    <w:rsid w:val="00C22EF1"/>
    <w:rsid w:val="00C2310D"/>
    <w:rsid w:val="00C23616"/>
    <w:rsid w:val="00C23734"/>
    <w:rsid w:val="00C237AD"/>
    <w:rsid w:val="00C23936"/>
    <w:rsid w:val="00C2438F"/>
    <w:rsid w:val="00C2520A"/>
    <w:rsid w:val="00C2560A"/>
    <w:rsid w:val="00C25DAB"/>
    <w:rsid w:val="00C26B07"/>
    <w:rsid w:val="00C27CCF"/>
    <w:rsid w:val="00C301F4"/>
    <w:rsid w:val="00C30CDB"/>
    <w:rsid w:val="00C316D8"/>
    <w:rsid w:val="00C31F8A"/>
    <w:rsid w:val="00C32520"/>
    <w:rsid w:val="00C32B06"/>
    <w:rsid w:val="00C32B22"/>
    <w:rsid w:val="00C344E6"/>
    <w:rsid w:val="00C34CD2"/>
    <w:rsid w:val="00C351BE"/>
    <w:rsid w:val="00C35E82"/>
    <w:rsid w:val="00C36FFC"/>
    <w:rsid w:val="00C3704B"/>
    <w:rsid w:val="00C37081"/>
    <w:rsid w:val="00C37B6D"/>
    <w:rsid w:val="00C4031C"/>
    <w:rsid w:val="00C40A18"/>
    <w:rsid w:val="00C41299"/>
    <w:rsid w:val="00C41CE6"/>
    <w:rsid w:val="00C41D8F"/>
    <w:rsid w:val="00C41DE9"/>
    <w:rsid w:val="00C42E4F"/>
    <w:rsid w:val="00C4343D"/>
    <w:rsid w:val="00C43900"/>
    <w:rsid w:val="00C44585"/>
    <w:rsid w:val="00C44DAB"/>
    <w:rsid w:val="00C44EF9"/>
    <w:rsid w:val="00C4572C"/>
    <w:rsid w:val="00C45883"/>
    <w:rsid w:val="00C45AE2"/>
    <w:rsid w:val="00C45C58"/>
    <w:rsid w:val="00C465CB"/>
    <w:rsid w:val="00C46A51"/>
    <w:rsid w:val="00C47749"/>
    <w:rsid w:val="00C50466"/>
    <w:rsid w:val="00C50DA2"/>
    <w:rsid w:val="00C51246"/>
    <w:rsid w:val="00C51D00"/>
    <w:rsid w:val="00C51F3C"/>
    <w:rsid w:val="00C520BA"/>
    <w:rsid w:val="00C524BC"/>
    <w:rsid w:val="00C52C74"/>
    <w:rsid w:val="00C52D80"/>
    <w:rsid w:val="00C52E86"/>
    <w:rsid w:val="00C53442"/>
    <w:rsid w:val="00C53891"/>
    <w:rsid w:val="00C53A97"/>
    <w:rsid w:val="00C53EBB"/>
    <w:rsid w:val="00C5418B"/>
    <w:rsid w:val="00C54635"/>
    <w:rsid w:val="00C548FB"/>
    <w:rsid w:val="00C5572B"/>
    <w:rsid w:val="00C55739"/>
    <w:rsid w:val="00C5583E"/>
    <w:rsid w:val="00C56076"/>
    <w:rsid w:val="00C560F9"/>
    <w:rsid w:val="00C5648E"/>
    <w:rsid w:val="00C56E43"/>
    <w:rsid w:val="00C56F94"/>
    <w:rsid w:val="00C5741E"/>
    <w:rsid w:val="00C6014E"/>
    <w:rsid w:val="00C604C3"/>
    <w:rsid w:val="00C60655"/>
    <w:rsid w:val="00C60F9B"/>
    <w:rsid w:val="00C61106"/>
    <w:rsid w:val="00C616B5"/>
    <w:rsid w:val="00C619A6"/>
    <w:rsid w:val="00C619FC"/>
    <w:rsid w:val="00C62146"/>
    <w:rsid w:val="00C62634"/>
    <w:rsid w:val="00C626AD"/>
    <w:rsid w:val="00C62D96"/>
    <w:rsid w:val="00C635C4"/>
    <w:rsid w:val="00C639B2"/>
    <w:rsid w:val="00C63CD4"/>
    <w:rsid w:val="00C64138"/>
    <w:rsid w:val="00C645FB"/>
    <w:rsid w:val="00C646DF"/>
    <w:rsid w:val="00C64842"/>
    <w:rsid w:val="00C6574E"/>
    <w:rsid w:val="00C66497"/>
    <w:rsid w:val="00C66958"/>
    <w:rsid w:val="00C66CEF"/>
    <w:rsid w:val="00C67297"/>
    <w:rsid w:val="00C67CAB"/>
    <w:rsid w:val="00C7005C"/>
    <w:rsid w:val="00C703A8"/>
    <w:rsid w:val="00C70844"/>
    <w:rsid w:val="00C71295"/>
    <w:rsid w:val="00C7168B"/>
    <w:rsid w:val="00C71D0F"/>
    <w:rsid w:val="00C72BDB"/>
    <w:rsid w:val="00C72D7B"/>
    <w:rsid w:val="00C73097"/>
    <w:rsid w:val="00C74293"/>
    <w:rsid w:val="00C74356"/>
    <w:rsid w:val="00C74F47"/>
    <w:rsid w:val="00C75EC4"/>
    <w:rsid w:val="00C7701F"/>
    <w:rsid w:val="00C77350"/>
    <w:rsid w:val="00C77AD5"/>
    <w:rsid w:val="00C77AD7"/>
    <w:rsid w:val="00C80304"/>
    <w:rsid w:val="00C80F7F"/>
    <w:rsid w:val="00C81078"/>
    <w:rsid w:val="00C81225"/>
    <w:rsid w:val="00C81550"/>
    <w:rsid w:val="00C81B42"/>
    <w:rsid w:val="00C81C32"/>
    <w:rsid w:val="00C820EF"/>
    <w:rsid w:val="00C82D99"/>
    <w:rsid w:val="00C82F84"/>
    <w:rsid w:val="00C83839"/>
    <w:rsid w:val="00C83CC5"/>
    <w:rsid w:val="00C83D6C"/>
    <w:rsid w:val="00C83E69"/>
    <w:rsid w:val="00C83EE5"/>
    <w:rsid w:val="00C8425D"/>
    <w:rsid w:val="00C84977"/>
    <w:rsid w:val="00C85B10"/>
    <w:rsid w:val="00C85F6A"/>
    <w:rsid w:val="00C864C3"/>
    <w:rsid w:val="00C8782F"/>
    <w:rsid w:val="00C87A76"/>
    <w:rsid w:val="00C87AB2"/>
    <w:rsid w:val="00C87C68"/>
    <w:rsid w:val="00C90255"/>
    <w:rsid w:val="00C9078A"/>
    <w:rsid w:val="00C90810"/>
    <w:rsid w:val="00C9191B"/>
    <w:rsid w:val="00C91934"/>
    <w:rsid w:val="00C9197B"/>
    <w:rsid w:val="00C9198D"/>
    <w:rsid w:val="00C91DE8"/>
    <w:rsid w:val="00C91EAC"/>
    <w:rsid w:val="00C922C5"/>
    <w:rsid w:val="00C92489"/>
    <w:rsid w:val="00C9266E"/>
    <w:rsid w:val="00C92CC9"/>
    <w:rsid w:val="00C93498"/>
    <w:rsid w:val="00C936A2"/>
    <w:rsid w:val="00C93AFD"/>
    <w:rsid w:val="00C94502"/>
    <w:rsid w:val="00C945AF"/>
    <w:rsid w:val="00C946D4"/>
    <w:rsid w:val="00C94A8B"/>
    <w:rsid w:val="00C94C71"/>
    <w:rsid w:val="00C94D26"/>
    <w:rsid w:val="00C9527F"/>
    <w:rsid w:val="00C95353"/>
    <w:rsid w:val="00C95A36"/>
    <w:rsid w:val="00C95AFF"/>
    <w:rsid w:val="00C95C96"/>
    <w:rsid w:val="00C95ECD"/>
    <w:rsid w:val="00C95F60"/>
    <w:rsid w:val="00C96854"/>
    <w:rsid w:val="00C96A90"/>
    <w:rsid w:val="00C96BCC"/>
    <w:rsid w:val="00CA0B70"/>
    <w:rsid w:val="00CA0E38"/>
    <w:rsid w:val="00CA16C1"/>
    <w:rsid w:val="00CA2344"/>
    <w:rsid w:val="00CA2B16"/>
    <w:rsid w:val="00CA2CB5"/>
    <w:rsid w:val="00CA31D5"/>
    <w:rsid w:val="00CA3CB3"/>
    <w:rsid w:val="00CA3E90"/>
    <w:rsid w:val="00CA4588"/>
    <w:rsid w:val="00CA4EFA"/>
    <w:rsid w:val="00CA4F56"/>
    <w:rsid w:val="00CA50E2"/>
    <w:rsid w:val="00CA58B7"/>
    <w:rsid w:val="00CA5E87"/>
    <w:rsid w:val="00CA62CA"/>
    <w:rsid w:val="00CA6619"/>
    <w:rsid w:val="00CA748D"/>
    <w:rsid w:val="00CA77BD"/>
    <w:rsid w:val="00CA77F7"/>
    <w:rsid w:val="00CA7EDA"/>
    <w:rsid w:val="00CB0161"/>
    <w:rsid w:val="00CB111C"/>
    <w:rsid w:val="00CB1A51"/>
    <w:rsid w:val="00CB1CFE"/>
    <w:rsid w:val="00CB2287"/>
    <w:rsid w:val="00CB243E"/>
    <w:rsid w:val="00CB26DD"/>
    <w:rsid w:val="00CB26ED"/>
    <w:rsid w:val="00CB2F72"/>
    <w:rsid w:val="00CB306B"/>
    <w:rsid w:val="00CB3E4A"/>
    <w:rsid w:val="00CB4BB6"/>
    <w:rsid w:val="00CB50F3"/>
    <w:rsid w:val="00CB5922"/>
    <w:rsid w:val="00CB6635"/>
    <w:rsid w:val="00CB7C3C"/>
    <w:rsid w:val="00CB7CA3"/>
    <w:rsid w:val="00CC11C8"/>
    <w:rsid w:val="00CC2150"/>
    <w:rsid w:val="00CC2386"/>
    <w:rsid w:val="00CC23A2"/>
    <w:rsid w:val="00CC26D2"/>
    <w:rsid w:val="00CC27A6"/>
    <w:rsid w:val="00CC27E6"/>
    <w:rsid w:val="00CC2A3D"/>
    <w:rsid w:val="00CC2AAC"/>
    <w:rsid w:val="00CC2B73"/>
    <w:rsid w:val="00CC2CD9"/>
    <w:rsid w:val="00CC31C8"/>
    <w:rsid w:val="00CC3BBC"/>
    <w:rsid w:val="00CC426B"/>
    <w:rsid w:val="00CC4730"/>
    <w:rsid w:val="00CC5124"/>
    <w:rsid w:val="00CC5298"/>
    <w:rsid w:val="00CC57A3"/>
    <w:rsid w:val="00CC5E44"/>
    <w:rsid w:val="00CC63A1"/>
    <w:rsid w:val="00CC68D0"/>
    <w:rsid w:val="00CC7073"/>
    <w:rsid w:val="00CC7369"/>
    <w:rsid w:val="00CC7539"/>
    <w:rsid w:val="00CC7D0F"/>
    <w:rsid w:val="00CC7F41"/>
    <w:rsid w:val="00CC7F50"/>
    <w:rsid w:val="00CC7FA4"/>
    <w:rsid w:val="00CD01C0"/>
    <w:rsid w:val="00CD03F5"/>
    <w:rsid w:val="00CD066A"/>
    <w:rsid w:val="00CD0ED6"/>
    <w:rsid w:val="00CD0FAB"/>
    <w:rsid w:val="00CD12FE"/>
    <w:rsid w:val="00CD18EC"/>
    <w:rsid w:val="00CD1A80"/>
    <w:rsid w:val="00CD1BF2"/>
    <w:rsid w:val="00CD2516"/>
    <w:rsid w:val="00CD2905"/>
    <w:rsid w:val="00CD2AA1"/>
    <w:rsid w:val="00CD3620"/>
    <w:rsid w:val="00CD36DE"/>
    <w:rsid w:val="00CD3A9E"/>
    <w:rsid w:val="00CD40EB"/>
    <w:rsid w:val="00CD4986"/>
    <w:rsid w:val="00CD4A45"/>
    <w:rsid w:val="00CD51D6"/>
    <w:rsid w:val="00CD55B3"/>
    <w:rsid w:val="00CD62B4"/>
    <w:rsid w:val="00CD6452"/>
    <w:rsid w:val="00CD64A2"/>
    <w:rsid w:val="00CD68AE"/>
    <w:rsid w:val="00CD6EDE"/>
    <w:rsid w:val="00CD73AB"/>
    <w:rsid w:val="00CD76AA"/>
    <w:rsid w:val="00CD7EB5"/>
    <w:rsid w:val="00CE08DB"/>
    <w:rsid w:val="00CE08F2"/>
    <w:rsid w:val="00CE1590"/>
    <w:rsid w:val="00CE18EF"/>
    <w:rsid w:val="00CE1C98"/>
    <w:rsid w:val="00CE1FE5"/>
    <w:rsid w:val="00CE2677"/>
    <w:rsid w:val="00CE27A7"/>
    <w:rsid w:val="00CE29A4"/>
    <w:rsid w:val="00CE31A8"/>
    <w:rsid w:val="00CE36AA"/>
    <w:rsid w:val="00CE382C"/>
    <w:rsid w:val="00CE3C4F"/>
    <w:rsid w:val="00CE3D39"/>
    <w:rsid w:val="00CE42D2"/>
    <w:rsid w:val="00CE446D"/>
    <w:rsid w:val="00CE4577"/>
    <w:rsid w:val="00CE5896"/>
    <w:rsid w:val="00CE59FD"/>
    <w:rsid w:val="00CE5E17"/>
    <w:rsid w:val="00CE6493"/>
    <w:rsid w:val="00CE6AC0"/>
    <w:rsid w:val="00CE6BFF"/>
    <w:rsid w:val="00CE73AE"/>
    <w:rsid w:val="00CE7B92"/>
    <w:rsid w:val="00CF049F"/>
    <w:rsid w:val="00CF0D17"/>
    <w:rsid w:val="00CF11B3"/>
    <w:rsid w:val="00CF22B4"/>
    <w:rsid w:val="00CF2319"/>
    <w:rsid w:val="00CF2ABB"/>
    <w:rsid w:val="00CF2EE7"/>
    <w:rsid w:val="00CF3587"/>
    <w:rsid w:val="00CF38EB"/>
    <w:rsid w:val="00CF3A16"/>
    <w:rsid w:val="00CF4462"/>
    <w:rsid w:val="00CF4A5C"/>
    <w:rsid w:val="00CF53CF"/>
    <w:rsid w:val="00CF5AEA"/>
    <w:rsid w:val="00CF665C"/>
    <w:rsid w:val="00CF66EE"/>
    <w:rsid w:val="00CF6B83"/>
    <w:rsid w:val="00CF6C19"/>
    <w:rsid w:val="00CF6EDD"/>
    <w:rsid w:val="00CF74AF"/>
    <w:rsid w:val="00CF7A33"/>
    <w:rsid w:val="00D002C2"/>
    <w:rsid w:val="00D00B82"/>
    <w:rsid w:val="00D00C94"/>
    <w:rsid w:val="00D00D05"/>
    <w:rsid w:val="00D00F28"/>
    <w:rsid w:val="00D0178D"/>
    <w:rsid w:val="00D01F77"/>
    <w:rsid w:val="00D02124"/>
    <w:rsid w:val="00D0212B"/>
    <w:rsid w:val="00D0337E"/>
    <w:rsid w:val="00D03506"/>
    <w:rsid w:val="00D04262"/>
    <w:rsid w:val="00D047ED"/>
    <w:rsid w:val="00D05E3C"/>
    <w:rsid w:val="00D05F8A"/>
    <w:rsid w:val="00D06314"/>
    <w:rsid w:val="00D06BC7"/>
    <w:rsid w:val="00D06CE1"/>
    <w:rsid w:val="00D06D04"/>
    <w:rsid w:val="00D07751"/>
    <w:rsid w:val="00D07991"/>
    <w:rsid w:val="00D07BC4"/>
    <w:rsid w:val="00D07C02"/>
    <w:rsid w:val="00D07D6E"/>
    <w:rsid w:val="00D1068D"/>
    <w:rsid w:val="00D10DD3"/>
    <w:rsid w:val="00D11DD3"/>
    <w:rsid w:val="00D11FD9"/>
    <w:rsid w:val="00D12219"/>
    <w:rsid w:val="00D12E40"/>
    <w:rsid w:val="00D13B8F"/>
    <w:rsid w:val="00D13EA9"/>
    <w:rsid w:val="00D143DA"/>
    <w:rsid w:val="00D150EA"/>
    <w:rsid w:val="00D16206"/>
    <w:rsid w:val="00D16E9C"/>
    <w:rsid w:val="00D171B1"/>
    <w:rsid w:val="00D178B8"/>
    <w:rsid w:val="00D17B9F"/>
    <w:rsid w:val="00D17F1F"/>
    <w:rsid w:val="00D20582"/>
    <w:rsid w:val="00D207B3"/>
    <w:rsid w:val="00D20B7E"/>
    <w:rsid w:val="00D212E4"/>
    <w:rsid w:val="00D21B9C"/>
    <w:rsid w:val="00D21D21"/>
    <w:rsid w:val="00D224C5"/>
    <w:rsid w:val="00D22D09"/>
    <w:rsid w:val="00D22F4E"/>
    <w:rsid w:val="00D2312C"/>
    <w:rsid w:val="00D2360C"/>
    <w:rsid w:val="00D23743"/>
    <w:rsid w:val="00D2392A"/>
    <w:rsid w:val="00D24441"/>
    <w:rsid w:val="00D24BAE"/>
    <w:rsid w:val="00D254F3"/>
    <w:rsid w:val="00D25873"/>
    <w:rsid w:val="00D25D41"/>
    <w:rsid w:val="00D25FF1"/>
    <w:rsid w:val="00D263E6"/>
    <w:rsid w:val="00D26B87"/>
    <w:rsid w:val="00D27094"/>
    <w:rsid w:val="00D27300"/>
    <w:rsid w:val="00D27E71"/>
    <w:rsid w:val="00D30097"/>
    <w:rsid w:val="00D3010B"/>
    <w:rsid w:val="00D3020F"/>
    <w:rsid w:val="00D30290"/>
    <w:rsid w:val="00D303EC"/>
    <w:rsid w:val="00D30E14"/>
    <w:rsid w:val="00D30E15"/>
    <w:rsid w:val="00D30E80"/>
    <w:rsid w:val="00D31298"/>
    <w:rsid w:val="00D314D2"/>
    <w:rsid w:val="00D31E33"/>
    <w:rsid w:val="00D32379"/>
    <w:rsid w:val="00D325BF"/>
    <w:rsid w:val="00D3317F"/>
    <w:rsid w:val="00D33991"/>
    <w:rsid w:val="00D33E32"/>
    <w:rsid w:val="00D34E82"/>
    <w:rsid w:val="00D35C6A"/>
    <w:rsid w:val="00D35EB8"/>
    <w:rsid w:val="00D3655D"/>
    <w:rsid w:val="00D36C04"/>
    <w:rsid w:val="00D36E8F"/>
    <w:rsid w:val="00D36FF6"/>
    <w:rsid w:val="00D370B9"/>
    <w:rsid w:val="00D372E8"/>
    <w:rsid w:val="00D37903"/>
    <w:rsid w:val="00D37D56"/>
    <w:rsid w:val="00D40B50"/>
    <w:rsid w:val="00D40B62"/>
    <w:rsid w:val="00D40EF6"/>
    <w:rsid w:val="00D41097"/>
    <w:rsid w:val="00D41222"/>
    <w:rsid w:val="00D413EC"/>
    <w:rsid w:val="00D41907"/>
    <w:rsid w:val="00D41F73"/>
    <w:rsid w:val="00D42054"/>
    <w:rsid w:val="00D421A4"/>
    <w:rsid w:val="00D42587"/>
    <w:rsid w:val="00D428BB"/>
    <w:rsid w:val="00D43217"/>
    <w:rsid w:val="00D444B8"/>
    <w:rsid w:val="00D44CC2"/>
    <w:rsid w:val="00D44EC2"/>
    <w:rsid w:val="00D4550E"/>
    <w:rsid w:val="00D45718"/>
    <w:rsid w:val="00D45EA4"/>
    <w:rsid w:val="00D470E0"/>
    <w:rsid w:val="00D47217"/>
    <w:rsid w:val="00D47437"/>
    <w:rsid w:val="00D47661"/>
    <w:rsid w:val="00D47776"/>
    <w:rsid w:val="00D502FD"/>
    <w:rsid w:val="00D50B18"/>
    <w:rsid w:val="00D51075"/>
    <w:rsid w:val="00D51889"/>
    <w:rsid w:val="00D51F52"/>
    <w:rsid w:val="00D52688"/>
    <w:rsid w:val="00D52777"/>
    <w:rsid w:val="00D527B9"/>
    <w:rsid w:val="00D5297B"/>
    <w:rsid w:val="00D53584"/>
    <w:rsid w:val="00D53C1A"/>
    <w:rsid w:val="00D53F09"/>
    <w:rsid w:val="00D54396"/>
    <w:rsid w:val="00D543E2"/>
    <w:rsid w:val="00D54416"/>
    <w:rsid w:val="00D5448D"/>
    <w:rsid w:val="00D54FC3"/>
    <w:rsid w:val="00D55493"/>
    <w:rsid w:val="00D55D83"/>
    <w:rsid w:val="00D577E1"/>
    <w:rsid w:val="00D57D11"/>
    <w:rsid w:val="00D6097F"/>
    <w:rsid w:val="00D61869"/>
    <w:rsid w:val="00D618DF"/>
    <w:rsid w:val="00D61ECD"/>
    <w:rsid w:val="00D620A2"/>
    <w:rsid w:val="00D623D2"/>
    <w:rsid w:val="00D6269F"/>
    <w:rsid w:val="00D627C4"/>
    <w:rsid w:val="00D62C99"/>
    <w:rsid w:val="00D6303B"/>
    <w:rsid w:val="00D639C8"/>
    <w:rsid w:val="00D63F6A"/>
    <w:rsid w:val="00D64185"/>
    <w:rsid w:val="00D64325"/>
    <w:rsid w:val="00D64458"/>
    <w:rsid w:val="00D647F4"/>
    <w:rsid w:val="00D64A88"/>
    <w:rsid w:val="00D66395"/>
    <w:rsid w:val="00D665D3"/>
    <w:rsid w:val="00D66764"/>
    <w:rsid w:val="00D66999"/>
    <w:rsid w:val="00D67907"/>
    <w:rsid w:val="00D70554"/>
    <w:rsid w:val="00D707B5"/>
    <w:rsid w:val="00D71C80"/>
    <w:rsid w:val="00D720F6"/>
    <w:rsid w:val="00D728C6"/>
    <w:rsid w:val="00D72D43"/>
    <w:rsid w:val="00D7329B"/>
    <w:rsid w:val="00D737BE"/>
    <w:rsid w:val="00D743AB"/>
    <w:rsid w:val="00D74543"/>
    <w:rsid w:val="00D74632"/>
    <w:rsid w:val="00D748C1"/>
    <w:rsid w:val="00D74EEE"/>
    <w:rsid w:val="00D75636"/>
    <w:rsid w:val="00D75718"/>
    <w:rsid w:val="00D759B1"/>
    <w:rsid w:val="00D763A5"/>
    <w:rsid w:val="00D76695"/>
    <w:rsid w:val="00D76A71"/>
    <w:rsid w:val="00D76B24"/>
    <w:rsid w:val="00D76DB6"/>
    <w:rsid w:val="00D770A3"/>
    <w:rsid w:val="00D77744"/>
    <w:rsid w:val="00D77775"/>
    <w:rsid w:val="00D80925"/>
    <w:rsid w:val="00D80AB0"/>
    <w:rsid w:val="00D81073"/>
    <w:rsid w:val="00D8131E"/>
    <w:rsid w:val="00D813FA"/>
    <w:rsid w:val="00D81E48"/>
    <w:rsid w:val="00D826B0"/>
    <w:rsid w:val="00D82D58"/>
    <w:rsid w:val="00D82F92"/>
    <w:rsid w:val="00D83DB8"/>
    <w:rsid w:val="00D83F84"/>
    <w:rsid w:val="00D83FD5"/>
    <w:rsid w:val="00D840F1"/>
    <w:rsid w:val="00D84540"/>
    <w:rsid w:val="00D84648"/>
    <w:rsid w:val="00D84AE2"/>
    <w:rsid w:val="00D84D14"/>
    <w:rsid w:val="00D84ECA"/>
    <w:rsid w:val="00D85FF8"/>
    <w:rsid w:val="00D8605E"/>
    <w:rsid w:val="00D873C5"/>
    <w:rsid w:val="00D87975"/>
    <w:rsid w:val="00D87C95"/>
    <w:rsid w:val="00D87D1E"/>
    <w:rsid w:val="00D9051C"/>
    <w:rsid w:val="00D9185C"/>
    <w:rsid w:val="00D92082"/>
    <w:rsid w:val="00D92329"/>
    <w:rsid w:val="00D92B3F"/>
    <w:rsid w:val="00D92D74"/>
    <w:rsid w:val="00D9306F"/>
    <w:rsid w:val="00D9374A"/>
    <w:rsid w:val="00D93823"/>
    <w:rsid w:val="00D942D9"/>
    <w:rsid w:val="00D9571F"/>
    <w:rsid w:val="00D957A1"/>
    <w:rsid w:val="00D95A65"/>
    <w:rsid w:val="00D95CFB"/>
    <w:rsid w:val="00D9668C"/>
    <w:rsid w:val="00D96BA3"/>
    <w:rsid w:val="00D96D76"/>
    <w:rsid w:val="00D97CA4"/>
    <w:rsid w:val="00DA002A"/>
    <w:rsid w:val="00DA0077"/>
    <w:rsid w:val="00DA0D20"/>
    <w:rsid w:val="00DA0D5F"/>
    <w:rsid w:val="00DA0E23"/>
    <w:rsid w:val="00DA140D"/>
    <w:rsid w:val="00DA1829"/>
    <w:rsid w:val="00DA1B45"/>
    <w:rsid w:val="00DA1B96"/>
    <w:rsid w:val="00DA1E66"/>
    <w:rsid w:val="00DA26FC"/>
    <w:rsid w:val="00DA28B7"/>
    <w:rsid w:val="00DA3387"/>
    <w:rsid w:val="00DA35E0"/>
    <w:rsid w:val="00DA390E"/>
    <w:rsid w:val="00DA44E2"/>
    <w:rsid w:val="00DA4933"/>
    <w:rsid w:val="00DA4EFF"/>
    <w:rsid w:val="00DA5A4F"/>
    <w:rsid w:val="00DA65C2"/>
    <w:rsid w:val="00DA65C4"/>
    <w:rsid w:val="00DA6B97"/>
    <w:rsid w:val="00DA6F71"/>
    <w:rsid w:val="00DA7140"/>
    <w:rsid w:val="00DA7224"/>
    <w:rsid w:val="00DB05A1"/>
    <w:rsid w:val="00DB0A0B"/>
    <w:rsid w:val="00DB0F97"/>
    <w:rsid w:val="00DB2A65"/>
    <w:rsid w:val="00DB2A96"/>
    <w:rsid w:val="00DB2CC4"/>
    <w:rsid w:val="00DB2DB8"/>
    <w:rsid w:val="00DB30AB"/>
    <w:rsid w:val="00DB31F7"/>
    <w:rsid w:val="00DB33E2"/>
    <w:rsid w:val="00DB3CD5"/>
    <w:rsid w:val="00DB3D9A"/>
    <w:rsid w:val="00DB4A88"/>
    <w:rsid w:val="00DB503C"/>
    <w:rsid w:val="00DB5108"/>
    <w:rsid w:val="00DB51BF"/>
    <w:rsid w:val="00DB5286"/>
    <w:rsid w:val="00DB554A"/>
    <w:rsid w:val="00DB57AE"/>
    <w:rsid w:val="00DB5B01"/>
    <w:rsid w:val="00DB5C54"/>
    <w:rsid w:val="00DB5CDF"/>
    <w:rsid w:val="00DB5FF6"/>
    <w:rsid w:val="00DB624E"/>
    <w:rsid w:val="00DB65A8"/>
    <w:rsid w:val="00DB6647"/>
    <w:rsid w:val="00DB6A52"/>
    <w:rsid w:val="00DB6AB7"/>
    <w:rsid w:val="00DB73B0"/>
    <w:rsid w:val="00DB7533"/>
    <w:rsid w:val="00DB7537"/>
    <w:rsid w:val="00DC168A"/>
    <w:rsid w:val="00DC1C79"/>
    <w:rsid w:val="00DC342B"/>
    <w:rsid w:val="00DC3D37"/>
    <w:rsid w:val="00DC4004"/>
    <w:rsid w:val="00DC421B"/>
    <w:rsid w:val="00DC4A77"/>
    <w:rsid w:val="00DC5211"/>
    <w:rsid w:val="00DC5475"/>
    <w:rsid w:val="00DC57B3"/>
    <w:rsid w:val="00DC5E68"/>
    <w:rsid w:val="00DC75FD"/>
    <w:rsid w:val="00DC7A5B"/>
    <w:rsid w:val="00DD0484"/>
    <w:rsid w:val="00DD07EA"/>
    <w:rsid w:val="00DD09B3"/>
    <w:rsid w:val="00DD0C63"/>
    <w:rsid w:val="00DD0DBC"/>
    <w:rsid w:val="00DD129A"/>
    <w:rsid w:val="00DD1844"/>
    <w:rsid w:val="00DD24A8"/>
    <w:rsid w:val="00DD2849"/>
    <w:rsid w:val="00DD34A9"/>
    <w:rsid w:val="00DD4737"/>
    <w:rsid w:val="00DD4DF7"/>
    <w:rsid w:val="00DD5B85"/>
    <w:rsid w:val="00DD5C60"/>
    <w:rsid w:val="00DD5E30"/>
    <w:rsid w:val="00DD60B8"/>
    <w:rsid w:val="00DD6D1F"/>
    <w:rsid w:val="00DD6E80"/>
    <w:rsid w:val="00DD73E0"/>
    <w:rsid w:val="00DD79E2"/>
    <w:rsid w:val="00DE0074"/>
    <w:rsid w:val="00DE01C1"/>
    <w:rsid w:val="00DE07BA"/>
    <w:rsid w:val="00DE146B"/>
    <w:rsid w:val="00DE1E70"/>
    <w:rsid w:val="00DE21B1"/>
    <w:rsid w:val="00DE21C3"/>
    <w:rsid w:val="00DE2B06"/>
    <w:rsid w:val="00DE2EA1"/>
    <w:rsid w:val="00DE2EF4"/>
    <w:rsid w:val="00DE3491"/>
    <w:rsid w:val="00DE3E44"/>
    <w:rsid w:val="00DE3EEB"/>
    <w:rsid w:val="00DE40B7"/>
    <w:rsid w:val="00DE4B3E"/>
    <w:rsid w:val="00DE4E97"/>
    <w:rsid w:val="00DE5575"/>
    <w:rsid w:val="00DE5A01"/>
    <w:rsid w:val="00DE6686"/>
    <w:rsid w:val="00DE68A5"/>
    <w:rsid w:val="00DE6B3C"/>
    <w:rsid w:val="00DE6F44"/>
    <w:rsid w:val="00DE7B78"/>
    <w:rsid w:val="00DE7BAE"/>
    <w:rsid w:val="00DE7BD5"/>
    <w:rsid w:val="00DF0721"/>
    <w:rsid w:val="00DF090A"/>
    <w:rsid w:val="00DF0C53"/>
    <w:rsid w:val="00DF0CF0"/>
    <w:rsid w:val="00DF188A"/>
    <w:rsid w:val="00DF1950"/>
    <w:rsid w:val="00DF2112"/>
    <w:rsid w:val="00DF26CA"/>
    <w:rsid w:val="00DF277B"/>
    <w:rsid w:val="00DF2994"/>
    <w:rsid w:val="00DF2B5F"/>
    <w:rsid w:val="00DF400C"/>
    <w:rsid w:val="00DF5E2F"/>
    <w:rsid w:val="00DF5ED3"/>
    <w:rsid w:val="00DF6104"/>
    <w:rsid w:val="00DF71BE"/>
    <w:rsid w:val="00DF7284"/>
    <w:rsid w:val="00DF7BAC"/>
    <w:rsid w:val="00DF7D47"/>
    <w:rsid w:val="00E0044D"/>
    <w:rsid w:val="00E00E1D"/>
    <w:rsid w:val="00E00F27"/>
    <w:rsid w:val="00E0217E"/>
    <w:rsid w:val="00E0265A"/>
    <w:rsid w:val="00E02862"/>
    <w:rsid w:val="00E02EE4"/>
    <w:rsid w:val="00E046D8"/>
    <w:rsid w:val="00E05417"/>
    <w:rsid w:val="00E05644"/>
    <w:rsid w:val="00E06397"/>
    <w:rsid w:val="00E06468"/>
    <w:rsid w:val="00E06840"/>
    <w:rsid w:val="00E06A9E"/>
    <w:rsid w:val="00E06AD4"/>
    <w:rsid w:val="00E071AD"/>
    <w:rsid w:val="00E07F6E"/>
    <w:rsid w:val="00E102BC"/>
    <w:rsid w:val="00E10D4F"/>
    <w:rsid w:val="00E10DB8"/>
    <w:rsid w:val="00E10E39"/>
    <w:rsid w:val="00E11103"/>
    <w:rsid w:val="00E11ACA"/>
    <w:rsid w:val="00E11B81"/>
    <w:rsid w:val="00E11DED"/>
    <w:rsid w:val="00E1234B"/>
    <w:rsid w:val="00E12510"/>
    <w:rsid w:val="00E12871"/>
    <w:rsid w:val="00E12E7D"/>
    <w:rsid w:val="00E12EFE"/>
    <w:rsid w:val="00E132CE"/>
    <w:rsid w:val="00E133CB"/>
    <w:rsid w:val="00E135DD"/>
    <w:rsid w:val="00E137F6"/>
    <w:rsid w:val="00E139CE"/>
    <w:rsid w:val="00E13FF9"/>
    <w:rsid w:val="00E141C8"/>
    <w:rsid w:val="00E14324"/>
    <w:rsid w:val="00E14E52"/>
    <w:rsid w:val="00E15026"/>
    <w:rsid w:val="00E15930"/>
    <w:rsid w:val="00E15C7E"/>
    <w:rsid w:val="00E1683F"/>
    <w:rsid w:val="00E1744A"/>
    <w:rsid w:val="00E207A3"/>
    <w:rsid w:val="00E211B9"/>
    <w:rsid w:val="00E21379"/>
    <w:rsid w:val="00E21819"/>
    <w:rsid w:val="00E21A06"/>
    <w:rsid w:val="00E21D87"/>
    <w:rsid w:val="00E21EF3"/>
    <w:rsid w:val="00E228E6"/>
    <w:rsid w:val="00E22EA9"/>
    <w:rsid w:val="00E236D7"/>
    <w:rsid w:val="00E245B2"/>
    <w:rsid w:val="00E248E3"/>
    <w:rsid w:val="00E24DBA"/>
    <w:rsid w:val="00E2534C"/>
    <w:rsid w:val="00E2534F"/>
    <w:rsid w:val="00E257DA"/>
    <w:rsid w:val="00E25A46"/>
    <w:rsid w:val="00E25F3B"/>
    <w:rsid w:val="00E262B8"/>
    <w:rsid w:val="00E26685"/>
    <w:rsid w:val="00E268A1"/>
    <w:rsid w:val="00E26D94"/>
    <w:rsid w:val="00E26DDB"/>
    <w:rsid w:val="00E2742D"/>
    <w:rsid w:val="00E305AF"/>
    <w:rsid w:val="00E30DB1"/>
    <w:rsid w:val="00E3172B"/>
    <w:rsid w:val="00E31F2A"/>
    <w:rsid w:val="00E33EDB"/>
    <w:rsid w:val="00E33F24"/>
    <w:rsid w:val="00E3475B"/>
    <w:rsid w:val="00E34A6D"/>
    <w:rsid w:val="00E3589A"/>
    <w:rsid w:val="00E3593A"/>
    <w:rsid w:val="00E3599C"/>
    <w:rsid w:val="00E36486"/>
    <w:rsid w:val="00E3692E"/>
    <w:rsid w:val="00E37A2B"/>
    <w:rsid w:val="00E37A4C"/>
    <w:rsid w:val="00E37B67"/>
    <w:rsid w:val="00E37CB9"/>
    <w:rsid w:val="00E40015"/>
    <w:rsid w:val="00E40192"/>
    <w:rsid w:val="00E40289"/>
    <w:rsid w:val="00E414BA"/>
    <w:rsid w:val="00E41544"/>
    <w:rsid w:val="00E416A1"/>
    <w:rsid w:val="00E41C3F"/>
    <w:rsid w:val="00E43B58"/>
    <w:rsid w:val="00E449FD"/>
    <w:rsid w:val="00E44E96"/>
    <w:rsid w:val="00E4559C"/>
    <w:rsid w:val="00E45EF6"/>
    <w:rsid w:val="00E461C5"/>
    <w:rsid w:val="00E46B5A"/>
    <w:rsid w:val="00E475A9"/>
    <w:rsid w:val="00E47E8D"/>
    <w:rsid w:val="00E500DF"/>
    <w:rsid w:val="00E505F7"/>
    <w:rsid w:val="00E508D6"/>
    <w:rsid w:val="00E51171"/>
    <w:rsid w:val="00E51AB1"/>
    <w:rsid w:val="00E51C20"/>
    <w:rsid w:val="00E51DB7"/>
    <w:rsid w:val="00E52671"/>
    <w:rsid w:val="00E526CA"/>
    <w:rsid w:val="00E53972"/>
    <w:rsid w:val="00E53B9D"/>
    <w:rsid w:val="00E53C41"/>
    <w:rsid w:val="00E54752"/>
    <w:rsid w:val="00E549CE"/>
    <w:rsid w:val="00E54DF3"/>
    <w:rsid w:val="00E55301"/>
    <w:rsid w:val="00E5662E"/>
    <w:rsid w:val="00E5697F"/>
    <w:rsid w:val="00E56B0F"/>
    <w:rsid w:val="00E60B5A"/>
    <w:rsid w:val="00E6144A"/>
    <w:rsid w:val="00E6146C"/>
    <w:rsid w:val="00E61567"/>
    <w:rsid w:val="00E61BF1"/>
    <w:rsid w:val="00E61EF9"/>
    <w:rsid w:val="00E61F6B"/>
    <w:rsid w:val="00E6234C"/>
    <w:rsid w:val="00E632F6"/>
    <w:rsid w:val="00E63301"/>
    <w:rsid w:val="00E63C5A"/>
    <w:rsid w:val="00E645DA"/>
    <w:rsid w:val="00E64A4C"/>
    <w:rsid w:val="00E652F7"/>
    <w:rsid w:val="00E653BC"/>
    <w:rsid w:val="00E658B8"/>
    <w:rsid w:val="00E65EA9"/>
    <w:rsid w:val="00E665CE"/>
    <w:rsid w:val="00E67B55"/>
    <w:rsid w:val="00E67CD9"/>
    <w:rsid w:val="00E67F5A"/>
    <w:rsid w:val="00E71832"/>
    <w:rsid w:val="00E71AA8"/>
    <w:rsid w:val="00E71F68"/>
    <w:rsid w:val="00E71F94"/>
    <w:rsid w:val="00E7261E"/>
    <w:rsid w:val="00E726F3"/>
    <w:rsid w:val="00E727E4"/>
    <w:rsid w:val="00E72BA2"/>
    <w:rsid w:val="00E73E1E"/>
    <w:rsid w:val="00E73F2E"/>
    <w:rsid w:val="00E744E7"/>
    <w:rsid w:val="00E74F7E"/>
    <w:rsid w:val="00E76165"/>
    <w:rsid w:val="00E76404"/>
    <w:rsid w:val="00E774D1"/>
    <w:rsid w:val="00E77820"/>
    <w:rsid w:val="00E7792D"/>
    <w:rsid w:val="00E800D6"/>
    <w:rsid w:val="00E808DF"/>
    <w:rsid w:val="00E80BB7"/>
    <w:rsid w:val="00E812D9"/>
    <w:rsid w:val="00E81F39"/>
    <w:rsid w:val="00E82188"/>
    <w:rsid w:val="00E83599"/>
    <w:rsid w:val="00E835C3"/>
    <w:rsid w:val="00E83863"/>
    <w:rsid w:val="00E849F1"/>
    <w:rsid w:val="00E84DE9"/>
    <w:rsid w:val="00E86B4D"/>
    <w:rsid w:val="00E87567"/>
    <w:rsid w:val="00E87630"/>
    <w:rsid w:val="00E902B6"/>
    <w:rsid w:val="00E906F6"/>
    <w:rsid w:val="00E90E4F"/>
    <w:rsid w:val="00E90F44"/>
    <w:rsid w:val="00E9157C"/>
    <w:rsid w:val="00E91949"/>
    <w:rsid w:val="00E91B40"/>
    <w:rsid w:val="00E91DF2"/>
    <w:rsid w:val="00E91FBB"/>
    <w:rsid w:val="00E92052"/>
    <w:rsid w:val="00E9232D"/>
    <w:rsid w:val="00E92E61"/>
    <w:rsid w:val="00E936EB"/>
    <w:rsid w:val="00E93B0D"/>
    <w:rsid w:val="00E94360"/>
    <w:rsid w:val="00E95A00"/>
    <w:rsid w:val="00E95B5B"/>
    <w:rsid w:val="00E95D3E"/>
    <w:rsid w:val="00E96470"/>
    <w:rsid w:val="00E969C8"/>
    <w:rsid w:val="00E96B5B"/>
    <w:rsid w:val="00E96E6B"/>
    <w:rsid w:val="00E96FAB"/>
    <w:rsid w:val="00E970B2"/>
    <w:rsid w:val="00E97295"/>
    <w:rsid w:val="00E97638"/>
    <w:rsid w:val="00E97A64"/>
    <w:rsid w:val="00E97B6D"/>
    <w:rsid w:val="00E97BB8"/>
    <w:rsid w:val="00EA0621"/>
    <w:rsid w:val="00EA0921"/>
    <w:rsid w:val="00EA099A"/>
    <w:rsid w:val="00EA1160"/>
    <w:rsid w:val="00EA18AF"/>
    <w:rsid w:val="00EA18E0"/>
    <w:rsid w:val="00EA238F"/>
    <w:rsid w:val="00EA3CB0"/>
    <w:rsid w:val="00EA4613"/>
    <w:rsid w:val="00EA47C2"/>
    <w:rsid w:val="00EA4D63"/>
    <w:rsid w:val="00EA5149"/>
    <w:rsid w:val="00EA5C22"/>
    <w:rsid w:val="00EA5E1D"/>
    <w:rsid w:val="00EA6EC4"/>
    <w:rsid w:val="00EA701E"/>
    <w:rsid w:val="00EA712A"/>
    <w:rsid w:val="00EA74A1"/>
    <w:rsid w:val="00EB0498"/>
    <w:rsid w:val="00EB06FA"/>
    <w:rsid w:val="00EB08A4"/>
    <w:rsid w:val="00EB11EE"/>
    <w:rsid w:val="00EB12B1"/>
    <w:rsid w:val="00EB12E5"/>
    <w:rsid w:val="00EB1477"/>
    <w:rsid w:val="00EB1836"/>
    <w:rsid w:val="00EB2A45"/>
    <w:rsid w:val="00EB321A"/>
    <w:rsid w:val="00EB3362"/>
    <w:rsid w:val="00EB34C2"/>
    <w:rsid w:val="00EB3861"/>
    <w:rsid w:val="00EB386F"/>
    <w:rsid w:val="00EB3A69"/>
    <w:rsid w:val="00EB5875"/>
    <w:rsid w:val="00EB6DBD"/>
    <w:rsid w:val="00EB7F91"/>
    <w:rsid w:val="00EC07C0"/>
    <w:rsid w:val="00EC08B0"/>
    <w:rsid w:val="00EC0972"/>
    <w:rsid w:val="00EC0A9F"/>
    <w:rsid w:val="00EC11FD"/>
    <w:rsid w:val="00EC1D38"/>
    <w:rsid w:val="00EC2075"/>
    <w:rsid w:val="00EC248B"/>
    <w:rsid w:val="00EC29F2"/>
    <w:rsid w:val="00EC3DE8"/>
    <w:rsid w:val="00EC4572"/>
    <w:rsid w:val="00EC543E"/>
    <w:rsid w:val="00EC5EF1"/>
    <w:rsid w:val="00EC5F78"/>
    <w:rsid w:val="00EC69D9"/>
    <w:rsid w:val="00EC6D1A"/>
    <w:rsid w:val="00EC6EE9"/>
    <w:rsid w:val="00EC6FFE"/>
    <w:rsid w:val="00EC707D"/>
    <w:rsid w:val="00EC73A2"/>
    <w:rsid w:val="00EC7ED1"/>
    <w:rsid w:val="00ED0B24"/>
    <w:rsid w:val="00ED1380"/>
    <w:rsid w:val="00ED165C"/>
    <w:rsid w:val="00ED1936"/>
    <w:rsid w:val="00ED21B4"/>
    <w:rsid w:val="00ED23C7"/>
    <w:rsid w:val="00ED2787"/>
    <w:rsid w:val="00ED307F"/>
    <w:rsid w:val="00ED334B"/>
    <w:rsid w:val="00ED370C"/>
    <w:rsid w:val="00ED38E4"/>
    <w:rsid w:val="00ED3925"/>
    <w:rsid w:val="00ED451F"/>
    <w:rsid w:val="00ED471F"/>
    <w:rsid w:val="00ED4A8C"/>
    <w:rsid w:val="00ED4B0D"/>
    <w:rsid w:val="00ED4F0F"/>
    <w:rsid w:val="00ED5111"/>
    <w:rsid w:val="00ED53E4"/>
    <w:rsid w:val="00ED5560"/>
    <w:rsid w:val="00ED59DB"/>
    <w:rsid w:val="00ED5A21"/>
    <w:rsid w:val="00ED6011"/>
    <w:rsid w:val="00ED711B"/>
    <w:rsid w:val="00ED721E"/>
    <w:rsid w:val="00ED75C6"/>
    <w:rsid w:val="00ED7814"/>
    <w:rsid w:val="00ED7C3A"/>
    <w:rsid w:val="00EE0084"/>
    <w:rsid w:val="00EE0190"/>
    <w:rsid w:val="00EE02B5"/>
    <w:rsid w:val="00EE0624"/>
    <w:rsid w:val="00EE08D1"/>
    <w:rsid w:val="00EE0BC5"/>
    <w:rsid w:val="00EE0F96"/>
    <w:rsid w:val="00EE12E1"/>
    <w:rsid w:val="00EE1CE2"/>
    <w:rsid w:val="00EE1F27"/>
    <w:rsid w:val="00EE213B"/>
    <w:rsid w:val="00EE2EA9"/>
    <w:rsid w:val="00EE2EB0"/>
    <w:rsid w:val="00EE2F4A"/>
    <w:rsid w:val="00EE31BD"/>
    <w:rsid w:val="00EE361C"/>
    <w:rsid w:val="00EE3A46"/>
    <w:rsid w:val="00EE3F06"/>
    <w:rsid w:val="00EE4553"/>
    <w:rsid w:val="00EE4683"/>
    <w:rsid w:val="00EE5391"/>
    <w:rsid w:val="00EE60FD"/>
    <w:rsid w:val="00EE6EB3"/>
    <w:rsid w:val="00EE6F8B"/>
    <w:rsid w:val="00EE7350"/>
    <w:rsid w:val="00EE7565"/>
    <w:rsid w:val="00EF060E"/>
    <w:rsid w:val="00EF0846"/>
    <w:rsid w:val="00EF0B82"/>
    <w:rsid w:val="00EF1B41"/>
    <w:rsid w:val="00EF1E9C"/>
    <w:rsid w:val="00EF1F1A"/>
    <w:rsid w:val="00EF2943"/>
    <w:rsid w:val="00EF2B12"/>
    <w:rsid w:val="00EF34F1"/>
    <w:rsid w:val="00EF3845"/>
    <w:rsid w:val="00EF5258"/>
    <w:rsid w:val="00EF6890"/>
    <w:rsid w:val="00EF7298"/>
    <w:rsid w:val="00F00740"/>
    <w:rsid w:val="00F00774"/>
    <w:rsid w:val="00F008FE"/>
    <w:rsid w:val="00F0091E"/>
    <w:rsid w:val="00F00BF5"/>
    <w:rsid w:val="00F01137"/>
    <w:rsid w:val="00F02758"/>
    <w:rsid w:val="00F02928"/>
    <w:rsid w:val="00F02986"/>
    <w:rsid w:val="00F039EA"/>
    <w:rsid w:val="00F039F0"/>
    <w:rsid w:val="00F03B04"/>
    <w:rsid w:val="00F0486B"/>
    <w:rsid w:val="00F05093"/>
    <w:rsid w:val="00F05BF1"/>
    <w:rsid w:val="00F06E7A"/>
    <w:rsid w:val="00F07085"/>
    <w:rsid w:val="00F070EF"/>
    <w:rsid w:val="00F073AC"/>
    <w:rsid w:val="00F07A63"/>
    <w:rsid w:val="00F1059A"/>
    <w:rsid w:val="00F10F1C"/>
    <w:rsid w:val="00F11486"/>
    <w:rsid w:val="00F11BA7"/>
    <w:rsid w:val="00F11E94"/>
    <w:rsid w:val="00F12D4F"/>
    <w:rsid w:val="00F135FA"/>
    <w:rsid w:val="00F13842"/>
    <w:rsid w:val="00F13FA7"/>
    <w:rsid w:val="00F14126"/>
    <w:rsid w:val="00F15130"/>
    <w:rsid w:val="00F154C0"/>
    <w:rsid w:val="00F163A6"/>
    <w:rsid w:val="00F16456"/>
    <w:rsid w:val="00F1650D"/>
    <w:rsid w:val="00F17587"/>
    <w:rsid w:val="00F179DC"/>
    <w:rsid w:val="00F17D6E"/>
    <w:rsid w:val="00F2004A"/>
    <w:rsid w:val="00F204BF"/>
    <w:rsid w:val="00F207C3"/>
    <w:rsid w:val="00F208B3"/>
    <w:rsid w:val="00F21A32"/>
    <w:rsid w:val="00F21C6E"/>
    <w:rsid w:val="00F226F0"/>
    <w:rsid w:val="00F237D3"/>
    <w:rsid w:val="00F241C5"/>
    <w:rsid w:val="00F24811"/>
    <w:rsid w:val="00F24AA6"/>
    <w:rsid w:val="00F24FF0"/>
    <w:rsid w:val="00F251D2"/>
    <w:rsid w:val="00F2628F"/>
    <w:rsid w:val="00F26420"/>
    <w:rsid w:val="00F26538"/>
    <w:rsid w:val="00F2685E"/>
    <w:rsid w:val="00F2689D"/>
    <w:rsid w:val="00F2747C"/>
    <w:rsid w:val="00F27584"/>
    <w:rsid w:val="00F2767A"/>
    <w:rsid w:val="00F2781A"/>
    <w:rsid w:val="00F27985"/>
    <w:rsid w:val="00F27FAF"/>
    <w:rsid w:val="00F3066A"/>
    <w:rsid w:val="00F30A52"/>
    <w:rsid w:val="00F30A56"/>
    <w:rsid w:val="00F30A86"/>
    <w:rsid w:val="00F30B9A"/>
    <w:rsid w:val="00F31BF9"/>
    <w:rsid w:val="00F3217D"/>
    <w:rsid w:val="00F32409"/>
    <w:rsid w:val="00F327AC"/>
    <w:rsid w:val="00F32AFC"/>
    <w:rsid w:val="00F32B0C"/>
    <w:rsid w:val="00F32C8F"/>
    <w:rsid w:val="00F3307D"/>
    <w:rsid w:val="00F33A06"/>
    <w:rsid w:val="00F341BB"/>
    <w:rsid w:val="00F347CD"/>
    <w:rsid w:val="00F34B4D"/>
    <w:rsid w:val="00F3501A"/>
    <w:rsid w:val="00F35211"/>
    <w:rsid w:val="00F35261"/>
    <w:rsid w:val="00F35628"/>
    <w:rsid w:val="00F367DA"/>
    <w:rsid w:val="00F3748B"/>
    <w:rsid w:val="00F37765"/>
    <w:rsid w:val="00F377F4"/>
    <w:rsid w:val="00F37E66"/>
    <w:rsid w:val="00F37F9E"/>
    <w:rsid w:val="00F404D7"/>
    <w:rsid w:val="00F40FDF"/>
    <w:rsid w:val="00F4119B"/>
    <w:rsid w:val="00F41470"/>
    <w:rsid w:val="00F41988"/>
    <w:rsid w:val="00F41AE1"/>
    <w:rsid w:val="00F4260D"/>
    <w:rsid w:val="00F428F6"/>
    <w:rsid w:val="00F431D8"/>
    <w:rsid w:val="00F4330B"/>
    <w:rsid w:val="00F43628"/>
    <w:rsid w:val="00F4363E"/>
    <w:rsid w:val="00F439A9"/>
    <w:rsid w:val="00F447D7"/>
    <w:rsid w:val="00F449E1"/>
    <w:rsid w:val="00F44AE9"/>
    <w:rsid w:val="00F44F24"/>
    <w:rsid w:val="00F45B87"/>
    <w:rsid w:val="00F45F30"/>
    <w:rsid w:val="00F46000"/>
    <w:rsid w:val="00F46264"/>
    <w:rsid w:val="00F468E9"/>
    <w:rsid w:val="00F46CA8"/>
    <w:rsid w:val="00F4705B"/>
    <w:rsid w:val="00F478BA"/>
    <w:rsid w:val="00F47A59"/>
    <w:rsid w:val="00F47D91"/>
    <w:rsid w:val="00F47FB2"/>
    <w:rsid w:val="00F5012F"/>
    <w:rsid w:val="00F50D39"/>
    <w:rsid w:val="00F50F44"/>
    <w:rsid w:val="00F5126D"/>
    <w:rsid w:val="00F513D3"/>
    <w:rsid w:val="00F519B1"/>
    <w:rsid w:val="00F5241C"/>
    <w:rsid w:val="00F5266A"/>
    <w:rsid w:val="00F526B3"/>
    <w:rsid w:val="00F52A2E"/>
    <w:rsid w:val="00F52A84"/>
    <w:rsid w:val="00F530C6"/>
    <w:rsid w:val="00F53319"/>
    <w:rsid w:val="00F53344"/>
    <w:rsid w:val="00F5396E"/>
    <w:rsid w:val="00F54027"/>
    <w:rsid w:val="00F5448C"/>
    <w:rsid w:val="00F544F9"/>
    <w:rsid w:val="00F5552C"/>
    <w:rsid w:val="00F5564D"/>
    <w:rsid w:val="00F558E9"/>
    <w:rsid w:val="00F55E50"/>
    <w:rsid w:val="00F56183"/>
    <w:rsid w:val="00F56DC4"/>
    <w:rsid w:val="00F57088"/>
    <w:rsid w:val="00F575E5"/>
    <w:rsid w:val="00F57AF6"/>
    <w:rsid w:val="00F60323"/>
    <w:rsid w:val="00F60333"/>
    <w:rsid w:val="00F606B8"/>
    <w:rsid w:val="00F60ACD"/>
    <w:rsid w:val="00F60D50"/>
    <w:rsid w:val="00F61843"/>
    <w:rsid w:val="00F61F54"/>
    <w:rsid w:val="00F62B0E"/>
    <w:rsid w:val="00F62FB0"/>
    <w:rsid w:val="00F63885"/>
    <w:rsid w:val="00F63B7F"/>
    <w:rsid w:val="00F63D39"/>
    <w:rsid w:val="00F63E7C"/>
    <w:rsid w:val="00F64CD9"/>
    <w:rsid w:val="00F657F2"/>
    <w:rsid w:val="00F66C10"/>
    <w:rsid w:val="00F673C4"/>
    <w:rsid w:val="00F67CE9"/>
    <w:rsid w:val="00F67FA3"/>
    <w:rsid w:val="00F701C3"/>
    <w:rsid w:val="00F7021A"/>
    <w:rsid w:val="00F70577"/>
    <w:rsid w:val="00F706B0"/>
    <w:rsid w:val="00F707A9"/>
    <w:rsid w:val="00F7102D"/>
    <w:rsid w:val="00F71195"/>
    <w:rsid w:val="00F712CB"/>
    <w:rsid w:val="00F7137A"/>
    <w:rsid w:val="00F7170D"/>
    <w:rsid w:val="00F71C86"/>
    <w:rsid w:val="00F71D03"/>
    <w:rsid w:val="00F72083"/>
    <w:rsid w:val="00F72F4A"/>
    <w:rsid w:val="00F731B8"/>
    <w:rsid w:val="00F733CA"/>
    <w:rsid w:val="00F7359F"/>
    <w:rsid w:val="00F73950"/>
    <w:rsid w:val="00F73C5D"/>
    <w:rsid w:val="00F748D4"/>
    <w:rsid w:val="00F74C32"/>
    <w:rsid w:val="00F74FBF"/>
    <w:rsid w:val="00F750E4"/>
    <w:rsid w:val="00F75CE8"/>
    <w:rsid w:val="00F75D52"/>
    <w:rsid w:val="00F75E95"/>
    <w:rsid w:val="00F776AA"/>
    <w:rsid w:val="00F7787F"/>
    <w:rsid w:val="00F778E8"/>
    <w:rsid w:val="00F77A0F"/>
    <w:rsid w:val="00F77BB9"/>
    <w:rsid w:val="00F8037F"/>
    <w:rsid w:val="00F82BFB"/>
    <w:rsid w:val="00F82E46"/>
    <w:rsid w:val="00F839DF"/>
    <w:rsid w:val="00F840D7"/>
    <w:rsid w:val="00F84D58"/>
    <w:rsid w:val="00F858CC"/>
    <w:rsid w:val="00F859B4"/>
    <w:rsid w:val="00F861DC"/>
    <w:rsid w:val="00F8663C"/>
    <w:rsid w:val="00F87124"/>
    <w:rsid w:val="00F87AA0"/>
    <w:rsid w:val="00F9010F"/>
    <w:rsid w:val="00F90854"/>
    <w:rsid w:val="00F90A31"/>
    <w:rsid w:val="00F90FBF"/>
    <w:rsid w:val="00F9133E"/>
    <w:rsid w:val="00F916A7"/>
    <w:rsid w:val="00F917E4"/>
    <w:rsid w:val="00F9186D"/>
    <w:rsid w:val="00F91919"/>
    <w:rsid w:val="00F91F4A"/>
    <w:rsid w:val="00F929E2"/>
    <w:rsid w:val="00F92DB1"/>
    <w:rsid w:val="00F92E0F"/>
    <w:rsid w:val="00F9322F"/>
    <w:rsid w:val="00F93242"/>
    <w:rsid w:val="00F936DA"/>
    <w:rsid w:val="00F93B38"/>
    <w:rsid w:val="00F94315"/>
    <w:rsid w:val="00F94485"/>
    <w:rsid w:val="00F94851"/>
    <w:rsid w:val="00F94A3B"/>
    <w:rsid w:val="00F95131"/>
    <w:rsid w:val="00F9520A"/>
    <w:rsid w:val="00F95C53"/>
    <w:rsid w:val="00F96043"/>
    <w:rsid w:val="00F96231"/>
    <w:rsid w:val="00F96455"/>
    <w:rsid w:val="00F967A7"/>
    <w:rsid w:val="00F9681F"/>
    <w:rsid w:val="00F96B98"/>
    <w:rsid w:val="00F9702D"/>
    <w:rsid w:val="00F97809"/>
    <w:rsid w:val="00F97ABB"/>
    <w:rsid w:val="00F97E5B"/>
    <w:rsid w:val="00F97F74"/>
    <w:rsid w:val="00FA0160"/>
    <w:rsid w:val="00FA06ED"/>
    <w:rsid w:val="00FA1203"/>
    <w:rsid w:val="00FA14BB"/>
    <w:rsid w:val="00FA3B10"/>
    <w:rsid w:val="00FA43B2"/>
    <w:rsid w:val="00FA4873"/>
    <w:rsid w:val="00FA4DD4"/>
    <w:rsid w:val="00FA550B"/>
    <w:rsid w:val="00FA5D6E"/>
    <w:rsid w:val="00FA6419"/>
    <w:rsid w:val="00FA677F"/>
    <w:rsid w:val="00FA680E"/>
    <w:rsid w:val="00FA69A4"/>
    <w:rsid w:val="00FA6E47"/>
    <w:rsid w:val="00FA7B9F"/>
    <w:rsid w:val="00FA7FB1"/>
    <w:rsid w:val="00FB029D"/>
    <w:rsid w:val="00FB04FE"/>
    <w:rsid w:val="00FB1660"/>
    <w:rsid w:val="00FB19BE"/>
    <w:rsid w:val="00FB1A0F"/>
    <w:rsid w:val="00FB1B92"/>
    <w:rsid w:val="00FB1F2F"/>
    <w:rsid w:val="00FB2047"/>
    <w:rsid w:val="00FB21F6"/>
    <w:rsid w:val="00FB2A0E"/>
    <w:rsid w:val="00FB30CE"/>
    <w:rsid w:val="00FB44BC"/>
    <w:rsid w:val="00FB4DD6"/>
    <w:rsid w:val="00FB52FE"/>
    <w:rsid w:val="00FB5613"/>
    <w:rsid w:val="00FB5BCD"/>
    <w:rsid w:val="00FB6458"/>
    <w:rsid w:val="00FB6C8D"/>
    <w:rsid w:val="00FB70B0"/>
    <w:rsid w:val="00FB780A"/>
    <w:rsid w:val="00FB7813"/>
    <w:rsid w:val="00FB7AAA"/>
    <w:rsid w:val="00FB7FB3"/>
    <w:rsid w:val="00FC07AE"/>
    <w:rsid w:val="00FC09EF"/>
    <w:rsid w:val="00FC1CFC"/>
    <w:rsid w:val="00FC1E82"/>
    <w:rsid w:val="00FC22F9"/>
    <w:rsid w:val="00FC2553"/>
    <w:rsid w:val="00FC3219"/>
    <w:rsid w:val="00FC3483"/>
    <w:rsid w:val="00FC41FB"/>
    <w:rsid w:val="00FC4338"/>
    <w:rsid w:val="00FC45C7"/>
    <w:rsid w:val="00FC4A6D"/>
    <w:rsid w:val="00FC4ABC"/>
    <w:rsid w:val="00FC50AA"/>
    <w:rsid w:val="00FC51AC"/>
    <w:rsid w:val="00FC5AD4"/>
    <w:rsid w:val="00FC62CC"/>
    <w:rsid w:val="00FC637E"/>
    <w:rsid w:val="00FC7186"/>
    <w:rsid w:val="00FC71F4"/>
    <w:rsid w:val="00FC734A"/>
    <w:rsid w:val="00FD084A"/>
    <w:rsid w:val="00FD0FF9"/>
    <w:rsid w:val="00FD1BD3"/>
    <w:rsid w:val="00FD1EA2"/>
    <w:rsid w:val="00FD2992"/>
    <w:rsid w:val="00FD343D"/>
    <w:rsid w:val="00FD3B3A"/>
    <w:rsid w:val="00FD445B"/>
    <w:rsid w:val="00FD50B5"/>
    <w:rsid w:val="00FD5361"/>
    <w:rsid w:val="00FD5498"/>
    <w:rsid w:val="00FD56BA"/>
    <w:rsid w:val="00FD5BA2"/>
    <w:rsid w:val="00FD5D12"/>
    <w:rsid w:val="00FD5DF8"/>
    <w:rsid w:val="00FD610E"/>
    <w:rsid w:val="00FD6450"/>
    <w:rsid w:val="00FD6EFE"/>
    <w:rsid w:val="00FD713D"/>
    <w:rsid w:val="00FD72AD"/>
    <w:rsid w:val="00FD78D1"/>
    <w:rsid w:val="00FD7967"/>
    <w:rsid w:val="00FD7E68"/>
    <w:rsid w:val="00FE008E"/>
    <w:rsid w:val="00FE0206"/>
    <w:rsid w:val="00FE080D"/>
    <w:rsid w:val="00FE0E16"/>
    <w:rsid w:val="00FE0E67"/>
    <w:rsid w:val="00FE328F"/>
    <w:rsid w:val="00FE3C78"/>
    <w:rsid w:val="00FE3D50"/>
    <w:rsid w:val="00FE41E4"/>
    <w:rsid w:val="00FE4757"/>
    <w:rsid w:val="00FE48CA"/>
    <w:rsid w:val="00FE4B14"/>
    <w:rsid w:val="00FE4D13"/>
    <w:rsid w:val="00FE4E57"/>
    <w:rsid w:val="00FE538E"/>
    <w:rsid w:val="00FE5A48"/>
    <w:rsid w:val="00FE6472"/>
    <w:rsid w:val="00FE6607"/>
    <w:rsid w:val="00FE68D7"/>
    <w:rsid w:val="00FE6BA7"/>
    <w:rsid w:val="00FE6D9D"/>
    <w:rsid w:val="00FE6DB6"/>
    <w:rsid w:val="00FE738D"/>
    <w:rsid w:val="00FE7BD9"/>
    <w:rsid w:val="00FE7C06"/>
    <w:rsid w:val="00FE7D36"/>
    <w:rsid w:val="00FE7EB3"/>
    <w:rsid w:val="00FE7F13"/>
    <w:rsid w:val="00FF0326"/>
    <w:rsid w:val="00FF04C7"/>
    <w:rsid w:val="00FF09F5"/>
    <w:rsid w:val="00FF11A0"/>
    <w:rsid w:val="00FF1291"/>
    <w:rsid w:val="00FF18DF"/>
    <w:rsid w:val="00FF20CB"/>
    <w:rsid w:val="00FF25E1"/>
    <w:rsid w:val="00FF3D94"/>
    <w:rsid w:val="00FF4420"/>
    <w:rsid w:val="00FF4934"/>
    <w:rsid w:val="00FF5AF3"/>
    <w:rsid w:val="00FF6170"/>
    <w:rsid w:val="00FF6E3B"/>
    <w:rsid w:val="00FF7307"/>
    <w:rsid w:val="00FF7F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15D5"/>
    <w:pPr>
      <w:spacing w:line="312" w:lineRule="auto"/>
      <w:jc w:val="both"/>
    </w:pPr>
    <w:rPr>
      <w:rFonts w:ascii="Arial" w:hAnsi="Arial" w:cs="Arial"/>
    </w:rPr>
  </w:style>
  <w:style w:type="paragraph" w:styleId="Nadpis1">
    <w:name w:val="heading 1"/>
    <w:basedOn w:val="Normln"/>
    <w:next w:val="Normln"/>
    <w:link w:val="Nadpis1Char"/>
    <w:uiPriority w:val="99"/>
    <w:qFormat/>
    <w:rsid w:val="003A5304"/>
    <w:pPr>
      <w:keepNext/>
      <w:pBdr>
        <w:bottom w:val="single" w:sz="4" w:space="1" w:color="auto"/>
      </w:pBdr>
      <w:spacing w:before="240" w:after="60"/>
      <w:outlineLvl w:val="0"/>
    </w:pPr>
    <w:rPr>
      <w:b/>
      <w:bCs/>
      <w:smallCaps/>
      <w:kern w:val="32"/>
      <w:sz w:val="30"/>
      <w:szCs w:val="30"/>
    </w:rPr>
  </w:style>
  <w:style w:type="paragraph" w:styleId="Nadpis2">
    <w:name w:val="heading 2"/>
    <w:basedOn w:val="Normln"/>
    <w:next w:val="Normln"/>
    <w:link w:val="Nadpis2Char"/>
    <w:uiPriority w:val="99"/>
    <w:qFormat/>
    <w:rsid w:val="003A5304"/>
    <w:pPr>
      <w:keepNext/>
      <w:spacing w:before="240" w:after="60"/>
      <w:outlineLvl w:val="1"/>
    </w:pPr>
    <w:rPr>
      <w:b/>
      <w:bCs/>
      <w:smallCaps/>
      <w:sz w:val="26"/>
      <w:szCs w:val="26"/>
    </w:rPr>
  </w:style>
  <w:style w:type="paragraph" w:styleId="Nadpis3">
    <w:name w:val="heading 3"/>
    <w:basedOn w:val="Normln"/>
    <w:next w:val="Normln"/>
    <w:link w:val="Nadpis3Char"/>
    <w:uiPriority w:val="99"/>
    <w:qFormat/>
    <w:rsid w:val="00BF25C2"/>
    <w:pPr>
      <w:keepNext/>
      <w:spacing w:before="240" w:after="60"/>
      <w:outlineLvl w:val="2"/>
    </w:pPr>
    <w:rPr>
      <w:b/>
      <w:bCs/>
      <w:smallCaps/>
      <w:sz w:val="24"/>
      <w:szCs w:val="24"/>
    </w:rPr>
  </w:style>
  <w:style w:type="paragraph" w:styleId="Nadpis4">
    <w:name w:val="heading 4"/>
    <w:basedOn w:val="Normln"/>
    <w:next w:val="Normln"/>
    <w:link w:val="Nadpis4Char"/>
    <w:uiPriority w:val="99"/>
    <w:qFormat/>
    <w:rsid w:val="005B2354"/>
    <w:pPr>
      <w:keepNext/>
      <w:spacing w:before="240" w:after="60"/>
      <w:outlineLvl w:val="3"/>
    </w:pPr>
    <w:rPr>
      <w:b/>
      <w:bCs/>
      <w:smallCaps/>
    </w:rPr>
  </w:style>
  <w:style w:type="paragraph" w:styleId="Nadpis5">
    <w:name w:val="heading 5"/>
    <w:basedOn w:val="Normln"/>
    <w:next w:val="Normln"/>
    <w:link w:val="Nadpis5Char"/>
    <w:uiPriority w:val="99"/>
    <w:qFormat/>
    <w:rsid w:val="003A5304"/>
    <w:pPr>
      <w:spacing w:before="240" w:after="60"/>
      <w:outlineLvl w:val="4"/>
    </w:pPr>
    <w:rPr>
      <w:b/>
      <w:bCs/>
      <w:i/>
      <w:iCs/>
      <w:smallCap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A5304"/>
    <w:rPr>
      <w:rFonts w:ascii="Arial" w:hAnsi="Arial" w:cs="Arial"/>
      <w:b/>
      <w:bCs/>
      <w:smallCaps/>
      <w:kern w:val="32"/>
      <w:sz w:val="28"/>
      <w:szCs w:val="28"/>
    </w:rPr>
  </w:style>
  <w:style w:type="character" w:customStyle="1" w:styleId="Nadpis2Char">
    <w:name w:val="Nadpis 2 Char"/>
    <w:basedOn w:val="Standardnpsmoodstavce"/>
    <w:link w:val="Nadpis2"/>
    <w:uiPriority w:val="99"/>
    <w:rsid w:val="003A5304"/>
    <w:rPr>
      <w:rFonts w:ascii="Arial" w:hAnsi="Arial" w:cs="Arial"/>
      <w:b/>
      <w:bCs/>
      <w:smallCaps/>
      <w:sz w:val="24"/>
      <w:szCs w:val="24"/>
    </w:rPr>
  </w:style>
  <w:style w:type="character" w:customStyle="1" w:styleId="Nadpis3Char">
    <w:name w:val="Nadpis 3 Char"/>
    <w:basedOn w:val="Standardnpsmoodstavce"/>
    <w:link w:val="Nadpis3"/>
    <w:uiPriority w:val="99"/>
    <w:semiHidden/>
    <w:rsid w:val="001F2E8F"/>
    <w:rPr>
      <w:rFonts w:ascii="Cambria" w:hAnsi="Cambria" w:cs="Cambria"/>
      <w:b/>
      <w:bCs/>
      <w:sz w:val="26"/>
      <w:szCs w:val="26"/>
    </w:rPr>
  </w:style>
  <w:style w:type="character" w:customStyle="1" w:styleId="Nadpis4Char">
    <w:name w:val="Nadpis 4 Char"/>
    <w:basedOn w:val="Standardnpsmoodstavce"/>
    <w:link w:val="Nadpis4"/>
    <w:uiPriority w:val="99"/>
    <w:rsid w:val="005B2354"/>
    <w:rPr>
      <w:rFonts w:ascii="Arial" w:hAnsi="Arial" w:cs="Arial"/>
      <w:b/>
      <w:bCs/>
      <w:smallCaps/>
    </w:rPr>
  </w:style>
  <w:style w:type="character" w:customStyle="1" w:styleId="Nadpis5Char">
    <w:name w:val="Nadpis 5 Char"/>
    <w:basedOn w:val="Standardnpsmoodstavce"/>
    <w:link w:val="Nadpis5"/>
    <w:uiPriority w:val="99"/>
    <w:rsid w:val="003A5304"/>
    <w:rPr>
      <w:rFonts w:ascii="Arial" w:hAnsi="Arial" w:cs="Arial"/>
      <w:b/>
      <w:bCs/>
      <w:i/>
      <w:iCs/>
      <w:smallCaps/>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rsid w:val="001F2E8F"/>
    <w:rPr>
      <w:rFonts w:cs="Times New Roman"/>
      <w:sz w:val="2"/>
      <w:szCs w:val="2"/>
    </w:rPr>
  </w:style>
  <w:style w:type="paragraph" w:styleId="Zhlav">
    <w:name w:val="header"/>
    <w:basedOn w:val="Normln"/>
    <w:link w:val="ZhlavChar"/>
    <w:uiPriority w:val="99"/>
    <w:rsid w:val="00BF25C2"/>
    <w:pPr>
      <w:tabs>
        <w:tab w:val="center" w:pos="4536"/>
        <w:tab w:val="right" w:pos="9072"/>
      </w:tabs>
    </w:pPr>
  </w:style>
  <w:style w:type="character" w:customStyle="1" w:styleId="ZhlavChar">
    <w:name w:val="Záhlaví Char"/>
    <w:basedOn w:val="Standardnpsmoodstavce"/>
    <w:link w:val="Zhlav"/>
    <w:uiPriority w:val="99"/>
    <w:rsid w:val="004572CA"/>
    <w:rPr>
      <w:rFonts w:ascii="Arial" w:hAnsi="Arial" w:cs="Arial"/>
      <w:sz w:val="22"/>
      <w:szCs w:val="22"/>
      <w:lang w:val="cs-CZ" w:eastAsia="cs-CZ"/>
    </w:rPr>
  </w:style>
  <w:style w:type="paragraph" w:styleId="Zpat">
    <w:name w:val="footer"/>
    <w:basedOn w:val="Normln"/>
    <w:link w:val="ZpatChar"/>
    <w:uiPriority w:val="99"/>
    <w:rsid w:val="00BF25C2"/>
    <w:pPr>
      <w:tabs>
        <w:tab w:val="center" w:pos="4536"/>
        <w:tab w:val="right" w:pos="9072"/>
      </w:tabs>
    </w:pPr>
  </w:style>
  <w:style w:type="character" w:customStyle="1" w:styleId="ZpatChar">
    <w:name w:val="Zápatí Char"/>
    <w:basedOn w:val="Standardnpsmoodstavce"/>
    <w:link w:val="Zpat"/>
    <w:uiPriority w:val="99"/>
    <w:rsid w:val="001F2E8F"/>
    <w:rPr>
      <w:rFonts w:ascii="Arial" w:hAnsi="Arial" w:cs="Arial"/>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BF25C2"/>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1F2E8F"/>
    <w:rPr>
      <w:rFonts w:ascii="Arial" w:hAnsi="Arial" w:cs="Arial"/>
      <w:sz w:val="20"/>
      <w:szCs w:val="20"/>
    </w:rPr>
  </w:style>
  <w:style w:type="character" w:styleId="Znakapoznpodarou">
    <w:name w:val="footnote reference"/>
    <w:aliases w:val="PGI Fußnote Ziffer,BVI fnr,Footnote symbol"/>
    <w:basedOn w:val="Standardnpsmoodstavce"/>
    <w:uiPriority w:val="99"/>
    <w:rsid w:val="00BF25C2"/>
    <w:rPr>
      <w:rFonts w:cs="Times New Roman"/>
      <w:vertAlign w:val="superscript"/>
    </w:rPr>
  </w:style>
  <w:style w:type="paragraph" w:styleId="Obsah1">
    <w:name w:val="toc 1"/>
    <w:basedOn w:val="Normln"/>
    <w:next w:val="Normln"/>
    <w:autoRedefine/>
    <w:uiPriority w:val="99"/>
    <w:semiHidden/>
    <w:rsid w:val="00A815B8"/>
    <w:pPr>
      <w:tabs>
        <w:tab w:val="right" w:leader="dot" w:pos="9060"/>
      </w:tabs>
      <w:spacing w:before="120" w:after="120"/>
      <w:jc w:val="left"/>
    </w:pPr>
    <w:rPr>
      <w:b/>
      <w:bCs/>
      <w:caps/>
      <w:noProof/>
    </w:rPr>
  </w:style>
  <w:style w:type="paragraph" w:styleId="Obsah2">
    <w:name w:val="toc 2"/>
    <w:basedOn w:val="Normln"/>
    <w:next w:val="Normln"/>
    <w:autoRedefine/>
    <w:uiPriority w:val="39"/>
    <w:rsid w:val="00A815B8"/>
    <w:pPr>
      <w:jc w:val="left"/>
    </w:pPr>
    <w:rPr>
      <w:smallCaps/>
    </w:rPr>
  </w:style>
  <w:style w:type="paragraph" w:styleId="Obsah3">
    <w:name w:val="toc 3"/>
    <w:basedOn w:val="Normln"/>
    <w:next w:val="Normln"/>
    <w:autoRedefine/>
    <w:uiPriority w:val="39"/>
    <w:rsid w:val="00A3485A"/>
    <w:pPr>
      <w:tabs>
        <w:tab w:val="left" w:pos="1100"/>
        <w:tab w:val="right" w:leader="dot" w:pos="9402"/>
      </w:tabs>
      <w:ind w:left="440"/>
      <w:jc w:val="left"/>
    </w:pPr>
    <w:rPr>
      <w:rFonts w:ascii="Calibri" w:hAnsi="Calibri" w:cs="Calibri"/>
      <w:iCs/>
      <w:noProof/>
    </w:rPr>
  </w:style>
  <w:style w:type="paragraph" w:styleId="Obsah4">
    <w:name w:val="toc 4"/>
    <w:basedOn w:val="Normln"/>
    <w:next w:val="Normln"/>
    <w:autoRedefine/>
    <w:uiPriority w:val="99"/>
    <w:semiHidden/>
    <w:rsid w:val="00264304"/>
    <w:pPr>
      <w:ind w:left="660"/>
      <w:jc w:val="left"/>
    </w:pPr>
    <w:rPr>
      <w:rFonts w:ascii="Calibri" w:hAnsi="Calibri" w:cs="Calibri"/>
      <w:sz w:val="18"/>
      <w:szCs w:val="18"/>
    </w:rPr>
  </w:style>
  <w:style w:type="character" w:styleId="slostrnky">
    <w:name w:val="page number"/>
    <w:basedOn w:val="Standardnpsmoodstavce"/>
    <w:uiPriority w:val="99"/>
    <w:rsid w:val="00BF25C2"/>
    <w:rPr>
      <w:rFonts w:cs="Times New Roman"/>
    </w:rPr>
  </w:style>
  <w:style w:type="paragraph" w:styleId="Textkomente">
    <w:name w:val="annotation text"/>
    <w:basedOn w:val="Normln"/>
    <w:link w:val="TextkomenteChar"/>
    <w:uiPriority w:val="99"/>
    <w:semiHidden/>
    <w:rsid w:val="00BF25C2"/>
    <w:rPr>
      <w:sz w:val="20"/>
      <w:szCs w:val="20"/>
    </w:rPr>
  </w:style>
  <w:style w:type="character" w:customStyle="1" w:styleId="TextkomenteChar">
    <w:name w:val="Text komentáře Char"/>
    <w:basedOn w:val="Standardnpsmoodstavce"/>
    <w:link w:val="Textkomente"/>
    <w:uiPriority w:val="99"/>
    <w:semiHidden/>
    <w:rsid w:val="001F2E8F"/>
    <w:rPr>
      <w:rFonts w:ascii="Arial" w:hAnsi="Arial" w:cs="Arial"/>
      <w:sz w:val="20"/>
      <w:szCs w:val="20"/>
    </w:rPr>
  </w:style>
  <w:style w:type="character" w:customStyle="1" w:styleId="TabulkaNOK-vodChar">
    <w:name w:val="Tabulka NOK - úvod Char"/>
    <w:basedOn w:val="Standardnpsmoodstavce"/>
    <w:link w:val="TabulkaNOK-vod"/>
    <w:uiPriority w:val="99"/>
    <w:rsid w:val="00B02312"/>
    <w:rPr>
      <w:rFonts w:ascii="Calibri" w:hAnsi="Calibri" w:cs="Calibri"/>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Calibri"/>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rsid w:val="001F2E8F"/>
    <w:rPr>
      <w:rFonts w:ascii="Arial" w:hAnsi="Arial" w:cs="Arial"/>
      <w:b/>
      <w:bCs/>
      <w:sz w:val="20"/>
      <w:szCs w:val="20"/>
    </w:rPr>
  </w:style>
  <w:style w:type="paragraph" w:customStyle="1" w:styleId="TextNOK">
    <w:name w:val="Text NOK"/>
    <w:basedOn w:val="Normln"/>
    <w:link w:val="TextNOKChar"/>
    <w:rsid w:val="00CB1A51"/>
  </w:style>
  <w:style w:type="character" w:customStyle="1" w:styleId="TextNOKChar">
    <w:name w:val="Text NOK Char"/>
    <w:basedOn w:val="Standardnpsmoodstavce"/>
    <w:link w:val="TextNOK"/>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1F2E8F"/>
    <w:rPr>
      <w:rFonts w:cs="Times New Roman"/>
      <w:sz w:val="2"/>
      <w:szCs w:val="2"/>
    </w:rPr>
  </w:style>
  <w:style w:type="table" w:styleId="Mkatabulky">
    <w:name w:val="Table Grid"/>
    <w:basedOn w:val="Normlntabulka"/>
    <w:uiPriority w:val="99"/>
    <w:rsid w:val="008C05D4"/>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Calibri"/>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b/>
      <w:bCs/>
      <w:i/>
      <w:iCs/>
      <w:lang w:eastAsia="en-US"/>
    </w:rPr>
  </w:style>
  <w:style w:type="character" w:customStyle="1" w:styleId="TabulkaNOK-napisChar">
    <w:name w:val="Tabulka NOK - napis Char"/>
    <w:basedOn w:val="Standardnpsmoodstavce"/>
    <w:link w:val="TabulkaNOK-napis"/>
    <w:uiPriority w:val="99"/>
    <w:rsid w:val="00B02312"/>
    <w:rPr>
      <w:rFonts w:cs="Times New Roman"/>
      <w:b/>
      <w:bCs/>
      <w:i/>
      <w:iCs/>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sz w:val="18"/>
      <w:szCs w:val="18"/>
      <w:lang w:eastAsia="en-US"/>
    </w:rPr>
  </w:style>
  <w:style w:type="character" w:customStyle="1" w:styleId="TabulkaNOK-zdrojChar">
    <w:name w:val="Tabulka NOK - zdroj Char"/>
    <w:basedOn w:val="Standardnpsmoodstavce"/>
    <w:link w:val="TabulkaNOK-zdroj"/>
    <w:uiPriority w:val="99"/>
    <w:rsid w:val="00B02312"/>
    <w:rPr>
      <w:rFonts w:cs="Times New Roman"/>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Calibri"/>
      <w:sz w:val="18"/>
      <w:szCs w:val="18"/>
      <w:lang w:eastAsia="en-US"/>
    </w:rPr>
  </w:style>
  <w:style w:type="character" w:customStyle="1" w:styleId="TabulkaNOK-slaChar">
    <w:name w:val="Tabulka NOK - čísla Char"/>
    <w:basedOn w:val="Standardnpsmoodstavce"/>
    <w:link w:val="TabulkaNOK-sla"/>
    <w:uiPriority w:val="99"/>
    <w:rsid w:val="00B02312"/>
    <w:rPr>
      <w:rFonts w:ascii="Calibri" w:hAnsi="Calibri" w:cs="Calibri"/>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sz w:val="20"/>
      <w:szCs w:val="20"/>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Bold"/>
      <w:lang w:val="sk-SK" w:eastAsia="en-US"/>
    </w:rPr>
  </w:style>
  <w:style w:type="character" w:customStyle="1" w:styleId="TextNOKCharChar">
    <w:name w:val="Text NOK Char Char"/>
    <w:basedOn w:val="Standardnpsmoodstavce"/>
    <w:uiPriority w:val="99"/>
    <w:rsid w:val="005903A8"/>
    <w:rPr>
      <w:rFonts w:cs="Times New Roman"/>
      <w:sz w:val="24"/>
      <w:szCs w:val="24"/>
    </w:rPr>
  </w:style>
  <w:style w:type="paragraph" w:styleId="Odstavecseseznamem">
    <w:name w:val="List Paragraph"/>
    <w:basedOn w:val="Normln"/>
    <w:link w:val="OdstavecseseznamemChar"/>
    <w:uiPriority w:val="34"/>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uiPriority w:val="99"/>
    <w:rsid w:val="002511CE"/>
    <w:pPr>
      <w:keepLines/>
      <w:spacing w:after="120" w:line="240" w:lineRule="auto"/>
    </w:pPr>
    <w:rPr>
      <w:sz w:val="24"/>
      <w:szCs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uiPriority w:val="99"/>
    <w:rsid w:val="002511CE"/>
    <w:rPr>
      <w:rFonts w:cs="Times New Roman"/>
      <w:sz w:val="24"/>
      <w:szCs w:val="24"/>
    </w:rPr>
  </w:style>
  <w:style w:type="paragraph" w:customStyle="1" w:styleId="Proces-nadpis1">
    <w:name w:val="Proces - nadpis 1"/>
    <w:basedOn w:val="Nadpis1"/>
    <w:link w:val="Proces-nadpis1Char"/>
    <w:uiPriority w:val="99"/>
    <w:rsid w:val="009B4C30"/>
    <w:pPr>
      <w:keepNext w:val="0"/>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Calibri"/>
      <w:caps/>
      <w:smallCaps w:val="0"/>
      <w:color w:val="FFFFFF"/>
      <w:spacing w:val="15"/>
      <w:kern w:val="0"/>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Calibri"/>
      <w:b w:val="0"/>
      <w:bCs w:val="0"/>
      <w:caps/>
      <w:smallCaps w:val="0"/>
      <w:spacing w:val="15"/>
      <w:sz w:val="22"/>
      <w:szCs w:val="22"/>
      <w:lang w:eastAsia="en-US"/>
    </w:rPr>
  </w:style>
  <w:style w:type="character" w:customStyle="1" w:styleId="Proces-nadpis1Char">
    <w:name w:val="Proces - nadpis 1 Char"/>
    <w:basedOn w:val="Nadpis1Char"/>
    <w:link w:val="Proces-nadpis1"/>
    <w:uiPriority w:val="99"/>
    <w:rsid w:val="009B4C30"/>
    <w:rPr>
      <w:rFonts w:ascii="Calibri" w:hAnsi="Calibri" w:cs="Calibri"/>
      <w:b/>
      <w:bCs/>
      <w:caps/>
      <w:smallCaps/>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rsid w:val="009B4C30"/>
    <w:rPr>
      <w:rFonts w:ascii="Calibri" w:hAnsi="Calibri" w:cs="Calibri"/>
      <w:b/>
      <w:bCs/>
      <w:caps/>
      <w:smallCaps/>
      <w:spacing w:val="15"/>
      <w:sz w:val="22"/>
      <w:szCs w:val="22"/>
      <w:shd w:val="clear" w:color="auto" w:fill="DBE5F1"/>
      <w:lang w:eastAsia="en-US"/>
    </w:rPr>
  </w:style>
  <w:style w:type="character" w:customStyle="1" w:styleId="TextMetodikaChar">
    <w:name w:val="Text Metodika Char"/>
    <w:basedOn w:val="Standardnpsmoodstavce"/>
    <w:link w:val="TextMetodika"/>
    <w:rsid w:val="00FD5498"/>
    <w:rPr>
      <w:rFonts w:ascii="Arial" w:hAnsi="Arial" w:cs="Arial"/>
    </w:rPr>
  </w:style>
  <w:style w:type="paragraph" w:customStyle="1" w:styleId="TextMetodika">
    <w:name w:val="Text Metodika"/>
    <w:basedOn w:val="Normln"/>
    <w:link w:val="TextMetodikaChar"/>
    <w:rsid w:val="00FD5498"/>
    <w:pPr>
      <w:spacing w:before="120" w:after="120"/>
    </w:pPr>
  </w:style>
  <w:style w:type="paragraph" w:customStyle="1" w:styleId="PKNormln">
    <w:name w:val="PK_Normální"/>
    <w:link w:val="PKNormlnChar1"/>
    <w:uiPriority w:val="99"/>
    <w:rsid w:val="00590BB5"/>
    <w:pPr>
      <w:jc w:val="both"/>
    </w:pPr>
    <w:rPr>
      <w:rFonts w:ascii="Arial" w:hAnsi="Arial"/>
      <w:sz w:val="24"/>
      <w:szCs w:val="24"/>
    </w:rPr>
  </w:style>
  <w:style w:type="character" w:customStyle="1" w:styleId="PKNormlnChar1">
    <w:name w:val="PK_Normální Char1"/>
    <w:basedOn w:val="Standardnpsmoodstavce"/>
    <w:link w:val="PKNormln"/>
    <w:uiPriority w:val="99"/>
    <w:rsid w:val="00590BB5"/>
    <w:rPr>
      <w:rFonts w:cs="Times New Roman"/>
      <w:sz w:val="24"/>
      <w:szCs w:val="24"/>
      <w:lang w:val="cs-CZ" w:eastAsia="cs-CZ"/>
    </w:rPr>
  </w:style>
  <w:style w:type="character" w:customStyle="1" w:styleId="StylArial">
    <w:name w:val="Styl Arial"/>
    <w:basedOn w:val="Standardnpsmoodstavce"/>
    <w:uiPriority w:val="99"/>
    <w:rsid w:val="002B7C60"/>
    <w:rPr>
      <w:rFonts w:ascii="Arial" w:hAnsi="Arial" w:cs="Arial"/>
      <w:sz w:val="22"/>
      <w:szCs w:val="22"/>
    </w:rPr>
  </w:style>
  <w:style w:type="character" w:styleId="Sledovanodkaz">
    <w:name w:val="FollowedHyperlink"/>
    <w:basedOn w:val="Standardnpsmoodstavce"/>
    <w:uiPriority w:val="99"/>
    <w:semiHidden/>
    <w:rsid w:val="001553DC"/>
    <w:rPr>
      <w:rFonts w:cs="Times New Roman"/>
      <w:color w:val="800080"/>
      <w:u w:val="single"/>
    </w:rPr>
  </w:style>
  <w:style w:type="paragraph" w:styleId="Textvysvtlivek">
    <w:name w:val="endnote text"/>
    <w:basedOn w:val="Normln"/>
    <w:link w:val="TextvysvtlivekChar"/>
    <w:uiPriority w:val="99"/>
    <w:semiHidden/>
    <w:rsid w:val="00AD3B00"/>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AD3B00"/>
    <w:rPr>
      <w:rFonts w:ascii="Arial" w:hAnsi="Arial" w:cs="Arial"/>
      <w:sz w:val="20"/>
      <w:szCs w:val="20"/>
    </w:rPr>
  </w:style>
  <w:style w:type="character" w:styleId="Odkaznavysvtlivky">
    <w:name w:val="endnote reference"/>
    <w:basedOn w:val="Standardnpsmoodstavce"/>
    <w:uiPriority w:val="99"/>
    <w:semiHidden/>
    <w:rsid w:val="00AD3B00"/>
    <w:rPr>
      <w:rFonts w:cs="Times New Roman"/>
      <w:vertAlign w:val="superscript"/>
    </w:rPr>
  </w:style>
  <w:style w:type="paragraph" w:customStyle="1" w:styleId="Pojemslovnicek">
    <w:name w:val="Pojem slovnicek"/>
    <w:basedOn w:val="Normln"/>
    <w:link w:val="PojemslovnicekChar"/>
    <w:uiPriority w:val="99"/>
    <w:qFormat/>
    <w:rsid w:val="00E21A06"/>
    <w:pPr>
      <w:spacing w:after="200" w:line="288" w:lineRule="auto"/>
    </w:pPr>
    <w:rPr>
      <w:b/>
      <w:bCs/>
    </w:rPr>
  </w:style>
  <w:style w:type="character" w:customStyle="1" w:styleId="PojemslovnicekChar">
    <w:name w:val="Pojem slovnicek Char"/>
    <w:basedOn w:val="Standardnpsmoodstavce"/>
    <w:link w:val="Pojemslovnicek"/>
    <w:uiPriority w:val="99"/>
    <w:rsid w:val="00E21A06"/>
    <w:rPr>
      <w:rFonts w:ascii="Arial" w:hAnsi="Arial" w:cs="Arial"/>
      <w:b/>
      <w:bCs/>
    </w:rPr>
  </w:style>
  <w:style w:type="paragraph" w:customStyle="1" w:styleId="Textslovnicek">
    <w:name w:val="Text slovnicek"/>
    <w:basedOn w:val="Normln"/>
    <w:link w:val="TextslovnicekChar"/>
    <w:uiPriority w:val="99"/>
    <w:qFormat/>
    <w:rsid w:val="00E21A06"/>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rsid w:val="00E21A06"/>
    <w:rPr>
      <w:rFonts w:ascii="Arial" w:hAnsi="Arial" w:cs="Arial"/>
      <w:color w:val="000000"/>
      <w:shd w:val="clear" w:color="auto" w:fill="FFFFFF"/>
    </w:rPr>
  </w:style>
  <w:style w:type="paragraph" w:styleId="Normlnweb">
    <w:name w:val="Normal (Web)"/>
    <w:basedOn w:val="Normln"/>
    <w:uiPriority w:val="99"/>
    <w:semiHidden/>
    <w:rsid w:val="00330EA9"/>
    <w:pPr>
      <w:spacing w:before="100" w:beforeAutospacing="1" w:after="100" w:afterAutospacing="1" w:line="240" w:lineRule="auto"/>
      <w:jc w:val="left"/>
    </w:pPr>
    <w:rPr>
      <w:rFonts w:cs="Times New Roman"/>
      <w:sz w:val="24"/>
      <w:szCs w:val="24"/>
    </w:rPr>
  </w:style>
  <w:style w:type="paragraph" w:customStyle="1" w:styleId="StylArialZarovnatdobloku">
    <w:name w:val="Styl Arial Zarovnat do bloku"/>
    <w:basedOn w:val="Normln"/>
    <w:uiPriority w:val="99"/>
    <w:rsid w:val="005F57D1"/>
    <w:pPr>
      <w:spacing w:line="240" w:lineRule="auto"/>
    </w:pPr>
  </w:style>
  <w:style w:type="paragraph" w:customStyle="1" w:styleId="Char4CharChar">
    <w:name w:val="Char4 Char Char"/>
    <w:basedOn w:val="Normln"/>
    <w:uiPriority w:val="99"/>
    <w:rsid w:val="005F57D1"/>
    <w:pPr>
      <w:spacing w:after="160" w:line="240" w:lineRule="exact"/>
      <w:jc w:val="left"/>
    </w:pPr>
    <w:rPr>
      <w:rFonts w:ascii="Times New Roman Bold" w:hAnsi="Times New Roman Bold" w:cs="Times New Roman Bold"/>
      <w:lang w:val="sk-SK" w:eastAsia="en-US"/>
    </w:rPr>
  </w:style>
  <w:style w:type="paragraph" w:customStyle="1" w:styleId="PKNadpis1">
    <w:name w:val="PK_Nadpis 1"/>
    <w:basedOn w:val="PKNormln"/>
    <w:next w:val="PKNormln"/>
    <w:autoRedefine/>
    <w:uiPriority w:val="99"/>
    <w:rsid w:val="00F431D8"/>
    <w:pPr>
      <w:numPr>
        <w:numId w:val="6"/>
      </w:numPr>
      <w:tabs>
        <w:tab w:val="left" w:pos="4680"/>
      </w:tabs>
      <w:spacing w:before="360" w:after="240"/>
      <w:jc w:val="left"/>
    </w:pPr>
    <w:rPr>
      <w:rFonts w:cs="Arial"/>
      <w:b/>
      <w:bCs/>
      <w:sz w:val="32"/>
      <w:szCs w:val="32"/>
    </w:rPr>
  </w:style>
  <w:style w:type="paragraph" w:customStyle="1" w:styleId="PKNadpis2">
    <w:name w:val="PK_Nadpis 2"/>
    <w:basedOn w:val="PKNormln"/>
    <w:next w:val="PKNormln"/>
    <w:autoRedefine/>
    <w:uiPriority w:val="99"/>
    <w:rsid w:val="00F431D8"/>
    <w:pPr>
      <w:numPr>
        <w:ilvl w:val="1"/>
        <w:numId w:val="6"/>
      </w:numPr>
      <w:spacing w:before="240" w:after="120"/>
    </w:pPr>
    <w:rPr>
      <w:rFonts w:cs="Arial"/>
      <w:b/>
      <w:bCs/>
      <w:sz w:val="28"/>
      <w:szCs w:val="28"/>
    </w:rPr>
  </w:style>
  <w:style w:type="paragraph" w:customStyle="1" w:styleId="PKNadpis3">
    <w:name w:val="PK_Nadpis 3"/>
    <w:basedOn w:val="PKNormln"/>
    <w:next w:val="PKNormln"/>
    <w:uiPriority w:val="99"/>
    <w:rsid w:val="00F431D8"/>
    <w:pPr>
      <w:numPr>
        <w:ilvl w:val="2"/>
        <w:numId w:val="6"/>
      </w:numPr>
      <w:spacing w:before="120"/>
      <w:jc w:val="left"/>
    </w:pPr>
    <w:rPr>
      <w:rFonts w:cs="Arial"/>
      <w:b/>
      <w:bCs/>
    </w:rPr>
  </w:style>
  <w:style w:type="paragraph" w:customStyle="1" w:styleId="StylPKNormlnArialChar">
    <w:name w:val="Styl PK_Normální + Arial Char"/>
    <w:basedOn w:val="PKNormln"/>
    <w:link w:val="StylPKNormlnArialCharChar"/>
    <w:uiPriority w:val="99"/>
    <w:rsid w:val="00F431D8"/>
    <w:rPr>
      <w:rFonts w:cs="Arial"/>
      <w:sz w:val="22"/>
      <w:szCs w:val="22"/>
    </w:rPr>
  </w:style>
  <w:style w:type="character" w:customStyle="1" w:styleId="StylPKNormlnArialCharChar">
    <w:name w:val="Styl PK_Normální + Arial Char Char"/>
    <w:basedOn w:val="PKNormlnChar1"/>
    <w:link w:val="StylPKNormlnArialChar"/>
    <w:uiPriority w:val="99"/>
    <w:rsid w:val="00F431D8"/>
    <w:rPr>
      <w:rFonts w:ascii="Arial" w:hAnsi="Arial" w:cs="Arial"/>
      <w:sz w:val="24"/>
      <w:szCs w:val="24"/>
      <w:lang w:val="cs-CZ" w:eastAsia="cs-CZ"/>
    </w:rPr>
  </w:style>
  <w:style w:type="paragraph" w:customStyle="1" w:styleId="StylPKNormlnArialTun">
    <w:name w:val="Styl PK_Normální + Arial Tučné"/>
    <w:basedOn w:val="PKNormln"/>
    <w:link w:val="StylPKNormlnArialTunChar"/>
    <w:uiPriority w:val="99"/>
    <w:rsid w:val="00F431D8"/>
    <w:rPr>
      <w:rFonts w:cs="Arial"/>
      <w:b/>
      <w:bCs/>
      <w:sz w:val="22"/>
      <w:szCs w:val="22"/>
    </w:rPr>
  </w:style>
  <w:style w:type="character" w:customStyle="1" w:styleId="StylPKNormlnArialTunChar">
    <w:name w:val="Styl PK_Normální + Arial Tučné Char"/>
    <w:basedOn w:val="PKNormlnChar1"/>
    <w:link w:val="StylPKNormlnArialTun"/>
    <w:uiPriority w:val="99"/>
    <w:rsid w:val="00F431D8"/>
    <w:rPr>
      <w:rFonts w:ascii="Arial" w:hAnsi="Arial" w:cs="Arial"/>
      <w:b/>
      <w:bCs/>
      <w:sz w:val="24"/>
      <w:szCs w:val="24"/>
      <w:lang w:val="cs-CZ" w:eastAsia="cs-CZ"/>
    </w:rPr>
  </w:style>
  <w:style w:type="paragraph" w:customStyle="1" w:styleId="vty">
    <w:name w:val="věty"/>
    <w:basedOn w:val="Normln"/>
    <w:uiPriority w:val="99"/>
    <w:rsid w:val="00D9185C"/>
    <w:pPr>
      <w:numPr>
        <w:numId w:val="7"/>
      </w:numPr>
      <w:spacing w:line="240" w:lineRule="auto"/>
    </w:pPr>
    <w:rPr>
      <w:rFonts w:cs="Times New Roman"/>
      <w:sz w:val="24"/>
      <w:szCs w:val="24"/>
    </w:rPr>
  </w:style>
  <w:style w:type="character" w:customStyle="1" w:styleId="OdstavecseseznamemChar">
    <w:name w:val="Odstavec se seznamem Char"/>
    <w:basedOn w:val="Standardnpsmoodstavce"/>
    <w:link w:val="Odstavecseseznamem"/>
    <w:uiPriority w:val="34"/>
    <w:rsid w:val="00FC22F9"/>
    <w:rPr>
      <w:rFonts w:ascii="Arial" w:hAnsi="Arial" w:cs="Arial"/>
    </w:rPr>
  </w:style>
  <w:style w:type="paragraph" w:customStyle="1" w:styleId="Char4CharChar1">
    <w:name w:val="Char4 Char Char1"/>
    <w:basedOn w:val="Normln"/>
    <w:uiPriority w:val="99"/>
    <w:rsid w:val="00533B2C"/>
    <w:pPr>
      <w:spacing w:after="160" w:line="240" w:lineRule="exact"/>
      <w:jc w:val="left"/>
    </w:pPr>
    <w:rPr>
      <w:rFonts w:ascii="Times New Roman Bold" w:hAnsi="Times New Roman Bold" w:cs="Times New Roman Bold"/>
      <w:lang w:val="sk-SK" w:eastAsia="en-US"/>
    </w:rPr>
  </w:style>
  <w:style w:type="table" w:customStyle="1" w:styleId="Stednstnovn1zvraznn11">
    <w:name w:val="Střední stínování 1 – zvýraznění 11"/>
    <w:uiPriority w:val="99"/>
    <w:rsid w:val="00101014"/>
    <w:rPr>
      <w:rFonts w:ascii="Arial" w:hAnsi="Arial"/>
      <w:sz w:val="20"/>
      <w:szCs w:val="20"/>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ighlightedsearchterm">
    <w:name w:val="highlightedsearchterm"/>
    <w:basedOn w:val="Standardnpsmoodstavce"/>
    <w:uiPriority w:val="99"/>
    <w:rsid w:val="007013F7"/>
    <w:rPr>
      <w:rFonts w:cs="Times New Roman"/>
    </w:rPr>
  </w:style>
  <w:style w:type="paragraph" w:styleId="Titulek">
    <w:name w:val="caption"/>
    <w:basedOn w:val="Normln"/>
    <w:next w:val="Normln"/>
    <w:uiPriority w:val="99"/>
    <w:qFormat/>
    <w:rsid w:val="00C91DE8"/>
    <w:pPr>
      <w:spacing w:after="200" w:line="240" w:lineRule="auto"/>
    </w:pPr>
    <w:rPr>
      <w:b/>
      <w:bCs/>
      <w:sz w:val="18"/>
      <w:szCs w:val="18"/>
    </w:rPr>
  </w:style>
  <w:style w:type="paragraph" w:styleId="Seznamobrzk">
    <w:name w:val="table of figures"/>
    <w:basedOn w:val="Normln"/>
    <w:next w:val="Normln"/>
    <w:uiPriority w:val="99"/>
    <w:rsid w:val="00A3485A"/>
    <w:pPr>
      <w:ind w:left="440" w:hanging="440"/>
      <w:jc w:val="left"/>
    </w:pPr>
    <w:rPr>
      <w:rFonts w:ascii="Calibri" w:hAnsi="Calibri" w:cs="Calibri"/>
      <w:b/>
      <w:bCs/>
      <w:sz w:val="20"/>
      <w:szCs w:val="20"/>
    </w:rPr>
  </w:style>
  <w:style w:type="paragraph" w:customStyle="1" w:styleId="CM1">
    <w:name w:val="CM1"/>
    <w:basedOn w:val="Normln"/>
    <w:next w:val="Normln"/>
    <w:uiPriority w:val="99"/>
    <w:rsid w:val="00E06397"/>
    <w:pPr>
      <w:autoSpaceDE w:val="0"/>
      <w:autoSpaceDN w:val="0"/>
      <w:adjustRightInd w:val="0"/>
      <w:spacing w:line="240" w:lineRule="auto"/>
      <w:jc w:val="left"/>
    </w:pPr>
    <w:rPr>
      <w:rFonts w:ascii="EUAlbertina" w:hAnsi="EUAlbertina" w:cs="Times New Roman"/>
      <w:sz w:val="24"/>
      <w:szCs w:val="24"/>
    </w:rPr>
  </w:style>
  <w:style w:type="paragraph" w:customStyle="1" w:styleId="CM3">
    <w:name w:val="CM3"/>
    <w:basedOn w:val="Normln"/>
    <w:next w:val="Normln"/>
    <w:uiPriority w:val="99"/>
    <w:rsid w:val="00E06397"/>
    <w:pPr>
      <w:autoSpaceDE w:val="0"/>
      <w:autoSpaceDN w:val="0"/>
      <w:adjustRightInd w:val="0"/>
      <w:spacing w:line="240" w:lineRule="auto"/>
      <w:jc w:val="left"/>
    </w:pPr>
    <w:rPr>
      <w:rFonts w:ascii="EUAlbertina" w:hAnsi="EUAlbertina" w:cs="Times New Roman"/>
      <w:sz w:val="24"/>
      <w:szCs w:val="24"/>
    </w:rPr>
  </w:style>
  <w:style w:type="character" w:customStyle="1" w:styleId="eaddress">
    <w:name w:val="eaddress"/>
    <w:basedOn w:val="Standardnpsmoodstavce"/>
    <w:rsid w:val="00786EB7"/>
  </w:style>
  <w:style w:type="character" w:styleId="Siln">
    <w:name w:val="Strong"/>
    <w:basedOn w:val="Standardnpsmoodstavce"/>
    <w:uiPriority w:val="22"/>
    <w:qFormat/>
    <w:rsid w:val="00786EB7"/>
    <w:rPr>
      <w:b/>
      <w:bCs/>
    </w:rPr>
  </w:style>
  <w:style w:type="paragraph" w:styleId="Bezmezer">
    <w:name w:val="No Spacing"/>
    <w:link w:val="BezmezerChar"/>
    <w:uiPriority w:val="1"/>
    <w:qFormat/>
    <w:rsid w:val="00A87DA3"/>
    <w:rPr>
      <w:rFonts w:asciiTheme="minorHAnsi" w:eastAsiaTheme="minorEastAsia" w:hAnsiTheme="minorHAnsi" w:cstheme="minorBidi"/>
    </w:rPr>
  </w:style>
  <w:style w:type="character" w:customStyle="1" w:styleId="BezmezerChar">
    <w:name w:val="Bez mezer Char"/>
    <w:basedOn w:val="Standardnpsmoodstavce"/>
    <w:link w:val="Bezmezer"/>
    <w:uiPriority w:val="1"/>
    <w:rsid w:val="00A87DA3"/>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semiHidden="0" w:qFormat="1"/>
    <w:lsdException w:name="Title" w:semiHidden="0" w:uiPriority="10" w:unhideWhenUsed="0" w:qFormat="1"/>
    <w:lsdException w:name="Default Paragraph Font" w:uiPriority="1"/>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15D5"/>
    <w:pPr>
      <w:spacing w:line="312" w:lineRule="auto"/>
      <w:jc w:val="both"/>
    </w:pPr>
    <w:rPr>
      <w:rFonts w:ascii="Arial" w:hAnsi="Arial" w:cs="Arial"/>
    </w:rPr>
  </w:style>
  <w:style w:type="paragraph" w:styleId="Nadpis1">
    <w:name w:val="heading 1"/>
    <w:basedOn w:val="Normln"/>
    <w:next w:val="Normln"/>
    <w:link w:val="Nadpis1Char"/>
    <w:uiPriority w:val="99"/>
    <w:qFormat/>
    <w:rsid w:val="003A5304"/>
    <w:pPr>
      <w:keepNext/>
      <w:pBdr>
        <w:bottom w:val="single" w:sz="4" w:space="1" w:color="auto"/>
      </w:pBdr>
      <w:spacing w:before="240" w:after="60"/>
      <w:outlineLvl w:val="0"/>
    </w:pPr>
    <w:rPr>
      <w:b/>
      <w:bCs/>
      <w:smallCaps/>
      <w:kern w:val="32"/>
      <w:sz w:val="30"/>
      <w:szCs w:val="30"/>
    </w:rPr>
  </w:style>
  <w:style w:type="paragraph" w:styleId="Nadpis2">
    <w:name w:val="heading 2"/>
    <w:basedOn w:val="Normln"/>
    <w:next w:val="Normln"/>
    <w:link w:val="Nadpis2Char"/>
    <w:uiPriority w:val="99"/>
    <w:qFormat/>
    <w:rsid w:val="003A5304"/>
    <w:pPr>
      <w:keepNext/>
      <w:spacing w:before="240" w:after="60"/>
      <w:outlineLvl w:val="1"/>
    </w:pPr>
    <w:rPr>
      <w:b/>
      <w:bCs/>
      <w:smallCaps/>
      <w:sz w:val="26"/>
      <w:szCs w:val="26"/>
    </w:rPr>
  </w:style>
  <w:style w:type="paragraph" w:styleId="Nadpis3">
    <w:name w:val="heading 3"/>
    <w:basedOn w:val="Normln"/>
    <w:next w:val="Normln"/>
    <w:link w:val="Nadpis3Char"/>
    <w:uiPriority w:val="99"/>
    <w:qFormat/>
    <w:rsid w:val="00BF25C2"/>
    <w:pPr>
      <w:keepNext/>
      <w:spacing w:before="240" w:after="60"/>
      <w:outlineLvl w:val="2"/>
    </w:pPr>
    <w:rPr>
      <w:b/>
      <w:bCs/>
      <w:smallCaps/>
      <w:sz w:val="24"/>
      <w:szCs w:val="24"/>
    </w:rPr>
  </w:style>
  <w:style w:type="paragraph" w:styleId="Nadpis4">
    <w:name w:val="heading 4"/>
    <w:basedOn w:val="Normln"/>
    <w:next w:val="Normln"/>
    <w:link w:val="Nadpis4Char"/>
    <w:uiPriority w:val="99"/>
    <w:qFormat/>
    <w:rsid w:val="005B2354"/>
    <w:pPr>
      <w:keepNext/>
      <w:spacing w:before="240" w:after="60"/>
      <w:outlineLvl w:val="3"/>
    </w:pPr>
    <w:rPr>
      <w:b/>
      <w:bCs/>
      <w:smallCaps/>
    </w:rPr>
  </w:style>
  <w:style w:type="paragraph" w:styleId="Nadpis5">
    <w:name w:val="heading 5"/>
    <w:basedOn w:val="Normln"/>
    <w:next w:val="Normln"/>
    <w:link w:val="Nadpis5Char"/>
    <w:uiPriority w:val="99"/>
    <w:qFormat/>
    <w:rsid w:val="003A5304"/>
    <w:pPr>
      <w:spacing w:before="240" w:after="60"/>
      <w:outlineLvl w:val="4"/>
    </w:pPr>
    <w:rPr>
      <w:b/>
      <w:bCs/>
      <w:i/>
      <w:iCs/>
      <w:smallCap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3A5304"/>
    <w:rPr>
      <w:rFonts w:ascii="Arial" w:hAnsi="Arial" w:cs="Arial"/>
      <w:b/>
      <w:bCs/>
      <w:smallCaps/>
      <w:kern w:val="32"/>
      <w:sz w:val="28"/>
      <w:szCs w:val="28"/>
    </w:rPr>
  </w:style>
  <w:style w:type="character" w:customStyle="1" w:styleId="Nadpis2Char">
    <w:name w:val="Nadpis 2 Char"/>
    <w:basedOn w:val="Standardnpsmoodstavce"/>
    <w:link w:val="Nadpis2"/>
    <w:uiPriority w:val="99"/>
    <w:rsid w:val="003A5304"/>
    <w:rPr>
      <w:rFonts w:ascii="Arial" w:hAnsi="Arial" w:cs="Arial"/>
      <w:b/>
      <w:bCs/>
      <w:smallCaps/>
      <w:sz w:val="24"/>
      <w:szCs w:val="24"/>
    </w:rPr>
  </w:style>
  <w:style w:type="character" w:customStyle="1" w:styleId="Nadpis3Char">
    <w:name w:val="Nadpis 3 Char"/>
    <w:basedOn w:val="Standardnpsmoodstavce"/>
    <w:link w:val="Nadpis3"/>
    <w:uiPriority w:val="99"/>
    <w:semiHidden/>
    <w:rsid w:val="001F2E8F"/>
    <w:rPr>
      <w:rFonts w:ascii="Cambria" w:hAnsi="Cambria" w:cs="Cambria"/>
      <w:b/>
      <w:bCs/>
      <w:sz w:val="26"/>
      <w:szCs w:val="26"/>
    </w:rPr>
  </w:style>
  <w:style w:type="character" w:customStyle="1" w:styleId="Nadpis4Char">
    <w:name w:val="Nadpis 4 Char"/>
    <w:basedOn w:val="Standardnpsmoodstavce"/>
    <w:link w:val="Nadpis4"/>
    <w:uiPriority w:val="99"/>
    <w:rsid w:val="005B2354"/>
    <w:rPr>
      <w:rFonts w:ascii="Arial" w:hAnsi="Arial" w:cs="Arial"/>
      <w:b/>
      <w:bCs/>
      <w:smallCaps/>
    </w:rPr>
  </w:style>
  <w:style w:type="character" w:customStyle="1" w:styleId="Nadpis5Char">
    <w:name w:val="Nadpis 5 Char"/>
    <w:basedOn w:val="Standardnpsmoodstavce"/>
    <w:link w:val="Nadpis5"/>
    <w:uiPriority w:val="99"/>
    <w:rsid w:val="003A5304"/>
    <w:rPr>
      <w:rFonts w:ascii="Arial" w:hAnsi="Arial" w:cs="Arial"/>
      <w:b/>
      <w:bCs/>
      <w:i/>
      <w:iCs/>
      <w:smallCaps/>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rsid w:val="001F2E8F"/>
    <w:rPr>
      <w:rFonts w:cs="Times New Roman"/>
      <w:sz w:val="2"/>
      <w:szCs w:val="2"/>
    </w:rPr>
  </w:style>
  <w:style w:type="paragraph" w:styleId="Zhlav">
    <w:name w:val="header"/>
    <w:basedOn w:val="Normln"/>
    <w:link w:val="ZhlavChar"/>
    <w:uiPriority w:val="99"/>
    <w:rsid w:val="00BF25C2"/>
    <w:pPr>
      <w:tabs>
        <w:tab w:val="center" w:pos="4536"/>
        <w:tab w:val="right" w:pos="9072"/>
      </w:tabs>
    </w:pPr>
  </w:style>
  <w:style w:type="character" w:customStyle="1" w:styleId="ZhlavChar">
    <w:name w:val="Záhlaví Char"/>
    <w:basedOn w:val="Standardnpsmoodstavce"/>
    <w:link w:val="Zhlav"/>
    <w:uiPriority w:val="99"/>
    <w:rsid w:val="004572CA"/>
    <w:rPr>
      <w:rFonts w:ascii="Arial" w:hAnsi="Arial" w:cs="Arial"/>
      <w:sz w:val="22"/>
      <w:szCs w:val="22"/>
      <w:lang w:val="cs-CZ" w:eastAsia="cs-CZ"/>
    </w:rPr>
  </w:style>
  <w:style w:type="paragraph" w:styleId="Zpat">
    <w:name w:val="footer"/>
    <w:basedOn w:val="Normln"/>
    <w:link w:val="ZpatChar"/>
    <w:uiPriority w:val="99"/>
    <w:rsid w:val="00BF25C2"/>
    <w:pPr>
      <w:tabs>
        <w:tab w:val="center" w:pos="4536"/>
        <w:tab w:val="right" w:pos="9072"/>
      </w:tabs>
    </w:pPr>
  </w:style>
  <w:style w:type="character" w:customStyle="1" w:styleId="ZpatChar">
    <w:name w:val="Zápatí Char"/>
    <w:basedOn w:val="Standardnpsmoodstavce"/>
    <w:link w:val="Zpat"/>
    <w:uiPriority w:val="99"/>
    <w:rsid w:val="001F2E8F"/>
    <w:rPr>
      <w:rFonts w:ascii="Arial" w:hAnsi="Arial" w:cs="Arial"/>
    </w:rPr>
  </w:style>
  <w:style w:type="paragraph" w:styleId="Textpoznpodarou">
    <w:name w:val="footnote text"/>
    <w:aliases w:val="Char1,Schriftart: 9 pt,Schriftart: 10 pt,Schriftart: 8 pt,Text poznámky pod čiarou 007,Footnote,Fußnotentextf,Geneva 9,Font: Geneva 9,Boston 10,f,pozn. pod čarou,Text pozn. pod čarou1,Char Char Char1,Footnote Text Char1,o"/>
    <w:basedOn w:val="Normln"/>
    <w:link w:val="TextpoznpodarouChar"/>
    <w:uiPriority w:val="99"/>
    <w:qFormat/>
    <w:rsid w:val="00BF25C2"/>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rsid w:val="001F2E8F"/>
    <w:rPr>
      <w:rFonts w:ascii="Arial" w:hAnsi="Arial" w:cs="Arial"/>
      <w:sz w:val="20"/>
      <w:szCs w:val="20"/>
    </w:rPr>
  </w:style>
  <w:style w:type="character" w:styleId="Znakapoznpodarou">
    <w:name w:val="footnote reference"/>
    <w:aliases w:val="PGI Fußnote Ziffer,BVI fnr,Footnote symbol"/>
    <w:basedOn w:val="Standardnpsmoodstavce"/>
    <w:uiPriority w:val="99"/>
    <w:rsid w:val="00BF25C2"/>
    <w:rPr>
      <w:rFonts w:cs="Times New Roman"/>
      <w:vertAlign w:val="superscript"/>
    </w:rPr>
  </w:style>
  <w:style w:type="paragraph" w:styleId="Obsah1">
    <w:name w:val="toc 1"/>
    <w:basedOn w:val="Normln"/>
    <w:next w:val="Normln"/>
    <w:autoRedefine/>
    <w:uiPriority w:val="99"/>
    <w:semiHidden/>
    <w:rsid w:val="00A815B8"/>
    <w:pPr>
      <w:tabs>
        <w:tab w:val="right" w:leader="dot" w:pos="9060"/>
      </w:tabs>
      <w:spacing w:before="120" w:after="120"/>
      <w:jc w:val="left"/>
    </w:pPr>
    <w:rPr>
      <w:b/>
      <w:bCs/>
      <w:caps/>
      <w:noProof/>
    </w:rPr>
  </w:style>
  <w:style w:type="paragraph" w:styleId="Obsah2">
    <w:name w:val="toc 2"/>
    <w:basedOn w:val="Normln"/>
    <w:next w:val="Normln"/>
    <w:autoRedefine/>
    <w:uiPriority w:val="39"/>
    <w:rsid w:val="00A815B8"/>
    <w:pPr>
      <w:jc w:val="left"/>
    </w:pPr>
    <w:rPr>
      <w:smallCaps/>
    </w:rPr>
  </w:style>
  <w:style w:type="paragraph" w:styleId="Obsah3">
    <w:name w:val="toc 3"/>
    <w:basedOn w:val="Normln"/>
    <w:next w:val="Normln"/>
    <w:autoRedefine/>
    <w:uiPriority w:val="39"/>
    <w:rsid w:val="00A3485A"/>
    <w:pPr>
      <w:tabs>
        <w:tab w:val="left" w:pos="1100"/>
        <w:tab w:val="right" w:leader="dot" w:pos="9402"/>
      </w:tabs>
      <w:ind w:left="440"/>
      <w:jc w:val="left"/>
    </w:pPr>
    <w:rPr>
      <w:rFonts w:ascii="Calibri" w:hAnsi="Calibri" w:cs="Calibri"/>
      <w:iCs/>
      <w:noProof/>
    </w:rPr>
  </w:style>
  <w:style w:type="paragraph" w:styleId="Obsah4">
    <w:name w:val="toc 4"/>
    <w:basedOn w:val="Normln"/>
    <w:next w:val="Normln"/>
    <w:autoRedefine/>
    <w:uiPriority w:val="99"/>
    <w:semiHidden/>
    <w:rsid w:val="00264304"/>
    <w:pPr>
      <w:ind w:left="660"/>
      <w:jc w:val="left"/>
    </w:pPr>
    <w:rPr>
      <w:rFonts w:ascii="Calibri" w:hAnsi="Calibri" w:cs="Calibri"/>
      <w:sz w:val="18"/>
      <w:szCs w:val="18"/>
    </w:rPr>
  </w:style>
  <w:style w:type="character" w:styleId="slostrnky">
    <w:name w:val="page number"/>
    <w:basedOn w:val="Standardnpsmoodstavce"/>
    <w:uiPriority w:val="99"/>
    <w:rsid w:val="00BF25C2"/>
    <w:rPr>
      <w:rFonts w:cs="Times New Roman"/>
    </w:rPr>
  </w:style>
  <w:style w:type="paragraph" w:styleId="Textkomente">
    <w:name w:val="annotation text"/>
    <w:basedOn w:val="Normln"/>
    <w:link w:val="TextkomenteChar"/>
    <w:uiPriority w:val="99"/>
    <w:semiHidden/>
    <w:rsid w:val="00BF25C2"/>
    <w:rPr>
      <w:sz w:val="20"/>
      <w:szCs w:val="20"/>
    </w:rPr>
  </w:style>
  <w:style w:type="character" w:customStyle="1" w:styleId="TextkomenteChar">
    <w:name w:val="Text komentáře Char"/>
    <w:basedOn w:val="Standardnpsmoodstavce"/>
    <w:link w:val="Textkomente"/>
    <w:uiPriority w:val="99"/>
    <w:semiHidden/>
    <w:rsid w:val="001F2E8F"/>
    <w:rPr>
      <w:rFonts w:ascii="Arial" w:hAnsi="Arial" w:cs="Arial"/>
      <w:sz w:val="20"/>
      <w:szCs w:val="20"/>
    </w:rPr>
  </w:style>
  <w:style w:type="character" w:customStyle="1" w:styleId="TabulkaNOK-vodChar">
    <w:name w:val="Tabulka NOK - úvod Char"/>
    <w:basedOn w:val="Standardnpsmoodstavce"/>
    <w:link w:val="TabulkaNOK-vod"/>
    <w:uiPriority w:val="99"/>
    <w:rsid w:val="00B02312"/>
    <w:rPr>
      <w:rFonts w:ascii="Calibri" w:hAnsi="Calibri" w:cs="Calibri"/>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Calibri"/>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rsid w:val="001F2E8F"/>
    <w:rPr>
      <w:rFonts w:ascii="Arial" w:hAnsi="Arial" w:cs="Arial"/>
      <w:b/>
      <w:bCs/>
      <w:sz w:val="20"/>
      <w:szCs w:val="20"/>
    </w:rPr>
  </w:style>
  <w:style w:type="paragraph" w:customStyle="1" w:styleId="TextNOK">
    <w:name w:val="Text NOK"/>
    <w:basedOn w:val="Normln"/>
    <w:link w:val="TextNOKChar"/>
    <w:rsid w:val="00CB1A51"/>
  </w:style>
  <w:style w:type="character" w:customStyle="1" w:styleId="TextNOKChar">
    <w:name w:val="Text NOK Char"/>
    <w:basedOn w:val="Standardnpsmoodstavce"/>
    <w:link w:val="TextNOK"/>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1F2E8F"/>
    <w:rPr>
      <w:rFonts w:cs="Times New Roman"/>
      <w:sz w:val="2"/>
      <w:szCs w:val="2"/>
    </w:rPr>
  </w:style>
  <w:style w:type="table" w:styleId="Mkatabulky">
    <w:name w:val="Table Grid"/>
    <w:basedOn w:val="Normlntabulka"/>
    <w:uiPriority w:val="99"/>
    <w:rsid w:val="008C05D4"/>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Calibri"/>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b/>
      <w:bCs/>
      <w:i/>
      <w:iCs/>
      <w:lang w:eastAsia="en-US"/>
    </w:rPr>
  </w:style>
  <w:style w:type="character" w:customStyle="1" w:styleId="TabulkaNOK-napisChar">
    <w:name w:val="Tabulka NOK - napis Char"/>
    <w:basedOn w:val="Standardnpsmoodstavce"/>
    <w:link w:val="TabulkaNOK-napis"/>
    <w:uiPriority w:val="99"/>
    <w:rsid w:val="00B02312"/>
    <w:rPr>
      <w:rFonts w:cs="Times New Roman"/>
      <w:b/>
      <w:bCs/>
      <w:i/>
      <w:iCs/>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sz w:val="18"/>
      <w:szCs w:val="18"/>
      <w:lang w:eastAsia="en-US"/>
    </w:rPr>
  </w:style>
  <w:style w:type="character" w:customStyle="1" w:styleId="TabulkaNOK-zdrojChar">
    <w:name w:val="Tabulka NOK - zdroj Char"/>
    <w:basedOn w:val="Standardnpsmoodstavce"/>
    <w:link w:val="TabulkaNOK-zdroj"/>
    <w:uiPriority w:val="99"/>
    <w:rsid w:val="00B02312"/>
    <w:rPr>
      <w:rFonts w:cs="Times New Roman"/>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Calibri"/>
      <w:sz w:val="18"/>
      <w:szCs w:val="18"/>
      <w:lang w:eastAsia="en-US"/>
    </w:rPr>
  </w:style>
  <w:style w:type="character" w:customStyle="1" w:styleId="TabulkaNOK-slaChar">
    <w:name w:val="Tabulka NOK - čísla Char"/>
    <w:basedOn w:val="Standardnpsmoodstavce"/>
    <w:link w:val="TabulkaNOK-sla"/>
    <w:uiPriority w:val="99"/>
    <w:rsid w:val="00B02312"/>
    <w:rPr>
      <w:rFonts w:ascii="Calibri" w:hAnsi="Calibri" w:cs="Calibri"/>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sz w:val="20"/>
      <w:szCs w:val="20"/>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Bold"/>
      <w:lang w:val="sk-SK" w:eastAsia="en-US"/>
    </w:rPr>
  </w:style>
  <w:style w:type="character" w:customStyle="1" w:styleId="TextNOKCharChar">
    <w:name w:val="Text NOK Char Char"/>
    <w:basedOn w:val="Standardnpsmoodstavce"/>
    <w:uiPriority w:val="99"/>
    <w:rsid w:val="005903A8"/>
    <w:rPr>
      <w:rFonts w:cs="Times New Roman"/>
      <w:sz w:val="24"/>
      <w:szCs w:val="24"/>
    </w:rPr>
  </w:style>
  <w:style w:type="paragraph" w:styleId="Odstavecseseznamem">
    <w:name w:val="List Paragraph"/>
    <w:basedOn w:val="Normln"/>
    <w:link w:val="OdstavecseseznamemChar"/>
    <w:uiPriority w:val="34"/>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uiPriority w:val="99"/>
    <w:rsid w:val="002511CE"/>
    <w:pPr>
      <w:keepLines/>
      <w:spacing w:after="120" w:line="240" w:lineRule="auto"/>
    </w:pPr>
    <w:rPr>
      <w:sz w:val="24"/>
      <w:szCs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uiPriority w:val="99"/>
    <w:rsid w:val="002511CE"/>
    <w:rPr>
      <w:rFonts w:cs="Times New Roman"/>
      <w:sz w:val="24"/>
      <w:szCs w:val="24"/>
    </w:rPr>
  </w:style>
  <w:style w:type="paragraph" w:customStyle="1" w:styleId="Proces-nadpis1">
    <w:name w:val="Proces - nadpis 1"/>
    <w:basedOn w:val="Nadpis1"/>
    <w:link w:val="Proces-nadpis1Char"/>
    <w:uiPriority w:val="99"/>
    <w:rsid w:val="009B4C30"/>
    <w:pPr>
      <w:keepNext w:val="0"/>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Calibri"/>
      <w:caps/>
      <w:smallCaps w:val="0"/>
      <w:color w:val="FFFFFF"/>
      <w:spacing w:val="15"/>
      <w:kern w:val="0"/>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Calibri"/>
      <w:b w:val="0"/>
      <w:bCs w:val="0"/>
      <w:caps/>
      <w:smallCaps w:val="0"/>
      <w:spacing w:val="15"/>
      <w:sz w:val="22"/>
      <w:szCs w:val="22"/>
      <w:lang w:eastAsia="en-US"/>
    </w:rPr>
  </w:style>
  <w:style w:type="character" w:customStyle="1" w:styleId="Proces-nadpis1Char">
    <w:name w:val="Proces - nadpis 1 Char"/>
    <w:basedOn w:val="Nadpis1Char"/>
    <w:link w:val="Proces-nadpis1"/>
    <w:uiPriority w:val="99"/>
    <w:rsid w:val="009B4C30"/>
    <w:rPr>
      <w:rFonts w:ascii="Calibri" w:hAnsi="Calibri" w:cs="Calibri"/>
      <w:b/>
      <w:bCs/>
      <w:caps/>
      <w:smallCaps/>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rsid w:val="009B4C30"/>
    <w:rPr>
      <w:rFonts w:ascii="Calibri" w:hAnsi="Calibri" w:cs="Calibri"/>
      <w:b/>
      <w:bCs/>
      <w:caps/>
      <w:smallCaps/>
      <w:spacing w:val="15"/>
      <w:sz w:val="22"/>
      <w:szCs w:val="22"/>
      <w:shd w:val="clear" w:color="auto" w:fill="DBE5F1"/>
      <w:lang w:eastAsia="en-US"/>
    </w:rPr>
  </w:style>
  <w:style w:type="character" w:customStyle="1" w:styleId="TextMetodikaChar">
    <w:name w:val="Text Metodika Char"/>
    <w:basedOn w:val="Standardnpsmoodstavce"/>
    <w:link w:val="TextMetodika"/>
    <w:rsid w:val="00FD5498"/>
    <w:rPr>
      <w:rFonts w:ascii="Arial" w:hAnsi="Arial" w:cs="Arial"/>
    </w:rPr>
  </w:style>
  <w:style w:type="paragraph" w:customStyle="1" w:styleId="TextMetodika">
    <w:name w:val="Text Metodika"/>
    <w:basedOn w:val="Normln"/>
    <w:link w:val="TextMetodikaChar"/>
    <w:rsid w:val="00FD5498"/>
    <w:pPr>
      <w:spacing w:before="120" w:after="120"/>
    </w:pPr>
  </w:style>
  <w:style w:type="paragraph" w:customStyle="1" w:styleId="PKNormln">
    <w:name w:val="PK_Normální"/>
    <w:link w:val="PKNormlnChar1"/>
    <w:uiPriority w:val="99"/>
    <w:rsid w:val="00590BB5"/>
    <w:pPr>
      <w:jc w:val="both"/>
    </w:pPr>
    <w:rPr>
      <w:rFonts w:ascii="Arial" w:hAnsi="Arial"/>
      <w:sz w:val="24"/>
      <w:szCs w:val="24"/>
    </w:rPr>
  </w:style>
  <w:style w:type="character" w:customStyle="1" w:styleId="PKNormlnChar1">
    <w:name w:val="PK_Normální Char1"/>
    <w:basedOn w:val="Standardnpsmoodstavce"/>
    <w:link w:val="PKNormln"/>
    <w:uiPriority w:val="99"/>
    <w:rsid w:val="00590BB5"/>
    <w:rPr>
      <w:rFonts w:cs="Times New Roman"/>
      <w:sz w:val="24"/>
      <w:szCs w:val="24"/>
      <w:lang w:val="cs-CZ" w:eastAsia="cs-CZ"/>
    </w:rPr>
  </w:style>
  <w:style w:type="character" w:customStyle="1" w:styleId="StylArial">
    <w:name w:val="Styl Arial"/>
    <w:basedOn w:val="Standardnpsmoodstavce"/>
    <w:uiPriority w:val="99"/>
    <w:rsid w:val="002B7C60"/>
    <w:rPr>
      <w:rFonts w:ascii="Arial" w:hAnsi="Arial" w:cs="Arial"/>
      <w:sz w:val="22"/>
      <w:szCs w:val="22"/>
    </w:rPr>
  </w:style>
  <w:style w:type="character" w:styleId="Sledovanodkaz">
    <w:name w:val="FollowedHyperlink"/>
    <w:basedOn w:val="Standardnpsmoodstavce"/>
    <w:uiPriority w:val="99"/>
    <w:semiHidden/>
    <w:rsid w:val="001553DC"/>
    <w:rPr>
      <w:rFonts w:cs="Times New Roman"/>
      <w:color w:val="800080"/>
      <w:u w:val="single"/>
    </w:rPr>
  </w:style>
  <w:style w:type="paragraph" w:styleId="Textvysvtlivek">
    <w:name w:val="endnote text"/>
    <w:basedOn w:val="Normln"/>
    <w:link w:val="TextvysvtlivekChar"/>
    <w:uiPriority w:val="99"/>
    <w:semiHidden/>
    <w:rsid w:val="00AD3B00"/>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00AD3B00"/>
    <w:rPr>
      <w:rFonts w:ascii="Arial" w:hAnsi="Arial" w:cs="Arial"/>
      <w:sz w:val="20"/>
      <w:szCs w:val="20"/>
    </w:rPr>
  </w:style>
  <w:style w:type="character" w:styleId="Odkaznavysvtlivky">
    <w:name w:val="endnote reference"/>
    <w:basedOn w:val="Standardnpsmoodstavce"/>
    <w:uiPriority w:val="99"/>
    <w:semiHidden/>
    <w:rsid w:val="00AD3B00"/>
    <w:rPr>
      <w:rFonts w:cs="Times New Roman"/>
      <w:vertAlign w:val="superscript"/>
    </w:rPr>
  </w:style>
  <w:style w:type="paragraph" w:customStyle="1" w:styleId="Pojemslovnicek">
    <w:name w:val="Pojem slovnicek"/>
    <w:basedOn w:val="Normln"/>
    <w:link w:val="PojemslovnicekChar"/>
    <w:uiPriority w:val="99"/>
    <w:qFormat/>
    <w:rsid w:val="00E21A06"/>
    <w:pPr>
      <w:spacing w:after="200" w:line="288" w:lineRule="auto"/>
    </w:pPr>
    <w:rPr>
      <w:b/>
      <w:bCs/>
    </w:rPr>
  </w:style>
  <w:style w:type="character" w:customStyle="1" w:styleId="PojemslovnicekChar">
    <w:name w:val="Pojem slovnicek Char"/>
    <w:basedOn w:val="Standardnpsmoodstavce"/>
    <w:link w:val="Pojemslovnicek"/>
    <w:uiPriority w:val="99"/>
    <w:rsid w:val="00E21A06"/>
    <w:rPr>
      <w:rFonts w:ascii="Arial" w:hAnsi="Arial" w:cs="Arial"/>
      <w:b/>
      <w:bCs/>
    </w:rPr>
  </w:style>
  <w:style w:type="paragraph" w:customStyle="1" w:styleId="Textslovnicek">
    <w:name w:val="Text slovnicek"/>
    <w:basedOn w:val="Normln"/>
    <w:link w:val="TextslovnicekChar"/>
    <w:uiPriority w:val="99"/>
    <w:qFormat/>
    <w:rsid w:val="00E21A06"/>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rsid w:val="00E21A06"/>
    <w:rPr>
      <w:rFonts w:ascii="Arial" w:hAnsi="Arial" w:cs="Arial"/>
      <w:color w:val="000000"/>
      <w:shd w:val="clear" w:color="auto" w:fill="FFFFFF"/>
    </w:rPr>
  </w:style>
  <w:style w:type="paragraph" w:styleId="Normlnweb">
    <w:name w:val="Normal (Web)"/>
    <w:basedOn w:val="Normln"/>
    <w:uiPriority w:val="99"/>
    <w:semiHidden/>
    <w:rsid w:val="00330EA9"/>
    <w:pPr>
      <w:spacing w:before="100" w:beforeAutospacing="1" w:after="100" w:afterAutospacing="1" w:line="240" w:lineRule="auto"/>
      <w:jc w:val="left"/>
    </w:pPr>
    <w:rPr>
      <w:rFonts w:cs="Times New Roman"/>
      <w:sz w:val="24"/>
      <w:szCs w:val="24"/>
    </w:rPr>
  </w:style>
  <w:style w:type="paragraph" w:customStyle="1" w:styleId="StylArialZarovnatdobloku">
    <w:name w:val="Styl Arial Zarovnat do bloku"/>
    <w:basedOn w:val="Normln"/>
    <w:uiPriority w:val="99"/>
    <w:rsid w:val="005F57D1"/>
    <w:pPr>
      <w:spacing w:line="240" w:lineRule="auto"/>
    </w:pPr>
  </w:style>
  <w:style w:type="paragraph" w:customStyle="1" w:styleId="Char4CharChar">
    <w:name w:val="Char4 Char Char"/>
    <w:basedOn w:val="Normln"/>
    <w:uiPriority w:val="99"/>
    <w:rsid w:val="005F57D1"/>
    <w:pPr>
      <w:spacing w:after="160" w:line="240" w:lineRule="exact"/>
      <w:jc w:val="left"/>
    </w:pPr>
    <w:rPr>
      <w:rFonts w:ascii="Times New Roman Bold" w:hAnsi="Times New Roman Bold" w:cs="Times New Roman Bold"/>
      <w:lang w:val="sk-SK" w:eastAsia="en-US"/>
    </w:rPr>
  </w:style>
  <w:style w:type="paragraph" w:customStyle="1" w:styleId="PKNadpis1">
    <w:name w:val="PK_Nadpis 1"/>
    <w:basedOn w:val="PKNormln"/>
    <w:next w:val="PKNormln"/>
    <w:autoRedefine/>
    <w:uiPriority w:val="99"/>
    <w:rsid w:val="00F431D8"/>
    <w:pPr>
      <w:numPr>
        <w:numId w:val="6"/>
      </w:numPr>
      <w:tabs>
        <w:tab w:val="left" w:pos="4680"/>
      </w:tabs>
      <w:spacing w:before="360" w:after="240"/>
      <w:jc w:val="left"/>
    </w:pPr>
    <w:rPr>
      <w:rFonts w:cs="Arial"/>
      <w:b/>
      <w:bCs/>
      <w:sz w:val="32"/>
      <w:szCs w:val="32"/>
    </w:rPr>
  </w:style>
  <w:style w:type="paragraph" w:customStyle="1" w:styleId="PKNadpis2">
    <w:name w:val="PK_Nadpis 2"/>
    <w:basedOn w:val="PKNormln"/>
    <w:next w:val="PKNormln"/>
    <w:autoRedefine/>
    <w:uiPriority w:val="99"/>
    <w:rsid w:val="00F431D8"/>
    <w:pPr>
      <w:numPr>
        <w:ilvl w:val="1"/>
        <w:numId w:val="6"/>
      </w:numPr>
      <w:spacing w:before="240" w:after="120"/>
    </w:pPr>
    <w:rPr>
      <w:rFonts w:cs="Arial"/>
      <w:b/>
      <w:bCs/>
      <w:sz w:val="28"/>
      <w:szCs w:val="28"/>
    </w:rPr>
  </w:style>
  <w:style w:type="paragraph" w:customStyle="1" w:styleId="PKNadpis3">
    <w:name w:val="PK_Nadpis 3"/>
    <w:basedOn w:val="PKNormln"/>
    <w:next w:val="PKNormln"/>
    <w:uiPriority w:val="99"/>
    <w:rsid w:val="00F431D8"/>
    <w:pPr>
      <w:numPr>
        <w:ilvl w:val="2"/>
        <w:numId w:val="6"/>
      </w:numPr>
      <w:spacing w:before="120"/>
      <w:jc w:val="left"/>
    </w:pPr>
    <w:rPr>
      <w:rFonts w:cs="Arial"/>
      <w:b/>
      <w:bCs/>
    </w:rPr>
  </w:style>
  <w:style w:type="paragraph" w:customStyle="1" w:styleId="StylPKNormlnArialChar">
    <w:name w:val="Styl PK_Normální + Arial Char"/>
    <w:basedOn w:val="PKNormln"/>
    <w:link w:val="StylPKNormlnArialCharChar"/>
    <w:uiPriority w:val="99"/>
    <w:rsid w:val="00F431D8"/>
    <w:rPr>
      <w:rFonts w:cs="Arial"/>
      <w:sz w:val="22"/>
      <w:szCs w:val="22"/>
    </w:rPr>
  </w:style>
  <w:style w:type="character" w:customStyle="1" w:styleId="StylPKNormlnArialCharChar">
    <w:name w:val="Styl PK_Normální + Arial Char Char"/>
    <w:basedOn w:val="PKNormlnChar1"/>
    <w:link w:val="StylPKNormlnArialChar"/>
    <w:uiPriority w:val="99"/>
    <w:rsid w:val="00F431D8"/>
    <w:rPr>
      <w:rFonts w:ascii="Arial" w:hAnsi="Arial" w:cs="Arial"/>
      <w:sz w:val="24"/>
      <w:szCs w:val="24"/>
      <w:lang w:val="cs-CZ" w:eastAsia="cs-CZ"/>
    </w:rPr>
  </w:style>
  <w:style w:type="paragraph" w:customStyle="1" w:styleId="StylPKNormlnArialTun">
    <w:name w:val="Styl PK_Normální + Arial Tučné"/>
    <w:basedOn w:val="PKNormln"/>
    <w:link w:val="StylPKNormlnArialTunChar"/>
    <w:uiPriority w:val="99"/>
    <w:rsid w:val="00F431D8"/>
    <w:rPr>
      <w:rFonts w:cs="Arial"/>
      <w:b/>
      <w:bCs/>
      <w:sz w:val="22"/>
      <w:szCs w:val="22"/>
    </w:rPr>
  </w:style>
  <w:style w:type="character" w:customStyle="1" w:styleId="StylPKNormlnArialTunChar">
    <w:name w:val="Styl PK_Normální + Arial Tučné Char"/>
    <w:basedOn w:val="PKNormlnChar1"/>
    <w:link w:val="StylPKNormlnArialTun"/>
    <w:uiPriority w:val="99"/>
    <w:rsid w:val="00F431D8"/>
    <w:rPr>
      <w:rFonts w:ascii="Arial" w:hAnsi="Arial" w:cs="Arial"/>
      <w:b/>
      <w:bCs/>
      <w:sz w:val="24"/>
      <w:szCs w:val="24"/>
      <w:lang w:val="cs-CZ" w:eastAsia="cs-CZ"/>
    </w:rPr>
  </w:style>
  <w:style w:type="paragraph" w:customStyle="1" w:styleId="vty">
    <w:name w:val="věty"/>
    <w:basedOn w:val="Normln"/>
    <w:uiPriority w:val="99"/>
    <w:rsid w:val="00D9185C"/>
    <w:pPr>
      <w:numPr>
        <w:numId w:val="7"/>
      </w:numPr>
      <w:spacing w:line="240" w:lineRule="auto"/>
    </w:pPr>
    <w:rPr>
      <w:rFonts w:cs="Times New Roman"/>
      <w:sz w:val="24"/>
      <w:szCs w:val="24"/>
    </w:rPr>
  </w:style>
  <w:style w:type="character" w:customStyle="1" w:styleId="OdstavecseseznamemChar">
    <w:name w:val="Odstavec se seznamem Char"/>
    <w:basedOn w:val="Standardnpsmoodstavce"/>
    <w:link w:val="Odstavecseseznamem"/>
    <w:uiPriority w:val="34"/>
    <w:rsid w:val="00FC22F9"/>
    <w:rPr>
      <w:rFonts w:ascii="Arial" w:hAnsi="Arial" w:cs="Arial"/>
    </w:rPr>
  </w:style>
  <w:style w:type="paragraph" w:customStyle="1" w:styleId="Char4CharChar1">
    <w:name w:val="Char4 Char Char1"/>
    <w:basedOn w:val="Normln"/>
    <w:uiPriority w:val="99"/>
    <w:rsid w:val="00533B2C"/>
    <w:pPr>
      <w:spacing w:after="160" w:line="240" w:lineRule="exact"/>
      <w:jc w:val="left"/>
    </w:pPr>
    <w:rPr>
      <w:rFonts w:ascii="Times New Roman Bold" w:hAnsi="Times New Roman Bold" w:cs="Times New Roman Bold"/>
      <w:lang w:val="sk-SK" w:eastAsia="en-US"/>
    </w:rPr>
  </w:style>
  <w:style w:type="table" w:customStyle="1" w:styleId="Stednstnovn1zvraznn11">
    <w:name w:val="Střední stínování 1 – zvýraznění 11"/>
    <w:uiPriority w:val="99"/>
    <w:rsid w:val="00101014"/>
    <w:rPr>
      <w:rFonts w:ascii="Arial" w:hAnsi="Arial"/>
      <w:sz w:val="20"/>
      <w:szCs w:val="20"/>
      <w:lang w:val="en-US" w:eastAsia="en-US"/>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highlightedsearchterm">
    <w:name w:val="highlightedsearchterm"/>
    <w:basedOn w:val="Standardnpsmoodstavce"/>
    <w:uiPriority w:val="99"/>
    <w:rsid w:val="007013F7"/>
    <w:rPr>
      <w:rFonts w:cs="Times New Roman"/>
    </w:rPr>
  </w:style>
  <w:style w:type="paragraph" w:styleId="Titulek">
    <w:name w:val="caption"/>
    <w:basedOn w:val="Normln"/>
    <w:next w:val="Normln"/>
    <w:uiPriority w:val="99"/>
    <w:qFormat/>
    <w:rsid w:val="00C91DE8"/>
    <w:pPr>
      <w:spacing w:after="200" w:line="240" w:lineRule="auto"/>
    </w:pPr>
    <w:rPr>
      <w:b/>
      <w:bCs/>
      <w:sz w:val="18"/>
      <w:szCs w:val="18"/>
    </w:rPr>
  </w:style>
  <w:style w:type="paragraph" w:styleId="Seznamobrzk">
    <w:name w:val="table of figures"/>
    <w:basedOn w:val="Normln"/>
    <w:next w:val="Normln"/>
    <w:uiPriority w:val="99"/>
    <w:rsid w:val="00A3485A"/>
    <w:pPr>
      <w:ind w:left="440" w:hanging="440"/>
      <w:jc w:val="left"/>
    </w:pPr>
    <w:rPr>
      <w:rFonts w:ascii="Calibri" w:hAnsi="Calibri" w:cs="Calibri"/>
      <w:b/>
      <w:bCs/>
      <w:sz w:val="20"/>
      <w:szCs w:val="20"/>
    </w:rPr>
  </w:style>
  <w:style w:type="paragraph" w:customStyle="1" w:styleId="CM1">
    <w:name w:val="CM1"/>
    <w:basedOn w:val="Normln"/>
    <w:next w:val="Normln"/>
    <w:uiPriority w:val="99"/>
    <w:rsid w:val="00E06397"/>
    <w:pPr>
      <w:autoSpaceDE w:val="0"/>
      <w:autoSpaceDN w:val="0"/>
      <w:adjustRightInd w:val="0"/>
      <w:spacing w:line="240" w:lineRule="auto"/>
      <w:jc w:val="left"/>
    </w:pPr>
    <w:rPr>
      <w:rFonts w:ascii="EUAlbertina" w:hAnsi="EUAlbertina" w:cs="Times New Roman"/>
      <w:sz w:val="24"/>
      <w:szCs w:val="24"/>
    </w:rPr>
  </w:style>
  <w:style w:type="paragraph" w:customStyle="1" w:styleId="CM3">
    <w:name w:val="CM3"/>
    <w:basedOn w:val="Normln"/>
    <w:next w:val="Normln"/>
    <w:uiPriority w:val="99"/>
    <w:rsid w:val="00E06397"/>
    <w:pPr>
      <w:autoSpaceDE w:val="0"/>
      <w:autoSpaceDN w:val="0"/>
      <w:adjustRightInd w:val="0"/>
      <w:spacing w:line="240" w:lineRule="auto"/>
      <w:jc w:val="left"/>
    </w:pPr>
    <w:rPr>
      <w:rFonts w:ascii="EUAlbertina" w:hAnsi="EUAlbertina" w:cs="Times New Roman"/>
      <w:sz w:val="24"/>
      <w:szCs w:val="24"/>
    </w:rPr>
  </w:style>
  <w:style w:type="character" w:customStyle="1" w:styleId="eaddress">
    <w:name w:val="eaddress"/>
    <w:basedOn w:val="Standardnpsmoodstavce"/>
    <w:rsid w:val="00786EB7"/>
  </w:style>
  <w:style w:type="character" w:styleId="Siln">
    <w:name w:val="Strong"/>
    <w:basedOn w:val="Standardnpsmoodstavce"/>
    <w:uiPriority w:val="22"/>
    <w:qFormat/>
    <w:rsid w:val="00786EB7"/>
    <w:rPr>
      <w:b/>
      <w:bCs/>
    </w:rPr>
  </w:style>
  <w:style w:type="paragraph" w:styleId="Bezmezer">
    <w:name w:val="No Spacing"/>
    <w:link w:val="BezmezerChar"/>
    <w:uiPriority w:val="1"/>
    <w:qFormat/>
    <w:rsid w:val="00A87DA3"/>
    <w:rPr>
      <w:rFonts w:asciiTheme="minorHAnsi" w:eastAsiaTheme="minorEastAsia" w:hAnsiTheme="minorHAnsi" w:cstheme="minorBidi"/>
    </w:rPr>
  </w:style>
  <w:style w:type="character" w:customStyle="1" w:styleId="BezmezerChar">
    <w:name w:val="Bez mezer Char"/>
    <w:basedOn w:val="Standardnpsmoodstavce"/>
    <w:link w:val="Bezmezer"/>
    <w:uiPriority w:val="1"/>
    <w:rsid w:val="00A87DA3"/>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50793">
      <w:bodyDiv w:val="1"/>
      <w:marLeft w:val="0"/>
      <w:marRight w:val="0"/>
      <w:marTop w:val="0"/>
      <w:marBottom w:val="0"/>
      <w:divBdr>
        <w:top w:val="none" w:sz="0" w:space="0" w:color="auto"/>
        <w:left w:val="none" w:sz="0" w:space="0" w:color="auto"/>
        <w:bottom w:val="none" w:sz="0" w:space="0" w:color="auto"/>
        <w:right w:val="none" w:sz="0" w:space="0" w:color="auto"/>
      </w:divBdr>
    </w:div>
    <w:div w:id="54935209">
      <w:bodyDiv w:val="1"/>
      <w:marLeft w:val="0"/>
      <w:marRight w:val="0"/>
      <w:marTop w:val="0"/>
      <w:marBottom w:val="0"/>
      <w:divBdr>
        <w:top w:val="none" w:sz="0" w:space="0" w:color="auto"/>
        <w:left w:val="none" w:sz="0" w:space="0" w:color="auto"/>
        <w:bottom w:val="none" w:sz="0" w:space="0" w:color="auto"/>
        <w:right w:val="none" w:sz="0" w:space="0" w:color="auto"/>
      </w:divBdr>
    </w:div>
    <w:div w:id="61297637">
      <w:bodyDiv w:val="1"/>
      <w:marLeft w:val="0"/>
      <w:marRight w:val="0"/>
      <w:marTop w:val="0"/>
      <w:marBottom w:val="0"/>
      <w:divBdr>
        <w:top w:val="none" w:sz="0" w:space="0" w:color="auto"/>
        <w:left w:val="none" w:sz="0" w:space="0" w:color="auto"/>
        <w:bottom w:val="none" w:sz="0" w:space="0" w:color="auto"/>
        <w:right w:val="none" w:sz="0" w:space="0" w:color="auto"/>
      </w:divBdr>
    </w:div>
    <w:div w:id="89398823">
      <w:bodyDiv w:val="1"/>
      <w:marLeft w:val="0"/>
      <w:marRight w:val="0"/>
      <w:marTop w:val="0"/>
      <w:marBottom w:val="0"/>
      <w:divBdr>
        <w:top w:val="none" w:sz="0" w:space="0" w:color="auto"/>
        <w:left w:val="none" w:sz="0" w:space="0" w:color="auto"/>
        <w:bottom w:val="none" w:sz="0" w:space="0" w:color="auto"/>
        <w:right w:val="none" w:sz="0" w:space="0" w:color="auto"/>
      </w:divBdr>
    </w:div>
    <w:div w:id="416101963">
      <w:bodyDiv w:val="1"/>
      <w:marLeft w:val="0"/>
      <w:marRight w:val="0"/>
      <w:marTop w:val="0"/>
      <w:marBottom w:val="0"/>
      <w:divBdr>
        <w:top w:val="none" w:sz="0" w:space="0" w:color="auto"/>
        <w:left w:val="none" w:sz="0" w:space="0" w:color="auto"/>
        <w:bottom w:val="none" w:sz="0" w:space="0" w:color="auto"/>
        <w:right w:val="none" w:sz="0" w:space="0" w:color="auto"/>
      </w:divBdr>
    </w:div>
    <w:div w:id="454953783">
      <w:bodyDiv w:val="1"/>
      <w:marLeft w:val="0"/>
      <w:marRight w:val="0"/>
      <w:marTop w:val="0"/>
      <w:marBottom w:val="0"/>
      <w:divBdr>
        <w:top w:val="none" w:sz="0" w:space="0" w:color="auto"/>
        <w:left w:val="none" w:sz="0" w:space="0" w:color="auto"/>
        <w:bottom w:val="none" w:sz="0" w:space="0" w:color="auto"/>
        <w:right w:val="none" w:sz="0" w:space="0" w:color="auto"/>
      </w:divBdr>
    </w:div>
    <w:div w:id="892082912">
      <w:bodyDiv w:val="1"/>
      <w:marLeft w:val="0"/>
      <w:marRight w:val="0"/>
      <w:marTop w:val="0"/>
      <w:marBottom w:val="0"/>
      <w:divBdr>
        <w:top w:val="none" w:sz="0" w:space="0" w:color="auto"/>
        <w:left w:val="none" w:sz="0" w:space="0" w:color="auto"/>
        <w:bottom w:val="none" w:sz="0" w:space="0" w:color="auto"/>
        <w:right w:val="none" w:sz="0" w:space="0" w:color="auto"/>
      </w:divBdr>
    </w:div>
    <w:div w:id="966932555">
      <w:bodyDiv w:val="1"/>
      <w:marLeft w:val="0"/>
      <w:marRight w:val="0"/>
      <w:marTop w:val="0"/>
      <w:marBottom w:val="0"/>
      <w:divBdr>
        <w:top w:val="none" w:sz="0" w:space="0" w:color="auto"/>
        <w:left w:val="none" w:sz="0" w:space="0" w:color="auto"/>
        <w:bottom w:val="none" w:sz="0" w:space="0" w:color="auto"/>
        <w:right w:val="none" w:sz="0" w:space="0" w:color="auto"/>
      </w:divBdr>
    </w:div>
    <w:div w:id="1013150310">
      <w:bodyDiv w:val="1"/>
      <w:marLeft w:val="0"/>
      <w:marRight w:val="0"/>
      <w:marTop w:val="0"/>
      <w:marBottom w:val="0"/>
      <w:divBdr>
        <w:top w:val="none" w:sz="0" w:space="0" w:color="auto"/>
        <w:left w:val="none" w:sz="0" w:space="0" w:color="auto"/>
        <w:bottom w:val="none" w:sz="0" w:space="0" w:color="auto"/>
        <w:right w:val="none" w:sz="0" w:space="0" w:color="auto"/>
      </w:divBdr>
    </w:div>
    <w:div w:id="1072702615">
      <w:marLeft w:val="0"/>
      <w:marRight w:val="0"/>
      <w:marTop w:val="0"/>
      <w:marBottom w:val="0"/>
      <w:divBdr>
        <w:top w:val="none" w:sz="0" w:space="0" w:color="auto"/>
        <w:left w:val="none" w:sz="0" w:space="0" w:color="auto"/>
        <w:bottom w:val="none" w:sz="0" w:space="0" w:color="auto"/>
        <w:right w:val="none" w:sz="0" w:space="0" w:color="auto"/>
      </w:divBdr>
    </w:div>
    <w:div w:id="1072702616">
      <w:marLeft w:val="0"/>
      <w:marRight w:val="0"/>
      <w:marTop w:val="0"/>
      <w:marBottom w:val="0"/>
      <w:divBdr>
        <w:top w:val="none" w:sz="0" w:space="0" w:color="auto"/>
        <w:left w:val="none" w:sz="0" w:space="0" w:color="auto"/>
        <w:bottom w:val="none" w:sz="0" w:space="0" w:color="auto"/>
        <w:right w:val="none" w:sz="0" w:space="0" w:color="auto"/>
      </w:divBdr>
    </w:div>
    <w:div w:id="1072702617">
      <w:marLeft w:val="0"/>
      <w:marRight w:val="0"/>
      <w:marTop w:val="0"/>
      <w:marBottom w:val="0"/>
      <w:divBdr>
        <w:top w:val="none" w:sz="0" w:space="0" w:color="auto"/>
        <w:left w:val="none" w:sz="0" w:space="0" w:color="auto"/>
        <w:bottom w:val="none" w:sz="0" w:space="0" w:color="auto"/>
        <w:right w:val="none" w:sz="0" w:space="0" w:color="auto"/>
      </w:divBdr>
    </w:div>
    <w:div w:id="1072702618">
      <w:marLeft w:val="0"/>
      <w:marRight w:val="0"/>
      <w:marTop w:val="0"/>
      <w:marBottom w:val="0"/>
      <w:divBdr>
        <w:top w:val="none" w:sz="0" w:space="0" w:color="auto"/>
        <w:left w:val="none" w:sz="0" w:space="0" w:color="auto"/>
        <w:bottom w:val="none" w:sz="0" w:space="0" w:color="auto"/>
        <w:right w:val="none" w:sz="0" w:space="0" w:color="auto"/>
      </w:divBdr>
    </w:div>
    <w:div w:id="1072702619">
      <w:marLeft w:val="0"/>
      <w:marRight w:val="0"/>
      <w:marTop w:val="0"/>
      <w:marBottom w:val="0"/>
      <w:divBdr>
        <w:top w:val="none" w:sz="0" w:space="0" w:color="auto"/>
        <w:left w:val="none" w:sz="0" w:space="0" w:color="auto"/>
        <w:bottom w:val="none" w:sz="0" w:space="0" w:color="auto"/>
        <w:right w:val="none" w:sz="0" w:space="0" w:color="auto"/>
      </w:divBdr>
    </w:div>
    <w:div w:id="1072702620">
      <w:marLeft w:val="0"/>
      <w:marRight w:val="0"/>
      <w:marTop w:val="0"/>
      <w:marBottom w:val="0"/>
      <w:divBdr>
        <w:top w:val="none" w:sz="0" w:space="0" w:color="auto"/>
        <w:left w:val="none" w:sz="0" w:space="0" w:color="auto"/>
        <w:bottom w:val="none" w:sz="0" w:space="0" w:color="auto"/>
        <w:right w:val="none" w:sz="0" w:space="0" w:color="auto"/>
      </w:divBdr>
    </w:div>
    <w:div w:id="1072702621">
      <w:marLeft w:val="0"/>
      <w:marRight w:val="0"/>
      <w:marTop w:val="0"/>
      <w:marBottom w:val="0"/>
      <w:divBdr>
        <w:top w:val="none" w:sz="0" w:space="0" w:color="auto"/>
        <w:left w:val="none" w:sz="0" w:space="0" w:color="auto"/>
        <w:bottom w:val="none" w:sz="0" w:space="0" w:color="auto"/>
        <w:right w:val="none" w:sz="0" w:space="0" w:color="auto"/>
      </w:divBdr>
    </w:div>
    <w:div w:id="1072702622">
      <w:marLeft w:val="0"/>
      <w:marRight w:val="0"/>
      <w:marTop w:val="0"/>
      <w:marBottom w:val="0"/>
      <w:divBdr>
        <w:top w:val="none" w:sz="0" w:space="0" w:color="auto"/>
        <w:left w:val="none" w:sz="0" w:space="0" w:color="auto"/>
        <w:bottom w:val="none" w:sz="0" w:space="0" w:color="auto"/>
        <w:right w:val="none" w:sz="0" w:space="0" w:color="auto"/>
      </w:divBdr>
    </w:div>
    <w:div w:id="1072702623">
      <w:marLeft w:val="0"/>
      <w:marRight w:val="0"/>
      <w:marTop w:val="0"/>
      <w:marBottom w:val="0"/>
      <w:divBdr>
        <w:top w:val="none" w:sz="0" w:space="0" w:color="auto"/>
        <w:left w:val="none" w:sz="0" w:space="0" w:color="auto"/>
        <w:bottom w:val="none" w:sz="0" w:space="0" w:color="auto"/>
        <w:right w:val="none" w:sz="0" w:space="0" w:color="auto"/>
      </w:divBdr>
    </w:div>
    <w:div w:id="1072702624">
      <w:marLeft w:val="0"/>
      <w:marRight w:val="0"/>
      <w:marTop w:val="0"/>
      <w:marBottom w:val="0"/>
      <w:divBdr>
        <w:top w:val="none" w:sz="0" w:space="0" w:color="auto"/>
        <w:left w:val="none" w:sz="0" w:space="0" w:color="auto"/>
        <w:bottom w:val="none" w:sz="0" w:space="0" w:color="auto"/>
        <w:right w:val="none" w:sz="0" w:space="0" w:color="auto"/>
      </w:divBdr>
    </w:div>
    <w:div w:id="1072702625">
      <w:marLeft w:val="0"/>
      <w:marRight w:val="0"/>
      <w:marTop w:val="0"/>
      <w:marBottom w:val="0"/>
      <w:divBdr>
        <w:top w:val="none" w:sz="0" w:space="0" w:color="auto"/>
        <w:left w:val="none" w:sz="0" w:space="0" w:color="auto"/>
        <w:bottom w:val="none" w:sz="0" w:space="0" w:color="auto"/>
        <w:right w:val="none" w:sz="0" w:space="0" w:color="auto"/>
      </w:divBdr>
    </w:div>
    <w:div w:id="1072702626">
      <w:marLeft w:val="0"/>
      <w:marRight w:val="0"/>
      <w:marTop w:val="0"/>
      <w:marBottom w:val="0"/>
      <w:divBdr>
        <w:top w:val="none" w:sz="0" w:space="0" w:color="auto"/>
        <w:left w:val="none" w:sz="0" w:space="0" w:color="auto"/>
        <w:bottom w:val="none" w:sz="0" w:space="0" w:color="auto"/>
        <w:right w:val="none" w:sz="0" w:space="0" w:color="auto"/>
      </w:divBdr>
    </w:div>
    <w:div w:id="1072702627">
      <w:marLeft w:val="0"/>
      <w:marRight w:val="0"/>
      <w:marTop w:val="0"/>
      <w:marBottom w:val="0"/>
      <w:divBdr>
        <w:top w:val="none" w:sz="0" w:space="0" w:color="auto"/>
        <w:left w:val="none" w:sz="0" w:space="0" w:color="auto"/>
        <w:bottom w:val="none" w:sz="0" w:space="0" w:color="auto"/>
        <w:right w:val="none" w:sz="0" w:space="0" w:color="auto"/>
      </w:divBdr>
    </w:div>
    <w:div w:id="1072702628">
      <w:marLeft w:val="0"/>
      <w:marRight w:val="0"/>
      <w:marTop w:val="0"/>
      <w:marBottom w:val="0"/>
      <w:divBdr>
        <w:top w:val="none" w:sz="0" w:space="0" w:color="auto"/>
        <w:left w:val="none" w:sz="0" w:space="0" w:color="auto"/>
        <w:bottom w:val="none" w:sz="0" w:space="0" w:color="auto"/>
        <w:right w:val="none" w:sz="0" w:space="0" w:color="auto"/>
      </w:divBdr>
    </w:div>
    <w:div w:id="1072702629">
      <w:marLeft w:val="0"/>
      <w:marRight w:val="0"/>
      <w:marTop w:val="0"/>
      <w:marBottom w:val="0"/>
      <w:divBdr>
        <w:top w:val="none" w:sz="0" w:space="0" w:color="auto"/>
        <w:left w:val="none" w:sz="0" w:space="0" w:color="auto"/>
        <w:bottom w:val="none" w:sz="0" w:space="0" w:color="auto"/>
        <w:right w:val="none" w:sz="0" w:space="0" w:color="auto"/>
      </w:divBdr>
    </w:div>
    <w:div w:id="1072702630">
      <w:marLeft w:val="0"/>
      <w:marRight w:val="0"/>
      <w:marTop w:val="0"/>
      <w:marBottom w:val="0"/>
      <w:divBdr>
        <w:top w:val="none" w:sz="0" w:space="0" w:color="auto"/>
        <w:left w:val="none" w:sz="0" w:space="0" w:color="auto"/>
        <w:bottom w:val="none" w:sz="0" w:space="0" w:color="auto"/>
        <w:right w:val="none" w:sz="0" w:space="0" w:color="auto"/>
      </w:divBdr>
    </w:div>
    <w:div w:id="1072702631">
      <w:marLeft w:val="0"/>
      <w:marRight w:val="0"/>
      <w:marTop w:val="0"/>
      <w:marBottom w:val="0"/>
      <w:divBdr>
        <w:top w:val="none" w:sz="0" w:space="0" w:color="auto"/>
        <w:left w:val="none" w:sz="0" w:space="0" w:color="auto"/>
        <w:bottom w:val="none" w:sz="0" w:space="0" w:color="auto"/>
        <w:right w:val="none" w:sz="0" w:space="0" w:color="auto"/>
      </w:divBdr>
    </w:div>
    <w:div w:id="1072702632">
      <w:marLeft w:val="0"/>
      <w:marRight w:val="0"/>
      <w:marTop w:val="0"/>
      <w:marBottom w:val="0"/>
      <w:divBdr>
        <w:top w:val="none" w:sz="0" w:space="0" w:color="auto"/>
        <w:left w:val="none" w:sz="0" w:space="0" w:color="auto"/>
        <w:bottom w:val="none" w:sz="0" w:space="0" w:color="auto"/>
        <w:right w:val="none" w:sz="0" w:space="0" w:color="auto"/>
      </w:divBdr>
    </w:div>
    <w:div w:id="1072702633">
      <w:marLeft w:val="0"/>
      <w:marRight w:val="0"/>
      <w:marTop w:val="0"/>
      <w:marBottom w:val="0"/>
      <w:divBdr>
        <w:top w:val="none" w:sz="0" w:space="0" w:color="auto"/>
        <w:left w:val="none" w:sz="0" w:space="0" w:color="auto"/>
        <w:bottom w:val="none" w:sz="0" w:space="0" w:color="auto"/>
        <w:right w:val="none" w:sz="0" w:space="0" w:color="auto"/>
      </w:divBdr>
    </w:div>
    <w:div w:id="1072702634">
      <w:marLeft w:val="0"/>
      <w:marRight w:val="0"/>
      <w:marTop w:val="0"/>
      <w:marBottom w:val="0"/>
      <w:divBdr>
        <w:top w:val="none" w:sz="0" w:space="0" w:color="auto"/>
        <w:left w:val="none" w:sz="0" w:space="0" w:color="auto"/>
        <w:bottom w:val="none" w:sz="0" w:space="0" w:color="auto"/>
        <w:right w:val="none" w:sz="0" w:space="0" w:color="auto"/>
      </w:divBdr>
    </w:div>
    <w:div w:id="1072702635">
      <w:marLeft w:val="0"/>
      <w:marRight w:val="0"/>
      <w:marTop w:val="0"/>
      <w:marBottom w:val="0"/>
      <w:divBdr>
        <w:top w:val="none" w:sz="0" w:space="0" w:color="auto"/>
        <w:left w:val="none" w:sz="0" w:space="0" w:color="auto"/>
        <w:bottom w:val="none" w:sz="0" w:space="0" w:color="auto"/>
        <w:right w:val="none" w:sz="0" w:space="0" w:color="auto"/>
      </w:divBdr>
    </w:div>
    <w:div w:id="1072702636">
      <w:marLeft w:val="0"/>
      <w:marRight w:val="0"/>
      <w:marTop w:val="0"/>
      <w:marBottom w:val="0"/>
      <w:divBdr>
        <w:top w:val="none" w:sz="0" w:space="0" w:color="auto"/>
        <w:left w:val="none" w:sz="0" w:space="0" w:color="auto"/>
        <w:bottom w:val="none" w:sz="0" w:space="0" w:color="auto"/>
        <w:right w:val="none" w:sz="0" w:space="0" w:color="auto"/>
      </w:divBdr>
    </w:div>
    <w:div w:id="1072702637">
      <w:marLeft w:val="0"/>
      <w:marRight w:val="0"/>
      <w:marTop w:val="0"/>
      <w:marBottom w:val="0"/>
      <w:divBdr>
        <w:top w:val="none" w:sz="0" w:space="0" w:color="auto"/>
        <w:left w:val="none" w:sz="0" w:space="0" w:color="auto"/>
        <w:bottom w:val="none" w:sz="0" w:space="0" w:color="auto"/>
        <w:right w:val="none" w:sz="0" w:space="0" w:color="auto"/>
      </w:divBdr>
    </w:div>
    <w:div w:id="1072702638">
      <w:marLeft w:val="0"/>
      <w:marRight w:val="0"/>
      <w:marTop w:val="0"/>
      <w:marBottom w:val="0"/>
      <w:divBdr>
        <w:top w:val="none" w:sz="0" w:space="0" w:color="auto"/>
        <w:left w:val="none" w:sz="0" w:space="0" w:color="auto"/>
        <w:bottom w:val="none" w:sz="0" w:space="0" w:color="auto"/>
        <w:right w:val="none" w:sz="0" w:space="0" w:color="auto"/>
      </w:divBdr>
    </w:div>
    <w:div w:id="1072702639">
      <w:marLeft w:val="0"/>
      <w:marRight w:val="0"/>
      <w:marTop w:val="0"/>
      <w:marBottom w:val="0"/>
      <w:divBdr>
        <w:top w:val="none" w:sz="0" w:space="0" w:color="auto"/>
        <w:left w:val="none" w:sz="0" w:space="0" w:color="auto"/>
        <w:bottom w:val="none" w:sz="0" w:space="0" w:color="auto"/>
        <w:right w:val="none" w:sz="0" w:space="0" w:color="auto"/>
      </w:divBdr>
    </w:div>
    <w:div w:id="1072702640">
      <w:marLeft w:val="0"/>
      <w:marRight w:val="0"/>
      <w:marTop w:val="0"/>
      <w:marBottom w:val="0"/>
      <w:divBdr>
        <w:top w:val="none" w:sz="0" w:space="0" w:color="auto"/>
        <w:left w:val="none" w:sz="0" w:space="0" w:color="auto"/>
        <w:bottom w:val="none" w:sz="0" w:space="0" w:color="auto"/>
        <w:right w:val="none" w:sz="0" w:space="0" w:color="auto"/>
      </w:divBdr>
    </w:div>
    <w:div w:id="1072702641">
      <w:marLeft w:val="0"/>
      <w:marRight w:val="0"/>
      <w:marTop w:val="0"/>
      <w:marBottom w:val="0"/>
      <w:divBdr>
        <w:top w:val="none" w:sz="0" w:space="0" w:color="auto"/>
        <w:left w:val="none" w:sz="0" w:space="0" w:color="auto"/>
        <w:bottom w:val="none" w:sz="0" w:space="0" w:color="auto"/>
        <w:right w:val="none" w:sz="0" w:space="0" w:color="auto"/>
      </w:divBdr>
    </w:div>
    <w:div w:id="1072702642">
      <w:marLeft w:val="0"/>
      <w:marRight w:val="0"/>
      <w:marTop w:val="0"/>
      <w:marBottom w:val="0"/>
      <w:divBdr>
        <w:top w:val="none" w:sz="0" w:space="0" w:color="auto"/>
        <w:left w:val="none" w:sz="0" w:space="0" w:color="auto"/>
        <w:bottom w:val="none" w:sz="0" w:space="0" w:color="auto"/>
        <w:right w:val="none" w:sz="0" w:space="0" w:color="auto"/>
      </w:divBdr>
    </w:div>
    <w:div w:id="1072702643">
      <w:marLeft w:val="0"/>
      <w:marRight w:val="0"/>
      <w:marTop w:val="0"/>
      <w:marBottom w:val="0"/>
      <w:divBdr>
        <w:top w:val="none" w:sz="0" w:space="0" w:color="auto"/>
        <w:left w:val="none" w:sz="0" w:space="0" w:color="auto"/>
        <w:bottom w:val="none" w:sz="0" w:space="0" w:color="auto"/>
        <w:right w:val="none" w:sz="0" w:space="0" w:color="auto"/>
      </w:divBdr>
    </w:div>
    <w:div w:id="1072702644">
      <w:marLeft w:val="0"/>
      <w:marRight w:val="0"/>
      <w:marTop w:val="0"/>
      <w:marBottom w:val="0"/>
      <w:divBdr>
        <w:top w:val="none" w:sz="0" w:space="0" w:color="auto"/>
        <w:left w:val="none" w:sz="0" w:space="0" w:color="auto"/>
        <w:bottom w:val="none" w:sz="0" w:space="0" w:color="auto"/>
        <w:right w:val="none" w:sz="0" w:space="0" w:color="auto"/>
      </w:divBdr>
    </w:div>
    <w:div w:id="1072702645">
      <w:marLeft w:val="0"/>
      <w:marRight w:val="0"/>
      <w:marTop w:val="0"/>
      <w:marBottom w:val="0"/>
      <w:divBdr>
        <w:top w:val="none" w:sz="0" w:space="0" w:color="auto"/>
        <w:left w:val="none" w:sz="0" w:space="0" w:color="auto"/>
        <w:bottom w:val="none" w:sz="0" w:space="0" w:color="auto"/>
        <w:right w:val="none" w:sz="0" w:space="0" w:color="auto"/>
      </w:divBdr>
    </w:div>
    <w:div w:id="1072702646">
      <w:marLeft w:val="0"/>
      <w:marRight w:val="0"/>
      <w:marTop w:val="0"/>
      <w:marBottom w:val="0"/>
      <w:divBdr>
        <w:top w:val="none" w:sz="0" w:space="0" w:color="auto"/>
        <w:left w:val="none" w:sz="0" w:space="0" w:color="auto"/>
        <w:bottom w:val="none" w:sz="0" w:space="0" w:color="auto"/>
        <w:right w:val="none" w:sz="0" w:space="0" w:color="auto"/>
      </w:divBdr>
    </w:div>
    <w:div w:id="1072702647">
      <w:marLeft w:val="0"/>
      <w:marRight w:val="0"/>
      <w:marTop w:val="0"/>
      <w:marBottom w:val="0"/>
      <w:divBdr>
        <w:top w:val="none" w:sz="0" w:space="0" w:color="auto"/>
        <w:left w:val="none" w:sz="0" w:space="0" w:color="auto"/>
        <w:bottom w:val="none" w:sz="0" w:space="0" w:color="auto"/>
        <w:right w:val="none" w:sz="0" w:space="0" w:color="auto"/>
      </w:divBdr>
    </w:div>
    <w:div w:id="1072702648">
      <w:marLeft w:val="0"/>
      <w:marRight w:val="0"/>
      <w:marTop w:val="0"/>
      <w:marBottom w:val="0"/>
      <w:divBdr>
        <w:top w:val="none" w:sz="0" w:space="0" w:color="auto"/>
        <w:left w:val="none" w:sz="0" w:space="0" w:color="auto"/>
        <w:bottom w:val="none" w:sz="0" w:space="0" w:color="auto"/>
        <w:right w:val="none" w:sz="0" w:space="0" w:color="auto"/>
      </w:divBdr>
    </w:div>
    <w:div w:id="1072702649">
      <w:marLeft w:val="0"/>
      <w:marRight w:val="0"/>
      <w:marTop w:val="0"/>
      <w:marBottom w:val="0"/>
      <w:divBdr>
        <w:top w:val="none" w:sz="0" w:space="0" w:color="auto"/>
        <w:left w:val="none" w:sz="0" w:space="0" w:color="auto"/>
        <w:bottom w:val="none" w:sz="0" w:space="0" w:color="auto"/>
        <w:right w:val="none" w:sz="0" w:space="0" w:color="auto"/>
      </w:divBdr>
    </w:div>
    <w:div w:id="1072702650">
      <w:marLeft w:val="0"/>
      <w:marRight w:val="0"/>
      <w:marTop w:val="0"/>
      <w:marBottom w:val="0"/>
      <w:divBdr>
        <w:top w:val="none" w:sz="0" w:space="0" w:color="auto"/>
        <w:left w:val="none" w:sz="0" w:space="0" w:color="auto"/>
        <w:bottom w:val="none" w:sz="0" w:space="0" w:color="auto"/>
        <w:right w:val="none" w:sz="0" w:space="0" w:color="auto"/>
      </w:divBdr>
    </w:div>
    <w:div w:id="1149518886">
      <w:bodyDiv w:val="1"/>
      <w:marLeft w:val="0"/>
      <w:marRight w:val="0"/>
      <w:marTop w:val="0"/>
      <w:marBottom w:val="0"/>
      <w:divBdr>
        <w:top w:val="none" w:sz="0" w:space="0" w:color="auto"/>
        <w:left w:val="none" w:sz="0" w:space="0" w:color="auto"/>
        <w:bottom w:val="none" w:sz="0" w:space="0" w:color="auto"/>
        <w:right w:val="none" w:sz="0" w:space="0" w:color="auto"/>
      </w:divBdr>
    </w:div>
    <w:div w:id="1152143217">
      <w:bodyDiv w:val="1"/>
      <w:marLeft w:val="0"/>
      <w:marRight w:val="0"/>
      <w:marTop w:val="0"/>
      <w:marBottom w:val="0"/>
      <w:divBdr>
        <w:top w:val="none" w:sz="0" w:space="0" w:color="auto"/>
        <w:left w:val="none" w:sz="0" w:space="0" w:color="auto"/>
        <w:bottom w:val="none" w:sz="0" w:space="0" w:color="auto"/>
        <w:right w:val="none" w:sz="0" w:space="0" w:color="auto"/>
      </w:divBdr>
    </w:div>
    <w:div w:id="1335065093">
      <w:bodyDiv w:val="1"/>
      <w:marLeft w:val="0"/>
      <w:marRight w:val="0"/>
      <w:marTop w:val="0"/>
      <w:marBottom w:val="0"/>
      <w:divBdr>
        <w:top w:val="none" w:sz="0" w:space="0" w:color="auto"/>
        <w:left w:val="none" w:sz="0" w:space="0" w:color="auto"/>
        <w:bottom w:val="none" w:sz="0" w:space="0" w:color="auto"/>
        <w:right w:val="none" w:sz="0" w:space="0" w:color="auto"/>
      </w:divBdr>
    </w:div>
    <w:div w:id="1677269932">
      <w:bodyDiv w:val="1"/>
      <w:marLeft w:val="0"/>
      <w:marRight w:val="0"/>
      <w:marTop w:val="0"/>
      <w:marBottom w:val="0"/>
      <w:divBdr>
        <w:top w:val="none" w:sz="0" w:space="0" w:color="auto"/>
        <w:left w:val="none" w:sz="0" w:space="0" w:color="auto"/>
        <w:bottom w:val="none" w:sz="0" w:space="0" w:color="auto"/>
        <w:right w:val="none" w:sz="0" w:space="0" w:color="auto"/>
      </w:divBdr>
    </w:div>
    <w:div w:id="1892957829">
      <w:bodyDiv w:val="1"/>
      <w:marLeft w:val="0"/>
      <w:marRight w:val="0"/>
      <w:marTop w:val="0"/>
      <w:marBottom w:val="0"/>
      <w:divBdr>
        <w:top w:val="none" w:sz="0" w:space="0" w:color="auto"/>
        <w:left w:val="none" w:sz="0" w:space="0" w:color="auto"/>
        <w:bottom w:val="none" w:sz="0" w:space="0" w:color="auto"/>
        <w:right w:val="none" w:sz="0" w:space="0" w:color="auto"/>
      </w:divBdr>
    </w:div>
    <w:div w:id="207107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osta@mpo.cz" TargetMode="External"/><Relationship Id="rId18" Type="http://schemas.openxmlformats.org/officeDocument/2006/relationships/hyperlink" Target="mailto:irop@mmr.cz" TargetMode="External"/><Relationship Id="rId26" Type="http://schemas.openxmlformats.org/officeDocument/2006/relationships/hyperlink" Target="http://ec.europa.eu/public_opinion/flash/fl_384_en.pdf" TargetMode="External"/><Relationship Id="rId3" Type="http://schemas.openxmlformats.org/officeDocument/2006/relationships/styles" Target="styles.xml"/><Relationship Id="rId21" Type="http://schemas.openxmlformats.org/officeDocument/2006/relationships/hyperlink" Target="http://bit.ly/1pO56vI" TargetMode="External"/><Relationship Id="rId34" Type="http://schemas.openxmlformats.org/officeDocument/2006/relationships/hyperlink" Target="http://www.dotaceeu.cz/cs/Fondy-EU/Narodni-organ-pro-koordinaci/Monitorovani/Monitorovani-vecneho-pokroku/Narodni-ciselnik-indikatoru-aktualizace" TargetMode="External"/><Relationship Id="rId7" Type="http://schemas.openxmlformats.org/officeDocument/2006/relationships/footnotes" Target="footnotes.xml"/><Relationship Id="rId12" Type="http://schemas.openxmlformats.org/officeDocument/2006/relationships/hyperlink" Target="http://www.dotaceEU.cz" TargetMode="External"/><Relationship Id="rId17" Type="http://schemas.openxmlformats.org/officeDocument/2006/relationships/hyperlink" Target="mailto:dotazy@sfzp.cz" TargetMode="External"/><Relationship Id="rId25" Type="http://schemas.openxmlformats.org/officeDocument/2006/relationships/hyperlink" Target="http://dotaceeu.cz/cs/Fondy-EU/Narodni-organ-pro-koordinaci/Evaluace/Knihovna-evaluaci/Informovanost-o-fondech-EU-unor-2016" TargetMode="External"/><Relationship Id="rId33" Type="http://schemas.openxmlformats.org/officeDocument/2006/relationships/hyperlink" Target="http://www.esifondy.cz" TargetMode="External"/><Relationship Id="rId2" Type="http://schemas.openxmlformats.org/officeDocument/2006/relationships/numbering" Target="numbering.xml"/><Relationship Id="rId16" Type="http://schemas.openxmlformats.org/officeDocument/2006/relationships/hyperlink" Target="mailto:info@opd.cz?subject=dotaz%20www.opd.cz" TargetMode="External"/><Relationship Id="rId20" Type="http://schemas.openxmlformats.org/officeDocument/2006/relationships/hyperlink" Target="http://bit.ly/1pO4zdr" TargetMode="External"/><Relationship Id="rId29" Type="http://schemas.openxmlformats.org/officeDocument/2006/relationships/hyperlink" Target="http://cs.wikipedia.org/wiki/Evropsk%C3%A1_un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taceEU.cz" TargetMode="External"/><Relationship Id="rId24" Type="http://schemas.openxmlformats.org/officeDocument/2006/relationships/hyperlink" Target="http://www.strukturalni-fondy.cz/cs/Fondy-EU/Narodni-organ-pro-koordinaci/Publicita/Novinky-Publicity/Dotaznikove-setreni-Informovanost-o-EU-fondech" TargetMode="External"/><Relationship Id="rId32" Type="http://schemas.openxmlformats.org/officeDocument/2006/relationships/hyperlink" Target="http://www.esifondy.cz" TargetMode="External"/><Relationship Id="rId53"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esf@mpsv.cz" TargetMode="External"/><Relationship Id="rId23" Type="http://schemas.openxmlformats.org/officeDocument/2006/relationships/footer" Target="footer1.xml"/><Relationship Id="rId28" Type="http://schemas.openxmlformats.org/officeDocument/2006/relationships/image" Target="media/image2.png"/><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dotaceeu.cz/cs/Fondy-EU/2014-2020/Operacni-programy/OP-Technicka-pomoc" TargetMode="External"/><Relationship Id="rId31" Type="http://schemas.openxmlformats.org/officeDocument/2006/relationships/hyperlink" Target="http://www.esifondy.cz" TargetMode="External"/><Relationship Id="rId52"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osta@msmt.cz" TargetMode="External"/><Relationship Id="rId22" Type="http://schemas.openxmlformats.org/officeDocument/2006/relationships/hyperlink" Target="http://bit.ly/1mJH41k" TargetMode="External"/><Relationship Id="rId27" Type="http://schemas.openxmlformats.org/officeDocument/2006/relationships/hyperlink" Target="https://open-data.europa.eu/cs/data/dataset/S2055_423_ENG" TargetMode="External"/><Relationship Id="rId30" Type="http://schemas.openxmlformats.org/officeDocument/2006/relationships/footer" Target="footer2.xm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80FF61-23A3-4444-B289-9E24CE7A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10316</Words>
  <Characters>68899</Characters>
  <Application>Microsoft Office Word</Application>
  <DocSecurity>0</DocSecurity>
  <Lines>574</Lines>
  <Paragraphs>158</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79057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Steinzová Barbara</dc:creator>
  <cp:lastModifiedBy>uzivatel</cp:lastModifiedBy>
  <cp:revision>5</cp:revision>
  <cp:lastPrinted>2016-08-10T13:42:00Z</cp:lastPrinted>
  <dcterms:created xsi:type="dcterms:W3CDTF">2016-08-10T13:29:00Z</dcterms:created>
  <dcterms:modified xsi:type="dcterms:W3CDTF">2016-08-10T13:43:00Z</dcterms:modified>
</cp:coreProperties>
</file>