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9D" w:rsidRDefault="00A4299D" w:rsidP="00A4299D">
      <w:pPr>
        <w:pStyle w:val="Nadpis1"/>
      </w:pPr>
      <w:r w:rsidRPr="00A4299D">
        <w:t>Návrhy možných revizí operačních programů – vládní materiál z dubna 2010</w:t>
      </w:r>
    </w:p>
    <w:p w:rsidR="00A4299D" w:rsidRDefault="00A4299D"/>
    <w:p w:rsidR="0092649A" w:rsidRDefault="00A4299D">
      <w:r w:rsidRPr="00A4299D">
        <w:t>Na základě usnesení vlády ze dne 14. prosince 2009 č. 1540 v bodě II. 2. bylo uloženo ministru pro místní rozvoj zpracovat ve spolupráci s řídícími orgány jednotlivých operačních programů a vládě předložit a) evaluaci dosud vyhlášených výzev v operačních programech, b) analýzu operačních programů včetně návrhu možných revizí operačních programů. V souladu s tímto požadavkem byly vytvořeny dva níže uvedené dokumenty a dne 19. dubna 2010 byly projednány vládou. K materiálům bylo přijato usnesení vlády č.&amp;</w:t>
      </w:r>
      <w:proofErr w:type="spellStart"/>
      <w:r w:rsidRPr="00A4299D">
        <w:t>nbsp</w:t>
      </w:r>
      <w:proofErr w:type="spellEnd"/>
      <w:r w:rsidRPr="00A4299D">
        <w:t>;295/2010.</w:t>
      </w:r>
    </w:p>
    <w:p w:rsidR="00A4299D" w:rsidRDefault="00A4299D"/>
    <w:p w:rsidR="00A4299D" w:rsidRPr="00A4299D" w:rsidRDefault="00A4299D" w:rsidP="00A4299D">
      <w:r w:rsidRPr="00A4299D">
        <w:t>Operační programy byly analyzovány z těchto hlavních pohledů:</w:t>
      </w:r>
    </w:p>
    <w:p w:rsidR="00A4299D" w:rsidRPr="00A4299D" w:rsidRDefault="00A4299D" w:rsidP="00A4299D">
      <w:pPr>
        <w:numPr>
          <w:ilvl w:val="0"/>
          <w:numId w:val="1"/>
        </w:numPr>
      </w:pPr>
      <w:r w:rsidRPr="00A4299D">
        <w:t xml:space="preserve">kvalita realizovaných projektů a jejich zacílení směřující ke zmírnění důsledků ekonomické krize, případně povzbuzení </w:t>
      </w:r>
      <w:proofErr w:type="spellStart"/>
      <w:r w:rsidRPr="00A4299D">
        <w:t>prorůstových</w:t>
      </w:r>
      <w:proofErr w:type="spellEnd"/>
      <w:r w:rsidRPr="00A4299D">
        <w:t xml:space="preserve"> aktivit (tj. socioekonomický rozměr);</w:t>
      </w:r>
    </w:p>
    <w:p w:rsidR="00A4299D" w:rsidRPr="00A4299D" w:rsidRDefault="00A4299D" w:rsidP="00A4299D">
      <w:pPr>
        <w:numPr>
          <w:ilvl w:val="0"/>
          <w:numId w:val="1"/>
        </w:numPr>
      </w:pPr>
      <w:r w:rsidRPr="00A4299D">
        <w:t>implementace programů, realizace projektů různé povahy a dosahování cílů (tj. věcný rozměr);</w:t>
      </w:r>
    </w:p>
    <w:p w:rsidR="00A4299D" w:rsidRPr="00A4299D" w:rsidRDefault="00A4299D" w:rsidP="00A4299D">
      <w:pPr>
        <w:numPr>
          <w:ilvl w:val="0"/>
          <w:numId w:val="1"/>
        </w:numPr>
      </w:pPr>
      <w:r w:rsidRPr="00A4299D">
        <w:t>plynulost čerpání a plnění pravidla n+3 (tj. finanční rozměr).</w:t>
      </w:r>
    </w:p>
    <w:p w:rsidR="00A4299D" w:rsidRPr="00A4299D" w:rsidRDefault="00A4299D" w:rsidP="00A4299D">
      <w:r w:rsidRPr="00A4299D">
        <w:t>Hlavní výsledky takto provedené analýzy jsou obsahem tohoto materiálu, přičemž s cílem zvýšit účinnost a účelnost dotací byla formulována systémová opatření a konkrétní návrhy revizí operačních programů.</w:t>
      </w:r>
    </w:p>
    <w:p w:rsidR="00A4299D" w:rsidRPr="00A4299D" w:rsidRDefault="00A4299D" w:rsidP="00A4299D">
      <w:r w:rsidRPr="00A4299D">
        <w:rPr>
          <w:b/>
          <w:bCs/>
        </w:rPr>
        <w:t>Evaluace dosud vyhlášených výzev v operačních programech dle bodu II. 2 a)</w:t>
      </w:r>
      <w:r w:rsidRPr="00A4299D">
        <w:t> výše uvedeného usnesení Vlády ČR je vzhledem ke svému obsahu doplňujícím materiálem k bodu II. 2 b) usnesení, a proto je součástí druhého materiálu s názvem </w:t>
      </w:r>
      <w:r w:rsidRPr="00A4299D">
        <w:rPr>
          <w:b/>
          <w:bCs/>
        </w:rPr>
        <w:t>Čerpání evropských fondů</w:t>
      </w:r>
      <w:r w:rsidRPr="00A4299D">
        <w:t> - </w:t>
      </w:r>
      <w:r w:rsidRPr="00A4299D">
        <w:rPr>
          <w:b/>
          <w:bCs/>
        </w:rPr>
        <w:t>Finanční analýza OP</w:t>
      </w:r>
      <w:r w:rsidRPr="00A4299D">
        <w:t>.</w:t>
      </w:r>
    </w:p>
    <w:p w:rsidR="00A4299D" w:rsidRPr="00A4299D" w:rsidRDefault="00A4299D" w:rsidP="00A4299D">
      <w:r w:rsidRPr="00A4299D">
        <w:t>Materiály </w:t>
      </w:r>
      <w:r w:rsidRPr="00A4299D">
        <w:rPr>
          <w:b/>
          <w:bCs/>
        </w:rPr>
        <w:t>Návrhy možných revizí operačních programů</w:t>
      </w:r>
      <w:r w:rsidRPr="00A4299D">
        <w:t> a </w:t>
      </w:r>
      <w:r w:rsidRPr="00A4299D">
        <w:rPr>
          <w:b/>
          <w:bCs/>
        </w:rPr>
        <w:t>Čerpání evropských fondů</w:t>
      </w:r>
      <w:r w:rsidRPr="00A4299D">
        <w:t> - </w:t>
      </w:r>
      <w:r w:rsidRPr="00A4299D">
        <w:rPr>
          <w:b/>
          <w:bCs/>
        </w:rPr>
        <w:t>Finanční analýza OP</w:t>
      </w:r>
      <w:r w:rsidRPr="00A4299D">
        <w:t> jsou úzce provázány a společně vytvoří ucelený pohled na realizaci operačních programů Národního strategického referenčního rámce.</w:t>
      </w:r>
    </w:p>
    <w:p w:rsidR="00A4299D" w:rsidRDefault="00A4299D"/>
    <w:sectPr w:rsidR="00A4299D" w:rsidSect="00926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04F7D"/>
    <w:multiLevelType w:val="multilevel"/>
    <w:tmpl w:val="5C34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hyphenationZone w:val="425"/>
  <w:characterSpacingControl w:val="doNotCompress"/>
  <w:compat/>
  <w:rsids>
    <w:rsidRoot w:val="00A4299D"/>
    <w:rsid w:val="0092649A"/>
    <w:rsid w:val="00A4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49A"/>
  </w:style>
  <w:style w:type="paragraph" w:styleId="Nadpis1">
    <w:name w:val="heading 1"/>
    <w:basedOn w:val="Normln"/>
    <w:next w:val="Normln"/>
    <w:link w:val="Nadpis1Char"/>
    <w:uiPriority w:val="9"/>
    <w:qFormat/>
    <w:rsid w:val="00A42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2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6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8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2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1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5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1456</Characters>
  <Application>Microsoft Office Word</Application>
  <DocSecurity>0</DocSecurity>
  <Lines>12</Lines>
  <Paragraphs>3</Paragraphs>
  <ScaleCrop>false</ScaleCrop>
  <Company>MMR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2012-12-07T14:32:00Z</dcterms:created>
  <dcterms:modified xsi:type="dcterms:W3CDTF">2012-12-07T14:36:00Z</dcterms:modified>
</cp:coreProperties>
</file>