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51"/>
        <w:tblW w:w="10031" w:type="dxa"/>
        <w:tblLayout w:type="fixed"/>
        <w:tblLook w:val="01E0"/>
      </w:tblPr>
      <w:tblGrid>
        <w:gridCol w:w="2255"/>
        <w:gridCol w:w="5593"/>
        <w:gridCol w:w="2183"/>
      </w:tblGrid>
      <w:tr w:rsidR="008A435C" w:rsidRPr="00DB2E5B" w:rsidTr="00A71F18">
        <w:trPr>
          <w:trHeight w:hRule="exact" w:val="1618"/>
        </w:trPr>
        <w:tc>
          <w:tcPr>
            <w:tcW w:w="2255" w:type="dxa"/>
            <w:shd w:val="clear" w:color="auto" w:fill="auto"/>
          </w:tcPr>
          <w:p w:rsidR="008A435C" w:rsidRPr="00DB2E5B" w:rsidRDefault="008A435C" w:rsidP="00A71F18"/>
        </w:tc>
        <w:tc>
          <w:tcPr>
            <w:tcW w:w="5593" w:type="dxa"/>
            <w:shd w:val="clear" w:color="auto" w:fill="auto"/>
          </w:tcPr>
          <w:p w:rsidR="008A435C" w:rsidRPr="00DB2E5B" w:rsidRDefault="008A435C" w:rsidP="00A71F18"/>
          <w:p w:rsidR="006B5A8C" w:rsidRPr="00DB2E5B" w:rsidRDefault="006B5A8C" w:rsidP="00A71F18"/>
          <w:p w:rsidR="006B5A8C" w:rsidRPr="00DB2E5B" w:rsidRDefault="006B5A8C" w:rsidP="00A71F18"/>
          <w:p w:rsidR="006B5A8C" w:rsidRPr="00DB2E5B" w:rsidRDefault="006B5A8C" w:rsidP="00A71F18"/>
        </w:tc>
        <w:tc>
          <w:tcPr>
            <w:tcW w:w="2183" w:type="dxa"/>
            <w:shd w:val="clear" w:color="auto" w:fill="auto"/>
          </w:tcPr>
          <w:p w:rsidR="008A435C" w:rsidRPr="00DB2E5B" w:rsidRDefault="008A435C" w:rsidP="00A71F18"/>
          <w:p w:rsidR="006B5A8C" w:rsidRPr="00DB2E5B" w:rsidRDefault="006B5A8C" w:rsidP="00A71F18"/>
          <w:p w:rsidR="006B5A8C" w:rsidRPr="00DB2E5B" w:rsidRDefault="006B5A8C" w:rsidP="00A71F18"/>
        </w:tc>
      </w:tr>
    </w:tbl>
    <w:p w:rsidR="00BE0F9A" w:rsidRPr="00DB2E5B" w:rsidRDefault="00BE0F9A" w:rsidP="002A622F"/>
    <w:p w:rsidR="00524541" w:rsidRPr="00DB2E5B" w:rsidRDefault="009144EB" w:rsidP="0017510F">
      <w:pPr>
        <w:rPr>
          <w:sz w:val="36"/>
          <w:szCs w:val="36"/>
        </w:rPr>
      </w:pPr>
      <w:r w:rsidRPr="00DB2E5B"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221118</wp:posOffset>
            </wp:positionH>
            <wp:positionV relativeFrom="paragraph">
              <wp:posOffset>-1392583</wp:posOffset>
            </wp:positionV>
            <wp:extent cx="5753597" cy="516835"/>
            <wp:effectExtent l="19050" t="0" r="0" b="0"/>
            <wp:wrapSquare wrapText="bothSides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597" cy="51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541" w:rsidRPr="00DB2E5B" w:rsidRDefault="00524541" w:rsidP="0017510F">
      <w:pPr>
        <w:rPr>
          <w:sz w:val="36"/>
          <w:szCs w:val="36"/>
        </w:rPr>
      </w:pPr>
    </w:p>
    <w:p w:rsidR="00E64E80" w:rsidRPr="00DB2E5B" w:rsidRDefault="00E64E80" w:rsidP="0017510F">
      <w:pPr>
        <w:spacing w:after="240"/>
        <w:jc w:val="center"/>
        <w:rPr>
          <w:sz w:val="36"/>
          <w:szCs w:val="36"/>
        </w:rPr>
      </w:pPr>
      <w:r w:rsidRPr="00DB2E5B">
        <w:rPr>
          <w:sz w:val="36"/>
          <w:szCs w:val="36"/>
        </w:rPr>
        <w:t>Ministerstvo pro místní rozvoj ČR</w:t>
      </w:r>
    </w:p>
    <w:p w:rsidR="00B221E2" w:rsidRPr="00DB2E5B" w:rsidRDefault="00E64E80" w:rsidP="0017510F">
      <w:pPr>
        <w:pStyle w:val="Zkladntext"/>
        <w:spacing w:after="240"/>
        <w:rPr>
          <w:rFonts w:ascii="Times New Roman" w:hAnsi="Times New Roman" w:cs="Times New Roman"/>
          <w:b/>
          <w:bCs/>
        </w:rPr>
      </w:pPr>
      <w:r w:rsidRPr="00DB2E5B">
        <w:rPr>
          <w:rFonts w:ascii="Times New Roman" w:hAnsi="Times New Roman" w:cs="Times New Roman"/>
          <w:b/>
          <w:bCs/>
        </w:rPr>
        <w:t xml:space="preserve">vyhlašuje </w:t>
      </w:r>
      <w:r w:rsidR="00D458DB" w:rsidRPr="00DB2E5B">
        <w:rPr>
          <w:rFonts w:ascii="Times New Roman" w:hAnsi="Times New Roman" w:cs="Times New Roman"/>
          <w:b/>
          <w:bCs/>
        </w:rPr>
        <w:t xml:space="preserve">od </w:t>
      </w:r>
      <w:r w:rsidR="0054178B" w:rsidRPr="00DB2E5B">
        <w:rPr>
          <w:rFonts w:ascii="Times New Roman" w:hAnsi="Times New Roman" w:cs="Times New Roman"/>
          <w:b/>
          <w:bCs/>
        </w:rPr>
        <w:t>6</w:t>
      </w:r>
      <w:r w:rsidR="00785795" w:rsidRPr="00DB2E5B">
        <w:rPr>
          <w:rFonts w:ascii="Times New Roman" w:hAnsi="Times New Roman" w:cs="Times New Roman"/>
          <w:b/>
          <w:bCs/>
        </w:rPr>
        <w:t>.</w:t>
      </w:r>
      <w:r w:rsidR="00E5346B" w:rsidRPr="00DB2E5B">
        <w:rPr>
          <w:rFonts w:ascii="Times New Roman" w:hAnsi="Times New Roman" w:cs="Times New Roman"/>
          <w:b/>
          <w:bCs/>
        </w:rPr>
        <w:t xml:space="preserve"> </w:t>
      </w:r>
      <w:r w:rsidR="00373071" w:rsidRPr="00DB2E5B">
        <w:rPr>
          <w:rFonts w:ascii="Times New Roman" w:hAnsi="Times New Roman" w:cs="Times New Roman"/>
          <w:b/>
          <w:bCs/>
        </w:rPr>
        <w:t xml:space="preserve">ledna </w:t>
      </w:r>
      <w:r w:rsidR="00D458DB" w:rsidRPr="00DB2E5B">
        <w:rPr>
          <w:rFonts w:ascii="Times New Roman" w:hAnsi="Times New Roman" w:cs="Times New Roman"/>
          <w:b/>
          <w:bCs/>
        </w:rPr>
        <w:t>20</w:t>
      </w:r>
      <w:r w:rsidR="00373071" w:rsidRPr="00DB2E5B">
        <w:rPr>
          <w:rFonts w:ascii="Times New Roman" w:hAnsi="Times New Roman" w:cs="Times New Roman"/>
          <w:b/>
          <w:bCs/>
        </w:rPr>
        <w:t>14</w:t>
      </w:r>
    </w:p>
    <w:p w:rsidR="00E64E80" w:rsidRPr="00DB2E5B" w:rsidRDefault="00E64E80" w:rsidP="0017510F">
      <w:pPr>
        <w:pStyle w:val="Zkladntext"/>
        <w:spacing w:after="240"/>
        <w:rPr>
          <w:rFonts w:ascii="Times New Roman" w:hAnsi="Times New Roman" w:cs="Times New Roman"/>
        </w:rPr>
      </w:pPr>
      <w:r w:rsidRPr="00DB2E5B">
        <w:rPr>
          <w:rFonts w:ascii="Times New Roman" w:hAnsi="Times New Roman" w:cs="Times New Roman"/>
          <w:b/>
          <w:bCs/>
        </w:rPr>
        <w:t>výzvu</w:t>
      </w:r>
      <w:r w:rsidR="00B221E2" w:rsidRPr="00DB2E5B">
        <w:rPr>
          <w:rFonts w:ascii="Times New Roman" w:hAnsi="Times New Roman" w:cs="Times New Roman"/>
          <w:b/>
        </w:rPr>
        <w:t xml:space="preserve"> </w:t>
      </w:r>
      <w:r w:rsidRPr="00DB2E5B">
        <w:rPr>
          <w:rFonts w:ascii="Times New Roman" w:hAnsi="Times New Roman" w:cs="Times New Roman"/>
          <w:b/>
        </w:rPr>
        <w:t>k</w:t>
      </w:r>
      <w:r w:rsidRPr="00DB2E5B">
        <w:rPr>
          <w:rFonts w:ascii="Times New Roman" w:hAnsi="Times New Roman" w:cs="Times New Roman"/>
        </w:rPr>
        <w:t> </w:t>
      </w:r>
      <w:r w:rsidRPr="00DB2E5B">
        <w:rPr>
          <w:rFonts w:ascii="Times New Roman" w:hAnsi="Times New Roman" w:cs="Times New Roman"/>
          <w:b/>
        </w:rPr>
        <w:t>podávání žádostí o podpor</w:t>
      </w:r>
      <w:r w:rsidR="003C4922" w:rsidRPr="00DB2E5B">
        <w:rPr>
          <w:rFonts w:ascii="Times New Roman" w:hAnsi="Times New Roman" w:cs="Times New Roman"/>
          <w:b/>
        </w:rPr>
        <w:t>u</w:t>
      </w:r>
      <w:r w:rsidRPr="00DB2E5B">
        <w:rPr>
          <w:rFonts w:ascii="Times New Roman" w:hAnsi="Times New Roman" w:cs="Times New Roman"/>
          <w:b/>
        </w:rPr>
        <w:t xml:space="preserve"> </w:t>
      </w:r>
      <w:r w:rsidR="00373071" w:rsidRPr="00DB2E5B">
        <w:rPr>
          <w:rFonts w:ascii="Times New Roman" w:hAnsi="Times New Roman" w:cs="Times New Roman"/>
          <w:b/>
        </w:rPr>
        <w:t>pro rok 2014</w:t>
      </w:r>
      <w:r w:rsidR="001B3B5F" w:rsidRPr="00DB2E5B">
        <w:rPr>
          <w:rFonts w:ascii="Times New Roman" w:hAnsi="Times New Roman" w:cs="Times New Roman"/>
          <w:b/>
        </w:rPr>
        <w:t xml:space="preserve"> </w:t>
      </w:r>
      <w:r w:rsidRPr="00DB2E5B">
        <w:rPr>
          <w:rFonts w:ascii="Times New Roman" w:hAnsi="Times New Roman" w:cs="Times New Roman"/>
          <w:b/>
        </w:rPr>
        <w:t>v rámci</w:t>
      </w:r>
    </w:p>
    <w:p w:rsidR="00E64E80" w:rsidRPr="00DB2E5B" w:rsidRDefault="00DE4B1B" w:rsidP="0017510F">
      <w:pPr>
        <w:pStyle w:val="Zkladntext"/>
        <w:spacing w:after="240"/>
        <w:rPr>
          <w:rFonts w:ascii="Times New Roman" w:hAnsi="Times New Roman" w:cs="Times New Roman"/>
          <w:b/>
        </w:rPr>
      </w:pPr>
      <w:bookmarkStart w:id="0" w:name="_Toc221695735"/>
      <w:r w:rsidRPr="00DB2E5B">
        <w:rPr>
          <w:rFonts w:ascii="Times New Roman" w:hAnsi="Times New Roman" w:cs="Times New Roman"/>
          <w:b/>
        </w:rPr>
        <w:t>Operační</w:t>
      </w:r>
      <w:r w:rsidR="00384802" w:rsidRPr="00DB2E5B">
        <w:rPr>
          <w:rFonts w:ascii="Times New Roman" w:hAnsi="Times New Roman" w:cs="Times New Roman"/>
          <w:b/>
        </w:rPr>
        <w:t>ho</w:t>
      </w:r>
      <w:r w:rsidRPr="00DB2E5B">
        <w:rPr>
          <w:rFonts w:ascii="Times New Roman" w:hAnsi="Times New Roman" w:cs="Times New Roman"/>
          <w:b/>
        </w:rPr>
        <w:t xml:space="preserve"> program</w:t>
      </w:r>
      <w:r w:rsidR="00384802" w:rsidRPr="00DB2E5B">
        <w:rPr>
          <w:rFonts w:ascii="Times New Roman" w:hAnsi="Times New Roman" w:cs="Times New Roman"/>
          <w:b/>
        </w:rPr>
        <w:t>u</w:t>
      </w:r>
      <w:r w:rsidRPr="00DB2E5B">
        <w:rPr>
          <w:rFonts w:ascii="Times New Roman" w:hAnsi="Times New Roman" w:cs="Times New Roman"/>
          <w:b/>
        </w:rPr>
        <w:t xml:space="preserve"> Technická pomoc</w:t>
      </w:r>
      <w:r w:rsidR="003C3254" w:rsidRPr="00DB2E5B">
        <w:rPr>
          <w:rFonts w:ascii="Times New Roman" w:hAnsi="Times New Roman" w:cs="Times New Roman"/>
          <w:b/>
        </w:rPr>
        <w:t xml:space="preserve"> (dále jen „OPTP“)</w:t>
      </w:r>
      <w:bookmarkEnd w:id="0"/>
    </w:p>
    <w:p w:rsidR="006A1B09" w:rsidRPr="00DB2E5B" w:rsidRDefault="006A1B09" w:rsidP="00217B8F">
      <w:pPr>
        <w:jc w:val="center"/>
        <w:rPr>
          <w:sz w:val="24"/>
          <w:szCs w:val="24"/>
        </w:rPr>
      </w:pPr>
    </w:p>
    <w:p w:rsidR="00524541" w:rsidRPr="00DB2E5B" w:rsidRDefault="00524541" w:rsidP="00217B8F">
      <w:pPr>
        <w:jc w:val="center"/>
        <w:rPr>
          <w:sz w:val="24"/>
          <w:szCs w:val="24"/>
        </w:rPr>
      </w:pPr>
    </w:p>
    <w:p w:rsidR="00524541" w:rsidRPr="00DB2E5B" w:rsidRDefault="00524541" w:rsidP="00217B8F">
      <w:pPr>
        <w:jc w:val="center"/>
        <w:rPr>
          <w:sz w:val="24"/>
          <w:szCs w:val="24"/>
        </w:rPr>
      </w:pPr>
    </w:p>
    <w:p w:rsidR="00524541" w:rsidRPr="00DB2E5B" w:rsidRDefault="00524541" w:rsidP="00217B8F">
      <w:pPr>
        <w:jc w:val="center"/>
        <w:rPr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/>
      </w:tblPr>
      <w:tblGrid>
        <w:gridCol w:w="4077"/>
        <w:gridCol w:w="5391"/>
      </w:tblGrid>
      <w:tr w:rsidR="006A1B09" w:rsidRPr="00DB2E5B" w:rsidTr="00B16A3E">
        <w:trPr>
          <w:trHeight w:val="370"/>
        </w:trPr>
        <w:tc>
          <w:tcPr>
            <w:tcW w:w="4077" w:type="dxa"/>
            <w:shd w:val="pct10" w:color="auto" w:fill="auto"/>
          </w:tcPr>
          <w:p w:rsidR="006A1B09" w:rsidRPr="00DB2E5B" w:rsidRDefault="006A1B09" w:rsidP="006A1B09">
            <w:pPr>
              <w:rPr>
                <w:b/>
                <w:sz w:val="24"/>
                <w:szCs w:val="24"/>
              </w:rPr>
            </w:pPr>
            <w:r w:rsidRPr="00DB2E5B">
              <w:rPr>
                <w:b/>
                <w:sz w:val="24"/>
                <w:szCs w:val="24"/>
              </w:rPr>
              <w:t>Prioritní os</w:t>
            </w:r>
            <w:r w:rsidR="00373071" w:rsidRPr="00DB2E5B">
              <w:rPr>
                <w:b/>
                <w:sz w:val="24"/>
                <w:szCs w:val="24"/>
              </w:rPr>
              <w:t>a – oblast podpory</w:t>
            </w:r>
          </w:p>
        </w:tc>
        <w:tc>
          <w:tcPr>
            <w:tcW w:w="5391" w:type="dxa"/>
            <w:shd w:val="pct10" w:color="auto" w:fill="auto"/>
          </w:tcPr>
          <w:p w:rsidR="006A1B09" w:rsidRPr="00DB2E5B" w:rsidRDefault="00952236" w:rsidP="00C71B11">
            <w:bookmarkStart w:id="1" w:name="_Toc221695738"/>
            <w:r w:rsidRPr="00DB2E5B">
              <w:rPr>
                <w:sz w:val="24"/>
                <w:szCs w:val="24"/>
              </w:rPr>
              <w:t xml:space="preserve"> </w:t>
            </w:r>
            <w:r w:rsidR="006A1B09" w:rsidRPr="00DB2E5B">
              <w:rPr>
                <w:sz w:val="24"/>
                <w:szCs w:val="24"/>
              </w:rPr>
              <w:t>3</w:t>
            </w:r>
            <w:r w:rsidR="00373071" w:rsidRPr="00DB2E5B">
              <w:rPr>
                <w:sz w:val="24"/>
                <w:szCs w:val="24"/>
              </w:rPr>
              <w:t>.2</w:t>
            </w:r>
            <w:r w:rsidR="006A1B09" w:rsidRPr="00DB2E5B">
              <w:rPr>
                <w:sz w:val="24"/>
                <w:szCs w:val="24"/>
              </w:rPr>
              <w:t>a, 3</w:t>
            </w:r>
            <w:r w:rsidR="00373071" w:rsidRPr="00DB2E5B">
              <w:rPr>
                <w:sz w:val="24"/>
                <w:szCs w:val="24"/>
              </w:rPr>
              <w:t>.2</w:t>
            </w:r>
            <w:r w:rsidR="006A1B09" w:rsidRPr="00DB2E5B">
              <w:rPr>
                <w:sz w:val="24"/>
                <w:szCs w:val="24"/>
              </w:rPr>
              <w:t xml:space="preserve">b - </w:t>
            </w:r>
            <w:r w:rsidR="00373071" w:rsidRPr="00DB2E5B">
              <w:rPr>
                <w:sz w:val="24"/>
                <w:szCs w:val="24"/>
              </w:rPr>
              <w:t>Podpora a</w:t>
            </w:r>
            <w:r w:rsidR="006A1B09" w:rsidRPr="00DB2E5B">
              <w:rPr>
                <w:sz w:val="24"/>
                <w:szCs w:val="24"/>
              </w:rPr>
              <w:t>bsorpční kapacit</w:t>
            </w:r>
            <w:r w:rsidR="00373071" w:rsidRPr="00DB2E5B">
              <w:rPr>
                <w:sz w:val="24"/>
                <w:szCs w:val="24"/>
              </w:rPr>
              <w:t>y</w:t>
            </w:r>
            <w:bookmarkEnd w:id="1"/>
            <w:r w:rsidR="006A1B09" w:rsidRPr="00DB2E5B">
              <w:rPr>
                <w:sz w:val="24"/>
                <w:szCs w:val="24"/>
              </w:rPr>
              <w:t xml:space="preserve">  </w:t>
            </w:r>
          </w:p>
        </w:tc>
      </w:tr>
      <w:tr w:rsidR="006A1B09" w:rsidRPr="00DB2E5B" w:rsidTr="00B16A3E">
        <w:trPr>
          <w:trHeight w:val="304"/>
        </w:trPr>
        <w:tc>
          <w:tcPr>
            <w:tcW w:w="4077" w:type="dxa"/>
            <w:shd w:val="pct10" w:color="auto" w:fill="auto"/>
            <w:vAlign w:val="center"/>
          </w:tcPr>
          <w:p w:rsidR="006A1B09" w:rsidRPr="00DB2E5B" w:rsidRDefault="006A1B09" w:rsidP="00524541">
            <w:pPr>
              <w:rPr>
                <w:b/>
                <w:sz w:val="24"/>
                <w:szCs w:val="24"/>
              </w:rPr>
            </w:pPr>
            <w:r w:rsidRPr="00DB2E5B">
              <w:rPr>
                <w:b/>
                <w:sz w:val="24"/>
                <w:szCs w:val="24"/>
              </w:rPr>
              <w:t>Číslo výzvy</w:t>
            </w:r>
          </w:p>
        </w:tc>
        <w:tc>
          <w:tcPr>
            <w:tcW w:w="5391" w:type="dxa"/>
            <w:shd w:val="pct10" w:color="auto" w:fill="auto"/>
            <w:vAlign w:val="center"/>
          </w:tcPr>
          <w:p w:rsidR="006A1B09" w:rsidRPr="00DB2E5B" w:rsidRDefault="00373071" w:rsidP="00D73171">
            <w:pPr>
              <w:ind w:left="142" w:hanging="70"/>
              <w:rPr>
                <w:sz w:val="24"/>
                <w:szCs w:val="24"/>
              </w:rPr>
            </w:pPr>
            <w:r w:rsidRPr="00DB2E5B">
              <w:rPr>
                <w:sz w:val="24"/>
                <w:szCs w:val="24"/>
              </w:rPr>
              <w:t>2</w:t>
            </w:r>
            <w:r w:rsidR="00D21FAC" w:rsidRPr="00DB2E5B">
              <w:rPr>
                <w:sz w:val="24"/>
                <w:szCs w:val="24"/>
              </w:rPr>
              <w:t>.</w:t>
            </w:r>
            <w:r w:rsidR="006D1659" w:rsidRPr="00DB2E5B">
              <w:rPr>
                <w:sz w:val="24"/>
                <w:szCs w:val="24"/>
              </w:rPr>
              <w:t xml:space="preserve"> </w:t>
            </w:r>
          </w:p>
        </w:tc>
      </w:tr>
      <w:tr w:rsidR="006A1B09" w:rsidRPr="00DB2E5B" w:rsidTr="00B16A3E">
        <w:trPr>
          <w:trHeight w:val="356"/>
        </w:trPr>
        <w:tc>
          <w:tcPr>
            <w:tcW w:w="4077" w:type="dxa"/>
            <w:shd w:val="pct10" w:color="auto" w:fill="auto"/>
            <w:vAlign w:val="center"/>
          </w:tcPr>
          <w:p w:rsidR="006A1B09" w:rsidRPr="00DB2E5B" w:rsidRDefault="00D21FAC" w:rsidP="00524541">
            <w:pPr>
              <w:rPr>
                <w:b/>
                <w:sz w:val="24"/>
                <w:szCs w:val="24"/>
              </w:rPr>
            </w:pPr>
            <w:r w:rsidRPr="00DB2E5B">
              <w:rPr>
                <w:b/>
                <w:sz w:val="24"/>
                <w:szCs w:val="24"/>
              </w:rPr>
              <w:t>Datum vyhlášení výzvy</w:t>
            </w:r>
            <w:r w:rsidR="00AA542C" w:rsidRPr="00DB2E5B">
              <w:rPr>
                <w:rStyle w:val="Znakapoznpodarou"/>
                <w:b/>
                <w:sz w:val="24"/>
                <w:szCs w:val="24"/>
              </w:rPr>
              <w:footnoteReference w:id="1"/>
            </w:r>
          </w:p>
        </w:tc>
        <w:tc>
          <w:tcPr>
            <w:tcW w:w="5391" w:type="dxa"/>
            <w:shd w:val="pct10" w:color="auto" w:fill="auto"/>
            <w:vAlign w:val="center"/>
          </w:tcPr>
          <w:p w:rsidR="006A1B09" w:rsidRPr="00DB2E5B" w:rsidRDefault="00B16A3E" w:rsidP="0024058B">
            <w:pPr>
              <w:ind w:left="142" w:hanging="70"/>
              <w:rPr>
                <w:sz w:val="24"/>
                <w:szCs w:val="24"/>
              </w:rPr>
            </w:pPr>
            <w:r w:rsidRPr="00DB2E5B">
              <w:rPr>
                <w:sz w:val="24"/>
                <w:szCs w:val="24"/>
              </w:rPr>
              <w:t>0</w:t>
            </w:r>
            <w:r w:rsidR="0024058B" w:rsidRPr="00DB2E5B">
              <w:rPr>
                <w:sz w:val="24"/>
                <w:szCs w:val="24"/>
              </w:rPr>
              <w:t>6</w:t>
            </w:r>
            <w:r w:rsidR="00FE6626" w:rsidRPr="00DB2E5B">
              <w:rPr>
                <w:sz w:val="24"/>
                <w:szCs w:val="24"/>
              </w:rPr>
              <w:t xml:space="preserve">. </w:t>
            </w:r>
            <w:r w:rsidRPr="00DB2E5B">
              <w:rPr>
                <w:sz w:val="24"/>
                <w:szCs w:val="24"/>
              </w:rPr>
              <w:t>0</w:t>
            </w:r>
            <w:r w:rsidR="00373071" w:rsidRPr="00DB2E5B">
              <w:rPr>
                <w:sz w:val="24"/>
                <w:szCs w:val="24"/>
              </w:rPr>
              <w:t>1</w:t>
            </w:r>
            <w:r w:rsidR="00FE6626" w:rsidRPr="00DB2E5B">
              <w:rPr>
                <w:sz w:val="24"/>
                <w:szCs w:val="24"/>
              </w:rPr>
              <w:t>. 20</w:t>
            </w:r>
            <w:r w:rsidR="00373071" w:rsidRPr="00DB2E5B">
              <w:rPr>
                <w:sz w:val="24"/>
                <w:szCs w:val="24"/>
              </w:rPr>
              <w:t>14</w:t>
            </w:r>
          </w:p>
        </w:tc>
      </w:tr>
      <w:tr w:rsidR="00AA44E7" w:rsidRPr="00DB2E5B" w:rsidTr="00B16A3E">
        <w:trPr>
          <w:trHeight w:val="356"/>
        </w:trPr>
        <w:tc>
          <w:tcPr>
            <w:tcW w:w="4077" w:type="dxa"/>
            <w:shd w:val="pct10" w:color="auto" w:fill="auto"/>
            <w:vAlign w:val="center"/>
          </w:tcPr>
          <w:p w:rsidR="00AA44E7" w:rsidRPr="00DB2E5B" w:rsidRDefault="00AA44E7" w:rsidP="00524541">
            <w:pPr>
              <w:rPr>
                <w:b/>
                <w:sz w:val="24"/>
                <w:szCs w:val="24"/>
              </w:rPr>
            </w:pPr>
            <w:r w:rsidRPr="00DB2E5B">
              <w:rPr>
                <w:b/>
                <w:sz w:val="24"/>
                <w:szCs w:val="24"/>
              </w:rPr>
              <w:t>Ukončení příjmu žádostí – I. kolo</w:t>
            </w:r>
          </w:p>
        </w:tc>
        <w:tc>
          <w:tcPr>
            <w:tcW w:w="5391" w:type="dxa"/>
            <w:shd w:val="pct10" w:color="auto" w:fill="auto"/>
            <w:vAlign w:val="center"/>
          </w:tcPr>
          <w:p w:rsidR="00AA44E7" w:rsidRPr="00DB2E5B" w:rsidRDefault="00AA44E7" w:rsidP="00373071">
            <w:pPr>
              <w:ind w:left="142" w:hanging="70"/>
              <w:rPr>
                <w:sz w:val="24"/>
                <w:szCs w:val="24"/>
              </w:rPr>
            </w:pPr>
            <w:r w:rsidRPr="00DB2E5B">
              <w:rPr>
                <w:sz w:val="24"/>
                <w:szCs w:val="24"/>
              </w:rPr>
              <w:t>31. 01. 2014</w:t>
            </w:r>
          </w:p>
        </w:tc>
      </w:tr>
      <w:tr w:rsidR="006A1B09" w:rsidRPr="00DB2E5B" w:rsidTr="00B16A3E">
        <w:trPr>
          <w:trHeight w:val="352"/>
        </w:trPr>
        <w:tc>
          <w:tcPr>
            <w:tcW w:w="4077" w:type="dxa"/>
            <w:shd w:val="pct10" w:color="auto" w:fill="auto"/>
            <w:vAlign w:val="center"/>
          </w:tcPr>
          <w:p w:rsidR="006A1B09" w:rsidRPr="00DB2E5B" w:rsidRDefault="00D21FAC" w:rsidP="00524541">
            <w:pPr>
              <w:rPr>
                <w:b/>
                <w:sz w:val="24"/>
                <w:szCs w:val="24"/>
              </w:rPr>
            </w:pPr>
            <w:r w:rsidRPr="00DB2E5B">
              <w:rPr>
                <w:b/>
                <w:sz w:val="24"/>
                <w:szCs w:val="24"/>
              </w:rPr>
              <w:t>Ukončení příjmu žádostí</w:t>
            </w:r>
            <w:r w:rsidR="00AA44E7" w:rsidRPr="00DB2E5B">
              <w:rPr>
                <w:b/>
                <w:sz w:val="24"/>
                <w:szCs w:val="24"/>
              </w:rPr>
              <w:t xml:space="preserve"> – II. kolo</w:t>
            </w:r>
          </w:p>
        </w:tc>
        <w:tc>
          <w:tcPr>
            <w:tcW w:w="5391" w:type="dxa"/>
            <w:shd w:val="pct10" w:color="auto" w:fill="auto"/>
            <w:vAlign w:val="center"/>
          </w:tcPr>
          <w:p w:rsidR="006A1B09" w:rsidRPr="00DB2E5B" w:rsidRDefault="0098545A" w:rsidP="00763861">
            <w:pPr>
              <w:ind w:left="142" w:hanging="70"/>
              <w:rPr>
                <w:sz w:val="24"/>
                <w:szCs w:val="24"/>
              </w:rPr>
            </w:pPr>
            <w:r w:rsidRPr="00DB2E5B">
              <w:rPr>
                <w:sz w:val="24"/>
                <w:szCs w:val="24"/>
              </w:rPr>
              <w:t>28</w:t>
            </w:r>
            <w:r w:rsidR="002158D2" w:rsidRPr="00DB2E5B">
              <w:rPr>
                <w:sz w:val="24"/>
                <w:szCs w:val="24"/>
              </w:rPr>
              <w:t xml:space="preserve">. </w:t>
            </w:r>
            <w:r w:rsidR="00B16A3E" w:rsidRPr="00DB2E5B">
              <w:rPr>
                <w:sz w:val="24"/>
                <w:szCs w:val="24"/>
              </w:rPr>
              <w:t>0</w:t>
            </w:r>
            <w:r w:rsidR="00763861" w:rsidRPr="00DB2E5B">
              <w:rPr>
                <w:sz w:val="24"/>
                <w:szCs w:val="24"/>
              </w:rPr>
              <w:t>2</w:t>
            </w:r>
            <w:r w:rsidR="00373071" w:rsidRPr="00DB2E5B">
              <w:rPr>
                <w:sz w:val="24"/>
                <w:szCs w:val="24"/>
              </w:rPr>
              <w:t>.</w:t>
            </w:r>
            <w:r w:rsidR="002158D2" w:rsidRPr="00DB2E5B">
              <w:rPr>
                <w:sz w:val="24"/>
                <w:szCs w:val="24"/>
              </w:rPr>
              <w:t xml:space="preserve"> 201</w:t>
            </w:r>
            <w:r w:rsidR="00343D36" w:rsidRPr="00DB2E5B">
              <w:rPr>
                <w:sz w:val="24"/>
                <w:szCs w:val="24"/>
              </w:rPr>
              <w:t>4</w:t>
            </w:r>
          </w:p>
        </w:tc>
      </w:tr>
      <w:tr w:rsidR="006A1B09" w:rsidRPr="00DB2E5B" w:rsidTr="00B16A3E">
        <w:trPr>
          <w:trHeight w:val="349"/>
        </w:trPr>
        <w:tc>
          <w:tcPr>
            <w:tcW w:w="4077" w:type="dxa"/>
            <w:shd w:val="pct10" w:color="auto" w:fill="auto"/>
            <w:vAlign w:val="center"/>
          </w:tcPr>
          <w:p w:rsidR="006A1B09" w:rsidRPr="00DB2E5B" w:rsidRDefault="00D21FAC" w:rsidP="00524541">
            <w:pPr>
              <w:rPr>
                <w:b/>
                <w:sz w:val="24"/>
                <w:szCs w:val="24"/>
              </w:rPr>
            </w:pPr>
            <w:r w:rsidRPr="00DB2E5B">
              <w:rPr>
                <w:b/>
                <w:sz w:val="24"/>
                <w:szCs w:val="24"/>
              </w:rPr>
              <w:t>Ukončení realizace projektu</w:t>
            </w:r>
          </w:p>
        </w:tc>
        <w:tc>
          <w:tcPr>
            <w:tcW w:w="5391" w:type="dxa"/>
            <w:shd w:val="pct10" w:color="auto" w:fill="auto"/>
            <w:vAlign w:val="center"/>
          </w:tcPr>
          <w:p w:rsidR="006A1B09" w:rsidRPr="00DB2E5B" w:rsidRDefault="00707B1F" w:rsidP="00763861">
            <w:pPr>
              <w:ind w:left="142" w:hanging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nejpozději do </w:t>
            </w:r>
            <w:r w:rsidR="002158D2" w:rsidRPr="00DB2E5B">
              <w:rPr>
                <w:sz w:val="24"/>
                <w:szCs w:val="24"/>
              </w:rPr>
              <w:t>3</w:t>
            </w:r>
            <w:r w:rsidR="002C7A9A">
              <w:rPr>
                <w:sz w:val="24"/>
                <w:szCs w:val="24"/>
              </w:rPr>
              <w:t>1</w:t>
            </w:r>
            <w:r w:rsidR="002158D2" w:rsidRPr="00DB2E5B">
              <w:rPr>
                <w:sz w:val="24"/>
                <w:szCs w:val="24"/>
              </w:rPr>
              <w:t xml:space="preserve">. </w:t>
            </w:r>
            <w:r w:rsidR="00C9003E" w:rsidRPr="00DB2E5B">
              <w:rPr>
                <w:sz w:val="24"/>
                <w:szCs w:val="24"/>
              </w:rPr>
              <w:t>0</w:t>
            </w:r>
            <w:r w:rsidR="00763861" w:rsidRPr="00DB2E5B">
              <w:rPr>
                <w:sz w:val="24"/>
                <w:szCs w:val="24"/>
              </w:rPr>
              <w:t>8</w:t>
            </w:r>
            <w:r w:rsidR="002158D2" w:rsidRPr="00DB2E5B">
              <w:rPr>
                <w:sz w:val="24"/>
                <w:szCs w:val="24"/>
              </w:rPr>
              <w:t>. 201</w:t>
            </w:r>
            <w:r w:rsidR="00373071" w:rsidRPr="00DB2E5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 délku realizace projektu není možné prodlužovat</w:t>
            </w:r>
          </w:p>
        </w:tc>
      </w:tr>
      <w:tr w:rsidR="006A1B09" w:rsidRPr="00DB2E5B" w:rsidTr="00B16A3E">
        <w:trPr>
          <w:trHeight w:val="344"/>
        </w:trPr>
        <w:tc>
          <w:tcPr>
            <w:tcW w:w="4077" w:type="dxa"/>
            <w:shd w:val="pct10" w:color="auto" w:fill="auto"/>
            <w:vAlign w:val="center"/>
          </w:tcPr>
          <w:p w:rsidR="006A1B09" w:rsidRPr="00DB2E5B" w:rsidRDefault="00D21FAC" w:rsidP="00524541">
            <w:pPr>
              <w:rPr>
                <w:b/>
                <w:sz w:val="24"/>
                <w:szCs w:val="24"/>
              </w:rPr>
            </w:pPr>
            <w:r w:rsidRPr="00DB2E5B">
              <w:rPr>
                <w:b/>
                <w:sz w:val="24"/>
                <w:szCs w:val="24"/>
              </w:rPr>
              <w:t>Systém sběru žádostí</w:t>
            </w:r>
            <w:r w:rsidR="0049562D" w:rsidRPr="00DB2E5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91" w:type="dxa"/>
            <w:shd w:val="pct10" w:color="auto" w:fill="auto"/>
            <w:vAlign w:val="center"/>
          </w:tcPr>
          <w:p w:rsidR="006A1B09" w:rsidRPr="00DB2E5B" w:rsidRDefault="00D73171" w:rsidP="00A159A5">
            <w:pPr>
              <w:ind w:left="142" w:hanging="70"/>
              <w:rPr>
                <w:sz w:val="24"/>
                <w:szCs w:val="24"/>
              </w:rPr>
            </w:pPr>
            <w:r w:rsidRPr="00DB2E5B">
              <w:rPr>
                <w:sz w:val="24"/>
                <w:szCs w:val="24"/>
              </w:rPr>
              <w:t>kontinuální</w:t>
            </w:r>
            <w:r w:rsidR="00AA542C" w:rsidRPr="00DB2E5B">
              <w:rPr>
                <w:rStyle w:val="Znakapoznpodarou"/>
                <w:sz w:val="24"/>
                <w:szCs w:val="24"/>
              </w:rPr>
              <w:footnoteReference w:id="2"/>
            </w:r>
            <w:r w:rsidR="00B05447" w:rsidRPr="00DB2E5B">
              <w:rPr>
                <w:sz w:val="24"/>
                <w:szCs w:val="24"/>
              </w:rPr>
              <w:t xml:space="preserve"> </w:t>
            </w:r>
          </w:p>
        </w:tc>
      </w:tr>
      <w:tr w:rsidR="006A1B09" w:rsidRPr="00DB2E5B" w:rsidTr="00C71B11">
        <w:trPr>
          <w:trHeight w:val="656"/>
        </w:trPr>
        <w:tc>
          <w:tcPr>
            <w:tcW w:w="4077" w:type="dxa"/>
            <w:shd w:val="pct10" w:color="auto" w:fill="auto"/>
          </w:tcPr>
          <w:p w:rsidR="006A1B09" w:rsidRPr="00DB2E5B" w:rsidRDefault="00CC0E4B" w:rsidP="00B05447">
            <w:pPr>
              <w:rPr>
                <w:b/>
                <w:sz w:val="24"/>
                <w:szCs w:val="24"/>
              </w:rPr>
            </w:pPr>
            <w:r w:rsidRPr="00DB2E5B">
              <w:rPr>
                <w:b/>
                <w:sz w:val="24"/>
                <w:szCs w:val="24"/>
              </w:rPr>
              <w:t>Plánovan</w:t>
            </w:r>
            <w:r w:rsidR="00B05447" w:rsidRPr="00DB2E5B">
              <w:rPr>
                <w:b/>
                <w:sz w:val="24"/>
                <w:szCs w:val="24"/>
              </w:rPr>
              <w:t>á</w:t>
            </w:r>
            <w:r w:rsidR="00D21FAC" w:rsidRPr="00DB2E5B">
              <w:rPr>
                <w:b/>
                <w:sz w:val="24"/>
                <w:szCs w:val="24"/>
              </w:rPr>
              <w:t xml:space="preserve"> alokace </w:t>
            </w:r>
            <w:r w:rsidR="00367C9A" w:rsidRPr="00DB2E5B">
              <w:rPr>
                <w:b/>
                <w:sz w:val="24"/>
                <w:szCs w:val="24"/>
              </w:rPr>
              <w:t xml:space="preserve">dle </w:t>
            </w:r>
            <w:r w:rsidR="00B05447" w:rsidRPr="00DB2E5B">
              <w:rPr>
                <w:b/>
                <w:sz w:val="24"/>
                <w:szCs w:val="24"/>
              </w:rPr>
              <w:t>oblasti podpory</w:t>
            </w:r>
          </w:p>
        </w:tc>
        <w:tc>
          <w:tcPr>
            <w:tcW w:w="5391" w:type="dxa"/>
            <w:shd w:val="pct10" w:color="auto" w:fill="auto"/>
          </w:tcPr>
          <w:p w:rsidR="00A77495" w:rsidRPr="00DB2E5B" w:rsidRDefault="00952236" w:rsidP="001B403B">
            <w:pPr>
              <w:rPr>
                <w:sz w:val="24"/>
                <w:szCs w:val="24"/>
              </w:rPr>
            </w:pPr>
            <w:r w:rsidRPr="00DB2E5B">
              <w:rPr>
                <w:sz w:val="24"/>
                <w:szCs w:val="24"/>
              </w:rPr>
              <w:t xml:space="preserve"> </w:t>
            </w:r>
            <w:r w:rsidR="002511F5" w:rsidRPr="00DB2E5B">
              <w:rPr>
                <w:sz w:val="24"/>
                <w:szCs w:val="24"/>
              </w:rPr>
              <w:t>3.2</w:t>
            </w:r>
            <w:r w:rsidR="00A77495" w:rsidRPr="00DB2E5B">
              <w:rPr>
                <w:sz w:val="24"/>
                <w:szCs w:val="24"/>
              </w:rPr>
              <w:t xml:space="preserve">a, </w:t>
            </w:r>
            <w:r w:rsidR="002511F5" w:rsidRPr="00DB2E5B">
              <w:rPr>
                <w:sz w:val="24"/>
                <w:szCs w:val="24"/>
              </w:rPr>
              <w:t>3.2</w:t>
            </w:r>
            <w:r w:rsidR="00A77495" w:rsidRPr="00DB2E5B">
              <w:rPr>
                <w:sz w:val="24"/>
                <w:szCs w:val="24"/>
              </w:rPr>
              <w:t xml:space="preserve">b: </w:t>
            </w:r>
            <w:r w:rsidR="002511F5" w:rsidRPr="00DB2E5B">
              <w:rPr>
                <w:sz w:val="24"/>
                <w:szCs w:val="24"/>
              </w:rPr>
              <w:t> </w:t>
            </w:r>
            <w:r w:rsidR="006A46B6" w:rsidRPr="00B15CF2">
              <w:rPr>
                <w:sz w:val="24"/>
                <w:szCs w:val="24"/>
              </w:rPr>
              <w:t>176 491 352</w:t>
            </w:r>
            <w:r w:rsidR="00157619" w:rsidRPr="00B15CF2">
              <w:rPr>
                <w:sz w:val="24"/>
                <w:szCs w:val="24"/>
              </w:rPr>
              <w:t xml:space="preserve"> CZK (</w:t>
            </w:r>
            <w:r w:rsidR="008B7A01" w:rsidRPr="00B15CF2">
              <w:rPr>
                <w:sz w:val="24"/>
                <w:szCs w:val="24"/>
              </w:rPr>
              <w:t>6 873 251,5 EUR</w:t>
            </w:r>
            <w:r w:rsidR="00A77495" w:rsidRPr="00B15CF2">
              <w:rPr>
                <w:sz w:val="24"/>
                <w:szCs w:val="24"/>
              </w:rPr>
              <w:t>)</w:t>
            </w:r>
            <w:r w:rsidR="00A77495" w:rsidRPr="00B15CF2">
              <w:rPr>
                <w:rStyle w:val="Znakapoznpodarou"/>
                <w:b/>
                <w:sz w:val="24"/>
                <w:szCs w:val="24"/>
              </w:rPr>
              <w:footnoteReference w:id="3"/>
            </w:r>
          </w:p>
          <w:p w:rsidR="00367C9A" w:rsidRPr="00DB2E5B" w:rsidRDefault="00367C9A" w:rsidP="00BF50A2">
            <w:pPr>
              <w:pStyle w:val="Nadpis1"/>
              <w:numPr>
                <w:ilvl w:val="0"/>
                <w:numId w:val="0"/>
              </w:numPr>
              <w:rPr>
                <w:rFonts w:cs="Times New Roman"/>
              </w:rPr>
            </w:pPr>
          </w:p>
        </w:tc>
      </w:tr>
    </w:tbl>
    <w:p w:rsidR="0017510F" w:rsidRPr="00DB2E5B" w:rsidRDefault="0017510F" w:rsidP="006A1B09">
      <w:pPr>
        <w:rPr>
          <w:lang w:bidi="lo-LA"/>
        </w:rPr>
      </w:pPr>
    </w:p>
    <w:p w:rsidR="0017510F" w:rsidRPr="00DB2E5B" w:rsidRDefault="0017510F">
      <w:pPr>
        <w:rPr>
          <w:lang w:bidi="lo-LA"/>
        </w:rPr>
      </w:pPr>
      <w:r w:rsidRPr="00DB2E5B">
        <w:rPr>
          <w:lang w:bidi="lo-LA"/>
        </w:rPr>
        <w:br w:type="page"/>
      </w:r>
    </w:p>
    <w:p w:rsidR="005B65EB" w:rsidRPr="00DB2E5B" w:rsidRDefault="001B403B" w:rsidP="006A1B09">
      <w:pPr>
        <w:rPr>
          <w:b/>
          <w:sz w:val="28"/>
          <w:szCs w:val="28"/>
        </w:rPr>
      </w:pPr>
      <w:r w:rsidRPr="00DB2E5B">
        <w:rPr>
          <w:b/>
          <w:sz w:val="28"/>
          <w:szCs w:val="28"/>
        </w:rPr>
        <w:lastRenderedPageBreak/>
        <w:t>Obsah</w:t>
      </w:r>
    </w:p>
    <w:p w:rsidR="00160203" w:rsidRPr="00DB2E5B" w:rsidRDefault="00160203" w:rsidP="006A1B09">
      <w:pPr>
        <w:rPr>
          <w:sz w:val="24"/>
          <w:szCs w:val="24"/>
        </w:rPr>
      </w:pPr>
    </w:p>
    <w:p w:rsidR="00DA5D95" w:rsidRDefault="0073018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B2E5B">
        <w:rPr>
          <w:b/>
          <w:sz w:val="24"/>
          <w:szCs w:val="24"/>
        </w:rPr>
        <w:fldChar w:fldCharType="begin"/>
      </w:r>
      <w:r w:rsidR="003F269D" w:rsidRPr="00DB2E5B">
        <w:rPr>
          <w:b/>
          <w:sz w:val="24"/>
          <w:szCs w:val="24"/>
        </w:rPr>
        <w:instrText xml:space="preserve"> TOC \o "1-3" \h \z \u </w:instrText>
      </w:r>
      <w:r w:rsidRPr="00DB2E5B">
        <w:rPr>
          <w:b/>
          <w:sz w:val="24"/>
          <w:szCs w:val="24"/>
        </w:rPr>
        <w:fldChar w:fldCharType="separate"/>
      </w:r>
      <w:hyperlink w:anchor="_Toc375029666" w:history="1">
        <w:r w:rsidR="00DA5D95" w:rsidRPr="005E3F94">
          <w:rPr>
            <w:rStyle w:val="Hypertextovodkaz"/>
            <w:noProof/>
          </w:rPr>
          <w:t>1.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Základní ustanovení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0E3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A5D95" w:rsidRDefault="0073018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67" w:history="1">
        <w:r w:rsidR="00DA5D95" w:rsidRPr="005E3F94">
          <w:rPr>
            <w:rStyle w:val="Hypertextovodkaz"/>
            <w:noProof/>
          </w:rPr>
          <w:t>1.1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Cíl výzvy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0E3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A5D95" w:rsidRDefault="0073018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68" w:history="1">
        <w:r w:rsidR="00DA5D95" w:rsidRPr="005E3F94">
          <w:rPr>
            <w:rStyle w:val="Hypertextovodkaz"/>
            <w:noProof/>
          </w:rPr>
          <w:t>1.2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Kontext vyhlášení výzvy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0E3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A5D95" w:rsidRDefault="0073018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69" w:history="1">
        <w:r w:rsidR="00DA5D95" w:rsidRPr="005E3F94">
          <w:rPr>
            <w:rStyle w:val="Hypertextovodkaz"/>
            <w:noProof/>
          </w:rPr>
          <w:t>1.3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Typy projektů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0E3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A5D95" w:rsidRDefault="0073018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70" w:history="1">
        <w:r w:rsidR="00DA5D95" w:rsidRPr="005E3F94">
          <w:rPr>
            <w:rStyle w:val="Hypertextovodkaz"/>
            <w:noProof/>
          </w:rPr>
          <w:t>2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Podporované aktivity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0E3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A5D95" w:rsidRDefault="0073018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71" w:history="1">
        <w:r w:rsidR="00DA5D95" w:rsidRPr="005E3F94">
          <w:rPr>
            <w:rStyle w:val="Hypertextovodkaz"/>
            <w:noProof/>
          </w:rPr>
          <w:t>2.1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Závazný postup tvorby strategie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0E3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A5D95" w:rsidRDefault="0073018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72" w:history="1">
        <w:r w:rsidR="00DA5D95" w:rsidRPr="005E3F94">
          <w:rPr>
            <w:rStyle w:val="Hypertextovodkaz"/>
            <w:noProof/>
          </w:rPr>
          <w:t>2.2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Podporované aktivity prioritní osy 3a, 3b – Oblast podpory Podpora absorpční kapacity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0E3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A5D95" w:rsidRDefault="0073018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73" w:history="1">
        <w:r w:rsidR="00DA5D95" w:rsidRPr="005E3F94">
          <w:rPr>
            <w:rStyle w:val="Hypertextovodkaz"/>
            <w:noProof/>
          </w:rPr>
          <w:t>3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Způsobilost nákladů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0E3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A5D95" w:rsidRDefault="0073018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74" w:history="1">
        <w:r w:rsidR="00DA5D95" w:rsidRPr="005E3F94">
          <w:rPr>
            <w:rStyle w:val="Hypertextovodkaz"/>
            <w:noProof/>
          </w:rPr>
          <w:t>4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Publicita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0E3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A5D95" w:rsidRDefault="0073018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75" w:history="1">
        <w:r w:rsidR="00DA5D95" w:rsidRPr="005E3F94">
          <w:rPr>
            <w:rStyle w:val="Hypertextovodkaz"/>
            <w:noProof/>
          </w:rPr>
          <w:t>5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Udržitelnost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0E3A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A5D95" w:rsidRDefault="0073018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76" w:history="1">
        <w:r w:rsidR="00DA5D95" w:rsidRPr="005E3F94">
          <w:rPr>
            <w:rStyle w:val="Hypertextovodkaz"/>
            <w:noProof/>
          </w:rPr>
          <w:t>6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Oprávnění žadatelé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0E3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A5D95" w:rsidRDefault="0073018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77" w:history="1">
        <w:r w:rsidR="00DA5D95" w:rsidRPr="005E3F94">
          <w:rPr>
            <w:rStyle w:val="Hypertextovodkaz"/>
            <w:noProof/>
          </w:rPr>
          <w:t>7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Forma a výše podpory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0E3A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A5D95" w:rsidRDefault="0073018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78" w:history="1">
        <w:r w:rsidR="00DA5D95" w:rsidRPr="005E3F94">
          <w:rPr>
            <w:rStyle w:val="Hypertextovodkaz"/>
            <w:noProof/>
          </w:rPr>
          <w:t>8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Typ podpory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0E3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A5D95" w:rsidRDefault="0073018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79" w:history="1">
        <w:r w:rsidR="00DA5D95" w:rsidRPr="005E3F94">
          <w:rPr>
            <w:rStyle w:val="Hypertextovodkaz"/>
            <w:noProof/>
          </w:rPr>
          <w:t>9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Hranice celkových způsobilých výdajů projektu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0E3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A5D95" w:rsidRDefault="0073018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81" w:history="1">
        <w:r w:rsidR="00DA5D95" w:rsidRPr="005E3F94">
          <w:rPr>
            <w:rStyle w:val="Hypertextovodkaz"/>
            <w:noProof/>
          </w:rPr>
          <w:t>10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Forma a způsob podání žádosti o podporu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0E3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A5D95" w:rsidRDefault="0073018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82" w:history="1">
        <w:r w:rsidR="00DA5D95" w:rsidRPr="005E3F94">
          <w:rPr>
            <w:rStyle w:val="Hypertextovodkaz"/>
            <w:noProof/>
          </w:rPr>
          <w:t>11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Podmínky přijatelnosti projektu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0E3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A5D95" w:rsidRDefault="0073018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83" w:history="1">
        <w:r w:rsidR="00DA5D95" w:rsidRPr="005E3F94">
          <w:rPr>
            <w:rStyle w:val="Hypertextovodkaz"/>
            <w:noProof/>
          </w:rPr>
          <w:t>11.1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Formální podmínky přijatelnosti projektu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0E3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A5D95" w:rsidRDefault="0073018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84" w:history="1">
        <w:r w:rsidR="00DA5D95" w:rsidRPr="005E3F94">
          <w:rPr>
            <w:rStyle w:val="Hypertextovodkaz"/>
            <w:noProof/>
          </w:rPr>
          <w:t>11.2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Principy výběru projektů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0E3A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A5D95" w:rsidRDefault="00730185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85" w:history="1">
        <w:r w:rsidR="00DA5D95" w:rsidRPr="005E3F94">
          <w:rPr>
            <w:rStyle w:val="Hypertextovodkaz"/>
            <w:noProof/>
          </w:rPr>
          <w:t>11.3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Ostatní podmínky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0E3A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A5D95" w:rsidRDefault="00730185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86" w:history="1">
        <w:r w:rsidR="00DA5D95" w:rsidRPr="005E3F94">
          <w:rPr>
            <w:rStyle w:val="Hypertextovodkaz"/>
            <w:noProof/>
          </w:rPr>
          <w:t>12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Ostatní ustanovení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40E3A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C56DB" w:rsidRPr="00DB2E5B" w:rsidRDefault="00730185" w:rsidP="003F2BFF">
      <w:pPr>
        <w:rPr>
          <w:b/>
          <w:sz w:val="24"/>
          <w:szCs w:val="24"/>
        </w:rPr>
      </w:pPr>
      <w:r w:rsidRPr="00DB2E5B">
        <w:rPr>
          <w:b/>
          <w:sz w:val="24"/>
          <w:szCs w:val="24"/>
        </w:rPr>
        <w:fldChar w:fldCharType="end"/>
      </w:r>
    </w:p>
    <w:p w:rsidR="00A11495" w:rsidRPr="00DB2E5B" w:rsidRDefault="002C56DB" w:rsidP="003F2BFF">
      <w:r w:rsidRPr="00DB2E5B">
        <w:br w:type="page"/>
      </w:r>
    </w:p>
    <w:p w:rsidR="00B06A8F" w:rsidRPr="00DB2E5B" w:rsidRDefault="003F2BFF" w:rsidP="003F2BFF">
      <w:pPr>
        <w:pStyle w:val="Nadpis1"/>
        <w:numPr>
          <w:ilvl w:val="0"/>
          <w:numId w:val="19"/>
        </w:numPr>
        <w:tabs>
          <w:tab w:val="clear" w:pos="1428"/>
          <w:tab w:val="num" w:pos="567"/>
        </w:tabs>
        <w:ind w:left="567" w:hanging="567"/>
        <w:rPr>
          <w:rFonts w:cs="Times New Roman"/>
          <w:sz w:val="24"/>
        </w:rPr>
      </w:pPr>
      <w:bookmarkStart w:id="2" w:name="_Toc375029666"/>
      <w:r w:rsidRPr="00DB2E5B">
        <w:rPr>
          <w:rFonts w:cs="Times New Roman"/>
        </w:rPr>
        <w:lastRenderedPageBreak/>
        <w:t>Základní ustanovení</w:t>
      </w:r>
      <w:bookmarkEnd w:id="2"/>
    </w:p>
    <w:p w:rsidR="003F2BFF" w:rsidRPr="00DB2E5B" w:rsidRDefault="003F2BFF" w:rsidP="003F2BFF">
      <w:pPr>
        <w:spacing w:line="360" w:lineRule="auto"/>
        <w:jc w:val="both"/>
        <w:rPr>
          <w:sz w:val="24"/>
          <w:szCs w:val="24"/>
        </w:rPr>
      </w:pPr>
      <w:r w:rsidRPr="00DB2E5B">
        <w:rPr>
          <w:b/>
          <w:i/>
          <w:sz w:val="24"/>
          <w:szCs w:val="24"/>
        </w:rPr>
        <w:t>Řídícím orgánem</w:t>
      </w:r>
      <w:r w:rsidRPr="00DB2E5B">
        <w:rPr>
          <w:sz w:val="24"/>
          <w:szCs w:val="24"/>
        </w:rPr>
        <w:t xml:space="preserve"> </w:t>
      </w:r>
      <w:r w:rsidR="00C65B8D" w:rsidRPr="00DB2E5B">
        <w:rPr>
          <w:sz w:val="24"/>
          <w:szCs w:val="24"/>
        </w:rPr>
        <w:t>OPTP</w:t>
      </w:r>
      <w:r w:rsidRPr="00DB2E5B">
        <w:rPr>
          <w:sz w:val="24"/>
          <w:szCs w:val="24"/>
        </w:rPr>
        <w:t xml:space="preserve"> je Ministerstvo pro místní rozvoj ČR</w:t>
      </w:r>
      <w:r w:rsidR="001B1833" w:rsidRPr="00DB2E5B">
        <w:rPr>
          <w:sz w:val="24"/>
          <w:szCs w:val="24"/>
        </w:rPr>
        <w:t xml:space="preserve"> (dále jen „MMR“)</w:t>
      </w:r>
      <w:r w:rsidRPr="00DB2E5B">
        <w:rPr>
          <w:sz w:val="24"/>
          <w:szCs w:val="24"/>
        </w:rPr>
        <w:t xml:space="preserve"> – odbor Řídícího orgánu </w:t>
      </w:r>
      <w:r w:rsidR="001B1833" w:rsidRPr="00DB2E5B">
        <w:rPr>
          <w:sz w:val="24"/>
          <w:szCs w:val="24"/>
        </w:rPr>
        <w:t>OPTP</w:t>
      </w:r>
      <w:r w:rsidRPr="00DB2E5B">
        <w:rPr>
          <w:sz w:val="24"/>
          <w:szCs w:val="24"/>
        </w:rPr>
        <w:t>, (</w:t>
      </w:r>
      <w:hyperlink r:id="rId9" w:history="1">
        <w:r w:rsidRPr="00DB2E5B">
          <w:rPr>
            <w:rStyle w:val="Hypertextovodkaz"/>
            <w:color w:val="auto"/>
            <w:sz w:val="24"/>
            <w:szCs w:val="24"/>
          </w:rPr>
          <w:t>www.mmr.cz</w:t>
        </w:r>
      </w:hyperlink>
      <w:r w:rsidRPr="00DB2E5B">
        <w:rPr>
          <w:sz w:val="24"/>
          <w:szCs w:val="24"/>
        </w:rPr>
        <w:t>).</w:t>
      </w:r>
    </w:p>
    <w:p w:rsidR="005761E3" w:rsidRPr="00DB2E5B" w:rsidRDefault="003F2BFF" w:rsidP="005B00AF">
      <w:pPr>
        <w:spacing w:line="360" w:lineRule="auto"/>
        <w:jc w:val="both"/>
        <w:rPr>
          <w:sz w:val="24"/>
          <w:szCs w:val="24"/>
        </w:rPr>
      </w:pPr>
      <w:r w:rsidRPr="00DB2E5B">
        <w:rPr>
          <w:b/>
          <w:i/>
          <w:sz w:val="24"/>
          <w:szCs w:val="24"/>
        </w:rPr>
        <w:t>Zprostředkujícím subjektem</w:t>
      </w:r>
      <w:r w:rsidRPr="00DB2E5B">
        <w:rPr>
          <w:sz w:val="24"/>
          <w:szCs w:val="24"/>
        </w:rPr>
        <w:t xml:space="preserve"> pro tento program je Centrum pro regionální rozvoj </w:t>
      </w:r>
      <w:r w:rsidR="00A01F91" w:rsidRPr="00DB2E5B">
        <w:rPr>
          <w:sz w:val="24"/>
          <w:szCs w:val="24"/>
        </w:rPr>
        <w:t>České republiky</w:t>
      </w:r>
      <w:r w:rsidR="001B1833" w:rsidRPr="00DB2E5B">
        <w:rPr>
          <w:sz w:val="24"/>
          <w:szCs w:val="24"/>
        </w:rPr>
        <w:t xml:space="preserve"> (dále jen „CRR“)</w:t>
      </w:r>
      <w:r w:rsidR="00A01F91" w:rsidRPr="00DB2E5B">
        <w:rPr>
          <w:sz w:val="24"/>
          <w:szCs w:val="24"/>
        </w:rPr>
        <w:t>, příspěvková organizace MMR, se sídlem Vinohradská 46, 120 00 Praha 2, (</w:t>
      </w:r>
      <w:hyperlink r:id="rId10" w:history="1">
        <w:r w:rsidR="00A01F91" w:rsidRPr="00DB2E5B">
          <w:rPr>
            <w:rStyle w:val="Hypertextovodkaz"/>
            <w:color w:val="auto"/>
            <w:sz w:val="24"/>
            <w:szCs w:val="24"/>
          </w:rPr>
          <w:t>www.crr.cz</w:t>
        </w:r>
      </w:hyperlink>
      <w:r w:rsidR="00A01F91" w:rsidRPr="00DB2E5B">
        <w:rPr>
          <w:sz w:val="24"/>
          <w:szCs w:val="24"/>
        </w:rPr>
        <w:t>).</w:t>
      </w:r>
    </w:p>
    <w:p w:rsidR="005761E3" w:rsidRPr="00DB2E5B" w:rsidRDefault="005761E3" w:rsidP="001E101C">
      <w:pPr>
        <w:pStyle w:val="Nadpis2"/>
      </w:pPr>
      <w:bookmarkStart w:id="3" w:name="_Toc375029667"/>
      <w:r w:rsidRPr="00DB2E5B">
        <w:t>Cíl výzvy</w:t>
      </w:r>
      <w:bookmarkEnd w:id="3"/>
    </w:p>
    <w:p w:rsidR="005761E3" w:rsidRPr="00DB2E5B" w:rsidRDefault="00E97CC1" w:rsidP="005E36EE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Cílem výzvy je přispět k vytvoření kvalitních integrovaných strategií pro ITI</w:t>
      </w:r>
      <w:r w:rsidR="005B165D" w:rsidRPr="00DB2E5B">
        <w:rPr>
          <w:sz w:val="24"/>
          <w:szCs w:val="24"/>
        </w:rPr>
        <w:t xml:space="preserve"> a</w:t>
      </w:r>
      <w:r w:rsidR="005E36EE" w:rsidRPr="00DB2E5B">
        <w:rPr>
          <w:sz w:val="24"/>
          <w:szCs w:val="24"/>
        </w:rPr>
        <w:t xml:space="preserve"> IPRÚ</w:t>
      </w:r>
      <w:r w:rsidRPr="00DB2E5B">
        <w:rPr>
          <w:sz w:val="24"/>
          <w:szCs w:val="24"/>
        </w:rPr>
        <w:t xml:space="preserve"> a</w:t>
      </w:r>
      <w:r w:rsidR="00EB7D74" w:rsidRPr="00DB2E5B">
        <w:rPr>
          <w:sz w:val="24"/>
          <w:szCs w:val="24"/>
        </w:rPr>
        <w:t> </w:t>
      </w:r>
      <w:r w:rsidRPr="00DB2E5B">
        <w:rPr>
          <w:sz w:val="24"/>
          <w:szCs w:val="24"/>
        </w:rPr>
        <w:t>komunitně vedených strategií místního rozvoje</w:t>
      </w:r>
      <w:r w:rsidR="007C1F48">
        <w:rPr>
          <w:sz w:val="24"/>
          <w:szCs w:val="24"/>
        </w:rPr>
        <w:t>/s</w:t>
      </w:r>
      <w:r w:rsidR="007C1F48" w:rsidRPr="007C1F48">
        <w:rPr>
          <w:sz w:val="24"/>
          <w:szCs w:val="24"/>
        </w:rPr>
        <w:t>trategi</w:t>
      </w:r>
      <w:r w:rsidR="007C1F48">
        <w:rPr>
          <w:sz w:val="24"/>
          <w:szCs w:val="24"/>
        </w:rPr>
        <w:t>í</w:t>
      </w:r>
      <w:r w:rsidR="007C1F48" w:rsidRPr="007C1F48">
        <w:rPr>
          <w:sz w:val="24"/>
          <w:szCs w:val="24"/>
        </w:rPr>
        <w:t xml:space="preserve"> komunitně vedeného místního rozvoje</w:t>
      </w:r>
      <w:r w:rsidR="007C1F48">
        <w:rPr>
          <w:sz w:val="24"/>
          <w:szCs w:val="24"/>
        </w:rPr>
        <w:t xml:space="preserve"> </w:t>
      </w:r>
      <w:r w:rsidRPr="00DB2E5B">
        <w:rPr>
          <w:sz w:val="24"/>
          <w:szCs w:val="24"/>
        </w:rPr>
        <w:t>pro území MAS</w:t>
      </w:r>
      <w:r w:rsidR="002C7A9A">
        <w:rPr>
          <w:sz w:val="24"/>
          <w:szCs w:val="24"/>
        </w:rPr>
        <w:t xml:space="preserve"> pro období 2014–2020</w:t>
      </w:r>
      <w:r w:rsidRPr="00DB2E5B">
        <w:rPr>
          <w:sz w:val="24"/>
          <w:szCs w:val="24"/>
        </w:rPr>
        <w:t xml:space="preserve"> (dále jen „strategie“) a nastavit a zajistit mechanismy implementace </w:t>
      </w:r>
      <w:r w:rsidR="00285550" w:rsidRPr="00DB2E5B">
        <w:rPr>
          <w:sz w:val="24"/>
          <w:szCs w:val="24"/>
        </w:rPr>
        <w:t xml:space="preserve">strategií </w:t>
      </w:r>
      <w:r w:rsidRPr="00DB2E5B">
        <w:rPr>
          <w:sz w:val="24"/>
          <w:szCs w:val="24"/>
        </w:rPr>
        <w:t xml:space="preserve">tak, aby v daném území došlo k dalšímu kvalitativnímu rozvoji a pozitivní změně. </w:t>
      </w:r>
    </w:p>
    <w:p w:rsidR="000143C6" w:rsidRPr="00DB2E5B" w:rsidRDefault="000143C6" w:rsidP="001E101C">
      <w:pPr>
        <w:pStyle w:val="Nadpis2"/>
      </w:pPr>
      <w:bookmarkStart w:id="4" w:name="_Toc375029668"/>
      <w:r w:rsidRPr="00DB2E5B">
        <w:t>Kontext vyhlášení výzvy</w:t>
      </w:r>
      <w:bookmarkEnd w:id="4"/>
    </w:p>
    <w:p w:rsidR="000143C6" w:rsidRPr="00DB2E5B" w:rsidRDefault="000143C6" w:rsidP="000143C6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Výzva je vyhlášena v situaci, kdy potřeba vzniku i</w:t>
      </w:r>
      <w:r w:rsidR="0037036A" w:rsidRPr="00DB2E5B">
        <w:rPr>
          <w:sz w:val="24"/>
          <w:szCs w:val="24"/>
        </w:rPr>
        <w:t>ntegrovaných strategií a komunitně vedených strategií místního rozvoje pro programové období 2014</w:t>
      </w:r>
      <w:r w:rsidR="002305E9" w:rsidRPr="00DB2E5B">
        <w:rPr>
          <w:sz w:val="24"/>
          <w:szCs w:val="24"/>
        </w:rPr>
        <w:t>–</w:t>
      </w:r>
      <w:r w:rsidR="0037036A" w:rsidRPr="00DB2E5B">
        <w:rPr>
          <w:sz w:val="24"/>
          <w:szCs w:val="24"/>
        </w:rPr>
        <w:t>2020 vyplývá buď ze stavu příprav programového období 2014</w:t>
      </w:r>
      <w:r w:rsidR="002305E9" w:rsidRPr="00DB2E5B">
        <w:rPr>
          <w:sz w:val="24"/>
          <w:szCs w:val="24"/>
        </w:rPr>
        <w:t>–</w:t>
      </w:r>
      <w:r w:rsidR="0037036A" w:rsidRPr="00DB2E5B">
        <w:rPr>
          <w:sz w:val="24"/>
          <w:szCs w:val="24"/>
        </w:rPr>
        <w:t xml:space="preserve">2020 na národní úrovni nebo z Nařízení (EU) Evropského parlamentu a Rady </w:t>
      </w:r>
      <w:r w:rsidR="0037036A" w:rsidRPr="00697649">
        <w:rPr>
          <w:sz w:val="24"/>
          <w:szCs w:val="24"/>
        </w:rPr>
        <w:t xml:space="preserve">č. </w:t>
      </w:r>
      <w:r w:rsidR="00995C1B" w:rsidRPr="00697649">
        <w:rPr>
          <w:sz w:val="24"/>
          <w:szCs w:val="24"/>
        </w:rPr>
        <w:t>1303/</w:t>
      </w:r>
      <w:r w:rsidR="0037036A" w:rsidRPr="00697649">
        <w:rPr>
          <w:sz w:val="24"/>
          <w:szCs w:val="24"/>
        </w:rPr>
        <w:t>2013</w:t>
      </w:r>
      <w:r w:rsidR="0037036A" w:rsidRPr="00DB2E5B">
        <w:rPr>
          <w:sz w:val="24"/>
          <w:szCs w:val="24"/>
        </w:rPr>
        <w:t xml:space="preserve"> o společných ustanoveních týkajících se Evropského fondu pro regionální rozvoj, Evropského sociálního fondu, Fondu soudržnosti, Evropského zemědělského fondu pro rozvoj venkova a Evropského námořního a rybářského fondu, o obecných ustanoveních týkajících se Evropského fondu pro regionální rozvoj, Evropského sociálního fondu a Fondu soudržnosti a o zrušení nařízení Rady (ES) č. 1083/2006 (dále jen „obecné nařízení“). </w:t>
      </w:r>
      <w:r w:rsidR="00EE1324" w:rsidRPr="00DB2E5B">
        <w:rPr>
          <w:sz w:val="24"/>
          <w:szCs w:val="24"/>
        </w:rPr>
        <w:t>Konkrétní úprava na národní úrovni však není v době vyhlášení výzvy účinná, předpokládá se existence „Metodického pokynu pro využití integrovaných přístupů v programovém období 2014–2020“</w:t>
      </w:r>
      <w:r w:rsidR="002C7A9A">
        <w:rPr>
          <w:sz w:val="24"/>
          <w:szCs w:val="24"/>
        </w:rPr>
        <w:t xml:space="preserve"> (MP IP)</w:t>
      </w:r>
      <w:r w:rsidR="00EE1324" w:rsidRPr="00DB2E5B">
        <w:rPr>
          <w:sz w:val="24"/>
          <w:szCs w:val="24"/>
        </w:rPr>
        <w:t xml:space="preserve">, </w:t>
      </w:r>
      <w:r w:rsidR="00EE1324" w:rsidRPr="00DB2E5B">
        <w:rPr>
          <w:sz w:val="24"/>
        </w:rPr>
        <w:t>„</w:t>
      </w:r>
      <w:r w:rsidR="002C7A9A">
        <w:rPr>
          <w:sz w:val="24"/>
        </w:rPr>
        <w:t>Manuálu</w:t>
      </w:r>
      <w:r w:rsidR="002C7A9A" w:rsidRPr="00DB2E5B">
        <w:rPr>
          <w:sz w:val="24"/>
        </w:rPr>
        <w:t xml:space="preserve"> </w:t>
      </w:r>
      <w:r w:rsidR="00EE1324" w:rsidRPr="00DB2E5B">
        <w:rPr>
          <w:sz w:val="24"/>
        </w:rPr>
        <w:t>tvorby Komunitně vedené strategie místního rozvoje pro programové období 2014–2020“</w:t>
      </w:r>
      <w:r w:rsidR="002C7A9A">
        <w:rPr>
          <w:sz w:val="24"/>
        </w:rPr>
        <w:t xml:space="preserve"> a Manuálů pro tvorbu integrovaných strategií pro IPRÚ a ITI</w:t>
      </w:r>
      <w:r w:rsidR="0002514B" w:rsidRPr="00DB2E5B">
        <w:rPr>
          <w:sz w:val="24"/>
        </w:rPr>
        <w:t>. Protože přípravu strategií nelz</w:t>
      </w:r>
      <w:r w:rsidR="00D96387" w:rsidRPr="00DB2E5B">
        <w:rPr>
          <w:sz w:val="24"/>
        </w:rPr>
        <w:t xml:space="preserve">e pro nebezpečí jejich pozdní realizace dále odkládat, přistoupil </w:t>
      </w:r>
      <w:r w:rsidR="001703F4">
        <w:rPr>
          <w:sz w:val="24"/>
        </w:rPr>
        <w:t>Ř</w:t>
      </w:r>
      <w:r w:rsidR="00D96387" w:rsidRPr="00DB2E5B">
        <w:rPr>
          <w:sz w:val="24"/>
        </w:rPr>
        <w:t>íd</w:t>
      </w:r>
      <w:r w:rsidR="001703F4">
        <w:rPr>
          <w:sz w:val="24"/>
        </w:rPr>
        <w:t>í</w:t>
      </w:r>
      <w:r w:rsidR="00D96387" w:rsidRPr="00DB2E5B">
        <w:rPr>
          <w:sz w:val="24"/>
        </w:rPr>
        <w:t xml:space="preserve">cí orgán OPTP k vyhlášení této výzvy i za tohoto stavu. Tato výzva proto definuje obecné požadavky na tvorbu strategií </w:t>
      </w:r>
      <w:r w:rsidR="00D96387" w:rsidRPr="00DB2E5B">
        <w:rPr>
          <w:sz w:val="24"/>
          <w:szCs w:val="24"/>
        </w:rPr>
        <w:t>takový</w:t>
      </w:r>
      <w:r w:rsidR="00697649">
        <w:rPr>
          <w:sz w:val="24"/>
          <w:szCs w:val="24"/>
        </w:rPr>
        <w:t>m</w:t>
      </w:r>
      <w:r w:rsidR="00D96387" w:rsidRPr="00DB2E5B">
        <w:rPr>
          <w:sz w:val="24"/>
          <w:szCs w:val="24"/>
        </w:rPr>
        <w:t xml:space="preserve"> způsobem, u kterého vyhlašovatel výzvy nepředpokládá</w:t>
      </w:r>
      <w:r w:rsidR="006573CE" w:rsidRPr="00DB2E5B">
        <w:rPr>
          <w:sz w:val="24"/>
          <w:szCs w:val="24"/>
        </w:rPr>
        <w:t xml:space="preserve"> rozpor s metodickými dokumenty v budoucnu závazně upravujícími tuto oblast. </w:t>
      </w:r>
    </w:p>
    <w:p w:rsidR="000143C6" w:rsidRPr="00DB2E5B" w:rsidDel="00692222" w:rsidRDefault="006573CE" w:rsidP="000143C6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Vyhlašovatel výzvy doporučuje budoucím příjemcům podpory v rámci této výzvy, aby se kromě podmínek určených touto výzvou řídili i „Metodickým pokynem pro využití integrovaných přístupů v programovém období 2014–2020“, případně</w:t>
      </w:r>
      <w:r w:rsidR="009C10AE" w:rsidRPr="00DB2E5B">
        <w:rPr>
          <w:sz w:val="24"/>
          <w:szCs w:val="24"/>
        </w:rPr>
        <w:t xml:space="preserve"> (pouze u Projektů MAS)</w:t>
      </w:r>
      <w:r w:rsidRPr="00DB2E5B">
        <w:rPr>
          <w:sz w:val="24"/>
          <w:szCs w:val="24"/>
        </w:rPr>
        <w:t xml:space="preserve"> </w:t>
      </w:r>
      <w:r w:rsidRPr="00DB2E5B">
        <w:rPr>
          <w:sz w:val="24"/>
        </w:rPr>
        <w:t>„</w:t>
      </w:r>
      <w:r w:rsidR="002C7A9A">
        <w:rPr>
          <w:sz w:val="24"/>
        </w:rPr>
        <w:t xml:space="preserve">Manuálem </w:t>
      </w:r>
      <w:r w:rsidRPr="00DB2E5B">
        <w:rPr>
          <w:sz w:val="24"/>
        </w:rPr>
        <w:t>tvorby Komunitně vedené strategie místního rozvoje pro programové období 2014–2020“</w:t>
      </w:r>
      <w:r w:rsidR="006D68ED" w:rsidRPr="00DB2E5B">
        <w:rPr>
          <w:sz w:val="24"/>
        </w:rPr>
        <w:t xml:space="preserve"> </w:t>
      </w:r>
      <w:r w:rsidR="002C7A9A">
        <w:rPr>
          <w:sz w:val="24"/>
        </w:rPr>
        <w:t xml:space="preserve">a </w:t>
      </w:r>
      <w:r w:rsidR="002C7A9A" w:rsidRPr="00DB2E5B">
        <w:rPr>
          <w:sz w:val="24"/>
          <w:szCs w:val="24"/>
        </w:rPr>
        <w:t xml:space="preserve">(pouze u Projektů </w:t>
      </w:r>
      <w:r w:rsidR="002C7A9A">
        <w:rPr>
          <w:sz w:val="24"/>
          <w:szCs w:val="24"/>
        </w:rPr>
        <w:t>IPRÚ a ITI)</w:t>
      </w:r>
      <w:r w:rsidR="002C7A9A" w:rsidRPr="00DB2E5B">
        <w:rPr>
          <w:sz w:val="24"/>
          <w:szCs w:val="24"/>
        </w:rPr>
        <w:t xml:space="preserve"> </w:t>
      </w:r>
      <w:r w:rsidR="002C7A9A">
        <w:rPr>
          <w:sz w:val="24"/>
        </w:rPr>
        <w:t>Manuály</w:t>
      </w:r>
      <w:r w:rsidR="002C7A9A" w:rsidRPr="00486D28">
        <w:rPr>
          <w:sz w:val="24"/>
        </w:rPr>
        <w:t xml:space="preserve"> pro tvorbu integrovaných strategií pro IPRÚ a ITI</w:t>
      </w:r>
      <w:r w:rsidR="002C7A9A">
        <w:rPr>
          <w:sz w:val="24"/>
        </w:rPr>
        <w:t xml:space="preserve"> </w:t>
      </w:r>
      <w:r w:rsidR="006D68ED" w:rsidRPr="00DB2E5B">
        <w:rPr>
          <w:sz w:val="24"/>
        </w:rPr>
        <w:lastRenderedPageBreak/>
        <w:t>v pracovním znění, případně v účinném znění</w:t>
      </w:r>
      <w:r w:rsidR="009809F9" w:rsidRPr="00DB2E5B">
        <w:rPr>
          <w:sz w:val="24"/>
        </w:rPr>
        <w:t>, vstoupí-li tyto dokumenty v účinnost v době realizace projektů nebo v době udržitelnosti projektů.</w:t>
      </w:r>
    </w:p>
    <w:p w:rsidR="005761E3" w:rsidRPr="00DB2E5B" w:rsidRDefault="005761E3" w:rsidP="00ED5D21">
      <w:pPr>
        <w:pStyle w:val="Nadpis2"/>
      </w:pPr>
      <w:bookmarkStart w:id="5" w:name="_Toc375029669"/>
      <w:r w:rsidRPr="00DB2E5B">
        <w:t>Typy projektů</w:t>
      </w:r>
      <w:bookmarkEnd w:id="5"/>
    </w:p>
    <w:p w:rsidR="005761E3" w:rsidRPr="00DB2E5B" w:rsidRDefault="005761E3" w:rsidP="005761E3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Výzva umožňuje podporu čtyř typů projektů, kterými jsou:</w:t>
      </w:r>
    </w:p>
    <w:p w:rsidR="005761E3" w:rsidRPr="00DB2E5B" w:rsidRDefault="006F5D9A" w:rsidP="005761E3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>Projekty na podporu vzniku komunitně vedených strategií místního rozvoje pro území MAS (dále jen „Projekty MAS“)</w:t>
      </w:r>
      <w:r w:rsidR="00A2766F" w:rsidRPr="00DB2E5B">
        <w:rPr>
          <w:rFonts w:ascii="Times New Roman" w:hAnsi="Times New Roman"/>
          <w:sz w:val="24"/>
          <w:szCs w:val="24"/>
        </w:rPr>
        <w:t>;</w:t>
      </w:r>
    </w:p>
    <w:p w:rsidR="006F5D9A" w:rsidRPr="00DB2E5B" w:rsidRDefault="006F5D9A" w:rsidP="005761E3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>Projekty na podporu vzniku integrovaných strategií pro Integrované územní investice (dále jen „Projekty ITI“)</w:t>
      </w:r>
      <w:r w:rsidR="00A2766F" w:rsidRPr="00DB2E5B">
        <w:rPr>
          <w:rFonts w:ascii="Times New Roman" w:hAnsi="Times New Roman"/>
          <w:sz w:val="24"/>
          <w:szCs w:val="24"/>
        </w:rPr>
        <w:t>;</w:t>
      </w:r>
    </w:p>
    <w:p w:rsidR="006F5D9A" w:rsidRPr="00DB2E5B" w:rsidRDefault="006F5D9A" w:rsidP="006F5D9A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 xml:space="preserve">Projekty na podporu vzniku integrovaných strategií pro Integrované </w:t>
      </w:r>
      <w:r w:rsidR="00EC158E" w:rsidRPr="00DB2E5B">
        <w:rPr>
          <w:rFonts w:ascii="Times New Roman" w:hAnsi="Times New Roman"/>
          <w:sz w:val="24"/>
          <w:szCs w:val="24"/>
        </w:rPr>
        <w:t xml:space="preserve">plány rozvoje území </w:t>
      </w:r>
      <w:r w:rsidRPr="00DB2E5B">
        <w:rPr>
          <w:rFonts w:ascii="Times New Roman" w:hAnsi="Times New Roman"/>
          <w:sz w:val="24"/>
          <w:szCs w:val="24"/>
        </w:rPr>
        <w:t>(dále jen „Projekty I</w:t>
      </w:r>
      <w:r w:rsidR="00EC158E" w:rsidRPr="00DB2E5B">
        <w:rPr>
          <w:rFonts w:ascii="Times New Roman" w:hAnsi="Times New Roman"/>
          <w:sz w:val="24"/>
          <w:szCs w:val="24"/>
        </w:rPr>
        <w:t>PRÚ</w:t>
      </w:r>
      <w:r w:rsidRPr="00DB2E5B">
        <w:rPr>
          <w:rFonts w:ascii="Times New Roman" w:hAnsi="Times New Roman"/>
          <w:sz w:val="24"/>
          <w:szCs w:val="24"/>
        </w:rPr>
        <w:t>“)</w:t>
      </w:r>
      <w:r w:rsidR="00A2766F" w:rsidRPr="00DB2E5B">
        <w:rPr>
          <w:rFonts w:ascii="Times New Roman" w:hAnsi="Times New Roman"/>
          <w:sz w:val="24"/>
          <w:szCs w:val="24"/>
        </w:rPr>
        <w:t>;</w:t>
      </w:r>
    </w:p>
    <w:p w:rsidR="006F5D9A" w:rsidRPr="00DB2E5B" w:rsidRDefault="00EC158E" w:rsidP="005761E3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>Projekty na podpůrné aktivity pro nositele integrovaných přístupů ve formě konzultací, zajištění společné metodiky a projektové podpory od organizací zastřešujících nadpoloviční většinu nositelů integrovaných přístupů v příslušných kategoriích (konkrétně Národní síť MAS</w:t>
      </w:r>
      <w:r w:rsidR="006F5203">
        <w:rPr>
          <w:rFonts w:ascii="Times New Roman" w:hAnsi="Times New Roman"/>
          <w:sz w:val="24"/>
          <w:szCs w:val="24"/>
        </w:rPr>
        <w:t xml:space="preserve"> ČR</w:t>
      </w:r>
      <w:r w:rsidRPr="00DB2E5B">
        <w:rPr>
          <w:rFonts w:ascii="Times New Roman" w:hAnsi="Times New Roman"/>
          <w:sz w:val="24"/>
          <w:szCs w:val="24"/>
        </w:rPr>
        <w:t xml:space="preserve"> a Svaz měst a obcí ČR)</w:t>
      </w:r>
      <w:r w:rsidR="00C956DC" w:rsidRPr="00DB2E5B">
        <w:rPr>
          <w:rFonts w:ascii="Times New Roman" w:hAnsi="Times New Roman"/>
          <w:sz w:val="24"/>
          <w:szCs w:val="24"/>
        </w:rPr>
        <w:t>, (dále jen „Projekty podpůrné“)</w:t>
      </w:r>
      <w:r w:rsidRPr="00DB2E5B">
        <w:rPr>
          <w:rFonts w:ascii="Times New Roman" w:hAnsi="Times New Roman"/>
          <w:sz w:val="24"/>
          <w:szCs w:val="24"/>
        </w:rPr>
        <w:t>.</w:t>
      </w:r>
    </w:p>
    <w:p w:rsidR="002305E9" w:rsidRPr="00DB2E5B" w:rsidRDefault="002305E9" w:rsidP="002305E9">
      <w:pPr>
        <w:pStyle w:val="Nadpis1"/>
        <w:rPr>
          <w:rFonts w:cs="Times New Roman"/>
        </w:rPr>
      </w:pPr>
      <w:bookmarkStart w:id="6" w:name="_Toc374459082"/>
      <w:bookmarkStart w:id="7" w:name="_Toc375029670"/>
      <w:r w:rsidRPr="00DB2E5B">
        <w:rPr>
          <w:rFonts w:cs="Times New Roman"/>
        </w:rPr>
        <w:t>Podporované aktivity</w:t>
      </w:r>
      <w:bookmarkEnd w:id="6"/>
      <w:bookmarkEnd w:id="7"/>
    </w:p>
    <w:p w:rsidR="002305E9" w:rsidRPr="00DB2E5B" w:rsidRDefault="002305E9" w:rsidP="002305E9">
      <w:pPr>
        <w:pStyle w:val="Nadpis2"/>
      </w:pPr>
      <w:bookmarkStart w:id="8" w:name="_Toc374459083"/>
      <w:bookmarkStart w:id="9" w:name="_Toc375029671"/>
      <w:r w:rsidRPr="00DB2E5B">
        <w:t>Závazný postup tvorby strategie</w:t>
      </w:r>
      <w:bookmarkEnd w:id="8"/>
      <w:bookmarkEnd w:id="9"/>
    </w:p>
    <w:p w:rsidR="002305E9" w:rsidRPr="00DB2E5B" w:rsidRDefault="002305E9" w:rsidP="0017510F">
      <w:pPr>
        <w:pStyle w:val="Nadpis4"/>
      </w:pPr>
      <w:r w:rsidRPr="00DB2E5B">
        <w:t>Projekty MAS, ITI a IPRÚ</w:t>
      </w:r>
    </w:p>
    <w:p w:rsidR="002C7A9A" w:rsidRDefault="005B00AF" w:rsidP="005B00AF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Výzva stanovuje závazný postup a jednotlivé kroky pro tvorbu strategie, které jsou nezbytné</w:t>
      </w:r>
      <w:r w:rsidR="00E97CC1" w:rsidRPr="00DB2E5B">
        <w:rPr>
          <w:sz w:val="24"/>
          <w:szCs w:val="24"/>
        </w:rPr>
        <w:t xml:space="preserve"> (viz Tabulka 1</w:t>
      </w:r>
      <w:r w:rsidR="00DC2567">
        <w:rPr>
          <w:rStyle w:val="Znakapoznpodarou"/>
          <w:sz w:val="24"/>
          <w:szCs w:val="24"/>
        </w:rPr>
        <w:footnoteReference w:id="4"/>
      </w:r>
      <w:r w:rsidR="00E97CC1" w:rsidRPr="00DB2E5B">
        <w:rPr>
          <w:sz w:val="24"/>
          <w:szCs w:val="24"/>
        </w:rPr>
        <w:t>)</w:t>
      </w:r>
      <w:r w:rsidRPr="00DB2E5B">
        <w:rPr>
          <w:sz w:val="24"/>
          <w:szCs w:val="24"/>
        </w:rPr>
        <w:t xml:space="preserve"> a musí je tak realizovat každý nositel strategie</w:t>
      </w:r>
      <w:r w:rsidR="00E97CC1" w:rsidRPr="00DB2E5B">
        <w:rPr>
          <w:sz w:val="24"/>
          <w:szCs w:val="24"/>
        </w:rPr>
        <w:t xml:space="preserve"> (tj. každý </w:t>
      </w:r>
      <w:r w:rsidRPr="00DB2E5B">
        <w:rPr>
          <w:sz w:val="24"/>
          <w:szCs w:val="24"/>
        </w:rPr>
        <w:t>příjemce</w:t>
      </w:r>
      <w:r w:rsidR="005D3240" w:rsidRPr="00DB2E5B">
        <w:rPr>
          <w:sz w:val="24"/>
          <w:szCs w:val="24"/>
        </w:rPr>
        <w:t xml:space="preserve"> u Projektů MAS, ITI a IPRÚ</w:t>
      </w:r>
      <w:r w:rsidR="00E97CC1" w:rsidRPr="00DB2E5B">
        <w:rPr>
          <w:sz w:val="24"/>
          <w:szCs w:val="24"/>
        </w:rPr>
        <w:t>)</w:t>
      </w:r>
      <w:r w:rsidR="002C7A9A">
        <w:rPr>
          <w:sz w:val="24"/>
          <w:szCs w:val="24"/>
        </w:rPr>
        <w:t xml:space="preserve"> v rámci projektu</w:t>
      </w:r>
      <w:r w:rsidR="00DF4619" w:rsidRPr="00DB2E5B">
        <w:rPr>
          <w:sz w:val="24"/>
          <w:szCs w:val="24"/>
        </w:rPr>
        <w:t>.</w:t>
      </w:r>
      <w:r w:rsidRPr="00DB2E5B">
        <w:rPr>
          <w:sz w:val="24"/>
          <w:szCs w:val="24"/>
        </w:rPr>
        <w:t xml:space="preserve"> Pokud byly některé kroky v přípravě strategie realizovány již před </w:t>
      </w:r>
      <w:r w:rsidR="007F2E3C" w:rsidRPr="00DB2E5B">
        <w:rPr>
          <w:sz w:val="24"/>
          <w:szCs w:val="24"/>
        </w:rPr>
        <w:t>vyhlášením výzvy</w:t>
      </w:r>
      <w:r w:rsidRPr="00DB2E5B">
        <w:rPr>
          <w:sz w:val="24"/>
          <w:szCs w:val="24"/>
        </w:rPr>
        <w:t xml:space="preserve">, výzva umožňuje jejich zpětné financování za podmínek ve výzvě stanovených (viz </w:t>
      </w:r>
      <w:r w:rsidR="00EB7D74" w:rsidRPr="00DB2E5B">
        <w:rPr>
          <w:sz w:val="24"/>
          <w:szCs w:val="24"/>
        </w:rPr>
        <w:t xml:space="preserve">kap. </w:t>
      </w:r>
      <w:r w:rsidRPr="00DB2E5B">
        <w:rPr>
          <w:sz w:val="24"/>
          <w:szCs w:val="24"/>
        </w:rPr>
        <w:t xml:space="preserve">Způsobilé náklady). </w:t>
      </w:r>
    </w:p>
    <w:p w:rsidR="002C7A9A" w:rsidRPr="00DC2567" w:rsidRDefault="002C7A9A" w:rsidP="00DC25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Výzva dále stanovuje další kroky pro tvorbu strategie</w:t>
      </w:r>
      <w:r w:rsidR="00E00384">
        <w:rPr>
          <w:sz w:val="24"/>
          <w:szCs w:val="24"/>
        </w:rPr>
        <w:t xml:space="preserve"> (viz Tabulka 2)</w:t>
      </w:r>
      <w:r w:rsidR="00DC2567">
        <w:rPr>
          <w:sz w:val="24"/>
          <w:szCs w:val="24"/>
        </w:rPr>
        <w:t xml:space="preserve">, které </w:t>
      </w:r>
      <w:r w:rsidR="00663AC4">
        <w:rPr>
          <w:sz w:val="24"/>
          <w:szCs w:val="24"/>
        </w:rPr>
        <w:t>mohou</w:t>
      </w:r>
      <w:r w:rsidR="00DC2567">
        <w:rPr>
          <w:sz w:val="24"/>
          <w:szCs w:val="24"/>
        </w:rPr>
        <w:t xml:space="preserve"> být realizovány buď </w:t>
      </w:r>
      <w:r w:rsidRPr="00DC2567">
        <w:rPr>
          <w:sz w:val="24"/>
          <w:szCs w:val="24"/>
        </w:rPr>
        <w:t>v rámci projektu, tj. z obdržené dotace</w:t>
      </w:r>
      <w:r w:rsidR="00DC2567">
        <w:rPr>
          <w:sz w:val="24"/>
          <w:szCs w:val="24"/>
        </w:rPr>
        <w:t xml:space="preserve">, </w:t>
      </w:r>
      <w:r w:rsidRPr="00DC2567">
        <w:rPr>
          <w:sz w:val="24"/>
          <w:szCs w:val="24"/>
        </w:rPr>
        <w:t>nebo po ukončení projektu (pro naplnění podmínek udržitelnosti</w:t>
      </w:r>
      <w:r w:rsidR="00DC2567">
        <w:rPr>
          <w:sz w:val="24"/>
          <w:szCs w:val="24"/>
        </w:rPr>
        <w:t>, viz kap. Udržitelnost</w:t>
      </w:r>
      <w:r w:rsidRPr="00DC2567">
        <w:rPr>
          <w:sz w:val="24"/>
          <w:szCs w:val="24"/>
        </w:rPr>
        <w:t xml:space="preserve">) z jiných zdrojů než je poskytnutá dotace. </w:t>
      </w:r>
    </w:p>
    <w:p w:rsidR="00692222" w:rsidRDefault="00692222" w:rsidP="00BE5608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Upozorňujeme žadatele, že „Metodický pokyn pro využití integrovaných přístupů</w:t>
      </w:r>
      <w:r w:rsidR="00DF4619" w:rsidRPr="00DB2E5B">
        <w:rPr>
          <w:sz w:val="24"/>
          <w:szCs w:val="24"/>
        </w:rPr>
        <w:t xml:space="preserve"> v programovém období 2014–2020</w:t>
      </w:r>
      <w:r w:rsidRPr="00DB2E5B">
        <w:rPr>
          <w:sz w:val="24"/>
          <w:szCs w:val="24"/>
        </w:rPr>
        <w:t xml:space="preserve">“ </w:t>
      </w:r>
      <w:r w:rsidR="00E00384">
        <w:rPr>
          <w:sz w:val="24"/>
          <w:szCs w:val="24"/>
        </w:rPr>
        <w:t>a návazné Manuály mohou</w:t>
      </w:r>
      <w:r w:rsidR="00E00384" w:rsidRPr="00DB2E5B">
        <w:rPr>
          <w:sz w:val="24"/>
          <w:szCs w:val="24"/>
        </w:rPr>
        <w:t xml:space="preserve"> </w:t>
      </w:r>
      <w:r w:rsidR="003C142F" w:rsidRPr="00DB2E5B">
        <w:rPr>
          <w:sz w:val="24"/>
          <w:szCs w:val="24"/>
        </w:rPr>
        <w:t>vyžadovat</w:t>
      </w:r>
      <w:r w:rsidRPr="00DB2E5B">
        <w:rPr>
          <w:sz w:val="24"/>
          <w:szCs w:val="24"/>
        </w:rPr>
        <w:t xml:space="preserve"> kromě kroků </w:t>
      </w:r>
      <w:r w:rsidR="00C246DD" w:rsidRPr="00DB2E5B">
        <w:rPr>
          <w:sz w:val="24"/>
          <w:szCs w:val="24"/>
        </w:rPr>
        <w:t xml:space="preserve">stanovených výzvou </w:t>
      </w:r>
      <w:r w:rsidRPr="00DB2E5B">
        <w:rPr>
          <w:sz w:val="24"/>
          <w:szCs w:val="24"/>
        </w:rPr>
        <w:t xml:space="preserve">i další části, které musí strategie obsahovat. I tyto je možné realizovat a získat na ně podporu v rámci výzvy, ovšem </w:t>
      </w:r>
      <w:r w:rsidR="000F36BE" w:rsidRPr="00DB2E5B">
        <w:rPr>
          <w:sz w:val="24"/>
          <w:szCs w:val="24"/>
        </w:rPr>
        <w:t xml:space="preserve">nejsou stanoveny jako povinné </w:t>
      </w:r>
      <w:r w:rsidRPr="00DB2E5B">
        <w:rPr>
          <w:sz w:val="24"/>
          <w:szCs w:val="24"/>
        </w:rPr>
        <w:t>a mohou být</w:t>
      </w:r>
      <w:r w:rsidR="00E00384">
        <w:rPr>
          <w:sz w:val="24"/>
          <w:szCs w:val="24"/>
        </w:rPr>
        <w:t xml:space="preserve"> dle rozhodnutí žadatele</w:t>
      </w:r>
      <w:r w:rsidRPr="00DB2E5B">
        <w:rPr>
          <w:sz w:val="24"/>
          <w:szCs w:val="24"/>
        </w:rPr>
        <w:t xml:space="preserve"> realizovány až po skončení projektu</w:t>
      </w:r>
      <w:r w:rsidR="00DF4619" w:rsidRPr="00DB2E5B">
        <w:rPr>
          <w:sz w:val="24"/>
          <w:szCs w:val="24"/>
        </w:rPr>
        <w:t xml:space="preserve"> z</w:t>
      </w:r>
      <w:r w:rsidR="005B165D" w:rsidRPr="00DB2E5B">
        <w:rPr>
          <w:sz w:val="24"/>
          <w:szCs w:val="24"/>
        </w:rPr>
        <w:t>a podpory z</w:t>
      </w:r>
      <w:r w:rsidR="00DF4619" w:rsidRPr="00DB2E5B">
        <w:rPr>
          <w:sz w:val="24"/>
          <w:szCs w:val="24"/>
        </w:rPr>
        <w:t> jiných zdrojů</w:t>
      </w:r>
      <w:r w:rsidR="005B165D" w:rsidRPr="00DB2E5B">
        <w:rPr>
          <w:sz w:val="24"/>
          <w:szCs w:val="24"/>
        </w:rPr>
        <w:t xml:space="preserve"> než OPTP</w:t>
      </w:r>
      <w:r w:rsidR="00DF4619" w:rsidRPr="00DB2E5B">
        <w:rPr>
          <w:sz w:val="24"/>
          <w:szCs w:val="24"/>
        </w:rPr>
        <w:t>.</w:t>
      </w:r>
    </w:p>
    <w:p w:rsidR="00DC2567" w:rsidRPr="00DB2E5B" w:rsidRDefault="00DC2567" w:rsidP="00BE5608">
      <w:pPr>
        <w:spacing w:line="360" w:lineRule="auto"/>
        <w:jc w:val="both"/>
        <w:rPr>
          <w:sz w:val="24"/>
          <w:szCs w:val="24"/>
        </w:rPr>
      </w:pPr>
      <w:r w:rsidRPr="002C7A9A">
        <w:rPr>
          <w:sz w:val="24"/>
          <w:szCs w:val="24"/>
        </w:rPr>
        <w:lastRenderedPageBreak/>
        <w:t xml:space="preserve">Veškeré podporované aktivity </w:t>
      </w:r>
      <w:r>
        <w:rPr>
          <w:sz w:val="24"/>
          <w:szCs w:val="24"/>
        </w:rPr>
        <w:t>tedy</w:t>
      </w:r>
      <w:r w:rsidRPr="002C7A9A">
        <w:rPr>
          <w:sz w:val="24"/>
          <w:szCs w:val="24"/>
        </w:rPr>
        <w:t xml:space="preserve"> souvisí a musí mít návaznost na  jednotlivé kroky tvorby strategie</w:t>
      </w:r>
      <w:r>
        <w:rPr>
          <w:sz w:val="24"/>
          <w:szCs w:val="24"/>
        </w:rPr>
        <w:t xml:space="preserve"> stanovené tabulkou 1 a 2, nebo požadavky stanovené „Metodickým pokynem pro využití integrovaných přístupů v programovém období 2014–2020“ a návaznými Manuály</w:t>
      </w:r>
      <w:r w:rsidRPr="002C7A9A">
        <w:rPr>
          <w:sz w:val="24"/>
          <w:szCs w:val="24"/>
        </w:rPr>
        <w:t>.</w:t>
      </w:r>
    </w:p>
    <w:p w:rsidR="00692222" w:rsidRPr="00DB2E5B" w:rsidRDefault="00692222" w:rsidP="00BE5608">
      <w:pPr>
        <w:spacing w:line="360" w:lineRule="auto"/>
        <w:jc w:val="both"/>
        <w:rPr>
          <w:sz w:val="24"/>
          <w:szCs w:val="24"/>
        </w:rPr>
      </w:pPr>
    </w:p>
    <w:p w:rsidR="0017510F" w:rsidRPr="00DB2E5B" w:rsidRDefault="0017510F" w:rsidP="00BE5608">
      <w:pPr>
        <w:spacing w:line="360" w:lineRule="auto"/>
        <w:jc w:val="both"/>
        <w:rPr>
          <w:sz w:val="24"/>
          <w:szCs w:val="24"/>
        </w:rPr>
      </w:pPr>
    </w:p>
    <w:p w:rsidR="0024723A" w:rsidRPr="00DB2E5B" w:rsidRDefault="0024723A" w:rsidP="00BE5608">
      <w:pPr>
        <w:spacing w:line="360" w:lineRule="auto"/>
        <w:jc w:val="both"/>
        <w:rPr>
          <w:b/>
          <w:sz w:val="24"/>
          <w:szCs w:val="24"/>
        </w:rPr>
      </w:pPr>
      <w:r w:rsidRPr="00DB2E5B">
        <w:rPr>
          <w:b/>
          <w:sz w:val="24"/>
          <w:szCs w:val="24"/>
        </w:rPr>
        <w:t xml:space="preserve">Tabulka 1: </w:t>
      </w:r>
      <w:r w:rsidR="00B252F3" w:rsidRPr="00DB2E5B">
        <w:rPr>
          <w:b/>
          <w:sz w:val="24"/>
          <w:szCs w:val="24"/>
        </w:rPr>
        <w:t>Závazné k</w:t>
      </w:r>
      <w:r w:rsidRPr="00DB2E5B">
        <w:rPr>
          <w:b/>
          <w:sz w:val="24"/>
          <w:szCs w:val="24"/>
        </w:rPr>
        <w:t>roky pro tvorbu strategie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52"/>
      </w:tblGrid>
      <w:tr w:rsidR="00E00384" w:rsidRPr="00DB2E5B" w:rsidTr="00E00384">
        <w:trPr>
          <w:trHeight w:val="406"/>
          <w:tblHeader/>
        </w:trPr>
        <w:tc>
          <w:tcPr>
            <w:tcW w:w="9452" w:type="dxa"/>
            <w:shd w:val="clear" w:color="auto" w:fill="D9D9D9" w:themeFill="background1" w:themeFillShade="D9"/>
            <w:vAlign w:val="center"/>
          </w:tcPr>
          <w:p w:rsidR="00E00384" w:rsidRPr="00DB2E5B" w:rsidRDefault="00E00384" w:rsidP="00DC2567">
            <w:pPr>
              <w:spacing w:line="360" w:lineRule="auto"/>
              <w:rPr>
                <w:b/>
                <w:sz w:val="24"/>
                <w:szCs w:val="24"/>
              </w:rPr>
            </w:pPr>
            <w:r w:rsidRPr="00DB2E5B">
              <w:rPr>
                <w:b/>
                <w:sz w:val="24"/>
                <w:szCs w:val="24"/>
              </w:rPr>
              <w:t>Závazné kroky pro přípravu strategie</w:t>
            </w:r>
          </w:p>
        </w:tc>
      </w:tr>
      <w:tr w:rsidR="00E00384" w:rsidRPr="00DB2E5B" w:rsidTr="00E00384">
        <w:trPr>
          <w:trHeight w:val="828"/>
        </w:trPr>
        <w:tc>
          <w:tcPr>
            <w:tcW w:w="9452" w:type="dxa"/>
            <w:shd w:val="clear" w:color="auto" w:fill="auto"/>
          </w:tcPr>
          <w:p w:rsidR="00E00384" w:rsidRPr="00DB2E5B" w:rsidRDefault="00E00384" w:rsidP="001C7270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Konkrétní vymezení území a jeho základní popis, základní charakteristika (na základě dostupných statistických dat)</w:t>
            </w:r>
          </w:p>
        </w:tc>
      </w:tr>
      <w:tr w:rsidR="00E00384" w:rsidRPr="00DB2E5B" w:rsidTr="00E00384">
        <w:trPr>
          <w:trHeight w:val="1219"/>
        </w:trPr>
        <w:tc>
          <w:tcPr>
            <w:tcW w:w="9452" w:type="dxa"/>
            <w:shd w:val="clear" w:color="auto" w:fill="auto"/>
          </w:tcPr>
          <w:p w:rsidR="00E00384" w:rsidRPr="00DB2E5B" w:rsidRDefault="00E00384" w:rsidP="001C7270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Analýza problémů</w:t>
            </w:r>
          </w:p>
          <w:p w:rsidR="00E00384" w:rsidRPr="00DB2E5B" w:rsidRDefault="00E00384" w:rsidP="001C7270">
            <w:pPr>
              <w:pStyle w:val="Odstavecseseznamem"/>
              <w:numPr>
                <w:ilvl w:val="0"/>
                <w:numId w:val="12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Vymezení konkrétních problémů, které brání dalšímu rozvoji území na základě socioekonomické analýzy</w:t>
            </w:r>
          </w:p>
        </w:tc>
      </w:tr>
      <w:tr w:rsidR="00E00384" w:rsidRPr="00DB2E5B" w:rsidTr="00E00384">
        <w:trPr>
          <w:trHeight w:val="1204"/>
        </w:trPr>
        <w:tc>
          <w:tcPr>
            <w:tcW w:w="9452" w:type="dxa"/>
            <w:shd w:val="clear" w:color="auto" w:fill="auto"/>
          </w:tcPr>
          <w:p w:rsidR="00E00384" w:rsidRPr="00DB2E5B" w:rsidRDefault="00E00384" w:rsidP="001C7270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Analýza potřeb</w:t>
            </w:r>
          </w:p>
          <w:p w:rsidR="00E00384" w:rsidRPr="00DB2E5B" w:rsidRDefault="00E00384" w:rsidP="001C7270">
            <w:pPr>
              <w:pStyle w:val="Odstavecseseznamem"/>
              <w:numPr>
                <w:ilvl w:val="0"/>
                <w:numId w:val="12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Vymezení potřeb, které je nutné naplnit, aby mohlo dojít k dalšímu kvalitativnímu rozvoji území</w:t>
            </w:r>
          </w:p>
        </w:tc>
      </w:tr>
      <w:tr w:rsidR="00E00384" w:rsidRPr="00DB2E5B" w:rsidTr="00E00384">
        <w:trPr>
          <w:trHeight w:val="1520"/>
        </w:trPr>
        <w:tc>
          <w:tcPr>
            <w:tcW w:w="9452" w:type="dxa"/>
            <w:shd w:val="clear" w:color="auto" w:fill="auto"/>
          </w:tcPr>
          <w:p w:rsidR="00E00384" w:rsidRPr="00DB2E5B" w:rsidRDefault="00E00384" w:rsidP="001C7270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Zmapování strategií, jejichž realizace se odehrává na území</w:t>
            </w:r>
          </w:p>
          <w:p w:rsidR="00E00384" w:rsidRPr="00DB2E5B" w:rsidRDefault="00E00384" w:rsidP="00636DD8">
            <w:pPr>
              <w:pStyle w:val="Odstavecseseznamem"/>
              <w:numPr>
                <w:ilvl w:val="0"/>
                <w:numId w:val="12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Přehled relevantních strategií, které mají na daném území dopad, aby mohl</w:t>
            </w:r>
            <w:r w:rsidR="00636DD8">
              <w:rPr>
                <w:rFonts w:ascii="Times New Roman" w:hAnsi="Times New Roman"/>
                <w:sz w:val="24"/>
              </w:rPr>
              <w:t>y</w:t>
            </w:r>
            <w:r w:rsidRPr="00DB2E5B">
              <w:rPr>
                <w:rFonts w:ascii="Times New Roman" w:hAnsi="Times New Roman"/>
                <w:sz w:val="24"/>
              </w:rPr>
              <w:t xml:space="preserve"> být jejich cíle zahrnuty do vznikající integrované strategie a nedocházelo k rozporům mezi existujícími strategiemi</w:t>
            </w:r>
          </w:p>
        </w:tc>
      </w:tr>
      <w:tr w:rsidR="00E00384" w:rsidRPr="00DB2E5B" w:rsidTr="00E00384">
        <w:trPr>
          <w:trHeight w:val="1400"/>
        </w:trPr>
        <w:tc>
          <w:tcPr>
            <w:tcW w:w="9452" w:type="dxa"/>
            <w:shd w:val="clear" w:color="auto" w:fill="auto"/>
          </w:tcPr>
          <w:p w:rsidR="00E00384" w:rsidRPr="00DB2E5B" w:rsidRDefault="00E00384" w:rsidP="001C7270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Stanovení cílů a jejich prioritizace</w:t>
            </w:r>
          </w:p>
          <w:p w:rsidR="00E00384" w:rsidRPr="00DB2E5B" w:rsidRDefault="00E00384" w:rsidP="001C7270">
            <w:pPr>
              <w:pStyle w:val="Odstavecseseznamem"/>
              <w:numPr>
                <w:ilvl w:val="1"/>
                <w:numId w:val="13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Stanovení vize strategie</w:t>
            </w:r>
          </w:p>
          <w:p w:rsidR="00E00384" w:rsidRPr="00DB2E5B" w:rsidRDefault="00E00384" w:rsidP="001C7270">
            <w:pPr>
              <w:pStyle w:val="Odstavecseseznamem"/>
              <w:numPr>
                <w:ilvl w:val="1"/>
                <w:numId w:val="13"/>
              </w:numPr>
              <w:spacing w:after="120"/>
              <w:ind w:left="709" w:hanging="349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Stanovení strategických a specifických cílů a jejich vzájemné návaznosti a provázanosti</w:t>
            </w:r>
          </w:p>
        </w:tc>
      </w:tr>
      <w:tr w:rsidR="00E00384" w:rsidRPr="00DB2E5B" w:rsidTr="00E00384">
        <w:trPr>
          <w:trHeight w:val="419"/>
        </w:trPr>
        <w:tc>
          <w:tcPr>
            <w:tcW w:w="9452" w:type="dxa"/>
            <w:shd w:val="clear" w:color="auto" w:fill="auto"/>
          </w:tcPr>
          <w:p w:rsidR="00E00384" w:rsidRPr="00DB2E5B" w:rsidRDefault="00E00384" w:rsidP="001C7270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Návrh</w:t>
            </w:r>
            <w:r w:rsidRPr="00DB2E5B">
              <w:rPr>
                <w:rFonts w:ascii="Times New Roman" w:hAnsi="Times New Roman"/>
                <w:sz w:val="24"/>
              </w:rPr>
              <w:t xml:space="preserve"> konkrétních opatření</w:t>
            </w:r>
          </w:p>
          <w:p w:rsidR="00E00384" w:rsidRPr="00DB2E5B" w:rsidRDefault="00E00384" w:rsidP="001C7270">
            <w:pPr>
              <w:pStyle w:val="Odstavecseseznamem"/>
              <w:numPr>
                <w:ilvl w:val="1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Definice konkrétní</w:t>
            </w:r>
            <w:r w:rsidR="00D507D3">
              <w:rPr>
                <w:rFonts w:ascii="Times New Roman" w:hAnsi="Times New Roman"/>
                <w:sz w:val="24"/>
              </w:rPr>
              <w:t>ch</w:t>
            </w:r>
            <w:r w:rsidRPr="00DB2E5B">
              <w:rPr>
                <w:rFonts w:ascii="Times New Roman" w:hAnsi="Times New Roman"/>
                <w:sz w:val="24"/>
              </w:rPr>
              <w:t xml:space="preserve"> opatření pro naplnění stanovených cílů</w:t>
            </w:r>
          </w:p>
        </w:tc>
      </w:tr>
      <w:tr w:rsidR="00E00384" w:rsidRPr="00DB2E5B" w:rsidTr="00E00384">
        <w:trPr>
          <w:trHeight w:val="419"/>
        </w:trPr>
        <w:tc>
          <w:tcPr>
            <w:tcW w:w="9452" w:type="dxa"/>
            <w:shd w:val="clear" w:color="auto" w:fill="auto"/>
          </w:tcPr>
          <w:p w:rsidR="00E00384" w:rsidRDefault="00E00384" w:rsidP="001C7270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Pracovní verze strategie zveřejněna k připomínk</w:t>
            </w:r>
            <w:bookmarkStart w:id="10" w:name="_GoBack"/>
            <w:bookmarkEnd w:id="10"/>
            <w:r w:rsidRPr="00DB2E5B">
              <w:rPr>
                <w:rFonts w:ascii="Times New Roman" w:hAnsi="Times New Roman"/>
                <w:sz w:val="24"/>
              </w:rPr>
              <w:t>ám na stránkách „Pracovní skupiny pro udržitelný rozvoj“</w:t>
            </w:r>
          </w:p>
        </w:tc>
      </w:tr>
    </w:tbl>
    <w:p w:rsidR="005B165D" w:rsidRPr="00DB2E5B" w:rsidRDefault="005B165D" w:rsidP="00F65E01">
      <w:pPr>
        <w:spacing w:line="360" w:lineRule="auto"/>
        <w:jc w:val="both"/>
        <w:rPr>
          <w:sz w:val="24"/>
          <w:szCs w:val="24"/>
        </w:rPr>
      </w:pPr>
    </w:p>
    <w:p w:rsidR="00692222" w:rsidRPr="00DB2E5B" w:rsidRDefault="00692222"/>
    <w:p w:rsidR="00F65E01" w:rsidRPr="00DB2E5B" w:rsidRDefault="00F65E01" w:rsidP="00F65E01">
      <w:pPr>
        <w:spacing w:line="360" w:lineRule="auto"/>
        <w:jc w:val="both"/>
        <w:rPr>
          <w:b/>
          <w:sz w:val="24"/>
          <w:szCs w:val="24"/>
        </w:rPr>
      </w:pPr>
      <w:r w:rsidRPr="00DB2E5B">
        <w:rPr>
          <w:b/>
          <w:sz w:val="24"/>
          <w:szCs w:val="24"/>
        </w:rPr>
        <w:t>Tabulka 2: Další požadavky na přípravu strategie</w:t>
      </w:r>
    </w:p>
    <w:p w:rsidR="00F65E01" w:rsidRPr="00DB2E5B" w:rsidRDefault="00F65E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6"/>
      </w:tblGrid>
      <w:tr w:rsidR="00692222" w:rsidRPr="00DB2E5B" w:rsidTr="00692222">
        <w:trPr>
          <w:trHeight w:val="387"/>
        </w:trPr>
        <w:tc>
          <w:tcPr>
            <w:tcW w:w="9376" w:type="dxa"/>
            <w:shd w:val="clear" w:color="auto" w:fill="auto"/>
          </w:tcPr>
          <w:p w:rsidR="00692222" w:rsidRPr="00DB2E5B" w:rsidRDefault="00F65E01" w:rsidP="00692222">
            <w:pPr>
              <w:spacing w:after="120"/>
              <w:rPr>
                <w:sz w:val="24"/>
              </w:rPr>
            </w:pPr>
            <w:r w:rsidRPr="00DB2E5B">
              <w:rPr>
                <w:b/>
                <w:sz w:val="24"/>
                <w:szCs w:val="24"/>
              </w:rPr>
              <w:t>Další požadavky na přípravu strategie</w:t>
            </w:r>
          </w:p>
        </w:tc>
      </w:tr>
      <w:tr w:rsidR="00692222" w:rsidRPr="00DB2E5B" w:rsidTr="00692222">
        <w:trPr>
          <w:trHeight w:val="744"/>
        </w:trPr>
        <w:tc>
          <w:tcPr>
            <w:tcW w:w="9376" w:type="dxa"/>
            <w:shd w:val="clear" w:color="auto" w:fill="auto"/>
          </w:tcPr>
          <w:p w:rsidR="00692222" w:rsidRPr="00DB2E5B" w:rsidRDefault="00E00384" w:rsidP="001C7270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 xml:space="preserve"> Tvorba a nastavení indikátorů pro jednotlivé cíle</w:t>
            </w:r>
          </w:p>
        </w:tc>
      </w:tr>
      <w:tr w:rsidR="00E00384" w:rsidRPr="00DB2E5B" w:rsidTr="00692222">
        <w:trPr>
          <w:trHeight w:val="744"/>
        </w:trPr>
        <w:tc>
          <w:tcPr>
            <w:tcW w:w="9376" w:type="dxa"/>
            <w:shd w:val="clear" w:color="auto" w:fill="auto"/>
          </w:tcPr>
          <w:p w:rsidR="00E00384" w:rsidRPr="00DB2E5B" w:rsidRDefault="00E00384" w:rsidP="00E00384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Vytvoření finančního plánu a časového harmonogramu</w:t>
            </w:r>
          </w:p>
          <w:p w:rsidR="00E00384" w:rsidRPr="00DB2E5B" w:rsidDel="00E00384" w:rsidRDefault="00E00384" w:rsidP="00E00384">
            <w:pPr>
              <w:pStyle w:val="Odstavecseseznamem"/>
              <w:numPr>
                <w:ilvl w:val="0"/>
                <w:numId w:val="12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color w:val="000000"/>
                <w:sz w:val="24"/>
              </w:rPr>
              <w:t>Popis způsobu financování a kofinancování jednotlivých opatření</w:t>
            </w:r>
          </w:p>
        </w:tc>
      </w:tr>
      <w:tr w:rsidR="00E00384" w:rsidRPr="00DB2E5B" w:rsidTr="00E00384">
        <w:trPr>
          <w:trHeight w:val="486"/>
        </w:trPr>
        <w:tc>
          <w:tcPr>
            <w:tcW w:w="9376" w:type="dxa"/>
            <w:shd w:val="clear" w:color="auto" w:fill="auto"/>
          </w:tcPr>
          <w:p w:rsidR="00E00384" w:rsidRPr="00DB2E5B" w:rsidRDefault="00E00384" w:rsidP="00E00384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lastRenderedPageBreak/>
              <w:t>Nastavení implementace strategie a jejího monitoringu</w:t>
            </w:r>
          </w:p>
        </w:tc>
      </w:tr>
      <w:tr w:rsidR="00692222" w:rsidRPr="00DB2E5B" w:rsidTr="00692222">
        <w:trPr>
          <w:trHeight w:val="744"/>
        </w:trPr>
        <w:tc>
          <w:tcPr>
            <w:tcW w:w="9376" w:type="dxa"/>
            <w:shd w:val="clear" w:color="auto" w:fill="auto"/>
          </w:tcPr>
          <w:p w:rsidR="00692222" w:rsidRPr="00DB2E5B" w:rsidRDefault="00692222" w:rsidP="001C7270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Vypořádání připomínek, zveřejnění vypořádání připomínek na stránkách „Pracovní skupiny pro udržitelný rozvoj“</w:t>
            </w:r>
          </w:p>
        </w:tc>
      </w:tr>
      <w:tr w:rsidR="00692222" w:rsidRPr="00DB2E5B" w:rsidTr="00EB7D74">
        <w:trPr>
          <w:trHeight w:val="767"/>
        </w:trPr>
        <w:tc>
          <w:tcPr>
            <w:tcW w:w="9376" w:type="dxa"/>
            <w:shd w:val="clear" w:color="auto" w:fill="auto"/>
          </w:tcPr>
          <w:p w:rsidR="00692222" w:rsidRPr="00DB2E5B" w:rsidRDefault="00692222" w:rsidP="001C7270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 xml:space="preserve">Dopracování finální verze strategie, včetně </w:t>
            </w:r>
            <w:r w:rsidR="000F36BE" w:rsidRPr="00DB2E5B">
              <w:rPr>
                <w:rFonts w:ascii="Times New Roman" w:hAnsi="Times New Roman"/>
                <w:sz w:val="24"/>
              </w:rPr>
              <w:t xml:space="preserve">dalších </w:t>
            </w:r>
            <w:r w:rsidRPr="00DB2E5B">
              <w:rPr>
                <w:rFonts w:ascii="Times New Roman" w:hAnsi="Times New Roman"/>
                <w:sz w:val="24"/>
              </w:rPr>
              <w:t>částí vyžadovaných „Metodickým pokynem pro využití integrovaných přístupů v programovém období 2014–2020“</w:t>
            </w:r>
          </w:p>
        </w:tc>
      </w:tr>
      <w:tr w:rsidR="00692222" w:rsidRPr="00DB2E5B" w:rsidTr="00692222">
        <w:trPr>
          <w:trHeight w:val="431"/>
        </w:trPr>
        <w:tc>
          <w:tcPr>
            <w:tcW w:w="9376" w:type="dxa"/>
            <w:shd w:val="clear" w:color="auto" w:fill="auto"/>
          </w:tcPr>
          <w:p w:rsidR="00692222" w:rsidRPr="00DB2E5B" w:rsidRDefault="00692222" w:rsidP="001C7270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Schválení strategie v rámci organizace nositele strategie</w:t>
            </w:r>
          </w:p>
        </w:tc>
      </w:tr>
      <w:tr w:rsidR="00EB7D74" w:rsidRPr="00DB2E5B" w:rsidTr="00EB7D74">
        <w:trPr>
          <w:trHeight w:val="424"/>
        </w:trPr>
        <w:tc>
          <w:tcPr>
            <w:tcW w:w="9376" w:type="dxa"/>
            <w:shd w:val="clear" w:color="auto" w:fill="auto"/>
          </w:tcPr>
          <w:p w:rsidR="00EB7D74" w:rsidRPr="00DB2E5B" w:rsidRDefault="00EB7D74" w:rsidP="00EB7D74">
            <w:pPr>
              <w:pStyle w:val="Odstavecseseznamem"/>
              <w:numPr>
                <w:ilvl w:val="0"/>
                <w:numId w:val="11"/>
              </w:numPr>
              <w:spacing w:after="0"/>
              <w:ind w:left="357" w:hanging="357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Zveřejnění strategie online v Databázi strategií</w:t>
            </w:r>
          </w:p>
        </w:tc>
      </w:tr>
    </w:tbl>
    <w:p w:rsidR="00EB5E84" w:rsidRPr="00DB2E5B" w:rsidRDefault="00EB5E84" w:rsidP="00C36829">
      <w:pPr>
        <w:spacing w:line="360" w:lineRule="auto"/>
        <w:jc w:val="both"/>
        <w:rPr>
          <w:sz w:val="24"/>
          <w:szCs w:val="24"/>
        </w:rPr>
      </w:pPr>
    </w:p>
    <w:p w:rsidR="00DC2567" w:rsidRPr="00DB2E5B" w:rsidRDefault="00DC2567" w:rsidP="00DC2567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Vedle stanovených kroků je vyžadováno, aby strategie vznikala v úzké spolupráci se všemi relevantními aktéry.</w:t>
      </w:r>
      <w:r>
        <w:rPr>
          <w:sz w:val="24"/>
          <w:szCs w:val="24"/>
        </w:rPr>
        <w:t xml:space="preserve"> </w:t>
      </w:r>
      <w:r w:rsidRPr="00DB2E5B">
        <w:rPr>
          <w:sz w:val="24"/>
          <w:szCs w:val="24"/>
        </w:rPr>
        <w:t xml:space="preserve">U Projektů MAS je povinné zapojení komunity do vypracování </w:t>
      </w:r>
      <w:r w:rsidRPr="006C35F8">
        <w:rPr>
          <w:sz w:val="24"/>
          <w:szCs w:val="24"/>
        </w:rPr>
        <w:t>strategie (čl. 33 odst. 1 písm. d</w:t>
      </w:r>
      <w:r>
        <w:rPr>
          <w:sz w:val="24"/>
          <w:szCs w:val="24"/>
        </w:rPr>
        <w:t xml:space="preserve"> o</w:t>
      </w:r>
      <w:r w:rsidRPr="006C35F8">
        <w:rPr>
          <w:sz w:val="24"/>
          <w:szCs w:val="24"/>
        </w:rPr>
        <w:t>becného nařízení).</w:t>
      </w:r>
    </w:p>
    <w:p w:rsidR="00DC2567" w:rsidRDefault="00E00384" w:rsidP="005B00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Jak již bylo řečeno</w:t>
      </w:r>
      <w:r w:rsidR="00DC2567">
        <w:rPr>
          <w:sz w:val="24"/>
          <w:szCs w:val="24"/>
        </w:rPr>
        <w:t>,</w:t>
      </w:r>
      <w:r>
        <w:rPr>
          <w:sz w:val="24"/>
          <w:szCs w:val="24"/>
        </w:rPr>
        <w:t xml:space="preserve"> výzva stanovuje, aby v</w:t>
      </w:r>
      <w:r w:rsidR="005B00AF" w:rsidRPr="00DB2E5B">
        <w:rPr>
          <w:sz w:val="24"/>
          <w:szCs w:val="24"/>
        </w:rPr>
        <w:t xml:space="preserve">  práce na tvorbě strategie </w:t>
      </w:r>
      <w:r w:rsidR="00DC2567">
        <w:rPr>
          <w:sz w:val="24"/>
          <w:szCs w:val="24"/>
        </w:rPr>
        <w:t xml:space="preserve">v rámci projektu </w:t>
      </w:r>
      <w:r w:rsidR="005B00AF" w:rsidRPr="00DB2E5B">
        <w:rPr>
          <w:sz w:val="24"/>
          <w:szCs w:val="24"/>
        </w:rPr>
        <w:t>pokročila minimálně k vytvoření pracovní verze strategie a jejímu zveřejnění k</w:t>
      </w:r>
      <w:r w:rsidR="00DF4619" w:rsidRPr="00DB2E5B">
        <w:rPr>
          <w:sz w:val="24"/>
          <w:szCs w:val="24"/>
        </w:rPr>
        <w:t> </w:t>
      </w:r>
      <w:r w:rsidR="005B00AF" w:rsidRPr="00DB2E5B">
        <w:rPr>
          <w:sz w:val="24"/>
          <w:szCs w:val="24"/>
        </w:rPr>
        <w:t>připomínkám</w:t>
      </w:r>
      <w:r w:rsidR="00DF4619" w:rsidRPr="00DB2E5B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tj. byly realizovány všechny závazné kroky pro tvorbu strategie stanovené v </w:t>
      </w:r>
      <w:r w:rsidR="00DF4619" w:rsidRPr="00DB2E5B">
        <w:rPr>
          <w:sz w:val="24"/>
          <w:szCs w:val="24"/>
        </w:rPr>
        <w:t>tabul</w:t>
      </w:r>
      <w:r>
        <w:rPr>
          <w:sz w:val="24"/>
          <w:szCs w:val="24"/>
        </w:rPr>
        <w:t>ce</w:t>
      </w:r>
      <w:r w:rsidR="00DF4619" w:rsidRPr="00DB2E5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DF4619" w:rsidRPr="00DB2E5B">
        <w:rPr>
          <w:sz w:val="24"/>
          <w:szCs w:val="24"/>
        </w:rPr>
        <w:t>)</w:t>
      </w:r>
      <w:r w:rsidR="005B00AF" w:rsidRPr="00DB2E5B">
        <w:rPr>
          <w:sz w:val="24"/>
          <w:szCs w:val="24"/>
        </w:rPr>
        <w:t xml:space="preserve">. </w:t>
      </w:r>
      <w:r w:rsidR="00DC2567">
        <w:rPr>
          <w:sz w:val="24"/>
          <w:szCs w:val="24"/>
        </w:rPr>
        <w:t>V rámci pracovní verze strategie musí být v</w:t>
      </w:r>
      <w:r>
        <w:rPr>
          <w:sz w:val="24"/>
          <w:szCs w:val="24"/>
        </w:rPr>
        <w:t xml:space="preserve">ypracována </w:t>
      </w:r>
      <w:r w:rsidR="00DF4619" w:rsidRPr="00DB2E5B">
        <w:rPr>
          <w:sz w:val="24"/>
          <w:szCs w:val="24"/>
        </w:rPr>
        <w:t>analytick</w:t>
      </w:r>
      <w:r>
        <w:rPr>
          <w:sz w:val="24"/>
          <w:szCs w:val="24"/>
        </w:rPr>
        <w:t>á</w:t>
      </w:r>
      <w:r w:rsidR="00DF4619" w:rsidRPr="00DB2E5B">
        <w:rPr>
          <w:sz w:val="24"/>
          <w:szCs w:val="24"/>
        </w:rPr>
        <w:t xml:space="preserve"> část strategie, stanovení cílů a </w:t>
      </w:r>
      <w:r>
        <w:rPr>
          <w:sz w:val="24"/>
          <w:szCs w:val="24"/>
        </w:rPr>
        <w:t>návrh</w:t>
      </w:r>
      <w:r w:rsidRPr="00DB2E5B">
        <w:rPr>
          <w:sz w:val="24"/>
          <w:szCs w:val="24"/>
        </w:rPr>
        <w:t xml:space="preserve"> </w:t>
      </w:r>
      <w:r w:rsidR="00DF4619" w:rsidRPr="00DB2E5B">
        <w:rPr>
          <w:sz w:val="24"/>
          <w:szCs w:val="24"/>
        </w:rPr>
        <w:t>konkrétních opatření</w:t>
      </w:r>
      <w:r w:rsidR="00F65E01" w:rsidRPr="00DB2E5B">
        <w:rPr>
          <w:sz w:val="24"/>
          <w:szCs w:val="24"/>
        </w:rPr>
        <w:t xml:space="preserve">. </w:t>
      </w:r>
    </w:p>
    <w:p w:rsidR="00180B46" w:rsidRDefault="005B00AF" w:rsidP="005B00AF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Verze strategie k připomínkám musí být zveřejněna na stránkách „Pracovní skupiny pro udržitelný rozvoj“ (</w:t>
      </w:r>
      <w:hyperlink r:id="rId11" w:history="1">
        <w:r w:rsidRPr="00DB2E5B">
          <w:rPr>
            <w:rStyle w:val="Hypertextovodkaz"/>
            <w:sz w:val="24"/>
            <w:szCs w:val="24"/>
          </w:rPr>
          <w:t>http://www.mmr.cz/cs/Microsites/PSUR/Pracovni-skupina-pro-udrzitelny-rozvoj-regionu,-ob</w:t>
        </w:r>
      </w:hyperlink>
      <w:r w:rsidRPr="00DB2E5B">
        <w:rPr>
          <w:sz w:val="24"/>
          <w:szCs w:val="24"/>
        </w:rPr>
        <w:t>) prostřednictvím šablony, která je přílohou této výzvy</w:t>
      </w:r>
      <w:r w:rsidR="00E0173B">
        <w:rPr>
          <w:rStyle w:val="Znakapoznpodarou"/>
          <w:sz w:val="24"/>
          <w:szCs w:val="24"/>
        </w:rPr>
        <w:footnoteReference w:id="5"/>
      </w:r>
      <w:r w:rsidRPr="00DB2E5B">
        <w:rPr>
          <w:sz w:val="24"/>
          <w:szCs w:val="24"/>
        </w:rPr>
        <w:t xml:space="preserve">. </w:t>
      </w:r>
      <w:r w:rsidR="00DE4A08" w:rsidRPr="00DB2E5B">
        <w:rPr>
          <w:sz w:val="24"/>
          <w:szCs w:val="24"/>
        </w:rPr>
        <w:t>Připomínky k strategiím budou řešeny přímo nositeli strategií, od zasílání až po vypořádání. Na výše uvedené adrese pak bude zveřejněno</w:t>
      </w:r>
      <w:r w:rsidR="005B165D" w:rsidRPr="00DB2E5B">
        <w:rPr>
          <w:sz w:val="24"/>
          <w:szCs w:val="24"/>
        </w:rPr>
        <w:t xml:space="preserve"> také</w:t>
      </w:r>
      <w:r w:rsidR="00DE4A08" w:rsidRPr="00DB2E5B">
        <w:rPr>
          <w:sz w:val="24"/>
          <w:szCs w:val="24"/>
        </w:rPr>
        <w:t xml:space="preserve"> souhrnné vypořádání připomínek.</w:t>
      </w:r>
      <w:r w:rsidR="00C246DD" w:rsidRPr="00DB2E5B">
        <w:rPr>
          <w:sz w:val="24"/>
          <w:szCs w:val="24"/>
        </w:rPr>
        <w:t xml:space="preserve"> </w:t>
      </w:r>
      <w:r w:rsidRPr="00DB2E5B">
        <w:rPr>
          <w:sz w:val="24"/>
          <w:szCs w:val="24"/>
        </w:rPr>
        <w:t xml:space="preserve">Připomínkování může paralelně probíhat prostřednictvím dalších stránek či jiných nástrojů dle uvážení příjemce. </w:t>
      </w:r>
    </w:p>
    <w:p w:rsidR="00663AC4" w:rsidRPr="00DB2E5B" w:rsidRDefault="00663AC4" w:rsidP="005B00AF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Při tvorbě strategií </w:t>
      </w:r>
      <w:r>
        <w:rPr>
          <w:sz w:val="24"/>
          <w:szCs w:val="24"/>
        </w:rPr>
        <w:t xml:space="preserve">se žadatelé v případě jejich zájmu mohou </w:t>
      </w:r>
      <w:r w:rsidRPr="00DB2E5B">
        <w:rPr>
          <w:sz w:val="24"/>
          <w:szCs w:val="24"/>
        </w:rPr>
        <w:t xml:space="preserve">řídit „Metodikou přípravy veřejných strategií“ (dostupné z </w:t>
      </w:r>
      <w:hyperlink r:id="rId12" w:history="1">
        <w:r w:rsidRPr="00DB2E5B">
          <w:rPr>
            <w:rStyle w:val="Hypertextovodkaz"/>
            <w:sz w:val="24"/>
            <w:szCs w:val="24"/>
          </w:rPr>
          <w:t>https://www.mmr.cz/getmedia/4ebb3cc7-6f5c-4f37-ad1f-97054a212483/metodika-pripravy-verejnych-strategii_listopad-2012.pdf</w:t>
        </w:r>
      </w:hyperlink>
      <w:r w:rsidRPr="00DB2E5B">
        <w:rPr>
          <w:sz w:val="24"/>
          <w:szCs w:val="24"/>
        </w:rPr>
        <w:t>).</w:t>
      </w:r>
    </w:p>
    <w:p w:rsidR="00180B46" w:rsidRPr="00DB2E5B" w:rsidRDefault="00180B46" w:rsidP="0017510F">
      <w:pPr>
        <w:pStyle w:val="Nadpis4"/>
      </w:pPr>
      <w:r w:rsidRPr="00DB2E5B">
        <w:t>Projekty podpůrné</w:t>
      </w:r>
    </w:p>
    <w:p w:rsidR="00160203" w:rsidRPr="00DB2E5B" w:rsidRDefault="002D4748" w:rsidP="00B24F51">
      <w:pPr>
        <w:spacing w:line="360" w:lineRule="auto"/>
        <w:jc w:val="both"/>
        <w:rPr>
          <w:b/>
          <w:sz w:val="24"/>
          <w:szCs w:val="24"/>
        </w:rPr>
      </w:pPr>
      <w:r w:rsidRPr="00DB2E5B">
        <w:rPr>
          <w:sz w:val="24"/>
          <w:szCs w:val="24"/>
        </w:rPr>
        <w:t>V rámci tohoto typu projektů není výstupem projektu pracovní verze strategie, příjemce je však povinen vykonávat podpůrné aktivity (</w:t>
      </w:r>
      <w:r w:rsidRPr="00DB2E5B">
        <w:rPr>
          <w:sz w:val="24"/>
        </w:rPr>
        <w:t>konzultace, tvorba a školení společné metodiky, projektová podpora</w:t>
      </w:r>
      <w:r w:rsidR="004F0583">
        <w:rPr>
          <w:sz w:val="24"/>
        </w:rPr>
        <w:t>, zpracování implementační části strategií, přenos zkušeností</w:t>
      </w:r>
      <w:r w:rsidRPr="00DB2E5B">
        <w:rPr>
          <w:sz w:val="24"/>
        </w:rPr>
        <w:t>) v souladu s požadavky na Projekty MAS, ITI a IPRÚ.</w:t>
      </w:r>
    </w:p>
    <w:p w:rsidR="001E79D6" w:rsidRPr="00DB2E5B" w:rsidRDefault="00257C8D" w:rsidP="00D029CC">
      <w:pPr>
        <w:pStyle w:val="Nadpis2"/>
      </w:pPr>
      <w:bookmarkStart w:id="11" w:name="_Toc375029672"/>
      <w:r w:rsidRPr="00DB2E5B">
        <w:t>Podporované aktivity</w:t>
      </w:r>
      <w:r w:rsidR="007D547E" w:rsidRPr="00DB2E5B">
        <w:t xml:space="preserve"> </w:t>
      </w:r>
      <w:r w:rsidR="003F3ABF">
        <w:t>p</w:t>
      </w:r>
      <w:r w:rsidR="00FF44F8" w:rsidRPr="00DB2E5B">
        <w:t xml:space="preserve">rioritní osy 3a, 3b – Oblast podpory </w:t>
      </w:r>
      <w:r w:rsidR="005049F8" w:rsidRPr="00DB2E5B">
        <w:t>Podpora a</w:t>
      </w:r>
      <w:r w:rsidR="00FF44F8" w:rsidRPr="00DB2E5B">
        <w:t>bsorpční kapacit</w:t>
      </w:r>
      <w:r w:rsidR="005049F8" w:rsidRPr="00DB2E5B">
        <w:t>y</w:t>
      </w:r>
      <w:bookmarkEnd w:id="11"/>
    </w:p>
    <w:p w:rsidR="005B00AF" w:rsidRPr="00DB2E5B" w:rsidRDefault="005B00AF" w:rsidP="005B00AF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lastRenderedPageBreak/>
        <w:t>Pro tvorbu</w:t>
      </w:r>
      <w:r w:rsidR="00F65E01" w:rsidRPr="00DB2E5B">
        <w:rPr>
          <w:sz w:val="24"/>
          <w:szCs w:val="24"/>
        </w:rPr>
        <w:t xml:space="preserve"> strategie</w:t>
      </w:r>
      <w:r w:rsidRPr="00DB2E5B">
        <w:rPr>
          <w:sz w:val="24"/>
          <w:szCs w:val="24"/>
        </w:rPr>
        <w:t xml:space="preserve"> a přípravu</w:t>
      </w:r>
      <w:r w:rsidR="00F65E01" w:rsidRPr="00DB2E5B">
        <w:rPr>
          <w:sz w:val="24"/>
          <w:szCs w:val="24"/>
        </w:rPr>
        <w:t xml:space="preserve"> na její</w:t>
      </w:r>
      <w:r w:rsidRPr="00DB2E5B">
        <w:rPr>
          <w:sz w:val="24"/>
          <w:szCs w:val="24"/>
        </w:rPr>
        <w:t xml:space="preserve"> implementac</w:t>
      </w:r>
      <w:r w:rsidR="00677D0C" w:rsidRPr="00DB2E5B">
        <w:rPr>
          <w:sz w:val="24"/>
          <w:szCs w:val="24"/>
        </w:rPr>
        <w:t>i</w:t>
      </w:r>
      <w:r w:rsidRPr="00DB2E5B">
        <w:rPr>
          <w:sz w:val="24"/>
          <w:szCs w:val="24"/>
        </w:rPr>
        <w:t xml:space="preserve"> jsou relevantní tyto konkrétní aktivity</w:t>
      </w:r>
      <w:r w:rsidR="00902906" w:rsidRPr="00DB2E5B">
        <w:rPr>
          <w:sz w:val="24"/>
          <w:szCs w:val="24"/>
        </w:rPr>
        <w:t>, které jsou podporovanými aktivitami v rámci této výzvy</w:t>
      </w:r>
      <w:r w:rsidRPr="00DB2E5B">
        <w:rPr>
          <w:sz w:val="24"/>
          <w:szCs w:val="24"/>
        </w:rPr>
        <w:t>: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</w:rPr>
      </w:pPr>
      <w:r w:rsidRPr="00DB2E5B">
        <w:rPr>
          <w:rFonts w:ascii="Times New Roman" w:hAnsi="Times New Roman"/>
          <w:sz w:val="24"/>
        </w:rPr>
        <w:t>zmapování území před tvorbou samotné integrované strategie;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</w:rPr>
      </w:pPr>
      <w:r w:rsidRPr="00DB2E5B">
        <w:rPr>
          <w:rFonts w:ascii="Times New Roman" w:hAnsi="Times New Roman"/>
          <w:sz w:val="24"/>
        </w:rPr>
        <w:t>socioekonomické a další analýzy</w:t>
      </w:r>
      <w:r w:rsidR="00F65E01" w:rsidRPr="00DB2E5B">
        <w:rPr>
          <w:rFonts w:ascii="Times New Roman" w:hAnsi="Times New Roman"/>
          <w:sz w:val="24"/>
        </w:rPr>
        <w:t>, šetření a oborové studie nezbytné pro tvorbu strategie</w:t>
      </w:r>
      <w:r w:rsidRPr="00DB2E5B">
        <w:rPr>
          <w:rFonts w:ascii="Times New Roman" w:hAnsi="Times New Roman"/>
          <w:sz w:val="24"/>
        </w:rPr>
        <w:t>;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</w:rPr>
      </w:pPr>
      <w:r w:rsidRPr="00DB2E5B">
        <w:rPr>
          <w:rFonts w:ascii="Times New Roman" w:hAnsi="Times New Roman"/>
          <w:color w:val="000000"/>
          <w:sz w:val="24"/>
        </w:rPr>
        <w:t xml:space="preserve">vstupní studie a analýzy pro mapování potřeb území a absorpční kapacity území; 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</w:rPr>
      </w:pPr>
      <w:r w:rsidRPr="00DB2E5B">
        <w:rPr>
          <w:rFonts w:ascii="Times New Roman" w:hAnsi="Times New Roman"/>
          <w:sz w:val="24"/>
        </w:rPr>
        <w:t>příprava integrované strategie, vč. projednávání s relevantními partnery</w:t>
      </w:r>
      <w:r w:rsidR="00F65E01" w:rsidRPr="00DB2E5B">
        <w:rPr>
          <w:rFonts w:ascii="Times New Roman" w:hAnsi="Times New Roman"/>
          <w:sz w:val="24"/>
        </w:rPr>
        <w:t xml:space="preserve"> a s veřejností</w:t>
      </w:r>
      <w:r w:rsidRPr="00DB2E5B">
        <w:rPr>
          <w:rFonts w:ascii="Times New Roman" w:hAnsi="Times New Roman"/>
          <w:sz w:val="24"/>
        </w:rPr>
        <w:t>;</w:t>
      </w:r>
    </w:p>
    <w:p w:rsidR="00F65E01" w:rsidRPr="00DB2E5B" w:rsidRDefault="00F65E01" w:rsidP="00DB2E5B">
      <w:pPr>
        <w:pStyle w:val="Odstavecseseznamem"/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</w:rPr>
      </w:pPr>
      <w:r w:rsidRPr="00DB2E5B">
        <w:rPr>
          <w:rFonts w:ascii="Times New Roman" w:hAnsi="Times New Roman"/>
          <w:sz w:val="24"/>
        </w:rPr>
        <w:t>zpracování SEA</w:t>
      </w:r>
      <w:r w:rsidR="004F0583">
        <w:rPr>
          <w:rFonts w:ascii="Times New Roman" w:hAnsi="Times New Roman"/>
          <w:sz w:val="24"/>
        </w:rPr>
        <w:t xml:space="preserve"> pro projekty ITI a IPRÚ</w:t>
      </w:r>
      <w:r w:rsidR="00DB2E5B">
        <w:rPr>
          <w:rFonts w:ascii="Times New Roman" w:hAnsi="Times New Roman"/>
          <w:sz w:val="24"/>
        </w:rPr>
        <w:t>;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</w:rPr>
      </w:pPr>
      <w:r w:rsidRPr="00DB2E5B">
        <w:rPr>
          <w:rFonts w:ascii="Times New Roman" w:hAnsi="Times New Roman"/>
          <w:color w:val="000000"/>
          <w:sz w:val="24"/>
        </w:rPr>
        <w:t xml:space="preserve">vybudování kapacit a nástrojů pro tvorbu, </w:t>
      </w:r>
      <w:r w:rsidR="00F65E01" w:rsidRPr="00DB2E5B">
        <w:rPr>
          <w:rFonts w:ascii="Times New Roman" w:hAnsi="Times New Roman"/>
          <w:color w:val="000000"/>
          <w:sz w:val="24"/>
        </w:rPr>
        <w:t xml:space="preserve">řízení, </w:t>
      </w:r>
      <w:r w:rsidRPr="00DB2E5B">
        <w:rPr>
          <w:rFonts w:ascii="Times New Roman" w:hAnsi="Times New Roman"/>
          <w:color w:val="000000"/>
          <w:sz w:val="24"/>
        </w:rPr>
        <w:t>monitorování a evaluaci;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</w:rPr>
      </w:pPr>
      <w:r w:rsidRPr="00DB2E5B">
        <w:rPr>
          <w:rFonts w:ascii="Times New Roman" w:hAnsi="Times New Roman"/>
          <w:sz w:val="24"/>
        </w:rPr>
        <w:t xml:space="preserve">vytvoření funkčního řídícího týmu pro přípravu integrované strategie; 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</w:rPr>
      </w:pPr>
      <w:r w:rsidRPr="00DB2E5B">
        <w:rPr>
          <w:rFonts w:ascii="Times New Roman" w:hAnsi="Times New Roman"/>
          <w:sz w:val="24"/>
        </w:rPr>
        <w:t>nastavení organizační a řídící struktury;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</w:rPr>
      </w:pPr>
      <w:r w:rsidRPr="00DB2E5B">
        <w:rPr>
          <w:rFonts w:ascii="Times New Roman" w:hAnsi="Times New Roman"/>
          <w:sz w:val="24"/>
        </w:rPr>
        <w:t>nastavení rozhodovacích a řídících procesů;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</w:rPr>
      </w:pPr>
      <w:r w:rsidRPr="00DB2E5B">
        <w:rPr>
          <w:rFonts w:ascii="Times New Roman" w:hAnsi="Times New Roman"/>
          <w:sz w:val="24"/>
        </w:rPr>
        <w:t>nastavení personální kapacity s vhodnými kompetencemi a znalostmi;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</w:rPr>
      </w:pPr>
      <w:r w:rsidRPr="00DB2E5B">
        <w:rPr>
          <w:rFonts w:ascii="Times New Roman" w:hAnsi="Times New Roman"/>
          <w:sz w:val="24"/>
        </w:rPr>
        <w:t>navazování partnerských vazeb;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/>
          <w:color w:val="000000"/>
          <w:sz w:val="24"/>
        </w:rPr>
      </w:pPr>
      <w:r w:rsidRPr="00DB2E5B">
        <w:rPr>
          <w:rFonts w:ascii="Times New Roman" w:hAnsi="Times New Roman"/>
          <w:color w:val="000000"/>
          <w:sz w:val="24"/>
        </w:rPr>
        <w:t>podpora tvorby partnerství – identifikace možných partnerů, aplikace principů partnerství a komunitního přístupu, metodické řízení atd.;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/>
          <w:color w:val="000000"/>
          <w:sz w:val="24"/>
        </w:rPr>
      </w:pPr>
      <w:r w:rsidRPr="00DB2E5B">
        <w:rPr>
          <w:rFonts w:ascii="Times New Roman" w:hAnsi="Times New Roman"/>
          <w:color w:val="000000"/>
          <w:sz w:val="24"/>
        </w:rPr>
        <w:t>podpora zapojení veřejnosti – vytvoření základních komunikačních principů/kontaktů; s veřejností, nastavení principů komunikace, vzdělání v oblasti facilitace a mediace apod.;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/>
          <w:color w:val="000000"/>
          <w:sz w:val="24"/>
        </w:rPr>
      </w:pPr>
      <w:r w:rsidRPr="00DB2E5B">
        <w:rPr>
          <w:rFonts w:ascii="Times New Roman" w:hAnsi="Times New Roman"/>
          <w:sz w:val="24"/>
        </w:rPr>
        <w:t xml:space="preserve">vzdělávání/školení realizačního týmu, partnerů </w:t>
      </w:r>
      <w:r w:rsidRPr="00DB2E5B">
        <w:rPr>
          <w:rFonts w:ascii="Times New Roman" w:hAnsi="Times New Roman"/>
          <w:color w:val="000000"/>
          <w:sz w:val="24"/>
        </w:rPr>
        <w:t>v oblasti integrovaných strategií a jejich aplikace, v projektovém řízení, v procesním a programovém řízení, ve strategickém řízení, evaluacích, monitoringu, hodnocení apod.</w:t>
      </w:r>
      <w:r w:rsidR="005E36EE" w:rsidRPr="00DB2E5B">
        <w:rPr>
          <w:rFonts w:ascii="Times New Roman" w:hAnsi="Times New Roman"/>
          <w:color w:val="000000"/>
          <w:sz w:val="24"/>
        </w:rPr>
        <w:t>;</w:t>
      </w:r>
    </w:p>
    <w:p w:rsidR="004C6292" w:rsidRPr="004C6292" w:rsidRDefault="005E36EE" w:rsidP="00DB2E5B">
      <w:pPr>
        <w:pStyle w:val="Odstavecseseznamem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/>
          <w:color w:val="000000"/>
          <w:sz w:val="24"/>
        </w:rPr>
      </w:pPr>
      <w:r w:rsidRPr="00DB2E5B">
        <w:rPr>
          <w:rFonts w:ascii="Times New Roman" w:hAnsi="Times New Roman"/>
          <w:sz w:val="24"/>
        </w:rPr>
        <w:t>horizontální podpora nositelů integrovaných přístupů (konzultace, tvorba společné metodiky, projektová podpora apod.)</w:t>
      </w:r>
      <w:r w:rsidR="004C6292">
        <w:rPr>
          <w:rFonts w:ascii="Times New Roman" w:hAnsi="Times New Roman"/>
          <w:sz w:val="24"/>
        </w:rPr>
        <w:t>;</w:t>
      </w:r>
    </w:p>
    <w:p w:rsidR="00397CFE" w:rsidRPr="00DB2E5B" w:rsidRDefault="004C6292" w:rsidP="00DB2E5B">
      <w:pPr>
        <w:pStyle w:val="Odstavecseseznamem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administrativní zajištění projektu (</w:t>
      </w:r>
      <w:r w:rsidR="0005198D">
        <w:rPr>
          <w:rFonts w:ascii="Times New Roman" w:hAnsi="Times New Roman"/>
          <w:sz w:val="24"/>
        </w:rPr>
        <w:t xml:space="preserve">způsobilými </w:t>
      </w:r>
      <w:r>
        <w:rPr>
          <w:rFonts w:ascii="Times New Roman" w:hAnsi="Times New Roman"/>
          <w:sz w:val="24"/>
        </w:rPr>
        <w:t>náklady v této aktivitě jsou pouze mzdové náklady příjemce</w:t>
      </w:r>
      <w:r w:rsidR="00055845">
        <w:rPr>
          <w:rFonts w:ascii="Times New Roman" w:hAnsi="Times New Roman"/>
          <w:sz w:val="24"/>
        </w:rPr>
        <w:t xml:space="preserve">, které jsou omezeny stropem na úrovni sazby </w:t>
      </w:r>
      <w:r w:rsidR="003C69B2">
        <w:rPr>
          <w:rFonts w:ascii="Times New Roman" w:hAnsi="Times New Roman"/>
          <w:sz w:val="24"/>
        </w:rPr>
        <w:t>3</w:t>
      </w:r>
      <w:r w:rsidR="00055845">
        <w:rPr>
          <w:rFonts w:ascii="Times New Roman" w:hAnsi="Times New Roman"/>
          <w:sz w:val="24"/>
        </w:rPr>
        <w:t>00,-/hod. na pracovníka vč. všech zákonných odvodů.</w:t>
      </w:r>
      <w:r>
        <w:rPr>
          <w:rFonts w:ascii="Times New Roman" w:hAnsi="Times New Roman"/>
          <w:sz w:val="24"/>
        </w:rPr>
        <w:t>)</w:t>
      </w:r>
    </w:p>
    <w:p w:rsidR="005C1388" w:rsidRPr="00DB2E5B" w:rsidRDefault="005C1388" w:rsidP="00ED5D21">
      <w:pPr>
        <w:pStyle w:val="Nadpis1"/>
        <w:rPr>
          <w:rFonts w:cs="Times New Roman"/>
        </w:rPr>
      </w:pPr>
      <w:bookmarkStart w:id="12" w:name="_Toc375029673"/>
      <w:r w:rsidRPr="00DB2E5B">
        <w:rPr>
          <w:rFonts w:cs="Times New Roman"/>
        </w:rPr>
        <w:t>Způsobilost nákladů</w:t>
      </w:r>
      <w:bookmarkEnd w:id="12"/>
    </w:p>
    <w:p w:rsidR="009E5B87" w:rsidRPr="00DB2E5B" w:rsidRDefault="009E5B87" w:rsidP="007D547E">
      <w:pPr>
        <w:pStyle w:val="Nadpis4"/>
      </w:pPr>
      <w:r w:rsidRPr="00DB2E5B">
        <w:t>Pro všechny typy projektů:</w:t>
      </w:r>
    </w:p>
    <w:p w:rsidR="00965F4F" w:rsidRPr="00DB2E5B" w:rsidRDefault="0093242A" w:rsidP="00965F4F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P</w:t>
      </w:r>
      <w:r w:rsidR="00965F4F" w:rsidRPr="00DB2E5B">
        <w:rPr>
          <w:sz w:val="24"/>
          <w:szCs w:val="24"/>
        </w:rPr>
        <w:t xml:space="preserve">odporu </w:t>
      </w:r>
      <w:r w:rsidRPr="00DB2E5B">
        <w:rPr>
          <w:sz w:val="24"/>
          <w:szCs w:val="24"/>
        </w:rPr>
        <w:t xml:space="preserve">lze </w:t>
      </w:r>
      <w:r w:rsidR="00965F4F" w:rsidRPr="00DB2E5B">
        <w:rPr>
          <w:sz w:val="24"/>
          <w:szCs w:val="24"/>
        </w:rPr>
        <w:t>žádat</w:t>
      </w:r>
      <w:r w:rsidR="00C7228D" w:rsidRPr="00DB2E5B">
        <w:rPr>
          <w:sz w:val="24"/>
          <w:szCs w:val="24"/>
        </w:rPr>
        <w:t xml:space="preserve"> pouze </w:t>
      </w:r>
      <w:r w:rsidR="00965F4F" w:rsidRPr="00DB2E5B">
        <w:rPr>
          <w:sz w:val="24"/>
          <w:szCs w:val="24"/>
        </w:rPr>
        <w:t>na tyto typy nákladů:</w:t>
      </w:r>
    </w:p>
    <w:p w:rsidR="00965F4F" w:rsidRPr="00DB2E5B" w:rsidRDefault="00965F4F" w:rsidP="001C7270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  <w:u w:val="single"/>
        </w:rPr>
      </w:pPr>
      <w:r w:rsidRPr="00DB2E5B">
        <w:rPr>
          <w:sz w:val="24"/>
          <w:szCs w:val="24"/>
          <w:u w:val="single"/>
        </w:rPr>
        <w:t>Mzdové náklady pracovníků podílejících se na vzniku strategie</w:t>
      </w:r>
      <w:r w:rsidR="00F104AB" w:rsidRPr="00DB2E5B">
        <w:rPr>
          <w:sz w:val="24"/>
          <w:szCs w:val="24"/>
          <w:u w:val="single"/>
        </w:rPr>
        <w:t xml:space="preserve"> (projekty MAS, ITI a IPRÚ) nebo pracovníků podílejících se na </w:t>
      </w:r>
      <w:r w:rsidR="00F104AB" w:rsidRPr="00DB2E5B">
        <w:rPr>
          <w:sz w:val="24"/>
          <w:u w:val="single"/>
        </w:rPr>
        <w:t>podpoře nositelů integrovaných přístupů (Projekty podpůrné)</w:t>
      </w:r>
    </w:p>
    <w:p w:rsidR="00965F4F" w:rsidRPr="00DB2E5B" w:rsidRDefault="00965F4F" w:rsidP="00965F4F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Mzdov</w:t>
      </w:r>
      <w:r w:rsidR="00F104AB" w:rsidRPr="00DB2E5B">
        <w:rPr>
          <w:sz w:val="24"/>
          <w:szCs w:val="24"/>
        </w:rPr>
        <w:t xml:space="preserve">é náklady jsou </w:t>
      </w:r>
      <w:r w:rsidRPr="00DB2E5B">
        <w:rPr>
          <w:sz w:val="24"/>
          <w:szCs w:val="24"/>
        </w:rPr>
        <w:t>omezen</w:t>
      </w:r>
      <w:r w:rsidR="00F104AB" w:rsidRPr="00DB2E5B">
        <w:rPr>
          <w:sz w:val="24"/>
          <w:szCs w:val="24"/>
        </w:rPr>
        <w:t xml:space="preserve">y stropem na úrovni </w:t>
      </w:r>
      <w:r w:rsidRPr="00DB2E5B">
        <w:rPr>
          <w:sz w:val="24"/>
          <w:szCs w:val="24"/>
        </w:rPr>
        <w:t>sazb</w:t>
      </w:r>
      <w:r w:rsidR="00F104AB" w:rsidRPr="00DB2E5B">
        <w:rPr>
          <w:sz w:val="24"/>
          <w:szCs w:val="24"/>
        </w:rPr>
        <w:t>y</w:t>
      </w:r>
      <w:r w:rsidRPr="00DB2E5B">
        <w:rPr>
          <w:sz w:val="24"/>
          <w:szCs w:val="24"/>
        </w:rPr>
        <w:t xml:space="preserve"> </w:t>
      </w:r>
      <w:r w:rsidR="004F0583">
        <w:rPr>
          <w:sz w:val="24"/>
          <w:szCs w:val="24"/>
        </w:rPr>
        <w:t>4</w:t>
      </w:r>
      <w:r w:rsidR="00DB4564" w:rsidRPr="00DB2E5B">
        <w:rPr>
          <w:sz w:val="24"/>
          <w:szCs w:val="24"/>
        </w:rPr>
        <w:t>00</w:t>
      </w:r>
      <w:r w:rsidRPr="00DB2E5B">
        <w:rPr>
          <w:sz w:val="24"/>
          <w:szCs w:val="24"/>
        </w:rPr>
        <w:t>,-/hod.</w:t>
      </w:r>
      <w:r w:rsidR="00B05EAF" w:rsidRPr="00DB2E5B">
        <w:rPr>
          <w:sz w:val="24"/>
          <w:szCs w:val="24"/>
        </w:rPr>
        <w:t xml:space="preserve"> na pracovníka </w:t>
      </w:r>
      <w:r w:rsidR="00B05EAF" w:rsidRPr="00EC630E">
        <w:rPr>
          <w:sz w:val="24"/>
          <w:szCs w:val="24"/>
        </w:rPr>
        <w:t xml:space="preserve">vč. všech zákonných odvodů. </w:t>
      </w:r>
      <w:r w:rsidR="006F5203" w:rsidRPr="00EC630E">
        <w:rPr>
          <w:sz w:val="24"/>
          <w:szCs w:val="24"/>
        </w:rPr>
        <w:t>Mzdové náklady</w:t>
      </w:r>
      <w:r w:rsidRPr="00EC630E">
        <w:rPr>
          <w:sz w:val="24"/>
          <w:szCs w:val="24"/>
        </w:rPr>
        <w:t xml:space="preserve"> přesahující tento strop jsou nezpůsobilé a musí</w:t>
      </w:r>
      <w:r w:rsidRPr="00DB2E5B">
        <w:rPr>
          <w:sz w:val="24"/>
          <w:szCs w:val="24"/>
        </w:rPr>
        <w:t xml:space="preserve"> být </w:t>
      </w:r>
      <w:r w:rsidRPr="00DB2E5B">
        <w:rPr>
          <w:sz w:val="24"/>
          <w:szCs w:val="24"/>
        </w:rPr>
        <w:lastRenderedPageBreak/>
        <w:t>financovány z jiných zdrojů.</w:t>
      </w:r>
      <w:r w:rsidR="00A159A5" w:rsidRPr="00DB2E5B">
        <w:rPr>
          <w:sz w:val="24"/>
          <w:szCs w:val="24"/>
        </w:rPr>
        <w:t xml:space="preserve"> Tyto </w:t>
      </w:r>
      <w:r w:rsidR="006F5203">
        <w:rPr>
          <w:sz w:val="24"/>
          <w:szCs w:val="24"/>
        </w:rPr>
        <w:t>M</w:t>
      </w:r>
      <w:r w:rsidR="006F5203" w:rsidRPr="008C2745">
        <w:rPr>
          <w:sz w:val="24"/>
          <w:szCs w:val="24"/>
        </w:rPr>
        <w:t>zdové náklady</w:t>
      </w:r>
      <w:r w:rsidR="00A159A5" w:rsidRPr="00DB2E5B">
        <w:rPr>
          <w:sz w:val="24"/>
          <w:szCs w:val="24"/>
        </w:rPr>
        <w:t xml:space="preserve"> lze považovat za</w:t>
      </w:r>
      <w:r w:rsidR="007829D9" w:rsidRPr="00DB2E5B">
        <w:rPr>
          <w:sz w:val="24"/>
          <w:szCs w:val="24"/>
        </w:rPr>
        <w:t xml:space="preserve"> způsobilé, pokud budou využity na vytvoření</w:t>
      </w:r>
      <w:r w:rsidR="00A159A5" w:rsidRPr="00DB2E5B">
        <w:rPr>
          <w:sz w:val="24"/>
          <w:szCs w:val="24"/>
        </w:rPr>
        <w:t xml:space="preserve"> strategie</w:t>
      </w:r>
      <w:r w:rsidR="006F5203">
        <w:rPr>
          <w:sz w:val="24"/>
          <w:szCs w:val="24"/>
        </w:rPr>
        <w:t>, realizaci podpůrných projektů nebo administrativní zajištění projektů</w:t>
      </w:r>
      <w:r w:rsidR="00A159A5" w:rsidRPr="00DB2E5B">
        <w:rPr>
          <w:sz w:val="24"/>
          <w:szCs w:val="24"/>
        </w:rPr>
        <w:t>.</w:t>
      </w:r>
      <w:r w:rsidR="00B05EAF" w:rsidRPr="00DB2E5B">
        <w:rPr>
          <w:sz w:val="24"/>
          <w:szCs w:val="24"/>
        </w:rPr>
        <w:t xml:space="preserve"> </w:t>
      </w:r>
      <w:r w:rsidR="00FA472B" w:rsidRPr="00DB2E5B">
        <w:rPr>
          <w:sz w:val="24"/>
          <w:szCs w:val="24"/>
        </w:rPr>
        <w:t>Pracovní h</w:t>
      </w:r>
      <w:r w:rsidR="00B05EAF" w:rsidRPr="00DB2E5B">
        <w:rPr>
          <w:sz w:val="24"/>
          <w:szCs w:val="24"/>
        </w:rPr>
        <w:t xml:space="preserve">odiny přesahující fond pracovní doby dle zákoníku práce jsou nezpůsobilé. </w:t>
      </w:r>
    </w:p>
    <w:p w:rsidR="00757374" w:rsidRPr="00DB2E5B" w:rsidRDefault="00433248" w:rsidP="00965F4F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Příjemce podpory</w:t>
      </w:r>
      <w:r w:rsidR="00511BD9" w:rsidRPr="00DB2E5B">
        <w:rPr>
          <w:sz w:val="24"/>
          <w:szCs w:val="24"/>
        </w:rPr>
        <w:t xml:space="preserve"> je povinen využívat vlastní administrativní kapacity. Využití outsourcovaných služeb je omezeno na specifické činnosti, které není buď možné, nebo účelné a efektivní zabezpečit interní administrativní kapacitou. </w:t>
      </w:r>
    </w:p>
    <w:p w:rsidR="00965F4F" w:rsidRPr="00DB2E5B" w:rsidRDefault="00FA472B" w:rsidP="00965F4F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Zaměstnanec</w:t>
      </w:r>
      <w:r w:rsidR="00757374" w:rsidRPr="00DB2E5B">
        <w:rPr>
          <w:sz w:val="24"/>
          <w:szCs w:val="24"/>
        </w:rPr>
        <w:t>, jehož mzdové náklady jsou (i jen částečně) hrazeny z projektu,</w:t>
      </w:r>
      <w:r w:rsidRPr="00DB2E5B">
        <w:rPr>
          <w:sz w:val="24"/>
          <w:szCs w:val="24"/>
        </w:rPr>
        <w:t xml:space="preserve"> nesmí v rámci organizace</w:t>
      </w:r>
      <w:r w:rsidR="001D6F22" w:rsidRPr="00DB2E5B">
        <w:rPr>
          <w:sz w:val="24"/>
          <w:szCs w:val="24"/>
        </w:rPr>
        <w:t xml:space="preserve"> příjemce </w:t>
      </w:r>
      <w:r w:rsidRPr="00DB2E5B">
        <w:rPr>
          <w:sz w:val="24"/>
          <w:szCs w:val="24"/>
        </w:rPr>
        <w:t>překročit časový fond jednoho celého pracovního úvazku</w:t>
      </w:r>
      <w:r w:rsidR="00757374" w:rsidRPr="00DB2E5B">
        <w:rPr>
          <w:sz w:val="24"/>
          <w:szCs w:val="24"/>
        </w:rPr>
        <w:t>, tj</w:t>
      </w:r>
      <w:r w:rsidRPr="00DB2E5B">
        <w:rPr>
          <w:sz w:val="24"/>
          <w:szCs w:val="24"/>
        </w:rPr>
        <w:t>.</w:t>
      </w:r>
      <w:r w:rsidR="00757374" w:rsidRPr="00DB2E5B">
        <w:rPr>
          <w:sz w:val="24"/>
          <w:szCs w:val="24"/>
        </w:rPr>
        <w:t xml:space="preserve"> 40 hodin týdně</w:t>
      </w:r>
      <w:r w:rsidR="00757374" w:rsidRPr="00DB2E5B">
        <w:rPr>
          <w:rStyle w:val="Znakapoznpodarou"/>
          <w:sz w:val="24"/>
          <w:szCs w:val="24"/>
        </w:rPr>
        <w:footnoteReference w:id="6"/>
      </w:r>
      <w:r w:rsidR="00757374" w:rsidRPr="00DB2E5B">
        <w:rPr>
          <w:sz w:val="24"/>
          <w:szCs w:val="24"/>
        </w:rPr>
        <w:t xml:space="preserve">. </w:t>
      </w:r>
    </w:p>
    <w:p w:rsidR="00511BD9" w:rsidRPr="00DB2E5B" w:rsidRDefault="00511BD9" w:rsidP="00965F4F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Pro potřeby kontrol</w:t>
      </w:r>
      <w:r w:rsidR="00972AEE" w:rsidRPr="00DB2E5B">
        <w:rPr>
          <w:sz w:val="24"/>
          <w:szCs w:val="24"/>
        </w:rPr>
        <w:t>ní činnosti</w:t>
      </w:r>
      <w:r w:rsidRPr="00DB2E5B">
        <w:rPr>
          <w:sz w:val="24"/>
          <w:szCs w:val="24"/>
        </w:rPr>
        <w:t xml:space="preserve"> budou vyžadovány následující dokumenty:</w:t>
      </w:r>
    </w:p>
    <w:p w:rsidR="00511BD9" w:rsidRPr="00DB2E5B" w:rsidRDefault="00511BD9" w:rsidP="001C7270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U zaměstnanců s pracovní smlouvou (na plný či částečný pracovní úvazek)</w:t>
      </w:r>
    </w:p>
    <w:p w:rsidR="001D6F22" w:rsidRPr="00DB2E5B" w:rsidRDefault="00FA472B" w:rsidP="00DB2E5B">
      <w:pPr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Platná </w:t>
      </w:r>
      <w:r w:rsidR="006A5502" w:rsidRPr="00DB2E5B">
        <w:rPr>
          <w:sz w:val="24"/>
          <w:szCs w:val="24"/>
        </w:rPr>
        <w:t>pracovní smlouv</w:t>
      </w:r>
      <w:r w:rsidR="008E15D2" w:rsidRPr="00DB2E5B">
        <w:rPr>
          <w:sz w:val="24"/>
          <w:szCs w:val="24"/>
        </w:rPr>
        <w:t>a</w:t>
      </w:r>
      <w:r w:rsidR="007829D9" w:rsidRPr="00DB2E5B">
        <w:rPr>
          <w:sz w:val="24"/>
          <w:szCs w:val="24"/>
        </w:rPr>
        <w:t xml:space="preserve"> vč. uvedení procentního zapojení na vytvoření strategie</w:t>
      </w:r>
    </w:p>
    <w:p w:rsidR="006A5502" w:rsidRPr="00DB2E5B" w:rsidRDefault="001D6F22" w:rsidP="00DB2E5B">
      <w:pPr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Pokud procentní zapojení na vytvoření strategie </w:t>
      </w:r>
      <w:r w:rsidR="00C7228D" w:rsidRPr="00DB2E5B">
        <w:rPr>
          <w:sz w:val="24"/>
          <w:szCs w:val="24"/>
        </w:rPr>
        <w:t xml:space="preserve">dle bodu a) </w:t>
      </w:r>
      <w:r w:rsidRPr="00DB2E5B">
        <w:rPr>
          <w:sz w:val="24"/>
          <w:szCs w:val="24"/>
        </w:rPr>
        <w:t xml:space="preserve">nebude 100 %, </w:t>
      </w:r>
      <w:r w:rsidR="00C7228D" w:rsidRPr="00DB2E5B">
        <w:rPr>
          <w:sz w:val="24"/>
          <w:szCs w:val="24"/>
        </w:rPr>
        <w:t>je</w:t>
      </w:r>
      <w:r w:rsidRPr="00DB2E5B">
        <w:rPr>
          <w:sz w:val="24"/>
          <w:szCs w:val="24"/>
        </w:rPr>
        <w:t xml:space="preserve"> požadován výkaz práce</w:t>
      </w:r>
      <w:r w:rsidR="006A5502" w:rsidRPr="00DB2E5B">
        <w:rPr>
          <w:sz w:val="24"/>
          <w:szCs w:val="24"/>
        </w:rPr>
        <w:t>;</w:t>
      </w:r>
    </w:p>
    <w:p w:rsidR="006A5502" w:rsidRPr="00DB2E5B" w:rsidRDefault="006A5502" w:rsidP="00DB2E5B">
      <w:pPr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Charakteristika náplně práce</w:t>
      </w:r>
      <w:r w:rsidR="00FA472B" w:rsidRPr="00DB2E5B">
        <w:rPr>
          <w:sz w:val="24"/>
          <w:szCs w:val="24"/>
        </w:rPr>
        <w:t xml:space="preserve"> (musí obsahovat aktivity související s vytvořením strategie</w:t>
      </w:r>
      <w:r w:rsidR="006F5203">
        <w:rPr>
          <w:sz w:val="24"/>
          <w:szCs w:val="24"/>
        </w:rPr>
        <w:t>, realizací podpůrných projektů nebo administrativního zajištění projektů</w:t>
      </w:r>
      <w:r w:rsidR="00FA472B" w:rsidRPr="00DB2E5B">
        <w:rPr>
          <w:sz w:val="24"/>
          <w:szCs w:val="24"/>
        </w:rPr>
        <w:t>)</w:t>
      </w:r>
      <w:r w:rsidRPr="00DB2E5B">
        <w:rPr>
          <w:sz w:val="24"/>
          <w:szCs w:val="24"/>
        </w:rPr>
        <w:t>;</w:t>
      </w:r>
    </w:p>
    <w:p w:rsidR="00FA472B" w:rsidRDefault="006A5502" w:rsidP="00DB2E5B">
      <w:pPr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Mzdové podmínky</w:t>
      </w:r>
      <w:r w:rsidR="00A159A5" w:rsidRPr="00DB2E5B">
        <w:rPr>
          <w:sz w:val="24"/>
          <w:szCs w:val="24"/>
        </w:rPr>
        <w:t xml:space="preserve"> – platový výměr</w:t>
      </w:r>
      <w:r w:rsidRPr="00DB2E5B">
        <w:rPr>
          <w:sz w:val="24"/>
          <w:szCs w:val="24"/>
        </w:rPr>
        <w:t>;</w:t>
      </w:r>
    </w:p>
    <w:p w:rsidR="00FC30C6" w:rsidRPr="00DB2E5B" w:rsidRDefault="00055845" w:rsidP="00DB2E5B">
      <w:pPr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Rekapitulace mezd dle relevantní přílohy Příručky pro žadatele a příjemce v OPTP;</w:t>
      </w:r>
    </w:p>
    <w:p w:rsidR="006A5502" w:rsidRPr="00DB2E5B" w:rsidRDefault="00FC30C6" w:rsidP="00DB2E5B">
      <w:pPr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FA472B" w:rsidRPr="00DB2E5B">
        <w:rPr>
          <w:sz w:val="24"/>
          <w:szCs w:val="24"/>
        </w:rPr>
        <w:t>ýpis z bankovního účtu (či obdobná evidence)</w:t>
      </w:r>
      <w:r w:rsidR="00C7228D" w:rsidRPr="00DB2E5B">
        <w:rPr>
          <w:sz w:val="24"/>
          <w:szCs w:val="24"/>
        </w:rPr>
        <w:t xml:space="preserve"> prokazující skutečné vyplacení mzdy/platu</w:t>
      </w:r>
      <w:r w:rsidR="00FA472B" w:rsidRPr="00DB2E5B">
        <w:rPr>
          <w:sz w:val="24"/>
          <w:szCs w:val="24"/>
        </w:rPr>
        <w:t>.</w:t>
      </w:r>
    </w:p>
    <w:p w:rsidR="00511BD9" w:rsidRPr="00DB2E5B" w:rsidRDefault="00511BD9" w:rsidP="001C7270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U pracovníků s uzavřenou </w:t>
      </w:r>
      <w:r w:rsidR="006A5502" w:rsidRPr="00DB2E5B">
        <w:rPr>
          <w:sz w:val="24"/>
          <w:szCs w:val="24"/>
        </w:rPr>
        <w:t xml:space="preserve">dohodou o provedení práce či dohodou o </w:t>
      </w:r>
      <w:r w:rsidRPr="00DB2E5B">
        <w:rPr>
          <w:sz w:val="24"/>
          <w:szCs w:val="24"/>
        </w:rPr>
        <w:t>pracovní činnosti</w:t>
      </w:r>
    </w:p>
    <w:p w:rsidR="006A5502" w:rsidRPr="00DB2E5B" w:rsidRDefault="00FA472B" w:rsidP="00DB2E5B">
      <w:pPr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Platná </w:t>
      </w:r>
      <w:r w:rsidR="00972AEE" w:rsidRPr="00DB2E5B">
        <w:rPr>
          <w:sz w:val="24"/>
          <w:szCs w:val="24"/>
        </w:rPr>
        <w:t>dohod</w:t>
      </w:r>
      <w:r w:rsidRPr="00DB2E5B">
        <w:rPr>
          <w:sz w:val="24"/>
          <w:szCs w:val="24"/>
        </w:rPr>
        <w:t>a</w:t>
      </w:r>
      <w:r w:rsidR="00972AEE" w:rsidRPr="00DB2E5B">
        <w:rPr>
          <w:sz w:val="24"/>
          <w:szCs w:val="24"/>
        </w:rPr>
        <w:t xml:space="preserve"> s uvedením sjednaného rozsahu pracovní doby a sjednanou odměnou;</w:t>
      </w:r>
    </w:p>
    <w:p w:rsidR="00FA472B" w:rsidRPr="00DB2E5B" w:rsidRDefault="00FC30C6" w:rsidP="00DB2E5B">
      <w:pPr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Charakteristika náplně práce (musí obsahovat aktivity související s vytvořením strategie</w:t>
      </w:r>
      <w:r>
        <w:rPr>
          <w:sz w:val="24"/>
          <w:szCs w:val="24"/>
        </w:rPr>
        <w:t>, realizací podpůrných projektů nebo administrativního zajištění projektů</w:t>
      </w:r>
      <w:r w:rsidRPr="00DB2E5B">
        <w:rPr>
          <w:sz w:val="24"/>
          <w:szCs w:val="24"/>
        </w:rPr>
        <w:t>);</w:t>
      </w:r>
    </w:p>
    <w:p w:rsidR="00FC30C6" w:rsidRPr="00FC30C6" w:rsidRDefault="00055845" w:rsidP="00FC30C6">
      <w:pPr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Rekapitulace mezd dle relevantní přílohy Příručky pro žadatele a příjemce v OPTP;</w:t>
      </w:r>
      <w:r w:rsidR="00FC30C6" w:rsidRPr="00623CED">
        <w:rPr>
          <w:sz w:val="24"/>
          <w:szCs w:val="24"/>
        </w:rPr>
        <w:t xml:space="preserve"> </w:t>
      </w:r>
    </w:p>
    <w:p w:rsidR="00FA472B" w:rsidRPr="00DB2E5B" w:rsidRDefault="00FC30C6" w:rsidP="00DB2E5B">
      <w:pPr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FA472B" w:rsidRPr="00DB2E5B">
        <w:rPr>
          <w:sz w:val="24"/>
          <w:szCs w:val="24"/>
        </w:rPr>
        <w:t>ýpis z bankovního účtu (či obdobná evidence)</w:t>
      </w:r>
      <w:r w:rsidR="00C7228D" w:rsidRPr="00DB2E5B">
        <w:rPr>
          <w:sz w:val="24"/>
          <w:szCs w:val="24"/>
        </w:rPr>
        <w:t xml:space="preserve"> prokazující skutečné vyplacení mzdy/platu</w:t>
      </w:r>
      <w:r w:rsidR="00FA472B" w:rsidRPr="00DB2E5B">
        <w:rPr>
          <w:sz w:val="24"/>
          <w:szCs w:val="24"/>
        </w:rPr>
        <w:t>.</w:t>
      </w:r>
    </w:p>
    <w:p w:rsidR="00965F4F" w:rsidRPr="00DB2E5B" w:rsidRDefault="00965F4F" w:rsidP="00FA472B">
      <w:pPr>
        <w:spacing w:line="360" w:lineRule="auto"/>
        <w:ind w:left="1080"/>
        <w:jc w:val="both"/>
        <w:rPr>
          <w:sz w:val="24"/>
          <w:szCs w:val="24"/>
        </w:rPr>
      </w:pPr>
    </w:p>
    <w:p w:rsidR="005E36EE" w:rsidRPr="00DB2E5B" w:rsidRDefault="00965F4F" w:rsidP="007D547E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  <w:u w:val="single"/>
        </w:rPr>
        <w:t xml:space="preserve">Nákup služeb </w:t>
      </w:r>
      <w:r w:rsidR="00706FEC" w:rsidRPr="00DB2E5B">
        <w:rPr>
          <w:sz w:val="24"/>
          <w:szCs w:val="24"/>
          <w:u w:val="single"/>
        </w:rPr>
        <w:t>zabezpečující výše uvedené aktivity</w:t>
      </w:r>
      <w:r w:rsidR="004F3036" w:rsidRPr="00DB2E5B">
        <w:rPr>
          <w:sz w:val="24"/>
          <w:szCs w:val="24"/>
          <w:u w:val="single"/>
        </w:rPr>
        <w:t xml:space="preserve"> spojené se vznikem strategie</w:t>
      </w:r>
      <w:r w:rsidR="00706FEC" w:rsidRPr="00DB2E5B">
        <w:rPr>
          <w:sz w:val="24"/>
          <w:szCs w:val="24"/>
        </w:rPr>
        <w:t xml:space="preserve"> (</w:t>
      </w:r>
      <w:r w:rsidRPr="00DB2E5B">
        <w:rPr>
          <w:sz w:val="24"/>
          <w:szCs w:val="24"/>
        </w:rPr>
        <w:t>například analytické studie a obdobné podklady</w:t>
      </w:r>
      <w:r w:rsidR="00FC30C6">
        <w:rPr>
          <w:sz w:val="24"/>
          <w:szCs w:val="24"/>
        </w:rPr>
        <w:t xml:space="preserve"> u </w:t>
      </w:r>
      <w:r w:rsidR="00FC30C6">
        <w:rPr>
          <w:sz w:val="24"/>
          <w:szCs w:val="24"/>
          <w:u w:val="single"/>
        </w:rPr>
        <w:t>projektů</w:t>
      </w:r>
      <w:r w:rsidR="00FC30C6" w:rsidRPr="00DB2E5B">
        <w:rPr>
          <w:sz w:val="24"/>
          <w:szCs w:val="24"/>
          <w:u w:val="single"/>
        </w:rPr>
        <w:t xml:space="preserve"> MAS, ITI a IPRÚ) nebo pracovníků podílejících se na </w:t>
      </w:r>
      <w:r w:rsidR="00FC30C6" w:rsidRPr="00DB2E5B">
        <w:rPr>
          <w:sz w:val="24"/>
          <w:u w:val="single"/>
        </w:rPr>
        <w:t>podpoře nositelů integrovaných přístupů (Projekty podpůrné)</w:t>
      </w:r>
      <w:r w:rsidR="004F3036" w:rsidRPr="00DB2E5B">
        <w:rPr>
          <w:sz w:val="24"/>
          <w:szCs w:val="24"/>
        </w:rPr>
        <w:t>;</w:t>
      </w:r>
    </w:p>
    <w:p w:rsidR="00965F4F" w:rsidRPr="00DB2E5B" w:rsidRDefault="00965F4F" w:rsidP="00965F4F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Podmínky nákupu služeb:</w:t>
      </w:r>
    </w:p>
    <w:p w:rsidR="00EC3319" w:rsidRPr="00DB2E5B" w:rsidRDefault="00EC3319" w:rsidP="001C7270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lastRenderedPageBreak/>
        <w:t>Výdaje na nákup služeb, pokud souvisí s aktivitami v návaznosti na určitý segment činností uvedený v tabulce č. 1 této výzvy</w:t>
      </w:r>
      <w:r w:rsidR="004F3036" w:rsidRPr="00DB2E5B">
        <w:rPr>
          <w:sz w:val="24"/>
          <w:szCs w:val="24"/>
        </w:rPr>
        <w:t xml:space="preserve"> případně na horizontální podporu činnosti pro nositele integrovaných přístupů</w:t>
      </w:r>
      <w:r w:rsidRPr="00DB2E5B">
        <w:rPr>
          <w:sz w:val="24"/>
          <w:szCs w:val="24"/>
        </w:rPr>
        <w:t>, jsou způsobilé;</w:t>
      </w:r>
    </w:p>
    <w:p w:rsidR="00965F4F" w:rsidRPr="00DB2E5B" w:rsidRDefault="009B39A5" w:rsidP="001C7270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Je-li předmětem dodávky tvorba dokumentu (analýza, studie), pak tento dokument musí být v plném znění zveřejněn</w:t>
      </w:r>
      <w:r w:rsidR="004B5188" w:rsidRPr="00DB2E5B">
        <w:rPr>
          <w:sz w:val="24"/>
          <w:szCs w:val="24"/>
        </w:rPr>
        <w:t xml:space="preserve"> v elektronické podobě na Internetu</w:t>
      </w:r>
      <w:r w:rsidR="00965F4F" w:rsidRPr="00DB2E5B">
        <w:rPr>
          <w:sz w:val="24"/>
          <w:szCs w:val="24"/>
        </w:rPr>
        <w:t>;</w:t>
      </w:r>
    </w:p>
    <w:p w:rsidR="00FA472B" w:rsidRPr="00DB2E5B" w:rsidRDefault="00FA472B" w:rsidP="001C7270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Z nákupu služeb v rámci projektu jsou vyřazeny </w:t>
      </w:r>
      <w:r w:rsidR="00EC3319" w:rsidRPr="00DB2E5B">
        <w:rPr>
          <w:sz w:val="24"/>
          <w:szCs w:val="24"/>
        </w:rPr>
        <w:t xml:space="preserve">zejména </w:t>
      </w:r>
      <w:r w:rsidRPr="00DB2E5B">
        <w:rPr>
          <w:sz w:val="24"/>
          <w:szCs w:val="24"/>
        </w:rPr>
        <w:t>tyto aktivity: pronájem, nákup občerstvení</w:t>
      </w:r>
      <w:r w:rsidR="00DB2E5B" w:rsidRPr="00DB2E5B">
        <w:rPr>
          <w:sz w:val="24"/>
          <w:szCs w:val="24"/>
        </w:rPr>
        <w:t>;</w:t>
      </w:r>
    </w:p>
    <w:p w:rsidR="00433248" w:rsidRPr="00DB2E5B" w:rsidDel="007344BA" w:rsidRDefault="00433248" w:rsidP="001C7270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Příjemce podpory je povinen se v průběhu zadávacího řízení řídit zákonem č. 137/2006 Sb., o veřejných zakázkách, ve znění pozdějších předpisů</w:t>
      </w:r>
      <w:r w:rsidR="007D25A9">
        <w:rPr>
          <w:sz w:val="24"/>
          <w:szCs w:val="24"/>
        </w:rPr>
        <w:t xml:space="preserve"> (dále „Zákon“)</w:t>
      </w:r>
      <w:r w:rsidRPr="00DB2E5B">
        <w:rPr>
          <w:sz w:val="24"/>
          <w:szCs w:val="24"/>
        </w:rPr>
        <w:t>. Zadávání zakázek mimo režim zákona č. 137/2006 Sb. upravují Závazné postupy pro zadávání zakázek spolufinancovaných ze zdrojů EU, nespadajících pod aplikaci zákona č. 137/2006 Sb., o</w:t>
      </w:r>
      <w:r w:rsidR="005E4977" w:rsidRPr="00DB2E5B">
        <w:rPr>
          <w:sz w:val="24"/>
          <w:szCs w:val="24"/>
        </w:rPr>
        <w:t> </w:t>
      </w:r>
      <w:r w:rsidRPr="00DB2E5B">
        <w:rPr>
          <w:sz w:val="24"/>
          <w:szCs w:val="24"/>
        </w:rPr>
        <w:t>veřejných zakázkách, v programovém období 2007</w:t>
      </w:r>
      <w:r w:rsidR="00FC30C6">
        <w:rPr>
          <w:sz w:val="24"/>
          <w:szCs w:val="24"/>
        </w:rPr>
        <w:t>–</w:t>
      </w:r>
      <w:r w:rsidRPr="00DB2E5B">
        <w:rPr>
          <w:sz w:val="24"/>
          <w:szCs w:val="24"/>
        </w:rPr>
        <w:t xml:space="preserve">2013, které byly schváleny usnesením vlády ČR č. 48 ze dne 12. 1. 2009. </w:t>
      </w:r>
      <w:r w:rsidR="005E4977" w:rsidRPr="00DB2E5B">
        <w:rPr>
          <w:sz w:val="24"/>
          <w:szCs w:val="24"/>
        </w:rPr>
        <w:t>Příjemci podpory</w:t>
      </w:r>
      <w:r w:rsidRPr="00DB2E5B">
        <w:rPr>
          <w:sz w:val="24"/>
          <w:szCs w:val="24"/>
        </w:rPr>
        <w:t xml:space="preserve"> dále postupují podle vnitřních aktů, které upravují problematiku (veřejných) zakázek v rámci jejich organizace.</w:t>
      </w:r>
    </w:p>
    <w:p w:rsidR="00433248" w:rsidRPr="00DB2E5B" w:rsidRDefault="00433248" w:rsidP="005E4977">
      <w:pPr>
        <w:spacing w:line="360" w:lineRule="auto"/>
        <w:ind w:left="720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Metodický postup zadávání ZŘ/VŘ je upraven podrobně v Příručce pro žadatele a příjemce v OPTP (příloha č. 8)</w:t>
      </w:r>
      <w:r w:rsidR="00DB2E5B" w:rsidRPr="00DB2E5B">
        <w:rPr>
          <w:sz w:val="24"/>
          <w:szCs w:val="24"/>
        </w:rPr>
        <w:t>;</w:t>
      </w:r>
      <w:r w:rsidRPr="00DB2E5B">
        <w:rPr>
          <w:sz w:val="24"/>
          <w:szCs w:val="24"/>
        </w:rPr>
        <w:t xml:space="preserve"> </w:t>
      </w:r>
    </w:p>
    <w:p w:rsidR="004B5188" w:rsidRPr="00DB2E5B" w:rsidRDefault="004B5188" w:rsidP="007D547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 xml:space="preserve">Dodavatelem služby nesmí být </w:t>
      </w:r>
      <w:r w:rsidR="00937198" w:rsidRPr="00DB2E5B">
        <w:rPr>
          <w:rFonts w:ascii="Times New Roman" w:hAnsi="Times New Roman"/>
          <w:sz w:val="24"/>
          <w:szCs w:val="24"/>
        </w:rPr>
        <w:t>příjemce projektu typu Projekty podpůrné.</w:t>
      </w:r>
    </w:p>
    <w:p w:rsidR="00840E3A" w:rsidRDefault="005E4977" w:rsidP="004C4EFE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Způsobilé jsou výdaje, které jsou</w:t>
      </w:r>
      <w:r w:rsidR="00D77CE8" w:rsidRPr="00DB2E5B">
        <w:rPr>
          <w:sz w:val="24"/>
          <w:szCs w:val="24"/>
        </w:rPr>
        <w:t xml:space="preserve"> řádně doloženy průkaznými doklady</w:t>
      </w:r>
      <w:r w:rsidRPr="00DB2E5B">
        <w:rPr>
          <w:sz w:val="24"/>
          <w:szCs w:val="24"/>
        </w:rPr>
        <w:t xml:space="preserve"> a </w:t>
      </w:r>
      <w:r w:rsidR="00D77CE8" w:rsidRPr="00DB2E5B">
        <w:rPr>
          <w:sz w:val="24"/>
          <w:szCs w:val="24"/>
        </w:rPr>
        <w:t xml:space="preserve">jsou vynaloženy v souladu </w:t>
      </w:r>
      <w:r w:rsidRPr="00DB2E5B">
        <w:rPr>
          <w:sz w:val="24"/>
          <w:szCs w:val="24"/>
        </w:rPr>
        <w:t>s předmětem/cílem schváleného projektu</w:t>
      </w:r>
      <w:r w:rsidR="00D77CE8" w:rsidRPr="00DB2E5B">
        <w:rPr>
          <w:sz w:val="24"/>
          <w:szCs w:val="24"/>
        </w:rPr>
        <w:t xml:space="preserve">. Za způsobilé jsou považovány </w:t>
      </w:r>
      <w:r w:rsidR="00937198" w:rsidRPr="00DB2E5B">
        <w:rPr>
          <w:sz w:val="24"/>
          <w:szCs w:val="24"/>
        </w:rPr>
        <w:t xml:space="preserve">i </w:t>
      </w:r>
      <w:r w:rsidR="00D77CE8" w:rsidRPr="00DB2E5B">
        <w:rPr>
          <w:sz w:val="24"/>
          <w:szCs w:val="24"/>
        </w:rPr>
        <w:t xml:space="preserve">výdaje, které </w:t>
      </w:r>
      <w:r w:rsidRPr="00DB2E5B">
        <w:rPr>
          <w:sz w:val="24"/>
          <w:szCs w:val="24"/>
        </w:rPr>
        <w:t>vznikl</w:t>
      </w:r>
      <w:r w:rsidR="00D77CE8" w:rsidRPr="00DB2E5B">
        <w:rPr>
          <w:sz w:val="24"/>
          <w:szCs w:val="24"/>
        </w:rPr>
        <w:t>y a byly skutečně uhrazeny</w:t>
      </w:r>
      <w:r w:rsidRPr="00DB2E5B">
        <w:rPr>
          <w:sz w:val="24"/>
          <w:szCs w:val="24"/>
        </w:rPr>
        <w:t xml:space="preserve"> </w:t>
      </w:r>
      <w:r w:rsidR="0038079C">
        <w:rPr>
          <w:sz w:val="24"/>
          <w:szCs w:val="24"/>
        </w:rPr>
        <w:t>v roce 2013</w:t>
      </w:r>
      <w:r w:rsidR="00EC3319" w:rsidRPr="0038079C">
        <w:rPr>
          <w:vertAlign w:val="superscript"/>
        </w:rPr>
        <w:footnoteReference w:id="7"/>
      </w:r>
      <w:r w:rsidR="00097412" w:rsidRPr="00DB2E5B">
        <w:rPr>
          <w:sz w:val="24"/>
          <w:szCs w:val="24"/>
        </w:rPr>
        <w:t>, přičemž realizace projektu nesmí být dokončena před vydáním Rozhodnutí o poskytnutí dotace</w:t>
      </w:r>
      <w:r w:rsidRPr="00DB2E5B">
        <w:rPr>
          <w:sz w:val="24"/>
          <w:szCs w:val="24"/>
        </w:rPr>
        <w:t xml:space="preserve">. </w:t>
      </w:r>
      <w:r w:rsidR="00D77CE8" w:rsidRPr="00DB2E5B">
        <w:rPr>
          <w:sz w:val="24"/>
          <w:szCs w:val="24"/>
        </w:rPr>
        <w:t>Z hlediska obecného vymezení způsobilosti musí výdaje být přiměřené (musí odpovídat cenám v místě a čase obvyklým</w:t>
      </w:r>
      <w:r w:rsidR="0085622D" w:rsidRPr="0038079C">
        <w:rPr>
          <w:vertAlign w:val="superscript"/>
        </w:rPr>
        <w:footnoteReference w:id="8"/>
      </w:r>
      <w:r w:rsidR="00D77CE8" w:rsidRPr="00DB2E5B">
        <w:rPr>
          <w:sz w:val="24"/>
          <w:szCs w:val="24"/>
        </w:rPr>
        <w:t>) a</w:t>
      </w:r>
      <w:r w:rsidR="00C813A5" w:rsidRPr="00DB2E5B">
        <w:rPr>
          <w:sz w:val="24"/>
          <w:szCs w:val="24"/>
        </w:rPr>
        <w:t xml:space="preserve"> musí</w:t>
      </w:r>
      <w:r w:rsidR="00D77CE8" w:rsidRPr="00DB2E5B">
        <w:rPr>
          <w:sz w:val="24"/>
          <w:szCs w:val="24"/>
        </w:rPr>
        <w:t xml:space="preserve"> být vynal</w:t>
      </w:r>
      <w:r w:rsidR="00C70D67" w:rsidRPr="00DB2E5B">
        <w:rPr>
          <w:sz w:val="24"/>
          <w:szCs w:val="24"/>
        </w:rPr>
        <w:t xml:space="preserve">oženy v souladu s </w:t>
      </w:r>
      <w:r w:rsidR="00D77CE8" w:rsidRPr="00DB2E5B">
        <w:rPr>
          <w:sz w:val="24"/>
          <w:szCs w:val="24"/>
        </w:rPr>
        <w:t>principy hospodárnosti (minimalizace výdajů při respektování cílů projektu), účelnosti (přímá vazba na projekt a nezbytnost pro realizaci projektu) a efektivnosti (maxi</w:t>
      </w:r>
      <w:r w:rsidR="00D77CE8" w:rsidRPr="004C4EFE">
        <w:rPr>
          <w:sz w:val="24"/>
          <w:szCs w:val="24"/>
        </w:rPr>
        <w:t xml:space="preserve">malizace poměru mezi výstupy a vstupy projektu). </w:t>
      </w:r>
    </w:p>
    <w:p w:rsidR="00840E3A" w:rsidRDefault="00840E3A" w:rsidP="004C4EFE">
      <w:pPr>
        <w:spacing w:line="360" w:lineRule="auto"/>
        <w:jc w:val="both"/>
        <w:rPr>
          <w:sz w:val="24"/>
          <w:szCs w:val="24"/>
        </w:rPr>
      </w:pPr>
    </w:p>
    <w:p w:rsidR="00840E3A" w:rsidRDefault="00840E3A" w:rsidP="004C4EFE">
      <w:pPr>
        <w:spacing w:line="360" w:lineRule="auto"/>
        <w:jc w:val="both"/>
        <w:rPr>
          <w:sz w:val="24"/>
          <w:szCs w:val="24"/>
        </w:rPr>
      </w:pPr>
    </w:p>
    <w:p w:rsidR="00840E3A" w:rsidRDefault="00840E3A" w:rsidP="004C4EFE">
      <w:pPr>
        <w:spacing w:line="360" w:lineRule="auto"/>
        <w:jc w:val="both"/>
        <w:rPr>
          <w:sz w:val="24"/>
          <w:szCs w:val="24"/>
        </w:rPr>
      </w:pPr>
    </w:p>
    <w:p w:rsidR="004C4EFE" w:rsidRPr="004C4EFE" w:rsidRDefault="004C4EFE" w:rsidP="004C4EFE">
      <w:pPr>
        <w:spacing w:line="360" w:lineRule="auto"/>
        <w:jc w:val="both"/>
        <w:rPr>
          <w:sz w:val="24"/>
          <w:szCs w:val="24"/>
        </w:rPr>
      </w:pPr>
      <w:r w:rsidRPr="00840E3A">
        <w:rPr>
          <w:b/>
          <w:sz w:val="24"/>
          <w:szCs w:val="24"/>
        </w:rPr>
        <w:lastRenderedPageBreak/>
        <w:t>Za způsobilé výdaje lze zpětně uznat jen takové výdaje:</w:t>
      </w:r>
    </w:p>
    <w:p w:rsidR="004C4EFE" w:rsidRPr="004C4EFE" w:rsidRDefault="004C4EFE" w:rsidP="004C4EF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4EFE">
        <w:rPr>
          <w:rFonts w:ascii="Times New Roman" w:hAnsi="Times New Roman"/>
          <w:sz w:val="24"/>
          <w:szCs w:val="24"/>
        </w:rPr>
        <w:t xml:space="preserve">v rámci veřejné zakázky </w:t>
      </w:r>
      <w:r w:rsidR="005D2EB0">
        <w:rPr>
          <w:rFonts w:ascii="Times New Roman" w:hAnsi="Times New Roman"/>
          <w:sz w:val="24"/>
          <w:szCs w:val="24"/>
        </w:rPr>
        <w:t>malého rozsahu I. kategorie n</w:t>
      </w:r>
      <w:r w:rsidRPr="004C4EFE">
        <w:rPr>
          <w:rFonts w:ascii="Times New Roman" w:hAnsi="Times New Roman"/>
          <w:sz w:val="24"/>
          <w:szCs w:val="24"/>
        </w:rPr>
        <w:t>a služby, jej</w:t>
      </w:r>
      <w:r w:rsidR="005D2EB0">
        <w:rPr>
          <w:rFonts w:ascii="Times New Roman" w:hAnsi="Times New Roman"/>
          <w:sz w:val="24"/>
          <w:szCs w:val="24"/>
        </w:rPr>
        <w:t>í</w:t>
      </w:r>
      <w:r w:rsidRPr="004C4EFE">
        <w:rPr>
          <w:rFonts w:ascii="Times New Roman" w:hAnsi="Times New Roman"/>
          <w:sz w:val="24"/>
          <w:szCs w:val="24"/>
        </w:rPr>
        <w:t xml:space="preserve">ž předpokládaná hodnota bez DPH nedosahuje 500 000 Kč, pokud bude doložen průzkum trhu dle bodu 13.1.1 </w:t>
      </w:r>
      <w:r w:rsidR="003D1A2F">
        <w:rPr>
          <w:rFonts w:ascii="Times New Roman" w:hAnsi="Times New Roman"/>
          <w:sz w:val="24"/>
          <w:szCs w:val="24"/>
        </w:rPr>
        <w:t>p</w:t>
      </w:r>
      <w:r w:rsidRPr="004C4EFE">
        <w:rPr>
          <w:rFonts w:ascii="Times New Roman" w:hAnsi="Times New Roman"/>
          <w:sz w:val="24"/>
          <w:szCs w:val="24"/>
        </w:rPr>
        <w:t>řílohy č. 8 Veřejné zakázky</w:t>
      </w:r>
      <w:r>
        <w:rPr>
          <w:rFonts w:ascii="Times New Roman" w:hAnsi="Times New Roman"/>
          <w:sz w:val="24"/>
          <w:szCs w:val="24"/>
        </w:rPr>
        <w:t xml:space="preserve"> PŽP</w:t>
      </w:r>
      <w:r w:rsidRPr="004C4EFE">
        <w:rPr>
          <w:rFonts w:ascii="Times New Roman" w:hAnsi="Times New Roman"/>
          <w:sz w:val="24"/>
          <w:szCs w:val="24"/>
        </w:rPr>
        <w:t xml:space="preserve">. </w:t>
      </w:r>
    </w:p>
    <w:p w:rsidR="004C4EFE" w:rsidRDefault="004C4EFE" w:rsidP="004C4EF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4EFE">
        <w:rPr>
          <w:rFonts w:ascii="Times New Roman" w:hAnsi="Times New Roman"/>
          <w:sz w:val="24"/>
          <w:szCs w:val="24"/>
        </w:rPr>
        <w:t xml:space="preserve">v rámci veřejné zakázky </w:t>
      </w:r>
      <w:r w:rsidR="005D2EB0">
        <w:rPr>
          <w:rFonts w:ascii="Times New Roman" w:hAnsi="Times New Roman"/>
          <w:sz w:val="24"/>
          <w:szCs w:val="24"/>
        </w:rPr>
        <w:t xml:space="preserve">malého rozsahu II. kategorie </w:t>
      </w:r>
      <w:r w:rsidRPr="004C4EFE">
        <w:rPr>
          <w:rFonts w:ascii="Times New Roman" w:hAnsi="Times New Roman"/>
          <w:sz w:val="24"/>
          <w:szCs w:val="24"/>
        </w:rPr>
        <w:t>na služby, jej</w:t>
      </w:r>
      <w:r w:rsidR="005D2EB0">
        <w:rPr>
          <w:rFonts w:ascii="Times New Roman" w:hAnsi="Times New Roman"/>
          <w:sz w:val="24"/>
          <w:szCs w:val="24"/>
        </w:rPr>
        <w:t>í</w:t>
      </w:r>
      <w:r w:rsidRPr="004C4EFE">
        <w:rPr>
          <w:rFonts w:ascii="Times New Roman" w:hAnsi="Times New Roman"/>
          <w:sz w:val="24"/>
          <w:szCs w:val="24"/>
        </w:rPr>
        <w:t xml:space="preserve">ž předpokládaná hodnota bez DPH činí nejméně 500 000 Kč, ale nedosahuje 1 000 000 Kč, pokud bylo postupováno v rámci interních předpisů organizace příjemce pro zadávání veřejných zakázek mimo režim zákona (pokud takové předpisy existují) a zároveň lze prokázat splnění bodů 13.2.4, 13.2.5, 13.2.6, 13.2.8, 13.2.9. a 13.2.11. Na ostatní požadavky požadované ŘO OPTP v rámci </w:t>
      </w:r>
      <w:r w:rsidR="003D1A2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řílohy č. </w:t>
      </w:r>
      <w:r w:rsidRPr="004C4EF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PŽP</w:t>
      </w:r>
      <w:r w:rsidRPr="004C4EFE">
        <w:rPr>
          <w:rFonts w:ascii="Times New Roman" w:hAnsi="Times New Roman"/>
          <w:sz w:val="24"/>
          <w:szCs w:val="24"/>
        </w:rPr>
        <w:t xml:space="preserve"> v části 13.2. je pro zpětně uznatelné výdaje udělena výjimka, nebude zpětně požadováno jejich splnění. </w:t>
      </w:r>
    </w:p>
    <w:p w:rsidR="005D2EB0" w:rsidRPr="00EF0D97" w:rsidRDefault="005D2EB0" w:rsidP="004C4EF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rámci veřejné zakázky zadávané dle </w:t>
      </w:r>
      <w:r w:rsidRPr="00EF0D97">
        <w:rPr>
          <w:rFonts w:ascii="Times New Roman" w:hAnsi="Times New Roman"/>
          <w:sz w:val="24"/>
          <w:szCs w:val="24"/>
        </w:rPr>
        <w:t>Zákona</w:t>
      </w:r>
      <w:r w:rsidR="003D1A2F" w:rsidRPr="00EF0D97">
        <w:rPr>
          <w:rFonts w:ascii="Times New Roman" w:hAnsi="Times New Roman"/>
          <w:sz w:val="24"/>
          <w:szCs w:val="24"/>
        </w:rPr>
        <w:t>, pokud bylo postupováno v rámci interních předpisů organizace příjemce pro zadávání veřejných zakázek v režimu Zákona. Na požadavky vyplývající z přílohy č. 8 PŽP v části 16 je udělena výjimka, nebude zpětně požadováno jejich splnění.</w:t>
      </w:r>
    </w:p>
    <w:p w:rsidR="009E5B87" w:rsidRPr="00DB2E5B" w:rsidRDefault="009E5B87" w:rsidP="007D547E">
      <w:pPr>
        <w:pStyle w:val="Nadpis4"/>
      </w:pPr>
      <w:r w:rsidRPr="00DB2E5B">
        <w:t>Pro projekty MAS:</w:t>
      </w:r>
    </w:p>
    <w:p w:rsidR="009E5B87" w:rsidRPr="00DB2E5B" w:rsidRDefault="009E5B87" w:rsidP="00D029CC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Celkové náklady projektu připadající na </w:t>
      </w:r>
      <w:r w:rsidR="00FC30C6" w:rsidRPr="008C2745">
        <w:rPr>
          <w:sz w:val="24"/>
          <w:szCs w:val="24"/>
        </w:rPr>
        <w:t>mzdové náklady</w:t>
      </w:r>
      <w:r w:rsidRPr="00DB2E5B">
        <w:rPr>
          <w:sz w:val="24"/>
          <w:szCs w:val="24"/>
        </w:rPr>
        <w:t xml:space="preserve"> musí činit minimálně 50 % z celkových nákladů projektu.</w:t>
      </w:r>
    </w:p>
    <w:p w:rsidR="009E5B87" w:rsidRPr="00DB2E5B" w:rsidRDefault="009E5B87" w:rsidP="007D547E">
      <w:pPr>
        <w:pStyle w:val="Nadpis4"/>
      </w:pPr>
      <w:r w:rsidRPr="00DB2E5B">
        <w:t>Pro projekty IPRÚ</w:t>
      </w:r>
      <w:r w:rsidR="004F0583">
        <w:t xml:space="preserve">, </w:t>
      </w:r>
      <w:r w:rsidRPr="00DB2E5B">
        <w:t>ITI</w:t>
      </w:r>
      <w:r w:rsidR="004F0583">
        <w:t xml:space="preserve"> a projekty podpůrné</w:t>
      </w:r>
      <w:r w:rsidRPr="00DB2E5B">
        <w:t>:</w:t>
      </w:r>
    </w:p>
    <w:p w:rsidR="009E5B87" w:rsidRDefault="009E5B87" w:rsidP="00D029CC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Celkové náklady projektu připadající na </w:t>
      </w:r>
      <w:r w:rsidR="00FC30C6" w:rsidRPr="008C2745">
        <w:rPr>
          <w:sz w:val="24"/>
          <w:szCs w:val="24"/>
        </w:rPr>
        <w:t>mzdové náklady</w:t>
      </w:r>
      <w:r w:rsidRPr="00DB2E5B">
        <w:rPr>
          <w:sz w:val="24"/>
          <w:szCs w:val="24"/>
        </w:rPr>
        <w:t xml:space="preserve"> musí činit minimálně </w:t>
      </w:r>
      <w:r w:rsidR="004F0583">
        <w:rPr>
          <w:sz w:val="24"/>
          <w:szCs w:val="24"/>
        </w:rPr>
        <w:t>2</w:t>
      </w:r>
      <w:r w:rsidRPr="00DB2E5B">
        <w:rPr>
          <w:sz w:val="24"/>
          <w:szCs w:val="24"/>
        </w:rPr>
        <w:t>0 % z celkových nákladů projektu.</w:t>
      </w:r>
    </w:p>
    <w:p w:rsidR="004C4EFE" w:rsidRDefault="004C4EFE" w:rsidP="004C4EFE">
      <w:pPr>
        <w:pStyle w:val="Nadpis1"/>
        <w:ind w:left="431" w:hanging="431"/>
        <w:rPr>
          <w:rFonts w:cs="Times New Roman"/>
        </w:rPr>
      </w:pPr>
      <w:bookmarkStart w:id="13" w:name="_Toc375029674"/>
      <w:r w:rsidRPr="004C4EFE">
        <w:rPr>
          <w:rFonts w:cs="Times New Roman"/>
        </w:rPr>
        <w:t>Publicita</w:t>
      </w:r>
      <w:bookmarkEnd w:id="13"/>
    </w:p>
    <w:p w:rsidR="004C4EFE" w:rsidRPr="004C4EFE" w:rsidRDefault="004C4EFE" w:rsidP="004C4EFE">
      <w:pPr>
        <w:spacing w:line="360" w:lineRule="auto"/>
        <w:jc w:val="both"/>
        <w:rPr>
          <w:sz w:val="24"/>
          <w:szCs w:val="24"/>
        </w:rPr>
      </w:pPr>
      <w:r w:rsidRPr="004C4EFE">
        <w:rPr>
          <w:sz w:val="24"/>
          <w:szCs w:val="24"/>
        </w:rPr>
        <w:t>Vzhledem k aplikování zpětné uznatelnosti výdajů pro schválené projekty příjemců – nositelů integrovaných strategií je požadováno vhodně doplnit publicitu na dokumenty související s projektem, které vznikly před vyhlášením výzvy (</w:t>
      </w:r>
      <w:r w:rsidR="009C456E" w:rsidRPr="009C456E">
        <w:rPr>
          <w:sz w:val="24"/>
          <w:szCs w:val="24"/>
        </w:rPr>
        <w:t>např. nalepit samolepky s logy programu do záhlaví/zápatí dokumentu, dopsání čísla projektu a příslušné etapy na související doklady, příp. použít razítko s názvem, číslem a etapou projektu, apod.</w:t>
      </w:r>
      <w:r w:rsidRPr="004C4EFE">
        <w:rPr>
          <w:sz w:val="24"/>
          <w:szCs w:val="24"/>
        </w:rPr>
        <w:t>).</w:t>
      </w:r>
    </w:p>
    <w:p w:rsidR="004C4EFE" w:rsidRPr="004C4EFE" w:rsidRDefault="004C4EFE" w:rsidP="004C4EFE"/>
    <w:p w:rsidR="005C1388" w:rsidRPr="00DB2E5B" w:rsidRDefault="005C1388" w:rsidP="00ED5D21">
      <w:pPr>
        <w:pStyle w:val="Nadpis1"/>
        <w:rPr>
          <w:rFonts w:cs="Times New Roman"/>
        </w:rPr>
      </w:pPr>
      <w:bookmarkStart w:id="14" w:name="_Toc375029675"/>
      <w:r w:rsidRPr="00DB2E5B">
        <w:rPr>
          <w:rFonts w:cs="Times New Roman"/>
        </w:rPr>
        <w:t>Udržitelnost</w:t>
      </w:r>
      <w:bookmarkEnd w:id="14"/>
    </w:p>
    <w:p w:rsidR="00937198" w:rsidRPr="00DB2E5B" w:rsidRDefault="004F21FD" w:rsidP="007D547E">
      <w:pPr>
        <w:pStyle w:val="Nadpis4"/>
      </w:pPr>
      <w:r w:rsidRPr="00DB2E5B">
        <w:t>P</w:t>
      </w:r>
      <w:r w:rsidR="00937198" w:rsidRPr="00DB2E5B">
        <w:t>rojekty MAS, ITI a IPRÚ</w:t>
      </w:r>
    </w:p>
    <w:p w:rsidR="00DE4A08" w:rsidRPr="00DB2E5B" w:rsidRDefault="005B00AF" w:rsidP="005B00AF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Pokud nebudou</w:t>
      </w:r>
      <w:r w:rsidR="00BC5958" w:rsidRPr="00DB2E5B">
        <w:rPr>
          <w:sz w:val="24"/>
          <w:szCs w:val="24"/>
        </w:rPr>
        <w:t xml:space="preserve"> další požadavky specifikované v tabulce 2 (kroky </w:t>
      </w:r>
      <w:r w:rsidR="004F0583">
        <w:rPr>
          <w:sz w:val="24"/>
          <w:szCs w:val="24"/>
        </w:rPr>
        <w:t>8</w:t>
      </w:r>
      <w:r w:rsidR="00BC5958" w:rsidRPr="00DB2E5B">
        <w:rPr>
          <w:sz w:val="24"/>
          <w:szCs w:val="24"/>
        </w:rPr>
        <w:t>–1</w:t>
      </w:r>
      <w:r w:rsidR="004F0583">
        <w:rPr>
          <w:sz w:val="24"/>
          <w:szCs w:val="24"/>
        </w:rPr>
        <w:t>4</w:t>
      </w:r>
      <w:r w:rsidR="00BC5958" w:rsidRPr="00DB2E5B">
        <w:rPr>
          <w:sz w:val="24"/>
          <w:szCs w:val="24"/>
        </w:rPr>
        <w:t>)</w:t>
      </w:r>
      <w:r w:rsidRPr="00DB2E5B">
        <w:rPr>
          <w:sz w:val="24"/>
          <w:szCs w:val="24"/>
        </w:rPr>
        <w:t xml:space="preserve"> realizovány v rámci projektu, je podmínkou udržitelnosti projektu </w:t>
      </w:r>
      <w:r w:rsidR="00BC5958" w:rsidRPr="00DB2E5B">
        <w:rPr>
          <w:sz w:val="24"/>
          <w:szCs w:val="24"/>
        </w:rPr>
        <w:t>jejich splnění</w:t>
      </w:r>
      <w:r w:rsidRPr="00DB2E5B">
        <w:rPr>
          <w:sz w:val="24"/>
          <w:szCs w:val="24"/>
        </w:rPr>
        <w:t xml:space="preserve">. Povinností příjemce podpory je </w:t>
      </w:r>
      <w:r w:rsidR="00DE4A08" w:rsidRPr="00DB2E5B">
        <w:rPr>
          <w:sz w:val="24"/>
          <w:szCs w:val="24"/>
        </w:rPr>
        <w:t>tedy:</w:t>
      </w:r>
    </w:p>
    <w:p w:rsidR="00BC5958" w:rsidRPr="00DB2E5B" w:rsidRDefault="00BC5958" w:rsidP="00DE4A08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vypořádání připomínek, zveřejnění vypořádání připomínek na</w:t>
      </w:r>
      <w:r w:rsidRPr="00DB2E5B">
        <w:rPr>
          <w:rFonts w:ascii="Times New Roman" w:hAnsi="Times New Roman"/>
          <w:sz w:val="24"/>
        </w:rPr>
        <w:t xml:space="preserve"> stránkách „Pracovní skupiny pro udržitelný rozvoj“;</w:t>
      </w:r>
    </w:p>
    <w:p w:rsidR="00BC5958" w:rsidRPr="00DB2E5B" w:rsidRDefault="00BC5958" w:rsidP="00DE4A08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2E5B">
        <w:rPr>
          <w:rFonts w:ascii="Times New Roman" w:hAnsi="Times New Roman"/>
          <w:sz w:val="24"/>
        </w:rPr>
        <w:t>dopracování finální verze strategie, včetně dalších částí vyžadovaných „Metodickým pokynem pro využití integrovaných přístupů v programovém období 2014–2020“</w:t>
      </w:r>
      <w:r w:rsidR="00950FF0">
        <w:rPr>
          <w:rFonts w:ascii="Times New Roman" w:hAnsi="Times New Roman"/>
          <w:sz w:val="24"/>
        </w:rPr>
        <w:t>;</w:t>
      </w:r>
    </w:p>
    <w:p w:rsidR="00DE4A08" w:rsidRPr="00DB2E5B" w:rsidRDefault="005B00AF" w:rsidP="00DE4A08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>schválení strategie v rámci organizace příjemce</w:t>
      </w:r>
      <w:r w:rsidR="00285550" w:rsidRPr="00DB2E5B">
        <w:rPr>
          <w:rFonts w:ascii="Times New Roman" w:eastAsia="Times New Roman" w:hAnsi="Times New Roman"/>
          <w:sz w:val="24"/>
          <w:szCs w:val="24"/>
          <w:lang w:eastAsia="cs-CZ"/>
        </w:rPr>
        <w:t>;</w:t>
      </w: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DE4A08" w:rsidRPr="00DB2E5B" w:rsidRDefault="005B00AF" w:rsidP="00DE4A08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>zveřejnění strategie v Databázi strategií (</w:t>
      </w:r>
      <w:hyperlink r:id="rId13" w:history="1">
        <w:r w:rsidRPr="00950FF0">
          <w:rPr>
            <w:rFonts w:ascii="Times New Roman" w:eastAsia="Times New Roman" w:hAnsi="Times New Roman"/>
            <w:u w:val="single"/>
            <w:lang w:eastAsia="cs-CZ"/>
          </w:rPr>
          <w:t>http://www.databaze-strategie.cz/</w:t>
        </w:r>
      </w:hyperlink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>).</w:t>
      </w:r>
    </w:p>
    <w:p w:rsidR="00EE7491" w:rsidRPr="00DB2E5B" w:rsidRDefault="00EC3319" w:rsidP="00EE7491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Konečný termín pro schválení strategie</w:t>
      </w:r>
      <w:r w:rsidR="004F0583">
        <w:rPr>
          <w:sz w:val="24"/>
          <w:szCs w:val="24"/>
        </w:rPr>
        <w:t xml:space="preserve"> v rámci organizace nositele strategie</w:t>
      </w:r>
      <w:r w:rsidRPr="00DB2E5B">
        <w:rPr>
          <w:sz w:val="24"/>
          <w:szCs w:val="24"/>
        </w:rPr>
        <w:t xml:space="preserve">, který je brán jako splnění </w:t>
      </w:r>
      <w:r w:rsidR="00EE7491" w:rsidRPr="00DB2E5B">
        <w:rPr>
          <w:sz w:val="24"/>
          <w:szCs w:val="24"/>
        </w:rPr>
        <w:t xml:space="preserve">podmínky </w:t>
      </w:r>
      <w:r w:rsidRPr="00DB2E5B">
        <w:rPr>
          <w:sz w:val="24"/>
          <w:szCs w:val="24"/>
        </w:rPr>
        <w:t>udržitelnosti, je 31. 12. 2017.</w:t>
      </w:r>
      <w:r w:rsidR="00F65E01" w:rsidRPr="00DB2E5B">
        <w:rPr>
          <w:sz w:val="24"/>
          <w:szCs w:val="24"/>
        </w:rPr>
        <w:t xml:space="preserve"> </w:t>
      </w:r>
    </w:p>
    <w:p w:rsidR="00EE7491" w:rsidRPr="00DB2E5B" w:rsidRDefault="004F21FD" w:rsidP="007D547E">
      <w:pPr>
        <w:pStyle w:val="Nadpis4"/>
      </w:pPr>
      <w:r w:rsidRPr="00DB2E5B">
        <w:t>P</w:t>
      </w:r>
      <w:r w:rsidR="00EE7491" w:rsidRPr="00DB2E5B">
        <w:t>rojekty podpůrné</w:t>
      </w:r>
    </w:p>
    <w:p w:rsidR="004F3036" w:rsidRPr="00DB2E5B" w:rsidRDefault="00EE7491" w:rsidP="00D029CC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U tohoto typu projektů není udržitelnost vyžadována.</w:t>
      </w:r>
    </w:p>
    <w:p w:rsidR="0050637F" w:rsidRPr="00DB2E5B" w:rsidRDefault="0050637F" w:rsidP="00ED5D21">
      <w:pPr>
        <w:pStyle w:val="Nadpis1"/>
        <w:rPr>
          <w:rFonts w:cs="Times New Roman"/>
        </w:rPr>
      </w:pPr>
      <w:bookmarkStart w:id="15" w:name="_Toc371501459"/>
      <w:bookmarkStart w:id="16" w:name="_Toc371501508"/>
      <w:bookmarkStart w:id="17" w:name="_Toc371501466"/>
      <w:bookmarkStart w:id="18" w:name="_Toc371501515"/>
      <w:bookmarkStart w:id="19" w:name="_Toc371501467"/>
      <w:bookmarkStart w:id="20" w:name="_Toc371501516"/>
      <w:bookmarkStart w:id="21" w:name="_Toc375029676"/>
      <w:bookmarkEnd w:id="15"/>
      <w:bookmarkEnd w:id="16"/>
      <w:bookmarkEnd w:id="17"/>
      <w:bookmarkEnd w:id="18"/>
      <w:bookmarkEnd w:id="19"/>
      <w:bookmarkEnd w:id="20"/>
      <w:r w:rsidRPr="00DB2E5B">
        <w:rPr>
          <w:rFonts w:cs="Times New Roman"/>
        </w:rPr>
        <w:t>Oprávnění žadatelé</w:t>
      </w:r>
      <w:bookmarkEnd w:id="21"/>
    </w:p>
    <w:p w:rsidR="005E51D5" w:rsidRPr="00DB2E5B" w:rsidRDefault="005E51D5" w:rsidP="007D547E">
      <w:pPr>
        <w:pStyle w:val="Nadpis4"/>
      </w:pPr>
      <w:r w:rsidRPr="00DB2E5B">
        <w:t>Projekty MAS</w:t>
      </w:r>
    </w:p>
    <w:p w:rsidR="00551439" w:rsidRPr="00DB2E5B" w:rsidRDefault="00373071" w:rsidP="007D547E">
      <w:pPr>
        <w:numPr>
          <w:ilvl w:val="0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Nositelé </w:t>
      </w:r>
      <w:r w:rsidR="009438F6" w:rsidRPr="00DB2E5B">
        <w:rPr>
          <w:sz w:val="24"/>
          <w:szCs w:val="24"/>
        </w:rPr>
        <w:t xml:space="preserve">komunitně vedené strategie místního rozvoje </w:t>
      </w:r>
      <w:r w:rsidRPr="00DB2E5B">
        <w:rPr>
          <w:sz w:val="24"/>
          <w:szCs w:val="24"/>
        </w:rPr>
        <w:t xml:space="preserve">– </w:t>
      </w:r>
      <w:r w:rsidR="009438F6" w:rsidRPr="00DB2E5B">
        <w:rPr>
          <w:sz w:val="24"/>
          <w:szCs w:val="24"/>
        </w:rPr>
        <w:t>m</w:t>
      </w:r>
      <w:r w:rsidR="006478B1" w:rsidRPr="00DB2E5B">
        <w:rPr>
          <w:sz w:val="24"/>
          <w:szCs w:val="24"/>
        </w:rPr>
        <w:t>ístní akční skupiny</w:t>
      </w:r>
      <w:r w:rsidR="009438F6" w:rsidRPr="00DB2E5B">
        <w:rPr>
          <w:sz w:val="24"/>
          <w:szCs w:val="24"/>
        </w:rPr>
        <w:t xml:space="preserve"> (</w:t>
      </w:r>
      <w:r w:rsidR="0038762B" w:rsidRPr="00DB2E5B">
        <w:rPr>
          <w:sz w:val="24"/>
          <w:szCs w:val="24"/>
        </w:rPr>
        <w:t>MAS</w:t>
      </w:r>
      <w:r w:rsidR="009438F6" w:rsidRPr="00DB2E5B">
        <w:rPr>
          <w:sz w:val="24"/>
          <w:szCs w:val="24"/>
        </w:rPr>
        <w:t>)</w:t>
      </w:r>
      <w:r w:rsidRPr="00DB2E5B">
        <w:rPr>
          <w:sz w:val="24"/>
          <w:szCs w:val="24"/>
        </w:rPr>
        <w:t xml:space="preserve">, </w:t>
      </w:r>
      <w:r w:rsidR="007D547E" w:rsidRPr="00DB2E5B">
        <w:rPr>
          <w:sz w:val="24"/>
          <w:szCs w:val="24"/>
        </w:rPr>
        <w:t>s</w:t>
      </w:r>
      <w:r w:rsidR="00551439" w:rsidRPr="00DB2E5B">
        <w:rPr>
          <w:sz w:val="24"/>
          <w:szCs w:val="24"/>
        </w:rPr>
        <w:t>kutečnost, že žadatel je MAS lze prokázat dvěma způsoby:</w:t>
      </w:r>
    </w:p>
    <w:p w:rsidR="00551439" w:rsidRPr="00DB2E5B" w:rsidRDefault="004F21FD" w:rsidP="007D547E">
      <w:pPr>
        <w:pStyle w:val="Odstavecseseznamem"/>
        <w:numPr>
          <w:ilvl w:val="0"/>
          <w:numId w:val="29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 xml:space="preserve">Za </w:t>
      </w:r>
      <w:r w:rsidR="00904385" w:rsidRPr="00DB2E5B">
        <w:rPr>
          <w:rFonts w:ascii="Times New Roman" w:hAnsi="Times New Roman"/>
          <w:sz w:val="24"/>
          <w:szCs w:val="24"/>
        </w:rPr>
        <w:t xml:space="preserve">MAS </w:t>
      </w:r>
      <w:r w:rsidRPr="00DB2E5B">
        <w:rPr>
          <w:rFonts w:ascii="Times New Roman" w:hAnsi="Times New Roman"/>
          <w:sz w:val="24"/>
          <w:szCs w:val="24"/>
        </w:rPr>
        <w:t xml:space="preserve">jsou považovány ty subjekty, které </w:t>
      </w:r>
      <w:r w:rsidR="00904385" w:rsidRPr="00DB2E5B">
        <w:rPr>
          <w:rFonts w:ascii="Times New Roman" w:hAnsi="Times New Roman"/>
          <w:sz w:val="24"/>
          <w:szCs w:val="24"/>
        </w:rPr>
        <w:t>realizova</w:t>
      </w:r>
      <w:r w:rsidRPr="00DB2E5B">
        <w:rPr>
          <w:rFonts w:ascii="Times New Roman" w:hAnsi="Times New Roman"/>
          <w:sz w:val="24"/>
          <w:szCs w:val="24"/>
        </w:rPr>
        <w:t>ly nebo realizují</w:t>
      </w:r>
      <w:r w:rsidR="00904385" w:rsidRPr="00DB2E5B">
        <w:rPr>
          <w:rFonts w:ascii="Times New Roman" w:hAnsi="Times New Roman"/>
          <w:sz w:val="24"/>
          <w:szCs w:val="24"/>
        </w:rPr>
        <w:t xml:space="preserve"> projekt v Programu rozvoje venkova 2007–2013 v rámci opatření IV.1.1. nebo III.4.1. </w:t>
      </w:r>
      <w:r w:rsidR="00551439" w:rsidRPr="00DB2E5B">
        <w:rPr>
          <w:rFonts w:ascii="Times New Roman" w:hAnsi="Times New Roman"/>
          <w:sz w:val="24"/>
          <w:szCs w:val="24"/>
        </w:rPr>
        <w:t xml:space="preserve">Toto lze prokázat čestným prohlášením žadatele obsahujícím </w:t>
      </w:r>
      <w:r w:rsidR="00B40C67" w:rsidRPr="00DB2E5B">
        <w:rPr>
          <w:rFonts w:ascii="Times New Roman" w:hAnsi="Times New Roman"/>
          <w:sz w:val="24"/>
          <w:szCs w:val="24"/>
        </w:rPr>
        <w:t>identifikaci</w:t>
      </w:r>
      <w:r w:rsidR="00551439" w:rsidRPr="00DB2E5B">
        <w:rPr>
          <w:rFonts w:ascii="Times New Roman" w:hAnsi="Times New Roman"/>
          <w:sz w:val="24"/>
          <w:szCs w:val="24"/>
        </w:rPr>
        <w:t xml:space="preserve"> </w:t>
      </w:r>
      <w:r w:rsidR="00B40C67" w:rsidRPr="00DB2E5B">
        <w:rPr>
          <w:rFonts w:ascii="Times New Roman" w:hAnsi="Times New Roman"/>
          <w:sz w:val="24"/>
          <w:szCs w:val="24"/>
        </w:rPr>
        <w:t xml:space="preserve">(číslo) </w:t>
      </w:r>
      <w:r w:rsidR="00551439" w:rsidRPr="00DB2E5B">
        <w:rPr>
          <w:rFonts w:ascii="Times New Roman" w:hAnsi="Times New Roman"/>
          <w:sz w:val="24"/>
          <w:szCs w:val="24"/>
        </w:rPr>
        <w:t>projektu</w:t>
      </w:r>
      <w:r w:rsidR="00B40C67" w:rsidRPr="00DB2E5B">
        <w:rPr>
          <w:rFonts w:ascii="Times New Roman" w:hAnsi="Times New Roman"/>
          <w:sz w:val="24"/>
          <w:szCs w:val="24"/>
        </w:rPr>
        <w:t xml:space="preserve"> Programu rozvoje venkova 2007–2013 v rámci opatření IV.1.1. nebo III.4.1.</w:t>
      </w:r>
      <w:r w:rsidR="00EC6A92">
        <w:rPr>
          <w:rFonts w:ascii="Times New Roman" w:hAnsi="Times New Roman"/>
          <w:sz w:val="24"/>
          <w:szCs w:val="24"/>
        </w:rPr>
        <w:t xml:space="preserve"> s přiloženou kopií první strany Dohody.</w:t>
      </w:r>
    </w:p>
    <w:p w:rsidR="00C246DD" w:rsidRPr="00DB2E5B" w:rsidRDefault="00B40C67" w:rsidP="007D547E">
      <w:pPr>
        <w:pStyle w:val="Odstavecseseznamem"/>
        <w:numPr>
          <w:ilvl w:val="0"/>
          <w:numId w:val="29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>Není-li možné prokázat, že žadatel je MAS prvním způsobem, musí žadatel splňovat následující</w:t>
      </w:r>
      <w:r w:rsidR="00904385" w:rsidRPr="00DB2E5B">
        <w:rPr>
          <w:rFonts w:ascii="Times New Roman" w:hAnsi="Times New Roman"/>
          <w:sz w:val="24"/>
          <w:szCs w:val="24"/>
        </w:rPr>
        <w:t xml:space="preserve"> kritéria</w:t>
      </w:r>
      <w:r w:rsidRPr="00DB2E5B">
        <w:rPr>
          <w:rFonts w:ascii="Times New Roman" w:hAnsi="Times New Roman"/>
          <w:sz w:val="24"/>
          <w:szCs w:val="24"/>
        </w:rPr>
        <w:t xml:space="preserve"> a v příloze projektové žádosti je písemnými doklady prokázat</w:t>
      </w:r>
      <w:r w:rsidR="00904385" w:rsidRPr="00DB2E5B">
        <w:rPr>
          <w:rFonts w:ascii="Times New Roman" w:hAnsi="Times New Roman"/>
          <w:sz w:val="24"/>
          <w:szCs w:val="24"/>
        </w:rPr>
        <w:t>:</w:t>
      </w:r>
    </w:p>
    <w:p w:rsidR="00904385" w:rsidRPr="00DB2E5B" w:rsidRDefault="00904385" w:rsidP="00904385">
      <w:pPr>
        <w:pStyle w:val="Odstavecseseznamem"/>
        <w:numPr>
          <w:ilvl w:val="0"/>
          <w:numId w:val="26"/>
        </w:numPr>
        <w:spacing w:after="0" w:line="360" w:lineRule="auto"/>
        <w:ind w:left="1423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>Strategie musí být realizována na území České republiky, mimo území hl. města Praha;</w:t>
      </w:r>
    </w:p>
    <w:p w:rsidR="00904385" w:rsidRPr="00DB2E5B" w:rsidRDefault="00904385" w:rsidP="00904385">
      <w:pPr>
        <w:pStyle w:val="Odstavecseseznamem"/>
        <w:numPr>
          <w:ilvl w:val="0"/>
          <w:numId w:val="26"/>
        </w:numPr>
        <w:spacing w:after="0" w:line="360" w:lineRule="auto"/>
        <w:ind w:left="1423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>Území působnosti MAS má 10 000 až 100 000 obyvatel a města s max. 25 000 obyvateli (počet obyvatel se posuzuje ke dni 1. 1. 2013);</w:t>
      </w:r>
    </w:p>
    <w:p w:rsidR="00904385" w:rsidRPr="00DB2E5B" w:rsidRDefault="00904385" w:rsidP="00904385">
      <w:pPr>
        <w:pStyle w:val="Odstavecseseznamem"/>
        <w:numPr>
          <w:ilvl w:val="0"/>
          <w:numId w:val="26"/>
        </w:numPr>
        <w:spacing w:after="0" w:line="360" w:lineRule="auto"/>
        <w:ind w:left="1423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>Území působnosti MAS je celistvé, bez izolovaných územních celků;</w:t>
      </w:r>
    </w:p>
    <w:p w:rsidR="00904385" w:rsidRPr="00DB2E5B" w:rsidRDefault="00904385" w:rsidP="00904385">
      <w:pPr>
        <w:pStyle w:val="Odstavecseseznamem"/>
        <w:numPr>
          <w:ilvl w:val="0"/>
          <w:numId w:val="26"/>
        </w:numPr>
        <w:spacing w:after="0" w:line="360" w:lineRule="auto"/>
        <w:ind w:left="1423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 xml:space="preserve">Územní vymezení působnosti MAS se nesmí překrývat, tzn., že jedna obec smí být v územní působnosti jen jedné místní akční skupiny; </w:t>
      </w:r>
    </w:p>
    <w:p w:rsidR="00904385" w:rsidRPr="00DB2E5B" w:rsidRDefault="00904385" w:rsidP="00904385">
      <w:pPr>
        <w:pStyle w:val="Odstavecseseznamem"/>
        <w:numPr>
          <w:ilvl w:val="0"/>
          <w:numId w:val="26"/>
        </w:numPr>
        <w:spacing w:after="0" w:line="360" w:lineRule="auto"/>
        <w:ind w:left="1423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>MAS tvoří partnerství mezi veřejným</w:t>
      </w:r>
      <w:r w:rsidRPr="00DB2E5B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footnoteReference w:id="9"/>
      </w: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 xml:space="preserve"> a soukromým sektorem včetně neziskového;</w:t>
      </w:r>
    </w:p>
    <w:p w:rsidR="00904385" w:rsidRPr="00DB2E5B" w:rsidRDefault="00904385" w:rsidP="00904385">
      <w:pPr>
        <w:pStyle w:val="Odstavecseseznamem"/>
        <w:numPr>
          <w:ilvl w:val="0"/>
          <w:numId w:val="26"/>
        </w:numPr>
        <w:spacing w:after="0" w:line="360" w:lineRule="auto"/>
        <w:ind w:left="1423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Členové, resp. partneři MAS musí mít na území působnosti MAS trvalé bydliště, sídlo nebo provozovnu nebo musí prokazatelně na daném území místně působit;</w:t>
      </w:r>
    </w:p>
    <w:p w:rsidR="005E51D5" w:rsidRPr="00DB2E5B" w:rsidRDefault="00904385" w:rsidP="005E51D5">
      <w:pPr>
        <w:pStyle w:val="Odstavecseseznamem"/>
        <w:numPr>
          <w:ilvl w:val="0"/>
          <w:numId w:val="26"/>
        </w:numPr>
        <w:spacing w:after="0" w:line="360" w:lineRule="auto"/>
        <w:ind w:left="1423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>Místní partnerství má určenou odpovědnou fyzickou osobu pro koordinaci realizace projektu a prací na přípravě komunitně vedené strategie místního rozvoje.</w:t>
      </w:r>
    </w:p>
    <w:p w:rsidR="005E51D5" w:rsidRPr="00DB2E5B" w:rsidRDefault="005E51D5" w:rsidP="00DB2E5B">
      <w:pPr>
        <w:pStyle w:val="Nadpis4"/>
      </w:pPr>
      <w:r w:rsidRPr="00DB2E5B">
        <w:t>Projekty ITI</w:t>
      </w:r>
    </w:p>
    <w:p w:rsidR="004F3036" w:rsidRPr="00DB2E5B" w:rsidRDefault="00AA3EB0" w:rsidP="004F3036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nositelé integrovaných územních investic</w:t>
      </w:r>
      <w:r w:rsidR="0038762B" w:rsidRPr="00DB2E5B">
        <w:rPr>
          <w:sz w:val="24"/>
          <w:szCs w:val="24"/>
        </w:rPr>
        <w:t xml:space="preserve"> – ITI</w:t>
      </w:r>
      <w:r w:rsidRPr="00DB2E5B">
        <w:rPr>
          <w:vertAlign w:val="superscript"/>
        </w:rPr>
        <w:footnoteReference w:id="10"/>
      </w:r>
      <w:r w:rsidR="004F3036" w:rsidRPr="00DB2E5B">
        <w:rPr>
          <w:sz w:val="24"/>
          <w:szCs w:val="24"/>
        </w:rPr>
        <w:t>;</w:t>
      </w:r>
    </w:p>
    <w:p w:rsidR="00827D3D" w:rsidRPr="00DB2E5B" w:rsidRDefault="00950FF0" w:rsidP="00275BC3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7B5933" w:rsidRPr="00DB2E5B">
        <w:rPr>
          <w:sz w:val="24"/>
          <w:szCs w:val="24"/>
        </w:rPr>
        <w:t>pracovatelé integrovaných strategií ITI – organizace zřizované městy a obcemi, příspěvkové organizace měst a obcí, ostatní veřejnoprávní subjekty (musí předložit písemn</w:t>
      </w:r>
      <w:r w:rsidR="00275BC3" w:rsidRPr="00DB2E5B">
        <w:rPr>
          <w:sz w:val="24"/>
          <w:szCs w:val="24"/>
        </w:rPr>
        <w:t>ě</w:t>
      </w:r>
      <w:r w:rsidR="007B5933" w:rsidRPr="00DB2E5B">
        <w:rPr>
          <w:sz w:val="24"/>
          <w:szCs w:val="24"/>
        </w:rPr>
        <w:t xml:space="preserve"> </w:t>
      </w:r>
      <w:r w:rsidR="005B56D1" w:rsidRPr="00DB2E5B">
        <w:rPr>
          <w:sz w:val="24"/>
          <w:szCs w:val="24"/>
        </w:rPr>
        <w:t xml:space="preserve">v příloze projektové žádosti </w:t>
      </w:r>
      <w:r w:rsidR="007B5933" w:rsidRPr="00DB2E5B">
        <w:rPr>
          <w:sz w:val="24"/>
          <w:szCs w:val="24"/>
        </w:rPr>
        <w:t>pověření ze strany nositele integrovaného nástroje</w:t>
      </w:r>
      <w:r w:rsidR="005E1FDE" w:rsidRPr="00DB2E5B">
        <w:rPr>
          <w:sz w:val="24"/>
          <w:szCs w:val="24"/>
        </w:rPr>
        <w:t>, za které se považuj</w:t>
      </w:r>
      <w:r w:rsidR="00275BC3" w:rsidRPr="00DB2E5B">
        <w:rPr>
          <w:sz w:val="24"/>
          <w:szCs w:val="24"/>
        </w:rPr>
        <w:t>e pověření ze strany dominantního města příslušené metropolitní oblasti – tedy Prahy, Brna, Ostravy či Plzně – a v případě vícejádrových oblastí pověření z obou dominantních měst (Hradec Králové a Pardubice nebo Ústí nad Labem a Chomutov)</w:t>
      </w:r>
      <w:r>
        <w:rPr>
          <w:sz w:val="24"/>
          <w:szCs w:val="24"/>
        </w:rPr>
        <w:t>;</w:t>
      </w:r>
    </w:p>
    <w:p w:rsidR="007B5933" w:rsidRPr="00DB2E5B" w:rsidRDefault="00275BC3" w:rsidP="00DB2E5B">
      <w:pPr>
        <w:pStyle w:val="Nadpis4"/>
      </w:pPr>
      <w:r w:rsidRPr="00DB2E5B">
        <w:t>Projekty IPRÚ</w:t>
      </w:r>
    </w:p>
    <w:p w:rsidR="004F3036" w:rsidRPr="00DB2E5B" w:rsidRDefault="004F3036" w:rsidP="004F3036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nositelé integrovaného plánu rozvoje území – IPRÚ</w:t>
      </w:r>
      <w:r w:rsidR="0038762B" w:rsidRPr="00DB2E5B">
        <w:rPr>
          <w:rStyle w:val="Znakapoznpodarou"/>
          <w:sz w:val="24"/>
          <w:szCs w:val="24"/>
        </w:rPr>
        <w:footnoteReference w:id="11"/>
      </w:r>
      <w:r w:rsidRPr="00DB2E5B">
        <w:rPr>
          <w:sz w:val="24"/>
          <w:szCs w:val="24"/>
        </w:rPr>
        <w:t>;</w:t>
      </w:r>
    </w:p>
    <w:p w:rsidR="00827D3D" w:rsidRPr="00DB2E5B" w:rsidRDefault="00950FF0" w:rsidP="00827D3D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827D3D" w:rsidRPr="00DB2E5B">
        <w:rPr>
          <w:sz w:val="24"/>
          <w:szCs w:val="24"/>
        </w:rPr>
        <w:t>pracovatelé integrovaných strategií IPRÚ – organizace zřizované městy a obcemi, příspěvkové organizace měst a obcí, ostatní veřejnoprávní subjekty (musí předložit písemně v příloze projektové žádosti pověření ze strany nositele integrovaného nástroje, za které se považuje pověření ze strany dominantního města příslušené oblasti – tedy České Budějovice, Karlovy Vary, Mladá Boleslav, Jihlava či Zlín – a v případě vícejádrových oblastí pověření z</w:t>
      </w:r>
      <w:r w:rsidR="00EC6A92">
        <w:rPr>
          <w:sz w:val="24"/>
          <w:szCs w:val="24"/>
        </w:rPr>
        <w:t>e všech</w:t>
      </w:r>
      <w:r w:rsidR="00827D3D" w:rsidRPr="00DB2E5B">
        <w:rPr>
          <w:sz w:val="24"/>
          <w:szCs w:val="24"/>
        </w:rPr>
        <w:t xml:space="preserve"> dominantních měst (Liberec a Jablonec nad Nisou</w:t>
      </w:r>
      <w:r w:rsidR="00EC6A92">
        <w:rPr>
          <w:sz w:val="24"/>
          <w:szCs w:val="24"/>
        </w:rPr>
        <w:t>; Olomouc, Přerov a Prostějov</w:t>
      </w:r>
      <w:r w:rsidR="00827D3D" w:rsidRPr="00DB2E5B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827D3D" w:rsidRPr="00DB2E5B" w:rsidRDefault="00827D3D" w:rsidP="00DB2E5B">
      <w:pPr>
        <w:pStyle w:val="Nadpis4"/>
      </w:pPr>
      <w:r w:rsidRPr="00DB2E5B">
        <w:t>Podpůrné projekty</w:t>
      </w:r>
    </w:p>
    <w:p w:rsidR="00285655" w:rsidRPr="00DB2E5B" w:rsidRDefault="009438F6" w:rsidP="00904385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Národní síť </w:t>
      </w:r>
      <w:r w:rsidR="00EC6A92">
        <w:rPr>
          <w:sz w:val="24"/>
          <w:szCs w:val="24"/>
        </w:rPr>
        <w:t>M</w:t>
      </w:r>
      <w:r w:rsidRPr="00DB2E5B">
        <w:rPr>
          <w:sz w:val="24"/>
          <w:szCs w:val="24"/>
        </w:rPr>
        <w:t>ístních akčních skupin</w:t>
      </w:r>
      <w:r w:rsidR="00EC6A92">
        <w:rPr>
          <w:sz w:val="24"/>
          <w:szCs w:val="24"/>
        </w:rPr>
        <w:t xml:space="preserve"> ČR</w:t>
      </w:r>
      <w:r w:rsidRPr="00DB2E5B">
        <w:rPr>
          <w:sz w:val="24"/>
          <w:szCs w:val="24"/>
        </w:rPr>
        <w:t xml:space="preserve"> – NS MAS</w:t>
      </w:r>
      <w:r w:rsidR="00EC6A92">
        <w:rPr>
          <w:sz w:val="24"/>
          <w:szCs w:val="24"/>
        </w:rPr>
        <w:t xml:space="preserve"> ČR</w:t>
      </w:r>
      <w:r w:rsidRPr="00DB2E5B">
        <w:rPr>
          <w:sz w:val="24"/>
          <w:szCs w:val="24"/>
        </w:rPr>
        <w:t xml:space="preserve"> a Svaz měst a obcí – SMO ČR, tj. </w:t>
      </w:r>
      <w:r w:rsidR="004F3036" w:rsidRPr="00DB2E5B">
        <w:rPr>
          <w:sz w:val="24"/>
          <w:szCs w:val="24"/>
        </w:rPr>
        <w:t>organizace sdružující nadpoloviční většinu nositelů integrovaných přístupů v příslušných kategorií</w:t>
      </w:r>
      <w:r w:rsidR="00EB7D74" w:rsidRPr="00DB2E5B">
        <w:rPr>
          <w:sz w:val="24"/>
          <w:szCs w:val="24"/>
        </w:rPr>
        <w:t>ch</w:t>
      </w:r>
      <w:r w:rsidR="004F3036" w:rsidRPr="00DB2E5B">
        <w:rPr>
          <w:sz w:val="24"/>
          <w:szCs w:val="24"/>
        </w:rPr>
        <w:t>.</w:t>
      </w:r>
    </w:p>
    <w:p w:rsidR="00285655" w:rsidRPr="00DB2E5B" w:rsidRDefault="00285655" w:rsidP="00ED5D21">
      <w:pPr>
        <w:pStyle w:val="Nadpis1"/>
        <w:rPr>
          <w:rFonts w:cs="Times New Roman"/>
        </w:rPr>
      </w:pPr>
      <w:bookmarkStart w:id="22" w:name="_Toc375029677"/>
      <w:r w:rsidRPr="00DB2E5B">
        <w:rPr>
          <w:rFonts w:cs="Times New Roman"/>
        </w:rPr>
        <w:t>Forma a výše podpory</w:t>
      </w:r>
      <w:bookmarkEnd w:id="22"/>
    </w:p>
    <w:p w:rsidR="00285655" w:rsidRPr="00DB2E5B" w:rsidRDefault="007D547E" w:rsidP="007D547E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>P</w:t>
      </w:r>
      <w:r w:rsidR="00285655" w:rsidRPr="00DB2E5B">
        <w:rPr>
          <w:rFonts w:ascii="Times New Roman" w:hAnsi="Times New Roman"/>
          <w:sz w:val="24"/>
          <w:szCs w:val="24"/>
        </w:rPr>
        <w:t>odpora je poskytována formou dotací</w:t>
      </w:r>
      <w:r w:rsidR="0093789A">
        <w:rPr>
          <w:rFonts w:ascii="Times New Roman" w:hAnsi="Times New Roman"/>
          <w:sz w:val="24"/>
          <w:szCs w:val="24"/>
        </w:rPr>
        <w:t xml:space="preserve"> ve výši 100 % způsobilých nákladů</w:t>
      </w:r>
      <w:r w:rsidR="00470164" w:rsidRPr="00DB2E5B">
        <w:rPr>
          <w:rFonts w:ascii="Times New Roman" w:hAnsi="Times New Roman"/>
          <w:sz w:val="24"/>
          <w:szCs w:val="24"/>
        </w:rPr>
        <w:t>;</w:t>
      </w:r>
    </w:p>
    <w:p w:rsidR="006B6745" w:rsidRPr="00DB2E5B" w:rsidRDefault="007D547E" w:rsidP="007D547E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lastRenderedPageBreak/>
        <w:t>P</w:t>
      </w:r>
      <w:r w:rsidR="006B6745" w:rsidRPr="00DB2E5B">
        <w:rPr>
          <w:rFonts w:ascii="Times New Roman" w:hAnsi="Times New Roman"/>
          <w:sz w:val="24"/>
          <w:szCs w:val="24"/>
        </w:rPr>
        <w:t>odíl spolufinancování z</w:t>
      </w:r>
      <w:r w:rsidR="0059721C" w:rsidRPr="00DB2E5B">
        <w:rPr>
          <w:rFonts w:ascii="Times New Roman" w:hAnsi="Times New Roman"/>
          <w:sz w:val="24"/>
          <w:szCs w:val="24"/>
        </w:rPr>
        <w:t> Evropského fondu pro regionální rozvoj (dále „</w:t>
      </w:r>
      <w:r w:rsidR="006B6745" w:rsidRPr="00DB2E5B">
        <w:rPr>
          <w:rFonts w:ascii="Times New Roman" w:hAnsi="Times New Roman"/>
          <w:sz w:val="24"/>
          <w:szCs w:val="24"/>
        </w:rPr>
        <w:t>ERDF</w:t>
      </w:r>
      <w:r w:rsidR="0059721C" w:rsidRPr="00DB2E5B">
        <w:rPr>
          <w:rFonts w:ascii="Times New Roman" w:hAnsi="Times New Roman"/>
          <w:sz w:val="24"/>
          <w:szCs w:val="24"/>
        </w:rPr>
        <w:t>“)</w:t>
      </w:r>
      <w:r w:rsidR="006B6745" w:rsidRPr="00DB2E5B">
        <w:rPr>
          <w:rFonts w:ascii="Times New Roman" w:hAnsi="Times New Roman"/>
          <w:sz w:val="24"/>
          <w:szCs w:val="24"/>
        </w:rPr>
        <w:t xml:space="preserve"> bude pro všechny projekty ve výši</w:t>
      </w:r>
      <w:r w:rsidR="00777D92" w:rsidRPr="00DB2E5B">
        <w:rPr>
          <w:rFonts w:ascii="Times New Roman" w:hAnsi="Times New Roman"/>
          <w:sz w:val="24"/>
          <w:szCs w:val="24"/>
        </w:rPr>
        <w:t xml:space="preserve"> 85</w:t>
      </w:r>
      <w:r w:rsidR="00F977C5" w:rsidRPr="00DB2E5B">
        <w:rPr>
          <w:rFonts w:ascii="Times New Roman" w:hAnsi="Times New Roman"/>
          <w:sz w:val="24"/>
          <w:szCs w:val="24"/>
        </w:rPr>
        <w:t xml:space="preserve"> </w:t>
      </w:r>
      <w:r w:rsidR="006B6745" w:rsidRPr="00DB2E5B">
        <w:rPr>
          <w:rFonts w:ascii="Times New Roman" w:hAnsi="Times New Roman"/>
          <w:sz w:val="24"/>
          <w:szCs w:val="24"/>
        </w:rPr>
        <w:t>% celkových způsobilých výdajů a 15</w:t>
      </w:r>
      <w:r w:rsidR="00F977C5" w:rsidRPr="00DB2E5B">
        <w:rPr>
          <w:rFonts w:ascii="Times New Roman" w:hAnsi="Times New Roman"/>
          <w:sz w:val="24"/>
          <w:szCs w:val="24"/>
        </w:rPr>
        <w:t xml:space="preserve"> </w:t>
      </w:r>
      <w:r w:rsidR="006B6745" w:rsidRPr="00DB2E5B">
        <w:rPr>
          <w:rFonts w:ascii="Times New Roman" w:hAnsi="Times New Roman"/>
          <w:sz w:val="24"/>
          <w:szCs w:val="24"/>
        </w:rPr>
        <w:t xml:space="preserve">% tvoří národní spolufinancování hrazené ze státního rozpočtu. </w:t>
      </w:r>
    </w:p>
    <w:p w:rsidR="00C57551" w:rsidRPr="00DB2E5B" w:rsidRDefault="001C7270" w:rsidP="00777D92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>Forma financování ex-ante není z OPTP možná.</w:t>
      </w:r>
    </w:p>
    <w:p w:rsidR="006B6745" w:rsidRPr="00DB2E5B" w:rsidRDefault="006B6745" w:rsidP="00ED5D21">
      <w:pPr>
        <w:pStyle w:val="Nadpis1"/>
        <w:rPr>
          <w:rFonts w:cs="Times New Roman"/>
        </w:rPr>
      </w:pPr>
      <w:bookmarkStart w:id="23" w:name="_Toc375029678"/>
      <w:r w:rsidRPr="00DB2E5B">
        <w:rPr>
          <w:rFonts w:cs="Times New Roman"/>
        </w:rPr>
        <w:t>Typ podpory</w:t>
      </w:r>
      <w:bookmarkEnd w:id="23"/>
    </w:p>
    <w:p w:rsidR="00831D08" w:rsidRPr="00DB2E5B" w:rsidRDefault="006B6745" w:rsidP="00831D08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>individuální projekty</w:t>
      </w:r>
    </w:p>
    <w:p w:rsidR="00831D08" w:rsidRPr="00DB2E5B" w:rsidRDefault="00831D08" w:rsidP="00ED5D21">
      <w:pPr>
        <w:pStyle w:val="Nadpis1"/>
        <w:rPr>
          <w:rFonts w:cs="Times New Roman"/>
        </w:rPr>
      </w:pPr>
      <w:bookmarkStart w:id="24" w:name="_Toc375029679"/>
      <w:r w:rsidRPr="00DB2E5B">
        <w:rPr>
          <w:rFonts w:cs="Times New Roman"/>
        </w:rPr>
        <w:t>Hranice celkových způsobilých výdajů projektu</w:t>
      </w:r>
      <w:bookmarkEnd w:id="24"/>
    </w:p>
    <w:p w:rsidR="008B6121" w:rsidRPr="00DB2E5B" w:rsidRDefault="00831D08" w:rsidP="001C7270">
      <w:pPr>
        <w:numPr>
          <w:ilvl w:val="0"/>
          <w:numId w:val="4"/>
        </w:numPr>
        <w:tabs>
          <w:tab w:val="clear" w:pos="1080"/>
          <w:tab w:val="num" w:pos="720"/>
        </w:tabs>
        <w:spacing w:line="360" w:lineRule="auto"/>
        <w:ind w:hanging="720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minimální přípustná výše celkových způsobilých výdajů:</w:t>
      </w:r>
      <w:r w:rsidR="008757CC" w:rsidRPr="00DB2E5B">
        <w:rPr>
          <w:sz w:val="24"/>
          <w:szCs w:val="24"/>
        </w:rPr>
        <w:t xml:space="preserve"> </w:t>
      </w:r>
      <w:r w:rsidRPr="00DB2E5B">
        <w:rPr>
          <w:sz w:val="24"/>
          <w:szCs w:val="24"/>
        </w:rPr>
        <w:tab/>
        <w:t>není stanovena</w:t>
      </w:r>
      <w:r w:rsidR="00470164" w:rsidRPr="00DB2E5B">
        <w:rPr>
          <w:sz w:val="24"/>
          <w:szCs w:val="24"/>
        </w:rPr>
        <w:t>;</w:t>
      </w:r>
    </w:p>
    <w:p w:rsidR="0038762B" w:rsidRPr="00DB2E5B" w:rsidRDefault="0038762B" w:rsidP="0038762B">
      <w:pPr>
        <w:numPr>
          <w:ilvl w:val="0"/>
          <w:numId w:val="4"/>
        </w:numPr>
        <w:tabs>
          <w:tab w:val="clear" w:pos="1080"/>
          <w:tab w:val="num" w:pos="720"/>
        </w:tabs>
        <w:spacing w:line="360" w:lineRule="auto"/>
        <w:ind w:hanging="720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maximální přípustná výše celkových způsobilých výdajů je stanovena limitem:</w:t>
      </w:r>
    </w:p>
    <w:p w:rsidR="0038762B" w:rsidRPr="00DB2E5B" w:rsidRDefault="0038762B" w:rsidP="0038762B">
      <w:pPr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750 000 CZK pro </w:t>
      </w:r>
      <w:r w:rsidR="0037535B" w:rsidRPr="00DB2E5B">
        <w:rPr>
          <w:sz w:val="24"/>
          <w:szCs w:val="24"/>
        </w:rPr>
        <w:t>Projekty</w:t>
      </w:r>
      <w:r w:rsidRPr="00DB2E5B">
        <w:rPr>
          <w:sz w:val="24"/>
          <w:szCs w:val="24"/>
        </w:rPr>
        <w:t xml:space="preserve"> MAS;</w:t>
      </w:r>
    </w:p>
    <w:p w:rsidR="0038762B" w:rsidRPr="00DB2E5B" w:rsidRDefault="0038762B" w:rsidP="0038762B">
      <w:pPr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2 500 000 CZK pro </w:t>
      </w:r>
      <w:r w:rsidR="0037535B" w:rsidRPr="00DB2E5B">
        <w:rPr>
          <w:sz w:val="24"/>
          <w:szCs w:val="24"/>
        </w:rPr>
        <w:t>Projekty</w:t>
      </w:r>
      <w:r w:rsidRPr="00DB2E5B">
        <w:rPr>
          <w:sz w:val="24"/>
          <w:szCs w:val="24"/>
        </w:rPr>
        <w:t xml:space="preserve"> ITI</w:t>
      </w:r>
      <w:r w:rsidR="00EC6A92">
        <w:rPr>
          <w:sz w:val="24"/>
          <w:szCs w:val="24"/>
        </w:rPr>
        <w:t>, IPRÚ</w:t>
      </w:r>
      <w:r w:rsidR="0037535B" w:rsidRPr="00DB2E5B">
        <w:rPr>
          <w:sz w:val="24"/>
          <w:szCs w:val="24"/>
        </w:rPr>
        <w:t xml:space="preserve"> a Projekty podpůrné</w:t>
      </w:r>
      <w:r w:rsidRPr="00DB2E5B">
        <w:rPr>
          <w:sz w:val="24"/>
          <w:szCs w:val="24"/>
        </w:rPr>
        <w:t>;</w:t>
      </w:r>
    </w:p>
    <w:p w:rsidR="00B54936" w:rsidRPr="00DB2E5B" w:rsidRDefault="00A71838" w:rsidP="00ED5D21">
      <w:pPr>
        <w:pStyle w:val="Nadpis1"/>
        <w:rPr>
          <w:rFonts w:cs="Times New Roman"/>
        </w:rPr>
      </w:pPr>
      <w:bookmarkStart w:id="25" w:name="_Toc375029680"/>
      <w:bookmarkStart w:id="26" w:name="_Toc375029681"/>
      <w:bookmarkEnd w:id="25"/>
      <w:r w:rsidRPr="00DB2E5B">
        <w:rPr>
          <w:rFonts w:cs="Times New Roman"/>
        </w:rPr>
        <w:t>Forma a způsob podání žádosti</w:t>
      </w:r>
      <w:r w:rsidR="00B54936" w:rsidRPr="00DB2E5B">
        <w:rPr>
          <w:rFonts w:cs="Times New Roman"/>
        </w:rPr>
        <w:t xml:space="preserve"> o podporu</w:t>
      </w:r>
      <w:bookmarkEnd w:id="26"/>
    </w:p>
    <w:p w:rsidR="00CD4DCB" w:rsidRPr="00DB2E5B" w:rsidRDefault="00D43E84" w:rsidP="007D547E">
      <w:pPr>
        <w:pStyle w:val="Zkladntext"/>
        <w:spacing w:line="360" w:lineRule="auto"/>
        <w:jc w:val="both"/>
        <w:rPr>
          <w:rFonts w:ascii="Times New Roman" w:hAnsi="Times New Roman" w:cs="Times New Roman"/>
        </w:rPr>
      </w:pPr>
      <w:r w:rsidRPr="00DB2E5B">
        <w:rPr>
          <w:rFonts w:ascii="Times New Roman" w:hAnsi="Times New Roman" w:cs="Times New Roman"/>
        </w:rPr>
        <w:t>Ž</w:t>
      </w:r>
      <w:r w:rsidR="000E138F" w:rsidRPr="00DB2E5B">
        <w:rPr>
          <w:rFonts w:ascii="Times New Roman" w:hAnsi="Times New Roman" w:cs="Times New Roman"/>
        </w:rPr>
        <w:t xml:space="preserve">ádost </w:t>
      </w:r>
      <w:r w:rsidR="00F73017" w:rsidRPr="00DB2E5B">
        <w:rPr>
          <w:rFonts w:ascii="Times New Roman" w:hAnsi="Times New Roman" w:cs="Times New Roman"/>
        </w:rPr>
        <w:t xml:space="preserve">o podporu </w:t>
      </w:r>
      <w:r w:rsidR="000E138F" w:rsidRPr="00DB2E5B">
        <w:rPr>
          <w:rFonts w:ascii="Times New Roman" w:hAnsi="Times New Roman" w:cs="Times New Roman"/>
        </w:rPr>
        <w:t xml:space="preserve">musí být zpracována v elektronické formě aplikace </w:t>
      </w:r>
      <w:r w:rsidR="00F977C5" w:rsidRPr="00DB2E5B">
        <w:rPr>
          <w:rFonts w:ascii="Times New Roman" w:hAnsi="Times New Roman" w:cs="Times New Roman"/>
        </w:rPr>
        <w:t>BENEFIT7</w:t>
      </w:r>
      <w:r w:rsidR="00A215EA" w:rsidRPr="00DB2E5B">
        <w:rPr>
          <w:rFonts w:ascii="Times New Roman" w:hAnsi="Times New Roman" w:cs="Times New Roman"/>
        </w:rPr>
        <w:t xml:space="preserve">, která je přístupná na adrese </w:t>
      </w:r>
      <w:hyperlink r:id="rId14" w:history="1">
        <w:r w:rsidR="00A215EA" w:rsidRPr="00DB2E5B">
          <w:rPr>
            <w:rFonts w:ascii="Times New Roman" w:hAnsi="Times New Roman" w:cs="Times New Roman"/>
          </w:rPr>
          <w:t>www.eu-zadost.cz</w:t>
        </w:r>
      </w:hyperlink>
      <w:r w:rsidR="00367C9A" w:rsidRPr="00DB2E5B">
        <w:rPr>
          <w:rFonts w:ascii="Times New Roman" w:hAnsi="Times New Roman" w:cs="Times New Roman"/>
        </w:rPr>
        <w:t>,</w:t>
      </w:r>
      <w:r w:rsidR="000E138F" w:rsidRPr="00DB2E5B">
        <w:rPr>
          <w:rFonts w:ascii="Times New Roman" w:hAnsi="Times New Roman" w:cs="Times New Roman"/>
        </w:rPr>
        <w:t xml:space="preserve"> a finálně uložena</w:t>
      </w:r>
      <w:r w:rsidR="004542D1" w:rsidRPr="00DB2E5B">
        <w:rPr>
          <w:rFonts w:ascii="Times New Roman" w:hAnsi="Times New Roman" w:cs="Times New Roman"/>
        </w:rPr>
        <w:t>, dále</w:t>
      </w:r>
      <w:r w:rsidR="00F73017" w:rsidRPr="00DB2E5B">
        <w:rPr>
          <w:rFonts w:ascii="Times New Roman" w:hAnsi="Times New Roman" w:cs="Times New Roman"/>
        </w:rPr>
        <w:t xml:space="preserve"> </w:t>
      </w:r>
      <w:r w:rsidR="000E138F" w:rsidRPr="00DB2E5B">
        <w:rPr>
          <w:rFonts w:ascii="Times New Roman" w:hAnsi="Times New Roman" w:cs="Times New Roman"/>
        </w:rPr>
        <w:t xml:space="preserve">předložena </w:t>
      </w:r>
      <w:r w:rsidR="00391BD9" w:rsidRPr="00DB2E5B">
        <w:rPr>
          <w:rFonts w:ascii="Times New Roman" w:hAnsi="Times New Roman" w:cs="Times New Roman"/>
        </w:rPr>
        <w:t>zprostředkující</w:t>
      </w:r>
      <w:r w:rsidR="008E6D17" w:rsidRPr="00DB2E5B">
        <w:rPr>
          <w:rFonts w:ascii="Times New Roman" w:hAnsi="Times New Roman" w:cs="Times New Roman"/>
        </w:rPr>
        <w:t>mu</w:t>
      </w:r>
      <w:r w:rsidR="00391BD9" w:rsidRPr="00DB2E5B">
        <w:rPr>
          <w:rFonts w:ascii="Times New Roman" w:hAnsi="Times New Roman" w:cs="Times New Roman"/>
        </w:rPr>
        <w:t xml:space="preserve"> subjekt</w:t>
      </w:r>
      <w:r w:rsidR="008E6D17" w:rsidRPr="00DB2E5B">
        <w:rPr>
          <w:rFonts w:ascii="Times New Roman" w:hAnsi="Times New Roman" w:cs="Times New Roman"/>
        </w:rPr>
        <w:t>u</w:t>
      </w:r>
      <w:r w:rsidR="00391BD9" w:rsidRPr="00DB2E5B">
        <w:rPr>
          <w:rFonts w:ascii="Times New Roman" w:hAnsi="Times New Roman" w:cs="Times New Roman"/>
        </w:rPr>
        <w:t xml:space="preserve"> </w:t>
      </w:r>
      <w:r w:rsidR="003571A2" w:rsidRPr="00DB2E5B">
        <w:rPr>
          <w:rFonts w:ascii="Times New Roman" w:hAnsi="Times New Roman" w:cs="Times New Roman"/>
        </w:rPr>
        <w:t>v tištěné podobě (jeden výtisk),</w:t>
      </w:r>
      <w:r w:rsidR="000E138F" w:rsidRPr="00DB2E5B">
        <w:rPr>
          <w:rFonts w:ascii="Times New Roman" w:hAnsi="Times New Roman" w:cs="Times New Roman"/>
        </w:rPr>
        <w:t xml:space="preserve"> </w:t>
      </w:r>
      <w:r w:rsidR="003571A2" w:rsidRPr="00DB2E5B">
        <w:rPr>
          <w:rFonts w:ascii="Times New Roman" w:hAnsi="Times New Roman" w:cs="Times New Roman"/>
        </w:rPr>
        <w:t>m</w:t>
      </w:r>
      <w:r w:rsidR="000E138F" w:rsidRPr="00DB2E5B">
        <w:rPr>
          <w:rFonts w:ascii="Times New Roman" w:hAnsi="Times New Roman" w:cs="Times New Roman"/>
        </w:rPr>
        <w:t xml:space="preserve">usí </w:t>
      </w:r>
      <w:r w:rsidR="003571A2" w:rsidRPr="00DB2E5B">
        <w:rPr>
          <w:rFonts w:ascii="Times New Roman" w:hAnsi="Times New Roman" w:cs="Times New Roman"/>
        </w:rPr>
        <w:t>být podepsána</w:t>
      </w:r>
      <w:r w:rsidR="000E138F" w:rsidRPr="00DB2E5B">
        <w:rPr>
          <w:rFonts w:ascii="Times New Roman" w:hAnsi="Times New Roman" w:cs="Times New Roman"/>
        </w:rPr>
        <w:t xml:space="preserve"> statutární</w:t>
      </w:r>
      <w:r w:rsidR="003571A2" w:rsidRPr="00DB2E5B">
        <w:rPr>
          <w:rFonts w:ascii="Times New Roman" w:hAnsi="Times New Roman" w:cs="Times New Roman"/>
        </w:rPr>
        <w:t>m</w:t>
      </w:r>
      <w:r w:rsidR="000E138F" w:rsidRPr="00DB2E5B">
        <w:rPr>
          <w:rFonts w:ascii="Times New Roman" w:hAnsi="Times New Roman" w:cs="Times New Roman"/>
        </w:rPr>
        <w:t xml:space="preserve"> zástupce</w:t>
      </w:r>
      <w:r w:rsidR="003571A2" w:rsidRPr="00DB2E5B">
        <w:rPr>
          <w:rFonts w:ascii="Times New Roman" w:hAnsi="Times New Roman" w:cs="Times New Roman"/>
        </w:rPr>
        <w:t>m</w:t>
      </w:r>
      <w:r w:rsidR="000E138F" w:rsidRPr="00DB2E5B">
        <w:rPr>
          <w:rFonts w:ascii="Times New Roman" w:hAnsi="Times New Roman" w:cs="Times New Roman"/>
        </w:rPr>
        <w:t xml:space="preserve"> žadatele, případně jím pověřen</w:t>
      </w:r>
      <w:r w:rsidR="003571A2" w:rsidRPr="00DB2E5B">
        <w:rPr>
          <w:rFonts w:ascii="Times New Roman" w:hAnsi="Times New Roman" w:cs="Times New Roman"/>
        </w:rPr>
        <w:t>ou</w:t>
      </w:r>
      <w:r w:rsidR="000E138F" w:rsidRPr="00DB2E5B">
        <w:rPr>
          <w:rFonts w:ascii="Times New Roman" w:hAnsi="Times New Roman" w:cs="Times New Roman"/>
        </w:rPr>
        <w:t xml:space="preserve"> osob</w:t>
      </w:r>
      <w:r w:rsidR="003571A2" w:rsidRPr="00DB2E5B">
        <w:rPr>
          <w:rFonts w:ascii="Times New Roman" w:hAnsi="Times New Roman" w:cs="Times New Roman"/>
        </w:rPr>
        <w:t>ou</w:t>
      </w:r>
      <w:r w:rsidR="000E138F" w:rsidRPr="00DB2E5B">
        <w:rPr>
          <w:rFonts w:ascii="Times New Roman" w:hAnsi="Times New Roman" w:cs="Times New Roman"/>
        </w:rPr>
        <w:t xml:space="preserve"> (pověření je pak přílohou žádosti</w:t>
      </w:r>
      <w:r w:rsidR="003571A2" w:rsidRPr="00DB2E5B">
        <w:rPr>
          <w:rFonts w:ascii="Times New Roman" w:hAnsi="Times New Roman" w:cs="Times New Roman"/>
        </w:rPr>
        <w:t xml:space="preserve"> o podporu)</w:t>
      </w:r>
      <w:r w:rsidR="00470164" w:rsidRPr="00DB2E5B">
        <w:rPr>
          <w:rFonts w:ascii="Times New Roman" w:hAnsi="Times New Roman" w:cs="Times New Roman"/>
        </w:rPr>
        <w:t>.</w:t>
      </w:r>
      <w:r w:rsidR="003571A2" w:rsidRPr="00DB2E5B">
        <w:rPr>
          <w:rFonts w:ascii="Times New Roman" w:hAnsi="Times New Roman" w:cs="Times New Roman"/>
        </w:rPr>
        <w:t xml:space="preserve"> </w:t>
      </w:r>
    </w:p>
    <w:p w:rsidR="00CD4DCB" w:rsidRPr="00DB2E5B" w:rsidRDefault="00CD4DCB" w:rsidP="00ED5D21">
      <w:pPr>
        <w:pStyle w:val="Nadpis1"/>
        <w:rPr>
          <w:rFonts w:cs="Times New Roman"/>
        </w:rPr>
      </w:pPr>
      <w:bookmarkStart w:id="27" w:name="_Toc375029682"/>
      <w:r w:rsidRPr="00DB2E5B">
        <w:rPr>
          <w:rFonts w:cs="Times New Roman"/>
        </w:rPr>
        <w:t>Podmínky přijatelnosti projektu</w:t>
      </w:r>
      <w:bookmarkEnd w:id="27"/>
    </w:p>
    <w:p w:rsidR="00CD4DCB" w:rsidRPr="00DB2E5B" w:rsidRDefault="00CD4DCB" w:rsidP="00ED5D21">
      <w:pPr>
        <w:pStyle w:val="Nadpis2"/>
      </w:pPr>
      <w:bookmarkStart w:id="28" w:name="_Toc375029683"/>
      <w:r w:rsidRPr="00DB2E5B">
        <w:t>Formální podmínky přijatelnosti projektu</w:t>
      </w:r>
      <w:bookmarkEnd w:id="28"/>
      <w:r w:rsidRPr="00DB2E5B">
        <w:t xml:space="preserve"> </w:t>
      </w:r>
    </w:p>
    <w:p w:rsidR="00644FAA" w:rsidRPr="00DB2E5B" w:rsidRDefault="00644FAA" w:rsidP="00644FAA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a) </w:t>
      </w:r>
      <w:r w:rsidRPr="00DB2E5B">
        <w:rPr>
          <w:sz w:val="24"/>
          <w:szCs w:val="24"/>
        </w:rPr>
        <w:tab/>
        <w:t xml:space="preserve">projekty </w:t>
      </w:r>
      <w:r w:rsidR="00DB7F70" w:rsidRPr="00DB2E5B">
        <w:rPr>
          <w:sz w:val="24"/>
          <w:szCs w:val="24"/>
        </w:rPr>
        <w:t xml:space="preserve">mohou </w:t>
      </w:r>
      <w:r w:rsidRPr="00DB2E5B">
        <w:rPr>
          <w:sz w:val="24"/>
          <w:szCs w:val="24"/>
        </w:rPr>
        <w:t xml:space="preserve">být realizovány na celém území ČR včetně území hlavního města Prahy, pro </w:t>
      </w:r>
      <w:r w:rsidR="00A42B14" w:rsidRPr="00DB2E5B">
        <w:rPr>
          <w:sz w:val="24"/>
          <w:szCs w:val="24"/>
        </w:rPr>
        <w:t>c</w:t>
      </w:r>
      <w:r w:rsidRPr="00DB2E5B">
        <w:rPr>
          <w:sz w:val="24"/>
          <w:szCs w:val="24"/>
        </w:rPr>
        <w:t xml:space="preserve">íl Konvergence i Regionální konkurenceschopnost a zaměstnanost bude podáván vždy společný projekt; </w:t>
      </w:r>
    </w:p>
    <w:p w:rsidR="00550FF6" w:rsidRPr="00DB2E5B" w:rsidRDefault="00644FAA" w:rsidP="00644FAA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b) </w:t>
      </w:r>
      <w:r w:rsidRPr="00DB2E5B">
        <w:rPr>
          <w:sz w:val="24"/>
          <w:szCs w:val="24"/>
        </w:rPr>
        <w:tab/>
      </w:r>
      <w:r w:rsidR="00BF0A48" w:rsidRPr="00DB2E5B">
        <w:rPr>
          <w:sz w:val="24"/>
          <w:szCs w:val="24"/>
        </w:rPr>
        <w:t>nesmí porušovat horizontální politiky EU a jejich základní principy</w:t>
      </w:r>
      <w:r w:rsidR="00550FF6" w:rsidRPr="00DB2E5B">
        <w:rPr>
          <w:sz w:val="24"/>
          <w:szCs w:val="24"/>
        </w:rPr>
        <w:t>;</w:t>
      </w:r>
    </w:p>
    <w:p w:rsidR="00EC0E79" w:rsidRPr="00DB2E5B" w:rsidRDefault="00EC0E79" w:rsidP="00644FAA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c) </w:t>
      </w:r>
      <w:r w:rsidRPr="00DB2E5B">
        <w:rPr>
          <w:sz w:val="24"/>
          <w:szCs w:val="24"/>
        </w:rPr>
        <w:tab/>
      </w:r>
      <w:r w:rsidR="00FB0BFD" w:rsidRPr="00DB2E5B">
        <w:rPr>
          <w:sz w:val="24"/>
          <w:szCs w:val="24"/>
        </w:rPr>
        <w:t>dotace</w:t>
      </w:r>
      <w:r w:rsidR="00B0132F" w:rsidRPr="00DB2E5B">
        <w:rPr>
          <w:sz w:val="24"/>
          <w:szCs w:val="24"/>
        </w:rPr>
        <w:t xml:space="preserve"> </w:t>
      </w:r>
      <w:r w:rsidR="00FB0BFD" w:rsidRPr="00DB2E5B">
        <w:rPr>
          <w:sz w:val="24"/>
          <w:szCs w:val="24"/>
        </w:rPr>
        <w:t>bud</w:t>
      </w:r>
      <w:r w:rsidR="00B0132F" w:rsidRPr="00DB2E5B">
        <w:rPr>
          <w:sz w:val="24"/>
          <w:szCs w:val="24"/>
        </w:rPr>
        <w:t>e</w:t>
      </w:r>
      <w:r w:rsidR="00FB0BFD" w:rsidRPr="00DB2E5B">
        <w:rPr>
          <w:sz w:val="24"/>
          <w:szCs w:val="24"/>
        </w:rPr>
        <w:t xml:space="preserve"> příjemci poskytnut</w:t>
      </w:r>
      <w:r w:rsidR="00B0132F" w:rsidRPr="00DB2E5B">
        <w:rPr>
          <w:sz w:val="24"/>
          <w:szCs w:val="24"/>
        </w:rPr>
        <w:t>a</w:t>
      </w:r>
      <w:r w:rsidR="00FB0BFD" w:rsidRPr="00DB2E5B">
        <w:rPr>
          <w:sz w:val="24"/>
          <w:szCs w:val="24"/>
        </w:rPr>
        <w:t xml:space="preserve"> na základě </w:t>
      </w:r>
      <w:r w:rsidR="007433F7" w:rsidRPr="00DB2E5B">
        <w:rPr>
          <w:sz w:val="24"/>
          <w:szCs w:val="24"/>
        </w:rPr>
        <w:t>Rozhodnutí o poskytnutí dotace</w:t>
      </w:r>
      <w:r w:rsidR="004D7BA2" w:rsidRPr="00DB2E5B">
        <w:rPr>
          <w:sz w:val="24"/>
          <w:szCs w:val="24"/>
        </w:rPr>
        <w:t xml:space="preserve"> </w:t>
      </w:r>
      <w:r w:rsidR="007433F7" w:rsidRPr="00DB2E5B">
        <w:rPr>
          <w:sz w:val="24"/>
          <w:szCs w:val="24"/>
        </w:rPr>
        <w:t xml:space="preserve">vydaného </w:t>
      </w:r>
      <w:r w:rsidR="00F07108" w:rsidRPr="00DB2E5B">
        <w:rPr>
          <w:sz w:val="24"/>
          <w:szCs w:val="24"/>
        </w:rPr>
        <w:t>Odborem rozpočtu MMR, jehož součástí jsou závazné Podmínky Rozhodnutí o poskytnutí dotace</w:t>
      </w:r>
      <w:r w:rsidR="006478B1" w:rsidRPr="00DB2E5B">
        <w:rPr>
          <w:sz w:val="24"/>
          <w:szCs w:val="24"/>
        </w:rPr>
        <w:t xml:space="preserve"> (k nahlédnutí příloha č. 3f Vzor Rozhodnutí o poskytnutí dotace a 3e Podmínky realizace projektu Příručky pro žadatele a příjemce v OPTP na webu: </w:t>
      </w:r>
      <w:hyperlink r:id="rId15" w:history="1">
        <w:r w:rsidR="006478B1" w:rsidRPr="00DB2E5B">
          <w:rPr>
            <w:rStyle w:val="Hypertextovodkaz"/>
            <w:sz w:val="24"/>
            <w:szCs w:val="24"/>
          </w:rPr>
          <w:t>http://www.strukturalni-fondy.cz/cs/Microsites/op-technicka-pomoc/Dokumenty</w:t>
        </w:r>
      </w:hyperlink>
      <w:r w:rsidR="006478B1" w:rsidRPr="00DB2E5B">
        <w:rPr>
          <w:sz w:val="24"/>
          <w:szCs w:val="24"/>
        </w:rPr>
        <w:t>)</w:t>
      </w:r>
      <w:r w:rsidR="00F07108" w:rsidRPr="00DB2E5B">
        <w:rPr>
          <w:sz w:val="24"/>
          <w:szCs w:val="24"/>
        </w:rPr>
        <w:t>;</w:t>
      </w:r>
    </w:p>
    <w:p w:rsidR="00152237" w:rsidRPr="00DB2E5B" w:rsidRDefault="00152237" w:rsidP="00152237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d) </w:t>
      </w:r>
      <w:r w:rsidR="00550FF6" w:rsidRPr="00DB2E5B">
        <w:rPr>
          <w:sz w:val="24"/>
          <w:szCs w:val="24"/>
        </w:rPr>
        <w:t>žadatel/</w:t>
      </w:r>
      <w:r w:rsidR="00634CCD" w:rsidRPr="00DB2E5B">
        <w:rPr>
          <w:sz w:val="24"/>
          <w:szCs w:val="24"/>
        </w:rPr>
        <w:t>příjemce je povinen řídit se aktuální verzí Příručky pro žadatele a příjemce v</w:t>
      </w:r>
      <w:r w:rsidR="00706FFB" w:rsidRPr="00DB2E5B">
        <w:rPr>
          <w:sz w:val="24"/>
          <w:szCs w:val="24"/>
        </w:rPr>
        <w:t xml:space="preserve"> </w:t>
      </w:r>
      <w:r w:rsidR="00634CCD" w:rsidRPr="00DB2E5B">
        <w:rPr>
          <w:sz w:val="24"/>
          <w:szCs w:val="24"/>
        </w:rPr>
        <w:t>O</w:t>
      </w:r>
      <w:r w:rsidR="00706FFB" w:rsidRPr="00DB2E5B">
        <w:rPr>
          <w:sz w:val="24"/>
          <w:szCs w:val="24"/>
        </w:rPr>
        <w:t>peračním programu Technická pomoc</w:t>
      </w:r>
      <w:r w:rsidR="00634CCD" w:rsidRPr="00DB2E5B">
        <w:rPr>
          <w:sz w:val="24"/>
          <w:szCs w:val="24"/>
        </w:rPr>
        <w:t>, která obsahuje další podrobné informace a závazné podmínky</w:t>
      </w:r>
      <w:r w:rsidR="004542D1" w:rsidRPr="00DB2E5B">
        <w:rPr>
          <w:sz w:val="24"/>
          <w:szCs w:val="24"/>
        </w:rPr>
        <w:t xml:space="preserve">; je přístupná na adrese </w:t>
      </w:r>
      <w:hyperlink r:id="rId16" w:history="1">
        <w:r w:rsidR="00586B9C" w:rsidRPr="00DB2E5B">
          <w:rPr>
            <w:sz w:val="24"/>
            <w:szCs w:val="24"/>
          </w:rPr>
          <w:t>http://www.strukturalni-</w:t>
        </w:r>
        <w:r w:rsidR="00586B9C" w:rsidRPr="00DB2E5B">
          <w:rPr>
            <w:sz w:val="24"/>
            <w:szCs w:val="24"/>
          </w:rPr>
          <w:lastRenderedPageBreak/>
          <w:t>fondy.cz/cs/Microsites/op-technicka-pomoc/Dokumenty</w:t>
        </w:r>
      </w:hyperlink>
      <w:r w:rsidR="00586B9C" w:rsidRPr="00DB2E5B">
        <w:rPr>
          <w:sz w:val="24"/>
          <w:szCs w:val="24"/>
        </w:rPr>
        <w:t xml:space="preserve"> </w:t>
      </w:r>
      <w:r w:rsidR="004542D1" w:rsidRPr="00DB2E5B">
        <w:rPr>
          <w:sz w:val="24"/>
          <w:szCs w:val="24"/>
        </w:rPr>
        <w:t>(</w:t>
      </w:r>
      <w:r w:rsidR="002A7279" w:rsidRPr="00DB2E5B">
        <w:rPr>
          <w:sz w:val="24"/>
          <w:szCs w:val="24"/>
        </w:rPr>
        <w:t xml:space="preserve">předchozí </w:t>
      </w:r>
      <w:r w:rsidR="004542D1" w:rsidRPr="00DB2E5B">
        <w:rPr>
          <w:sz w:val="24"/>
          <w:szCs w:val="24"/>
        </w:rPr>
        <w:t>verze jsou uvedeny v</w:t>
      </w:r>
      <w:r w:rsidR="00375595" w:rsidRPr="00DB2E5B">
        <w:rPr>
          <w:sz w:val="24"/>
          <w:szCs w:val="24"/>
        </w:rPr>
        <w:t>e</w:t>
      </w:r>
      <w:r w:rsidR="004542D1" w:rsidRPr="00DB2E5B">
        <w:rPr>
          <w:sz w:val="24"/>
          <w:szCs w:val="24"/>
        </w:rPr>
        <w:t> </w:t>
      </w:r>
      <w:r w:rsidR="00375595" w:rsidRPr="00DB2E5B">
        <w:rPr>
          <w:sz w:val="24"/>
          <w:szCs w:val="24"/>
        </w:rPr>
        <w:t>složce</w:t>
      </w:r>
      <w:r w:rsidR="004542D1" w:rsidRPr="00DB2E5B">
        <w:rPr>
          <w:sz w:val="24"/>
          <w:szCs w:val="24"/>
        </w:rPr>
        <w:t xml:space="preserve"> „</w:t>
      </w:r>
      <w:r w:rsidR="00375595" w:rsidRPr="00DB2E5B">
        <w:rPr>
          <w:sz w:val="24"/>
          <w:szCs w:val="24"/>
        </w:rPr>
        <w:t>A</w:t>
      </w:r>
      <w:r w:rsidR="004542D1" w:rsidRPr="00DB2E5B">
        <w:rPr>
          <w:sz w:val="24"/>
          <w:szCs w:val="24"/>
        </w:rPr>
        <w:t>rchiv“)</w:t>
      </w:r>
      <w:r w:rsidR="00DB2E5B" w:rsidRPr="00DB2E5B">
        <w:rPr>
          <w:sz w:val="24"/>
          <w:szCs w:val="24"/>
        </w:rPr>
        <w:t>;</w:t>
      </w:r>
    </w:p>
    <w:p w:rsidR="00A00120" w:rsidRPr="00DB2E5B" w:rsidRDefault="00CC480C" w:rsidP="00152237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</w:r>
      <w:r w:rsidR="00950FF0">
        <w:rPr>
          <w:sz w:val="24"/>
          <w:szCs w:val="24"/>
        </w:rPr>
        <w:t>k</w:t>
      </w:r>
      <w:r w:rsidR="00A00120" w:rsidRPr="00DB2E5B">
        <w:rPr>
          <w:sz w:val="24"/>
          <w:szCs w:val="24"/>
        </w:rPr>
        <w:t>aždý žadatel může podat pouze jednu žádost</w:t>
      </w:r>
      <w:r w:rsidR="00DB2E5B" w:rsidRPr="00DB2E5B">
        <w:rPr>
          <w:sz w:val="24"/>
          <w:szCs w:val="24"/>
        </w:rPr>
        <w:t>;</w:t>
      </w:r>
    </w:p>
    <w:p w:rsidR="00C83009" w:rsidRPr="00DB2E5B" w:rsidRDefault="00152237" w:rsidP="00152237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f)</w:t>
      </w:r>
      <w:r w:rsidR="00CC480C">
        <w:rPr>
          <w:sz w:val="24"/>
          <w:szCs w:val="24"/>
        </w:rPr>
        <w:tab/>
      </w:r>
      <w:r w:rsidR="00950FF0">
        <w:rPr>
          <w:sz w:val="24"/>
          <w:szCs w:val="24"/>
        </w:rPr>
        <w:t>p</w:t>
      </w:r>
      <w:r w:rsidR="00C5779E" w:rsidRPr="00DB2E5B">
        <w:rPr>
          <w:sz w:val="24"/>
          <w:szCs w:val="24"/>
        </w:rPr>
        <w:t xml:space="preserve">rojekt </w:t>
      </w:r>
      <w:r w:rsidR="00C83009" w:rsidRPr="00DB2E5B">
        <w:rPr>
          <w:sz w:val="24"/>
          <w:szCs w:val="24"/>
        </w:rPr>
        <w:t>bude jednoetapový</w:t>
      </w:r>
      <w:r w:rsidR="00DB2E5B" w:rsidRPr="00DB2E5B">
        <w:rPr>
          <w:sz w:val="24"/>
          <w:szCs w:val="24"/>
        </w:rPr>
        <w:t>;</w:t>
      </w:r>
      <w:r w:rsidR="00C5779E" w:rsidRPr="00DB2E5B">
        <w:rPr>
          <w:sz w:val="24"/>
          <w:szCs w:val="24"/>
        </w:rPr>
        <w:t xml:space="preserve"> </w:t>
      </w:r>
    </w:p>
    <w:p w:rsidR="00033105" w:rsidRDefault="00033105" w:rsidP="00152237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g) </w:t>
      </w:r>
      <w:r w:rsidR="00950FF0">
        <w:rPr>
          <w:sz w:val="24"/>
          <w:szCs w:val="24"/>
        </w:rPr>
        <w:t>p</w:t>
      </w:r>
      <w:r w:rsidRPr="00DB2E5B">
        <w:rPr>
          <w:sz w:val="24"/>
          <w:szCs w:val="24"/>
        </w:rPr>
        <w:t>rojekt musí mít vybrán indikátor výstupu 48.05.00 Počet vytvořených studií a zpráv (vč. evaluačních) s cílovou hodnotou 1 (= 1 strategie)</w:t>
      </w:r>
      <w:r w:rsidR="00B15CF2">
        <w:rPr>
          <w:sz w:val="24"/>
          <w:szCs w:val="24"/>
        </w:rPr>
        <w:t>. T</w:t>
      </w:r>
      <w:r w:rsidR="00B15CF2" w:rsidRPr="00DB2E5B">
        <w:rPr>
          <w:sz w:val="24"/>
          <w:szCs w:val="24"/>
        </w:rPr>
        <w:t>ato povinnost neplatí pro Projekty podpůrné</w:t>
      </w:r>
      <w:r w:rsidR="00B15CF2">
        <w:rPr>
          <w:sz w:val="24"/>
          <w:szCs w:val="24"/>
        </w:rPr>
        <w:t xml:space="preserve">. Pro Projekty podpůrné je </w:t>
      </w:r>
      <w:r w:rsidR="0093789A">
        <w:rPr>
          <w:sz w:val="24"/>
          <w:szCs w:val="24"/>
        </w:rPr>
        <w:t xml:space="preserve">nutno </w:t>
      </w:r>
      <w:r w:rsidR="00B15CF2">
        <w:rPr>
          <w:sz w:val="24"/>
          <w:szCs w:val="24"/>
        </w:rPr>
        <w:t>zvolit dva typy indikátorů – indikátor výstupu 48.11.00 Počet uskutečněných školení, seminářů, workshopů, konferencí a ostatní podobné aktivity a indikátor výsledku 48.19.00 Počet proškolených osob - celkem</w:t>
      </w:r>
      <w:r w:rsidRPr="00DB2E5B">
        <w:rPr>
          <w:sz w:val="24"/>
          <w:szCs w:val="24"/>
        </w:rPr>
        <w:t xml:space="preserve">. </w:t>
      </w:r>
    </w:p>
    <w:p w:rsidR="00B15CF2" w:rsidRPr="00DB2E5B" w:rsidRDefault="00B15CF2" w:rsidP="00152237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</w:p>
    <w:p w:rsidR="006332D9" w:rsidRPr="00DB2E5B" w:rsidRDefault="006332D9" w:rsidP="007D547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Pro věcné hodnocení žádostí budou použita kritéria uvedená v aktuální verzi Příručky pro žadatele v OPTP uveřejněné na </w:t>
      </w:r>
      <w:hyperlink r:id="rId17" w:history="1">
        <w:r w:rsidRPr="00DB2E5B">
          <w:rPr>
            <w:rStyle w:val="Hypertextovodkaz"/>
            <w:sz w:val="24"/>
            <w:szCs w:val="24"/>
          </w:rPr>
          <w:t>www.strukturalni-fondy.cz/op-tp</w:t>
        </w:r>
      </w:hyperlink>
      <w:r w:rsidRPr="00DB2E5B">
        <w:rPr>
          <w:sz w:val="24"/>
          <w:szCs w:val="24"/>
        </w:rPr>
        <w:t>.</w:t>
      </w:r>
    </w:p>
    <w:p w:rsidR="00B16A3E" w:rsidRPr="00DB2E5B" w:rsidRDefault="00B16A3E" w:rsidP="00ED5D21">
      <w:pPr>
        <w:pStyle w:val="Nadpis2"/>
      </w:pPr>
      <w:bookmarkStart w:id="29" w:name="_Toc375029684"/>
      <w:r w:rsidRPr="00DB2E5B">
        <w:t>Principy výběru projektů</w:t>
      </w:r>
      <w:bookmarkEnd w:id="29"/>
    </w:p>
    <w:p w:rsidR="00B16A3E" w:rsidRPr="00DB2E5B" w:rsidRDefault="00B16A3E" w:rsidP="007D547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Podaná projektová žádost musí být ucelený projektový záměr obsahující soubor aktivit, jejichž realizací se v určeném časovém rámci dosáhne požadovaných cílů</w:t>
      </w:r>
      <w:r w:rsidR="003A0D79" w:rsidRPr="00DB2E5B">
        <w:rPr>
          <w:sz w:val="24"/>
          <w:szCs w:val="24"/>
        </w:rPr>
        <w:t xml:space="preserve"> </w:t>
      </w:r>
      <w:r w:rsidR="003D51F2" w:rsidRPr="00DB2E5B">
        <w:rPr>
          <w:sz w:val="24"/>
          <w:szCs w:val="24"/>
        </w:rPr>
        <w:t>–</w:t>
      </w:r>
      <w:r w:rsidR="003A0D79" w:rsidRPr="00DB2E5B">
        <w:rPr>
          <w:sz w:val="24"/>
          <w:szCs w:val="24"/>
        </w:rPr>
        <w:t xml:space="preserve"> strategie</w:t>
      </w:r>
      <w:r w:rsidR="003D51F2" w:rsidRPr="00DB2E5B">
        <w:rPr>
          <w:sz w:val="24"/>
          <w:szCs w:val="24"/>
        </w:rPr>
        <w:t xml:space="preserve"> či zajištění horizontální podpory pro nositele integrovaných přístupů</w:t>
      </w:r>
      <w:r w:rsidRPr="00DB2E5B">
        <w:rPr>
          <w:sz w:val="24"/>
          <w:szCs w:val="24"/>
        </w:rPr>
        <w:t>.</w:t>
      </w:r>
      <w:r w:rsidR="008201CC" w:rsidRPr="00DB2E5B">
        <w:rPr>
          <w:sz w:val="24"/>
          <w:szCs w:val="24"/>
        </w:rPr>
        <w:t xml:space="preserve"> </w:t>
      </w:r>
      <w:r w:rsidR="003D51F2" w:rsidRPr="00DB2E5B">
        <w:rPr>
          <w:sz w:val="24"/>
          <w:szCs w:val="24"/>
        </w:rPr>
        <w:t>Pokud se bude jednat o strategii,</w:t>
      </w:r>
      <w:r w:rsidR="008201CC" w:rsidRPr="00DB2E5B">
        <w:rPr>
          <w:sz w:val="24"/>
          <w:szCs w:val="24"/>
        </w:rPr>
        <w:t xml:space="preserve"> musí obsahovat vydefinovanou územní působnost, na kterou se strategie vztahuje.</w:t>
      </w:r>
      <w:r w:rsidRPr="00DB2E5B">
        <w:rPr>
          <w:sz w:val="24"/>
          <w:szCs w:val="24"/>
        </w:rPr>
        <w:t xml:space="preserve"> </w:t>
      </w:r>
      <w:r w:rsidR="008201CC" w:rsidRPr="00DB2E5B">
        <w:rPr>
          <w:sz w:val="24"/>
          <w:szCs w:val="24"/>
        </w:rPr>
        <w:t xml:space="preserve">Nesmí docházet k překryvům v územích jednotlivých MAS, </w:t>
      </w:r>
      <w:r w:rsidR="008668ED" w:rsidRPr="00DB2E5B">
        <w:rPr>
          <w:sz w:val="24"/>
          <w:szCs w:val="24"/>
        </w:rPr>
        <w:t xml:space="preserve">nebo jednotlivých </w:t>
      </w:r>
      <w:r w:rsidR="008201CC" w:rsidRPr="00DB2E5B">
        <w:rPr>
          <w:sz w:val="24"/>
          <w:szCs w:val="24"/>
        </w:rPr>
        <w:t>ITI</w:t>
      </w:r>
      <w:r w:rsidR="0038762B" w:rsidRPr="00DB2E5B">
        <w:rPr>
          <w:sz w:val="24"/>
          <w:szCs w:val="24"/>
        </w:rPr>
        <w:t xml:space="preserve"> </w:t>
      </w:r>
      <w:r w:rsidR="008668ED" w:rsidRPr="00DB2E5B">
        <w:rPr>
          <w:sz w:val="24"/>
          <w:szCs w:val="24"/>
        </w:rPr>
        <w:t>a</w:t>
      </w:r>
      <w:r w:rsidR="0038762B" w:rsidRPr="00DB2E5B">
        <w:rPr>
          <w:sz w:val="24"/>
          <w:szCs w:val="24"/>
        </w:rPr>
        <w:t xml:space="preserve"> IPRÚ</w:t>
      </w:r>
      <w:r w:rsidR="008201CC" w:rsidRPr="00DB2E5B">
        <w:rPr>
          <w:sz w:val="24"/>
          <w:szCs w:val="24"/>
        </w:rPr>
        <w:t xml:space="preserve">. </w:t>
      </w:r>
      <w:r w:rsidR="00EC6A92">
        <w:rPr>
          <w:sz w:val="24"/>
          <w:szCs w:val="24"/>
        </w:rPr>
        <w:t>Je povolen překryv mezi územími MAS s územími ITI nebo IPRÚ.</w:t>
      </w:r>
      <w:r w:rsidR="00EC6A92" w:rsidRPr="00DB2E5B">
        <w:rPr>
          <w:sz w:val="24"/>
          <w:szCs w:val="24"/>
        </w:rPr>
        <w:t xml:space="preserve"> </w:t>
      </w:r>
      <w:r w:rsidRPr="00DB2E5B">
        <w:rPr>
          <w:sz w:val="24"/>
          <w:szCs w:val="24"/>
        </w:rPr>
        <w:t xml:space="preserve">Při výběru projektů se bude postupovat v souladu se zásadami transparentnosti, rovného zacházení a nediskriminace. Projektové žádosti budou vyhodnoceny dle předem definovaných výběrových kritérií odpovídajícím charakteru podporovaných aktivit spadajících do oblasti podpory 3.2. </w:t>
      </w:r>
      <w:r w:rsidR="009C3708" w:rsidRPr="00DB2E5B">
        <w:rPr>
          <w:sz w:val="24"/>
          <w:szCs w:val="24"/>
        </w:rPr>
        <w:t xml:space="preserve">Rovněž bude posuzována přiměřenost rozpočtu projektu jeho obsahové náplni a rozsahu, zda nejsou jednotlivé položky nadsazené (tj. odpovídají cenám v místě obvyklým) a rovněž, zda jsou veškeré uvedené náklady nezbytné pro realizaci projektu apod. </w:t>
      </w:r>
      <w:r w:rsidRPr="00DB2E5B">
        <w:rPr>
          <w:sz w:val="24"/>
          <w:szCs w:val="24"/>
        </w:rPr>
        <w:t>Následně budou projekty posuzovány Výběrovou komisí</w:t>
      </w:r>
      <w:r w:rsidR="000527DA" w:rsidRPr="00DB2E5B">
        <w:rPr>
          <w:sz w:val="24"/>
          <w:szCs w:val="24"/>
        </w:rPr>
        <w:t xml:space="preserve"> OPTP</w:t>
      </w:r>
      <w:r w:rsidRPr="00DB2E5B">
        <w:rPr>
          <w:sz w:val="24"/>
          <w:szCs w:val="24"/>
        </w:rPr>
        <w:t>, která je tvořena zástupci Řídicího orgánu a dalších relevantních aktérů. Po doporučení projektů Výběrovou komisí, budou předloženy ke schválení ministrovi pro místní rozvoj. Tento systém bude nastaven tak, aby byla v požadované míře zachována auditní stopa.</w:t>
      </w:r>
    </w:p>
    <w:p w:rsidR="00A6733D" w:rsidRPr="00DB2E5B" w:rsidRDefault="00A6733D" w:rsidP="00ED5D21">
      <w:pPr>
        <w:pStyle w:val="Nadpis2"/>
      </w:pPr>
      <w:bookmarkStart w:id="30" w:name="_Toc375029685"/>
      <w:r w:rsidRPr="00DB2E5B">
        <w:t>Ostatní podmínky</w:t>
      </w:r>
      <w:bookmarkEnd w:id="30"/>
      <w:r w:rsidRPr="00DB2E5B">
        <w:t xml:space="preserve"> </w:t>
      </w:r>
    </w:p>
    <w:p w:rsidR="00F041D9" w:rsidRPr="00DB2E5B" w:rsidRDefault="006332D9" w:rsidP="007D547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T</w:t>
      </w:r>
      <w:r w:rsidR="00F041D9" w:rsidRPr="00DB2E5B">
        <w:rPr>
          <w:sz w:val="24"/>
          <w:szCs w:val="24"/>
        </w:rPr>
        <w:t>ištěné žádosti o podporu bude př</w:t>
      </w:r>
      <w:r w:rsidR="00706FFB" w:rsidRPr="00DB2E5B">
        <w:rPr>
          <w:sz w:val="24"/>
          <w:szCs w:val="24"/>
        </w:rPr>
        <w:t>i</w:t>
      </w:r>
      <w:r w:rsidR="00F041D9" w:rsidRPr="00DB2E5B">
        <w:rPr>
          <w:sz w:val="24"/>
          <w:szCs w:val="24"/>
        </w:rPr>
        <w:t>jímat CRR na adrese: Centrum pro regionální rozvoj ČR,</w:t>
      </w:r>
      <w:r w:rsidRPr="00DB2E5B">
        <w:rPr>
          <w:sz w:val="24"/>
          <w:szCs w:val="24"/>
        </w:rPr>
        <w:t xml:space="preserve"> </w:t>
      </w:r>
      <w:r w:rsidR="00F041D9" w:rsidRPr="00DB2E5B">
        <w:rPr>
          <w:sz w:val="24"/>
          <w:szCs w:val="24"/>
        </w:rPr>
        <w:t>pobočka NUTS II Praha, Náměstí Míru 9 (Národní dům – KDŽ), 120 53 Praha 2 – Vinohrady</w:t>
      </w:r>
      <w:r w:rsidR="00373071" w:rsidRPr="00DB2E5B">
        <w:rPr>
          <w:sz w:val="24"/>
          <w:szCs w:val="24"/>
        </w:rPr>
        <w:t>.</w:t>
      </w:r>
    </w:p>
    <w:p w:rsidR="003456D2" w:rsidRDefault="003456D2" w:rsidP="00F041D9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</w:p>
    <w:p w:rsidR="00840E3A" w:rsidRPr="00DB2E5B" w:rsidRDefault="00840E3A" w:rsidP="00F041D9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</w:p>
    <w:p w:rsidR="00391CED" w:rsidRPr="00DB2E5B" w:rsidRDefault="00391CED" w:rsidP="00ED5D21">
      <w:pPr>
        <w:pStyle w:val="Nadpis1"/>
        <w:rPr>
          <w:rFonts w:cs="Times New Roman"/>
        </w:rPr>
      </w:pPr>
      <w:bookmarkStart w:id="31" w:name="_Toc375029686"/>
      <w:r w:rsidRPr="00DB2E5B">
        <w:rPr>
          <w:rFonts w:cs="Times New Roman"/>
        </w:rPr>
        <w:lastRenderedPageBreak/>
        <w:t>Ostatní ustanovení</w:t>
      </w:r>
      <w:bookmarkEnd w:id="31"/>
    </w:p>
    <w:p w:rsidR="00391CED" w:rsidRPr="00DB2E5B" w:rsidRDefault="00763D08" w:rsidP="001703F4">
      <w:pPr>
        <w:pStyle w:val="Nadpis4"/>
        <w:jc w:val="both"/>
      </w:pPr>
      <w:r w:rsidRPr="00DB2E5B">
        <w:t xml:space="preserve">Na </w:t>
      </w:r>
      <w:r w:rsidR="00D809D9" w:rsidRPr="00DB2E5B">
        <w:t>dotaci/peněžní prostředky není právní nárok, o konečné v</w:t>
      </w:r>
      <w:r w:rsidR="00C41666" w:rsidRPr="00DB2E5B">
        <w:t>ýši rozhoduje Řídící orgán OPTP</w:t>
      </w:r>
      <w:r w:rsidR="00DB2E5B" w:rsidRPr="00DB2E5B">
        <w:t>.</w:t>
      </w:r>
    </w:p>
    <w:p w:rsidR="00763D08" w:rsidRPr="00DB2E5B" w:rsidRDefault="00763D08" w:rsidP="001703F4">
      <w:pPr>
        <w:spacing w:line="360" w:lineRule="auto"/>
        <w:jc w:val="both"/>
        <w:rPr>
          <w:sz w:val="24"/>
          <w:szCs w:val="24"/>
        </w:rPr>
      </w:pPr>
    </w:p>
    <w:p w:rsidR="00C41666" w:rsidRPr="00DB2E5B" w:rsidRDefault="00763D08" w:rsidP="00DB2E5B">
      <w:pPr>
        <w:pStyle w:val="Nadpis4"/>
      </w:pPr>
      <w:r w:rsidRPr="00DB2E5B">
        <w:t xml:space="preserve">Kontaktní </w:t>
      </w:r>
      <w:r w:rsidR="00C41666" w:rsidRPr="00DB2E5B">
        <w:t>osob</w:t>
      </w:r>
      <w:r w:rsidR="00D83DE7">
        <w:t>a</w:t>
      </w:r>
      <w:r w:rsidR="00C74656" w:rsidRPr="00DB2E5B">
        <w:t xml:space="preserve"> pro poskytování informací o výzvě</w:t>
      </w:r>
      <w:r w:rsidR="00C41666" w:rsidRPr="00DB2E5B">
        <w:t>:</w:t>
      </w:r>
    </w:p>
    <w:p w:rsidR="00C41666" w:rsidRDefault="005C4ADD" w:rsidP="007D547E">
      <w:pPr>
        <w:pStyle w:val="Odstavecseseznamem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>Ing.</w:t>
      </w:r>
      <w:r w:rsidR="00C41666" w:rsidRPr="00DB2E5B">
        <w:rPr>
          <w:rFonts w:ascii="Times New Roman" w:hAnsi="Times New Roman"/>
          <w:sz w:val="24"/>
          <w:szCs w:val="24"/>
        </w:rPr>
        <w:t xml:space="preserve"> </w:t>
      </w:r>
      <w:r w:rsidRPr="00DB2E5B">
        <w:rPr>
          <w:rFonts w:ascii="Times New Roman" w:hAnsi="Times New Roman"/>
          <w:sz w:val="24"/>
          <w:szCs w:val="24"/>
        </w:rPr>
        <w:t>Jiří Čížek</w:t>
      </w:r>
      <w:r w:rsidR="006A5684" w:rsidRPr="00DB2E5B">
        <w:rPr>
          <w:rFonts w:ascii="Times New Roman" w:hAnsi="Times New Roman"/>
          <w:sz w:val="24"/>
          <w:szCs w:val="24"/>
        </w:rPr>
        <w:t xml:space="preserve"> -</w:t>
      </w:r>
      <w:r w:rsidRPr="00DB2E5B">
        <w:rPr>
          <w:rFonts w:ascii="Times New Roman" w:hAnsi="Times New Roman"/>
          <w:sz w:val="24"/>
          <w:szCs w:val="24"/>
        </w:rPr>
        <w:t xml:space="preserve"> </w:t>
      </w:r>
      <w:r w:rsidR="00C41666" w:rsidRPr="00DB2E5B">
        <w:rPr>
          <w:rFonts w:ascii="Times New Roman" w:hAnsi="Times New Roman"/>
          <w:sz w:val="24"/>
          <w:szCs w:val="24"/>
        </w:rPr>
        <w:t xml:space="preserve">Odbor Řídícího orgánu OPTP, </w:t>
      </w:r>
      <w:r w:rsidRPr="00DB2E5B">
        <w:rPr>
          <w:rFonts w:ascii="Times New Roman" w:hAnsi="Times New Roman"/>
          <w:sz w:val="24"/>
          <w:szCs w:val="24"/>
        </w:rPr>
        <w:t>jiri.cizek</w:t>
      </w:r>
      <w:r w:rsidR="00C41666" w:rsidRPr="00DB2E5B">
        <w:rPr>
          <w:rFonts w:ascii="Times New Roman" w:hAnsi="Times New Roman"/>
          <w:sz w:val="24"/>
          <w:szCs w:val="24"/>
        </w:rPr>
        <w:t>@mmr.cz, tel.: 224 861</w:t>
      </w:r>
      <w:r w:rsidR="00882A9D">
        <w:rPr>
          <w:rFonts w:ascii="Times New Roman" w:hAnsi="Times New Roman"/>
          <w:sz w:val="24"/>
          <w:szCs w:val="24"/>
        </w:rPr>
        <w:t> </w:t>
      </w:r>
      <w:r w:rsidRPr="00DB2E5B">
        <w:rPr>
          <w:rFonts w:ascii="Times New Roman" w:hAnsi="Times New Roman"/>
          <w:sz w:val="24"/>
          <w:szCs w:val="24"/>
        </w:rPr>
        <w:t>175</w:t>
      </w:r>
    </w:p>
    <w:p w:rsidR="00882A9D" w:rsidRPr="00DB2E5B" w:rsidRDefault="00882A9D" w:rsidP="00882A9D">
      <w:pPr>
        <w:pStyle w:val="Nadpis4"/>
      </w:pPr>
      <w:r w:rsidRPr="00DB2E5B">
        <w:t>Kontaktní osob</w:t>
      </w:r>
      <w:r w:rsidR="00D83DE7">
        <w:t>a</w:t>
      </w:r>
      <w:r w:rsidRPr="00DB2E5B">
        <w:t xml:space="preserve"> pro poskytování informací o </w:t>
      </w:r>
      <w:r>
        <w:t>předkládání projektových žádostí</w:t>
      </w:r>
      <w:r w:rsidRPr="00DB2E5B">
        <w:t>:</w:t>
      </w:r>
    </w:p>
    <w:p w:rsidR="00882A9D" w:rsidRPr="00882A9D" w:rsidRDefault="00E0173B" w:rsidP="00882A9D">
      <w:pPr>
        <w:pStyle w:val="Odstavecseseznamem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</w:t>
      </w:r>
      <w:r w:rsidR="00882A9D" w:rsidRPr="00882A9D">
        <w:rPr>
          <w:rFonts w:ascii="Times New Roman" w:hAnsi="Times New Roman"/>
          <w:sz w:val="24"/>
          <w:szCs w:val="24"/>
        </w:rPr>
        <w:t>. Oldřich Hnátek</w:t>
      </w:r>
      <w:r w:rsidR="005A47A3" w:rsidRPr="00882A9D">
        <w:rPr>
          <w:rFonts w:ascii="Times New Roman" w:hAnsi="Times New Roman"/>
          <w:sz w:val="24"/>
          <w:szCs w:val="24"/>
        </w:rPr>
        <w:t xml:space="preserve"> - </w:t>
      </w:r>
      <w:r w:rsidR="00882A9D" w:rsidRPr="00882A9D">
        <w:rPr>
          <w:rFonts w:ascii="Times New Roman" w:hAnsi="Times New Roman"/>
          <w:sz w:val="24"/>
          <w:szCs w:val="24"/>
        </w:rPr>
        <w:t>Pobočka pro NUTS II Praha</w:t>
      </w:r>
      <w:r w:rsidR="007D547E" w:rsidRPr="00882A9D">
        <w:rPr>
          <w:rFonts w:ascii="Times New Roman" w:hAnsi="Times New Roman"/>
          <w:sz w:val="24"/>
          <w:szCs w:val="24"/>
        </w:rPr>
        <w:t xml:space="preserve">, </w:t>
      </w:r>
      <w:hyperlink r:id="rId18" w:history="1">
        <w:r w:rsidR="00882A9D" w:rsidRPr="00882A9D">
          <w:rPr>
            <w:rFonts w:ascii="Times New Roman" w:hAnsi="Times New Roman"/>
            <w:sz w:val="24"/>
            <w:szCs w:val="24"/>
          </w:rPr>
          <w:t>hnatek@crr.cz</w:t>
        </w:r>
      </w:hyperlink>
      <w:r w:rsidR="005A47A3" w:rsidRPr="00882A9D">
        <w:rPr>
          <w:rFonts w:ascii="Times New Roman" w:hAnsi="Times New Roman"/>
          <w:sz w:val="24"/>
          <w:szCs w:val="24"/>
        </w:rPr>
        <w:t>, tel.</w:t>
      </w:r>
      <w:r w:rsidR="00882A9D">
        <w:rPr>
          <w:rFonts w:ascii="Times New Roman" w:hAnsi="Times New Roman"/>
          <w:sz w:val="24"/>
          <w:szCs w:val="24"/>
        </w:rPr>
        <w:t>:</w:t>
      </w:r>
      <w:r w:rsidR="005A47A3" w:rsidRPr="00882A9D">
        <w:rPr>
          <w:rFonts w:ascii="Times New Roman" w:hAnsi="Times New Roman"/>
          <w:sz w:val="24"/>
          <w:szCs w:val="24"/>
        </w:rPr>
        <w:t xml:space="preserve"> </w:t>
      </w:r>
      <w:r w:rsidR="00882A9D" w:rsidRPr="00882A9D">
        <w:rPr>
          <w:rFonts w:ascii="Times New Roman" w:hAnsi="Times New Roman"/>
          <w:sz w:val="24"/>
          <w:szCs w:val="24"/>
        </w:rPr>
        <w:t>221 596</w:t>
      </w:r>
      <w:r w:rsidR="00882A9D">
        <w:rPr>
          <w:rFonts w:ascii="Times New Roman" w:hAnsi="Times New Roman"/>
          <w:sz w:val="24"/>
          <w:szCs w:val="24"/>
        </w:rPr>
        <w:t> </w:t>
      </w:r>
      <w:r w:rsidR="00882A9D" w:rsidRPr="00882A9D">
        <w:rPr>
          <w:rFonts w:ascii="Times New Roman" w:hAnsi="Times New Roman"/>
          <w:sz w:val="24"/>
          <w:szCs w:val="24"/>
        </w:rPr>
        <w:t>502</w:t>
      </w:r>
    </w:p>
    <w:p w:rsidR="00E6744E" w:rsidRPr="00B15CF2" w:rsidRDefault="00882A9D" w:rsidP="00882A9D">
      <w:pPr>
        <w:shd w:val="clear" w:color="auto" w:fill="FFFFFF"/>
        <w:spacing w:line="360" w:lineRule="auto"/>
        <w:rPr>
          <w:sz w:val="24"/>
          <w:szCs w:val="24"/>
        </w:rPr>
      </w:pPr>
      <w:r w:rsidRPr="00B15CF2">
        <w:rPr>
          <w:b/>
          <w:sz w:val="24"/>
          <w:szCs w:val="24"/>
        </w:rPr>
        <w:t xml:space="preserve">Ostatní dotazy je možno </w:t>
      </w:r>
      <w:r w:rsidR="00B15CF2" w:rsidRPr="00B15CF2">
        <w:rPr>
          <w:b/>
          <w:sz w:val="24"/>
          <w:szCs w:val="24"/>
        </w:rPr>
        <w:t>směřovat elektronicky</w:t>
      </w:r>
      <w:r w:rsidR="00B15CF2" w:rsidRPr="00B15CF2">
        <w:rPr>
          <w:sz w:val="24"/>
          <w:szCs w:val="24"/>
        </w:rPr>
        <w:t>:</w:t>
      </w:r>
      <w:r w:rsidR="00B15CF2">
        <w:rPr>
          <w:sz w:val="24"/>
          <w:szCs w:val="24"/>
        </w:rPr>
        <w:t xml:space="preserve"> </w:t>
      </w:r>
      <w:r w:rsidR="00B15CF2" w:rsidRPr="00E0173B">
        <w:rPr>
          <w:sz w:val="24"/>
          <w:szCs w:val="24"/>
        </w:rPr>
        <w:t>vyzva_optp@crr.cz</w:t>
      </w:r>
    </w:p>
    <w:p w:rsidR="00882A9D" w:rsidRPr="008D03DD" w:rsidRDefault="008D03DD" w:rsidP="00882A9D">
      <w:pPr>
        <w:shd w:val="clear" w:color="auto" w:fill="FFFFFF"/>
        <w:spacing w:line="360" w:lineRule="auto"/>
        <w:rPr>
          <w:b/>
          <w:sz w:val="24"/>
          <w:szCs w:val="24"/>
        </w:rPr>
      </w:pPr>
      <w:r w:rsidRPr="008D03DD">
        <w:rPr>
          <w:b/>
          <w:sz w:val="24"/>
        </w:rPr>
        <w:t xml:space="preserve">Vyplněný formulář, který je přílohou </w:t>
      </w:r>
      <w:r>
        <w:rPr>
          <w:b/>
          <w:sz w:val="24"/>
        </w:rPr>
        <w:t xml:space="preserve">této výzvy </w:t>
      </w:r>
      <w:r w:rsidRPr="008D03DD">
        <w:rPr>
          <w:b/>
          <w:sz w:val="24"/>
        </w:rPr>
        <w:t>zasílejte elektronicky s textem strategie ve formátu .doc/.docx na</w:t>
      </w:r>
      <w:r w:rsidR="00E0173B" w:rsidRPr="008D03DD">
        <w:rPr>
          <w:b/>
          <w:sz w:val="24"/>
          <w:szCs w:val="24"/>
        </w:rPr>
        <w:t>: strategie</w:t>
      </w:r>
      <w:r>
        <w:rPr>
          <w:b/>
          <w:sz w:val="24"/>
          <w:szCs w:val="24"/>
        </w:rPr>
        <w:t>-</w:t>
      </w:r>
      <w:r w:rsidR="00E0173B" w:rsidRPr="008D03DD">
        <w:rPr>
          <w:b/>
          <w:sz w:val="24"/>
          <w:szCs w:val="24"/>
        </w:rPr>
        <w:t>optp@mmr.cz</w:t>
      </w:r>
      <w:r w:rsidRPr="008D03DD">
        <w:rPr>
          <w:b/>
          <w:sz w:val="24"/>
          <w:szCs w:val="24"/>
        </w:rPr>
        <w:t>.</w:t>
      </w:r>
    </w:p>
    <w:p w:rsidR="00763D08" w:rsidRDefault="00763D08" w:rsidP="00DB2E5B">
      <w:pPr>
        <w:pStyle w:val="Nadpis4"/>
      </w:pPr>
      <w:r w:rsidRPr="00882A9D">
        <w:rPr>
          <w:szCs w:val="24"/>
        </w:rPr>
        <w:t>Žadatelům v </w:t>
      </w:r>
      <w:r w:rsidRPr="00882A9D">
        <w:t>Projektech MAS doporučujeme projektovou žádost konzultovat s NS MAS</w:t>
      </w:r>
      <w:r w:rsidR="00EC6A92">
        <w:t xml:space="preserve"> ČR</w:t>
      </w:r>
      <w:r w:rsidRPr="00E0173B">
        <w:t>, kontaktní údaje:</w:t>
      </w:r>
    </w:p>
    <w:p w:rsidR="00EC6A92" w:rsidRPr="00F96AAD" w:rsidRDefault="00EC6A92" w:rsidP="00EC6A92">
      <w:pPr>
        <w:shd w:val="clear" w:color="auto" w:fill="FFFFFF"/>
        <w:spacing w:line="360" w:lineRule="auto"/>
        <w:rPr>
          <w:sz w:val="24"/>
          <w:szCs w:val="24"/>
        </w:rPr>
      </w:pPr>
      <w:r w:rsidRPr="00F96AAD">
        <w:rPr>
          <w:sz w:val="24"/>
          <w:szCs w:val="24"/>
        </w:rPr>
        <w:t>Sekretariát Národní sítě Místních akčních skupin České republiky, o.s.</w:t>
      </w:r>
    </w:p>
    <w:p w:rsidR="00EC6A92" w:rsidRDefault="00EC6A92" w:rsidP="00EC6A92">
      <w:pPr>
        <w:shd w:val="clear" w:color="auto" w:fill="FFFFFF"/>
        <w:spacing w:line="360" w:lineRule="auto"/>
        <w:rPr>
          <w:sz w:val="24"/>
          <w:szCs w:val="24"/>
        </w:rPr>
      </w:pPr>
      <w:r w:rsidRPr="00F96AAD">
        <w:rPr>
          <w:sz w:val="24"/>
          <w:szCs w:val="24"/>
        </w:rPr>
        <w:t>NS MAS ČR, o.s.</w:t>
      </w:r>
      <w:r>
        <w:rPr>
          <w:sz w:val="24"/>
          <w:szCs w:val="24"/>
        </w:rPr>
        <w:t xml:space="preserve">, </w:t>
      </w:r>
      <w:r w:rsidRPr="00F96AAD">
        <w:rPr>
          <w:sz w:val="24"/>
          <w:szCs w:val="24"/>
        </w:rPr>
        <w:t>Hlavní 137</w:t>
      </w:r>
      <w:r>
        <w:rPr>
          <w:sz w:val="24"/>
          <w:szCs w:val="24"/>
        </w:rPr>
        <w:t>, 788 33 Hanušovice</w:t>
      </w:r>
    </w:p>
    <w:p w:rsidR="00EC6A92" w:rsidRDefault="00EC6A92" w:rsidP="00EC6A92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Kontaktní osoba: </w:t>
      </w:r>
      <w:r w:rsidRPr="002D0CC6">
        <w:rPr>
          <w:sz w:val="24"/>
          <w:szCs w:val="24"/>
        </w:rPr>
        <w:t>Mgr. Olga Špiková</w:t>
      </w:r>
      <w:r>
        <w:rPr>
          <w:sz w:val="24"/>
          <w:szCs w:val="24"/>
        </w:rPr>
        <w:t>, tel.</w:t>
      </w:r>
      <w:r w:rsidRPr="002D0CC6">
        <w:rPr>
          <w:sz w:val="24"/>
          <w:szCs w:val="24"/>
        </w:rPr>
        <w:t xml:space="preserve"> 602 832 880</w:t>
      </w:r>
    </w:p>
    <w:p w:rsidR="00E0173B" w:rsidRPr="00EC6A92" w:rsidRDefault="00730185" w:rsidP="00EC6A92">
      <w:pPr>
        <w:shd w:val="clear" w:color="auto" w:fill="FFFFFF"/>
        <w:spacing w:line="360" w:lineRule="auto"/>
        <w:rPr>
          <w:sz w:val="24"/>
          <w:szCs w:val="24"/>
        </w:rPr>
      </w:pPr>
      <w:hyperlink r:id="rId19" w:history="1">
        <w:r w:rsidR="00E0173B" w:rsidRPr="00FE6AE5">
          <w:rPr>
            <w:rStyle w:val="Hypertextovodkaz"/>
            <w:sz w:val="24"/>
            <w:szCs w:val="24"/>
          </w:rPr>
          <w:t>vyzvaOPTP@nsmascr.cz</w:t>
        </w:r>
      </w:hyperlink>
    </w:p>
    <w:p w:rsidR="00763D08" w:rsidRPr="00DB2E5B" w:rsidRDefault="00763D08" w:rsidP="00763D08">
      <w:pPr>
        <w:shd w:val="clear" w:color="auto" w:fill="FFFFFF"/>
        <w:spacing w:line="360" w:lineRule="auto"/>
        <w:rPr>
          <w:sz w:val="24"/>
          <w:szCs w:val="24"/>
        </w:rPr>
      </w:pPr>
    </w:p>
    <w:p w:rsidR="00763D08" w:rsidRDefault="00763D08" w:rsidP="00DB2E5B">
      <w:pPr>
        <w:pStyle w:val="Nadpis4"/>
      </w:pPr>
      <w:r w:rsidRPr="00DB2E5B">
        <w:t>Žadatelům v Projektech ITI a IPRÚ doporučujeme projektovou žádost konzultovat s</w:t>
      </w:r>
      <w:r w:rsidR="00E6744E" w:rsidRPr="00DB2E5B">
        <w:t>e SMO ČR</w:t>
      </w:r>
      <w:r w:rsidRPr="00697649">
        <w:t>, kontaktní údaje:</w:t>
      </w:r>
    </w:p>
    <w:p w:rsidR="00697649" w:rsidRDefault="00697649" w:rsidP="00697649">
      <w:pPr>
        <w:shd w:val="clear" w:color="auto" w:fill="FFFFFF"/>
        <w:spacing w:line="360" w:lineRule="auto"/>
        <w:rPr>
          <w:sz w:val="24"/>
          <w:szCs w:val="24"/>
        </w:rPr>
      </w:pPr>
      <w:r w:rsidRPr="00697649">
        <w:rPr>
          <w:sz w:val="24"/>
          <w:szCs w:val="24"/>
        </w:rPr>
        <w:t>Svaz měst a obcí České republiky</w:t>
      </w:r>
      <w:r w:rsidRPr="00697649">
        <w:rPr>
          <w:sz w:val="24"/>
          <w:szCs w:val="24"/>
        </w:rPr>
        <w:br/>
        <w:t>5. května 1640/65 (budova Kongresového centra)  </w:t>
      </w:r>
      <w:r w:rsidRPr="00697649">
        <w:rPr>
          <w:sz w:val="24"/>
          <w:szCs w:val="24"/>
        </w:rPr>
        <w:br/>
        <w:t>140 21 Praha 4</w:t>
      </w:r>
      <w:r w:rsidRPr="00697649">
        <w:rPr>
          <w:sz w:val="24"/>
          <w:szCs w:val="24"/>
        </w:rPr>
        <w:br/>
        <w:t>Kontaktní osoba: Mgr. et Mgr. Tomáš Lysák</w:t>
      </w:r>
      <w:r w:rsidRPr="00697649">
        <w:rPr>
          <w:sz w:val="24"/>
          <w:szCs w:val="24"/>
        </w:rPr>
        <w:br/>
        <w:t>tel.: +420 730 511 463</w:t>
      </w:r>
      <w:r w:rsidRPr="00697649">
        <w:rPr>
          <w:sz w:val="24"/>
          <w:szCs w:val="24"/>
        </w:rPr>
        <w:br/>
        <w:t>fax: +420 234 709 786</w:t>
      </w:r>
      <w:r w:rsidRPr="00697649">
        <w:rPr>
          <w:sz w:val="24"/>
          <w:szCs w:val="24"/>
        </w:rPr>
        <w:br/>
        <w:t>e-mail: </w:t>
      </w:r>
      <w:hyperlink r:id="rId20" w:history="1">
        <w:r w:rsidRPr="00697649">
          <w:rPr>
            <w:sz w:val="24"/>
            <w:szCs w:val="24"/>
          </w:rPr>
          <w:t>lysak@smocr.cz</w:t>
        </w:r>
      </w:hyperlink>
      <w:r w:rsidRPr="00697649">
        <w:rPr>
          <w:sz w:val="24"/>
          <w:szCs w:val="24"/>
        </w:rPr>
        <w:t> </w:t>
      </w:r>
      <w:r w:rsidRPr="00697649">
        <w:rPr>
          <w:sz w:val="24"/>
          <w:szCs w:val="24"/>
        </w:rPr>
        <w:br/>
        <w:t>ID datové schránky: 5fkgwn3</w:t>
      </w:r>
      <w:r w:rsidRPr="00697649">
        <w:rPr>
          <w:sz w:val="24"/>
          <w:szCs w:val="24"/>
        </w:rPr>
        <w:br/>
      </w:r>
    </w:p>
    <w:p w:rsidR="00840E3A" w:rsidRPr="00697649" w:rsidRDefault="00840E3A" w:rsidP="00697649">
      <w:pPr>
        <w:shd w:val="clear" w:color="auto" w:fill="FFFFFF"/>
        <w:spacing w:line="360" w:lineRule="auto"/>
        <w:rPr>
          <w:sz w:val="24"/>
          <w:szCs w:val="24"/>
        </w:rPr>
      </w:pPr>
    </w:p>
    <w:p w:rsidR="00763D08" w:rsidRPr="00DB2E5B" w:rsidRDefault="00763D08" w:rsidP="00CF269D">
      <w:pPr>
        <w:shd w:val="clear" w:color="auto" w:fill="FFFFFF"/>
        <w:spacing w:line="360" w:lineRule="auto"/>
        <w:ind w:left="708" w:firstLine="1"/>
        <w:rPr>
          <w:sz w:val="24"/>
          <w:szCs w:val="24"/>
        </w:rPr>
      </w:pPr>
    </w:p>
    <w:p w:rsidR="00E27D6E" w:rsidRPr="00DB2E5B" w:rsidRDefault="00ED5D21" w:rsidP="00DB2E5B">
      <w:pPr>
        <w:pStyle w:val="Nadpis4"/>
      </w:pPr>
      <w:r w:rsidRPr="00DB2E5B">
        <w:lastRenderedPageBreak/>
        <w:t xml:space="preserve">Webové </w:t>
      </w:r>
      <w:r w:rsidR="00E27D6E" w:rsidRPr="00DB2E5B">
        <w:t>adresy:</w:t>
      </w:r>
    </w:p>
    <w:p w:rsidR="004D7BA2" w:rsidRPr="00DB2E5B" w:rsidRDefault="00730185" w:rsidP="007D547E">
      <w:pPr>
        <w:pStyle w:val="Odstavecseseznamem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4D7BA2" w:rsidRPr="00DB2E5B">
          <w:rPr>
            <w:rStyle w:val="Hypertextovodkaz"/>
            <w:rFonts w:ascii="Times New Roman" w:hAnsi="Times New Roman"/>
            <w:sz w:val="24"/>
            <w:szCs w:val="24"/>
          </w:rPr>
          <w:t>http://www.strukturalni-fondy.cz/cs/Microsites/op-technicka-pomoc/Uvodni-strana</w:t>
        </w:r>
      </w:hyperlink>
    </w:p>
    <w:p w:rsidR="00051A7D" w:rsidRPr="00DB2E5B" w:rsidRDefault="00730185" w:rsidP="007D547E">
      <w:pPr>
        <w:pStyle w:val="Odstavecseseznamem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="00051A7D" w:rsidRPr="00DB2E5B">
          <w:rPr>
            <w:rStyle w:val="Hypertextovodkaz"/>
            <w:rFonts w:ascii="Times New Roman" w:hAnsi="Times New Roman"/>
            <w:sz w:val="24"/>
            <w:szCs w:val="24"/>
          </w:rPr>
          <w:t>www.mmr.cz</w:t>
        </w:r>
      </w:hyperlink>
    </w:p>
    <w:p w:rsidR="00E27D6E" w:rsidRPr="00DB2E5B" w:rsidRDefault="00730185" w:rsidP="007D547E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hyperlink r:id="rId23" w:history="1">
        <w:r w:rsidR="00051A7D" w:rsidRPr="00DB2E5B">
          <w:rPr>
            <w:rStyle w:val="Hypertextovodkaz"/>
            <w:rFonts w:ascii="Times New Roman" w:hAnsi="Times New Roman"/>
            <w:sz w:val="24"/>
            <w:szCs w:val="24"/>
          </w:rPr>
          <w:t>www.crr.cz</w:t>
        </w:r>
      </w:hyperlink>
    </w:p>
    <w:p w:rsidR="00C74656" w:rsidRPr="00EC6A92" w:rsidRDefault="00730185" w:rsidP="007D547E">
      <w:pPr>
        <w:pStyle w:val="Odstavecseseznamem"/>
        <w:numPr>
          <w:ilvl w:val="0"/>
          <w:numId w:val="38"/>
        </w:numPr>
        <w:jc w:val="both"/>
        <w:rPr>
          <w:rStyle w:val="Hypertextovodkaz"/>
          <w:rFonts w:ascii="Times New Roman" w:hAnsi="Times New Roman"/>
          <w:b/>
          <w:color w:val="auto"/>
          <w:sz w:val="24"/>
          <w:szCs w:val="24"/>
          <w:u w:val="none"/>
        </w:rPr>
      </w:pPr>
      <w:hyperlink r:id="rId24" w:history="1">
        <w:r w:rsidR="00C74656" w:rsidRPr="00DB2E5B">
          <w:rPr>
            <w:rStyle w:val="Hypertextovodkaz"/>
            <w:rFonts w:ascii="Times New Roman" w:hAnsi="Times New Roman"/>
            <w:sz w:val="24"/>
            <w:szCs w:val="24"/>
          </w:rPr>
          <w:t>http://www.mmr.cz/cs/Microsites/PSUR/Uvodni-strana</w:t>
        </w:r>
      </w:hyperlink>
    </w:p>
    <w:p w:rsidR="00EC6A92" w:rsidRPr="00EC6A92" w:rsidRDefault="00730185" w:rsidP="00EC6A92">
      <w:pPr>
        <w:pStyle w:val="Odstavecseseznamem"/>
        <w:numPr>
          <w:ilvl w:val="0"/>
          <w:numId w:val="38"/>
        </w:numPr>
        <w:jc w:val="both"/>
        <w:rPr>
          <w:rStyle w:val="Hypertextovodkaz"/>
          <w:rFonts w:ascii="Times New Roman" w:hAnsi="Times New Roman"/>
          <w:b/>
          <w:color w:val="auto"/>
          <w:sz w:val="24"/>
          <w:szCs w:val="24"/>
          <w:u w:val="none"/>
        </w:rPr>
      </w:pPr>
      <w:hyperlink r:id="rId25" w:history="1">
        <w:r w:rsidR="00EC6A92" w:rsidRPr="006A074B">
          <w:rPr>
            <w:rStyle w:val="Hypertextovodkaz"/>
            <w:rFonts w:ascii="Times New Roman" w:hAnsi="Times New Roman"/>
            <w:sz w:val="24"/>
            <w:szCs w:val="24"/>
          </w:rPr>
          <w:t>www.nsmascr.cz</w:t>
        </w:r>
      </w:hyperlink>
    </w:p>
    <w:p w:rsidR="00EC6A92" w:rsidRPr="00EC6A92" w:rsidRDefault="00EC6A92" w:rsidP="00EC6A92">
      <w:pPr>
        <w:jc w:val="both"/>
        <w:rPr>
          <w:b/>
          <w:sz w:val="24"/>
          <w:szCs w:val="24"/>
        </w:rPr>
      </w:pPr>
    </w:p>
    <w:p w:rsidR="00076E51" w:rsidRPr="00DB2E5B" w:rsidRDefault="00076E51" w:rsidP="00AA180B">
      <w:pPr>
        <w:jc w:val="both"/>
        <w:rPr>
          <w:b/>
        </w:rPr>
      </w:pPr>
    </w:p>
    <w:sectPr w:rsidR="00076E51" w:rsidRPr="00DB2E5B" w:rsidSect="00B16A3E">
      <w:footerReference w:type="default" r:id="rId26"/>
      <w:pgSz w:w="11906" w:h="16838" w:code="9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81F" w:rsidRDefault="0092281F">
      <w:r>
        <w:separator/>
      </w:r>
    </w:p>
  </w:endnote>
  <w:endnote w:type="continuationSeparator" w:id="0">
    <w:p w:rsidR="0092281F" w:rsidRDefault="00922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B0" w:rsidRDefault="00730185" w:rsidP="00560A09">
    <w:pPr>
      <w:pStyle w:val="Zpat"/>
      <w:jc w:val="center"/>
    </w:pPr>
    <w:r>
      <w:rPr>
        <w:rStyle w:val="slostrnky"/>
      </w:rPr>
      <w:fldChar w:fldCharType="begin"/>
    </w:r>
    <w:r w:rsidR="005D2EB0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2184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81F" w:rsidRDefault="0092281F">
      <w:r>
        <w:separator/>
      </w:r>
    </w:p>
  </w:footnote>
  <w:footnote w:type="continuationSeparator" w:id="0">
    <w:p w:rsidR="0092281F" w:rsidRDefault="0092281F">
      <w:r>
        <w:continuationSeparator/>
      </w:r>
    </w:p>
  </w:footnote>
  <w:footnote w:id="1">
    <w:p w:rsidR="005D2EB0" w:rsidRDefault="005D2EB0">
      <w:pPr>
        <w:pStyle w:val="Textpoznpodarou"/>
      </w:pPr>
      <w:r>
        <w:rPr>
          <w:rStyle w:val="Znakapoznpodarou"/>
        </w:rPr>
        <w:footnoteRef/>
      </w:r>
      <w:r>
        <w:t xml:space="preserve"> Datum vyhlášení výzvy je shodné s datem začátku příjmu projektové žádosti. </w:t>
      </w:r>
    </w:p>
  </w:footnote>
  <w:footnote w:id="2">
    <w:p w:rsidR="005D2EB0" w:rsidRDefault="005D2EB0">
      <w:pPr>
        <w:pStyle w:val="Textpoznpodarou"/>
      </w:pPr>
      <w:r>
        <w:rPr>
          <w:rStyle w:val="Znakapoznpodarou"/>
        </w:rPr>
        <w:footnoteRef/>
      </w:r>
      <w:r>
        <w:t xml:space="preserve"> Hodnocení sběru projektových žádostí proběhne vždy po ukončení jejich příjmu za jednotlivá kola.</w:t>
      </w:r>
    </w:p>
  </w:footnote>
  <w:footnote w:id="3">
    <w:p w:rsidR="005D2EB0" w:rsidRDefault="005D2EB0" w:rsidP="00A77495">
      <w:pPr>
        <w:pStyle w:val="Textpoznpodarou"/>
        <w:rPr>
          <w:rFonts w:eastAsia="Calibri"/>
        </w:rPr>
      </w:pPr>
      <w:r w:rsidRPr="00046394">
        <w:rPr>
          <w:rStyle w:val="Znakapoznpodarou"/>
        </w:rPr>
        <w:footnoteRef/>
      </w:r>
      <w:r w:rsidRPr="00046394">
        <w:t xml:space="preserve"> Částka v CZK byla přepočtena </w:t>
      </w:r>
      <w:r w:rsidRPr="0085622D">
        <w:t>kurzem 25,</w:t>
      </w:r>
      <w:r>
        <w:t>74</w:t>
      </w:r>
      <w:r w:rsidRPr="0085622D">
        <w:t xml:space="preserve"> CZK/EUR</w:t>
      </w:r>
      <w:r w:rsidRPr="00046394">
        <w:t>.</w:t>
      </w:r>
    </w:p>
    <w:p w:rsidR="005D2EB0" w:rsidRDefault="005D2EB0">
      <w:pPr>
        <w:pStyle w:val="Textpoznpodarou"/>
      </w:pPr>
    </w:p>
  </w:footnote>
  <w:footnote w:id="4">
    <w:p w:rsidR="005D2EB0" w:rsidRDefault="005D2EB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B1A30">
        <w:t xml:space="preserve">V pracovní verzi </w:t>
      </w:r>
      <w:r>
        <w:t>„</w:t>
      </w:r>
      <w:r w:rsidRPr="000B1A30">
        <w:t>Manuálu tvorby Komunitně vedené strategie místního rozvoje pro programové období 2014–2020</w:t>
      </w:r>
      <w:r>
        <w:t>“</w:t>
      </w:r>
      <w:r w:rsidRPr="000B1A30">
        <w:t xml:space="preserve"> jsou jednotlivé kroky vyznačeny.</w:t>
      </w:r>
    </w:p>
  </w:footnote>
  <w:footnote w:id="5">
    <w:p w:rsidR="005D2EB0" w:rsidRDefault="005D2EB0">
      <w:pPr>
        <w:pStyle w:val="Textpoznpodarou"/>
      </w:pPr>
      <w:r>
        <w:rPr>
          <w:rStyle w:val="Znakapoznpodarou"/>
        </w:rPr>
        <w:footnoteRef/>
      </w:r>
      <w:r>
        <w:t xml:space="preserve"> Strategie zasílané ke zveřejnění budou adresovány na e-mailovou schránku </w:t>
      </w:r>
      <w:r w:rsidRPr="00E0173B">
        <w:t>strategie_optp@mmr.c</w:t>
      </w:r>
      <w:r>
        <w:t>z.</w:t>
      </w:r>
    </w:p>
  </w:footnote>
  <w:footnote w:id="6">
    <w:p w:rsidR="005D2EB0" w:rsidRDefault="005D2EB0">
      <w:pPr>
        <w:pStyle w:val="Textpoznpodarou"/>
      </w:pPr>
      <w:r>
        <w:rPr>
          <w:rStyle w:val="Znakapoznpodarou"/>
        </w:rPr>
        <w:footnoteRef/>
      </w:r>
      <w:r>
        <w:t xml:space="preserve"> Nepřípustná je tedy např. kombinace pracovní smlouvy na 40 hodin týdně a dohody o pracovní činnosti na 15 hodin týdně, neboť úhrnný rozsah práce přesahuje 1,0 úvazku.</w:t>
      </w:r>
    </w:p>
  </w:footnote>
  <w:footnote w:id="7">
    <w:p w:rsidR="005D2EB0" w:rsidRDefault="005D2EB0" w:rsidP="00EC331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realizace projektu je zahájena dříve resp. před datem vyhlášení této výzvy, je možné náklady související s přípravou strategie uplatnit zpětně a to takové výdaje vzniklé a uhrazené v roce 2013. Je však nezbytné toto zohlednit při přípravě projektové žádosti a uvést skutečné datum zahájení projektu, které může být dříve, než je datum vyhlášení této výzvy. Nesmí však dojít k duplicitě financování z Programu rozvoje venkova nebo jiného dotačního programu např. krajů.</w:t>
      </w:r>
    </w:p>
    <w:p w:rsidR="005D2EB0" w:rsidRDefault="005D2EB0" w:rsidP="00EC3319">
      <w:pPr>
        <w:pStyle w:val="Textpoznpodarou"/>
        <w:jc w:val="both"/>
      </w:pPr>
    </w:p>
  </w:footnote>
  <w:footnote w:id="8">
    <w:p w:rsidR="005D2EB0" w:rsidRPr="009C3708" w:rsidRDefault="005D2EB0" w:rsidP="008562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C3708">
        <w:rPr>
          <w:rFonts w:cs="Arial"/>
        </w:rPr>
        <w:t xml:space="preserve">Obvyklou </w:t>
      </w:r>
      <w:r>
        <w:rPr>
          <w:rFonts w:cs="Arial"/>
        </w:rPr>
        <w:t xml:space="preserve">cenou </w:t>
      </w:r>
      <w:r w:rsidRPr="009C3708">
        <w:rPr>
          <w:rFonts w:cs="Arial"/>
        </w:rPr>
        <w:t>se rozumí cena, která by byla dosažena při prodejích stejného, popřípadě obdobného majetku nebo při poskytování stejné nebo obdobné služby v obvyklém obchodním styku v tuzemsku ke dni ocenění.</w:t>
      </w:r>
    </w:p>
    <w:p w:rsidR="005D2EB0" w:rsidRDefault="005D2EB0">
      <w:pPr>
        <w:pStyle w:val="Textpoznpodarou"/>
      </w:pPr>
    </w:p>
  </w:footnote>
  <w:footnote w:id="9">
    <w:p w:rsidR="005D2EB0" w:rsidRDefault="005D2EB0" w:rsidP="00904385">
      <w:pPr>
        <w:pStyle w:val="Textpoznpodarou"/>
        <w:ind w:left="142" w:hanging="142"/>
        <w:jc w:val="both"/>
        <w:rPr>
          <w:rStyle w:val="Znakapoznpodarou"/>
        </w:rPr>
      </w:pPr>
      <w:r w:rsidRPr="00904385">
        <w:rPr>
          <w:sz w:val="18"/>
          <w:vertAlign w:val="superscript"/>
        </w:rPr>
        <w:footnoteRef/>
      </w:r>
      <w:r w:rsidRPr="00904385">
        <w:rPr>
          <w:sz w:val="18"/>
          <w:vertAlign w:val="superscript"/>
        </w:rPr>
        <w:t xml:space="preserve"> </w:t>
      </w:r>
      <w:r w:rsidRPr="00904385">
        <w:t>Veřejnou sférou se rozumí: Obce, svazky obcí, právnické osoby zřízené ze 100 % státem, krajem, obcí nebo dobrovolným svazkem obcí.</w:t>
      </w:r>
    </w:p>
  </w:footnote>
  <w:footnote w:id="10">
    <w:p w:rsidR="005D2EB0" w:rsidRDefault="005D2EB0" w:rsidP="00AA3EB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A3EB0">
        <w:t>Počet ITI je v ČR vymezen počtem metropolitních oblastí (Praha, Brno, Ostrava, Plzeň a hradecko-pardubická a ústecko-chomutovská aglomerace), z nichž každá může předložit ke schválení a realizaci pouze jednu integrovanou strategii.</w:t>
      </w:r>
    </w:p>
  </w:footnote>
  <w:footnote w:id="11">
    <w:p w:rsidR="005D2EB0" w:rsidRDefault="005D2EB0" w:rsidP="0038762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Jedná se o následujících 7 center se svým zázemím: České Budějovice, Karlovy Vary, Liberec-Jablonec, Mladá Boleslav, Jihlava, Olomouc a Zlín.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D6"/>
      </v:shape>
    </w:pict>
  </w:numPicBullet>
  <w:abstractNum w:abstractNumId="0">
    <w:nsid w:val="043641B9"/>
    <w:multiLevelType w:val="hybridMultilevel"/>
    <w:tmpl w:val="21507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74E32"/>
    <w:multiLevelType w:val="hybridMultilevel"/>
    <w:tmpl w:val="A8B6EF88"/>
    <w:lvl w:ilvl="0" w:tplc="511C2550">
      <w:start w:val="1"/>
      <w:numFmt w:val="bullet"/>
      <w:pStyle w:val="seznambodo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7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E12C5"/>
    <w:multiLevelType w:val="hybridMultilevel"/>
    <w:tmpl w:val="5DB42692"/>
    <w:lvl w:ilvl="0" w:tplc="5270E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164EBE"/>
    <w:multiLevelType w:val="hybridMultilevel"/>
    <w:tmpl w:val="235858E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1F5CAC"/>
    <w:multiLevelType w:val="hybridMultilevel"/>
    <w:tmpl w:val="ED7C64E0"/>
    <w:lvl w:ilvl="0" w:tplc="578C13B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3A03C5"/>
    <w:multiLevelType w:val="multilevel"/>
    <w:tmpl w:val="9B349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57022AE"/>
    <w:multiLevelType w:val="hybridMultilevel"/>
    <w:tmpl w:val="2E8CF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75ECB"/>
    <w:multiLevelType w:val="hybridMultilevel"/>
    <w:tmpl w:val="451A7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D617B"/>
    <w:multiLevelType w:val="hybridMultilevel"/>
    <w:tmpl w:val="99F01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E1B30"/>
    <w:multiLevelType w:val="hybridMultilevel"/>
    <w:tmpl w:val="737028D4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68745CB"/>
    <w:multiLevelType w:val="hybridMultilevel"/>
    <w:tmpl w:val="33907164"/>
    <w:lvl w:ilvl="0" w:tplc="9A9CD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27065013"/>
    <w:multiLevelType w:val="hybridMultilevel"/>
    <w:tmpl w:val="542E0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51C"/>
    <w:multiLevelType w:val="hybridMultilevel"/>
    <w:tmpl w:val="D94A98DE"/>
    <w:lvl w:ilvl="0" w:tplc="C7D4BA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7514C"/>
    <w:multiLevelType w:val="hybridMultilevel"/>
    <w:tmpl w:val="1BAAC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25DF7"/>
    <w:multiLevelType w:val="multilevel"/>
    <w:tmpl w:val="7E9C9E50"/>
    <w:lvl w:ilvl="0">
      <w:start w:val="1"/>
      <w:numFmt w:val="bullet"/>
      <w:pStyle w:val="Normlnslovn"/>
      <w:lvlText w:val=""/>
      <w:lvlJc w:val="left"/>
      <w:pPr>
        <w:tabs>
          <w:tab w:val="num" w:pos="1021"/>
        </w:tabs>
        <w:ind w:left="1021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33544AFA"/>
    <w:multiLevelType w:val="hybridMultilevel"/>
    <w:tmpl w:val="51664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936F8"/>
    <w:multiLevelType w:val="hybridMultilevel"/>
    <w:tmpl w:val="0866B22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7B2B40"/>
    <w:multiLevelType w:val="hybridMultilevel"/>
    <w:tmpl w:val="0644C9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2095D"/>
    <w:multiLevelType w:val="hybridMultilevel"/>
    <w:tmpl w:val="ED5C833A"/>
    <w:lvl w:ilvl="0" w:tplc="7ABE59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83D2AA2"/>
    <w:multiLevelType w:val="hybridMultilevel"/>
    <w:tmpl w:val="80F237A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BD77B9"/>
    <w:multiLevelType w:val="hybridMultilevel"/>
    <w:tmpl w:val="94201B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441C96"/>
    <w:multiLevelType w:val="multilevel"/>
    <w:tmpl w:val="DF1CE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05877F5"/>
    <w:multiLevelType w:val="multilevel"/>
    <w:tmpl w:val="83F85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1631215"/>
    <w:multiLevelType w:val="multilevel"/>
    <w:tmpl w:val="DF1CE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44364D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>
    <w:nsid w:val="56E43929"/>
    <w:multiLevelType w:val="hybridMultilevel"/>
    <w:tmpl w:val="28E0889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78435BD"/>
    <w:multiLevelType w:val="hybridMultilevel"/>
    <w:tmpl w:val="95FC8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B62FB5"/>
    <w:multiLevelType w:val="hybridMultilevel"/>
    <w:tmpl w:val="DDFA4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F64F0A"/>
    <w:multiLevelType w:val="hybridMultilevel"/>
    <w:tmpl w:val="03A425C6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9B6726B"/>
    <w:multiLevelType w:val="hybridMultilevel"/>
    <w:tmpl w:val="9A321AC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A569D8"/>
    <w:multiLevelType w:val="hybridMultilevel"/>
    <w:tmpl w:val="C810C2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11958"/>
    <w:multiLevelType w:val="multilevel"/>
    <w:tmpl w:val="83F851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3">
    <w:nsid w:val="617B7A06"/>
    <w:multiLevelType w:val="hybridMultilevel"/>
    <w:tmpl w:val="2EE20B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35446BB"/>
    <w:multiLevelType w:val="hybridMultilevel"/>
    <w:tmpl w:val="72D84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545404"/>
    <w:multiLevelType w:val="hybridMultilevel"/>
    <w:tmpl w:val="703C38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A67AC7"/>
    <w:multiLevelType w:val="hybridMultilevel"/>
    <w:tmpl w:val="57E8F22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D952B89"/>
    <w:multiLevelType w:val="hybridMultilevel"/>
    <w:tmpl w:val="B4744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E96A25"/>
    <w:multiLevelType w:val="hybridMultilevel"/>
    <w:tmpl w:val="B4C09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97EB8"/>
    <w:multiLevelType w:val="hybridMultilevel"/>
    <w:tmpl w:val="970E8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1"/>
  </w:num>
  <w:num w:numId="4">
    <w:abstractNumId w:val="36"/>
  </w:num>
  <w:num w:numId="5">
    <w:abstractNumId w:val="29"/>
  </w:num>
  <w:num w:numId="6">
    <w:abstractNumId w:val="16"/>
  </w:num>
  <w:num w:numId="7">
    <w:abstractNumId w:val="26"/>
  </w:num>
  <w:num w:numId="8">
    <w:abstractNumId w:val="1"/>
  </w:num>
  <w:num w:numId="9">
    <w:abstractNumId w:val="39"/>
  </w:num>
  <w:num w:numId="10">
    <w:abstractNumId w:val="8"/>
  </w:num>
  <w:num w:numId="11">
    <w:abstractNumId w:val="22"/>
  </w:num>
  <w:num w:numId="12">
    <w:abstractNumId w:val="7"/>
  </w:num>
  <w:num w:numId="13">
    <w:abstractNumId w:val="24"/>
  </w:num>
  <w:num w:numId="14">
    <w:abstractNumId w:val="4"/>
  </w:num>
  <w:num w:numId="15">
    <w:abstractNumId w:val="12"/>
  </w:num>
  <w:num w:numId="16">
    <w:abstractNumId w:val="18"/>
  </w:num>
  <w:num w:numId="17">
    <w:abstractNumId w:val="2"/>
  </w:num>
  <w:num w:numId="18">
    <w:abstractNumId w:val="11"/>
  </w:num>
  <w:num w:numId="19">
    <w:abstractNumId w:val="10"/>
    <w:lvlOverride w:ilvl="0">
      <w:startOverride w:val="1"/>
    </w:lvlOverride>
  </w:num>
  <w:num w:numId="20">
    <w:abstractNumId w:val="25"/>
  </w:num>
  <w:num w:numId="21">
    <w:abstractNumId w:val="5"/>
  </w:num>
  <w:num w:numId="22">
    <w:abstractNumId w:val="37"/>
  </w:num>
  <w:num w:numId="23">
    <w:abstractNumId w:val="15"/>
  </w:num>
  <w:num w:numId="24">
    <w:abstractNumId w:val="35"/>
  </w:num>
  <w:num w:numId="25">
    <w:abstractNumId w:val="0"/>
  </w:num>
  <w:num w:numId="26">
    <w:abstractNumId w:val="33"/>
  </w:num>
  <w:num w:numId="27">
    <w:abstractNumId w:val="23"/>
  </w:num>
  <w:num w:numId="28">
    <w:abstractNumId w:val="20"/>
  </w:num>
  <w:num w:numId="29">
    <w:abstractNumId w:val="32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38"/>
  </w:num>
  <w:num w:numId="33">
    <w:abstractNumId w:val="3"/>
  </w:num>
  <w:num w:numId="34">
    <w:abstractNumId w:val="19"/>
  </w:num>
  <w:num w:numId="35">
    <w:abstractNumId w:val="28"/>
  </w:num>
  <w:num w:numId="36">
    <w:abstractNumId w:val="6"/>
  </w:num>
  <w:num w:numId="37">
    <w:abstractNumId w:val="13"/>
  </w:num>
  <w:num w:numId="38">
    <w:abstractNumId w:val="34"/>
  </w:num>
  <w:num w:numId="39">
    <w:abstractNumId w:val="9"/>
  </w:num>
  <w:num w:numId="40">
    <w:abstractNumId w:val="30"/>
  </w:num>
  <w:num w:numId="41">
    <w:abstractNumId w:val="17"/>
  </w:num>
  <w:num w:numId="42">
    <w:abstractNumId w:val="31"/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8"/>
  <w:trackRevisions/>
  <w:doNotTrackFormatting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31F77"/>
    <w:rsid w:val="00002AFF"/>
    <w:rsid w:val="00005C41"/>
    <w:rsid w:val="00007FA4"/>
    <w:rsid w:val="00010832"/>
    <w:rsid w:val="000108F4"/>
    <w:rsid w:val="000143C6"/>
    <w:rsid w:val="000163F8"/>
    <w:rsid w:val="0002378A"/>
    <w:rsid w:val="0002401F"/>
    <w:rsid w:val="00024C4A"/>
    <w:rsid w:val="0002514B"/>
    <w:rsid w:val="00031F77"/>
    <w:rsid w:val="00032FBC"/>
    <w:rsid w:val="00033105"/>
    <w:rsid w:val="000367A2"/>
    <w:rsid w:val="00041107"/>
    <w:rsid w:val="0004173F"/>
    <w:rsid w:val="000433B4"/>
    <w:rsid w:val="00046371"/>
    <w:rsid w:val="00046394"/>
    <w:rsid w:val="00046F2C"/>
    <w:rsid w:val="0005198D"/>
    <w:rsid w:val="00051A7D"/>
    <w:rsid w:val="00051B0B"/>
    <w:rsid w:val="000527DA"/>
    <w:rsid w:val="00052CC9"/>
    <w:rsid w:val="0005322F"/>
    <w:rsid w:val="00055845"/>
    <w:rsid w:val="000572F5"/>
    <w:rsid w:val="00062347"/>
    <w:rsid w:val="00063F9A"/>
    <w:rsid w:val="00064CCE"/>
    <w:rsid w:val="00066E4B"/>
    <w:rsid w:val="000730A2"/>
    <w:rsid w:val="00076E51"/>
    <w:rsid w:val="0008630E"/>
    <w:rsid w:val="000867C5"/>
    <w:rsid w:val="0009587B"/>
    <w:rsid w:val="00097412"/>
    <w:rsid w:val="000A074D"/>
    <w:rsid w:val="000A57AB"/>
    <w:rsid w:val="000B51EA"/>
    <w:rsid w:val="000B6F04"/>
    <w:rsid w:val="000C0405"/>
    <w:rsid w:val="000C0788"/>
    <w:rsid w:val="000C1B3F"/>
    <w:rsid w:val="000C50D9"/>
    <w:rsid w:val="000D43F0"/>
    <w:rsid w:val="000D6DAD"/>
    <w:rsid w:val="000E138F"/>
    <w:rsid w:val="000E1C26"/>
    <w:rsid w:val="000E4AC2"/>
    <w:rsid w:val="000F00DC"/>
    <w:rsid w:val="000F058E"/>
    <w:rsid w:val="000F1867"/>
    <w:rsid w:val="000F36BE"/>
    <w:rsid w:val="000F51A1"/>
    <w:rsid w:val="000F75A7"/>
    <w:rsid w:val="00101107"/>
    <w:rsid w:val="00107650"/>
    <w:rsid w:val="001123A7"/>
    <w:rsid w:val="00112554"/>
    <w:rsid w:val="00120AC1"/>
    <w:rsid w:val="00124962"/>
    <w:rsid w:val="00133013"/>
    <w:rsid w:val="00134C85"/>
    <w:rsid w:val="00141D53"/>
    <w:rsid w:val="001430BF"/>
    <w:rsid w:val="00152237"/>
    <w:rsid w:val="00157619"/>
    <w:rsid w:val="00160203"/>
    <w:rsid w:val="001613C4"/>
    <w:rsid w:val="00164EAB"/>
    <w:rsid w:val="00165EDB"/>
    <w:rsid w:val="001703F4"/>
    <w:rsid w:val="00170909"/>
    <w:rsid w:val="00170B30"/>
    <w:rsid w:val="00174BBA"/>
    <w:rsid w:val="0017510F"/>
    <w:rsid w:val="00180B46"/>
    <w:rsid w:val="0018189C"/>
    <w:rsid w:val="00181A5E"/>
    <w:rsid w:val="00181AFE"/>
    <w:rsid w:val="00190B13"/>
    <w:rsid w:val="00195055"/>
    <w:rsid w:val="001956C2"/>
    <w:rsid w:val="00195956"/>
    <w:rsid w:val="001A1035"/>
    <w:rsid w:val="001A1924"/>
    <w:rsid w:val="001A1E38"/>
    <w:rsid w:val="001A2D1C"/>
    <w:rsid w:val="001A42C9"/>
    <w:rsid w:val="001A4F0D"/>
    <w:rsid w:val="001B1833"/>
    <w:rsid w:val="001B3B5F"/>
    <w:rsid w:val="001B403B"/>
    <w:rsid w:val="001B560E"/>
    <w:rsid w:val="001B6225"/>
    <w:rsid w:val="001B7E43"/>
    <w:rsid w:val="001C6E2D"/>
    <w:rsid w:val="001C7270"/>
    <w:rsid w:val="001D14FF"/>
    <w:rsid w:val="001D4551"/>
    <w:rsid w:val="001D5419"/>
    <w:rsid w:val="001D6F22"/>
    <w:rsid w:val="001E074E"/>
    <w:rsid w:val="001E101C"/>
    <w:rsid w:val="001E1752"/>
    <w:rsid w:val="001E6588"/>
    <w:rsid w:val="001E7571"/>
    <w:rsid w:val="001E79D6"/>
    <w:rsid w:val="001F0246"/>
    <w:rsid w:val="001F19E5"/>
    <w:rsid w:val="001F67ED"/>
    <w:rsid w:val="001F6F7E"/>
    <w:rsid w:val="00200A12"/>
    <w:rsid w:val="002023F1"/>
    <w:rsid w:val="002030F9"/>
    <w:rsid w:val="002142D6"/>
    <w:rsid w:val="002158D2"/>
    <w:rsid w:val="00215C23"/>
    <w:rsid w:val="00215D66"/>
    <w:rsid w:val="00217B8F"/>
    <w:rsid w:val="002201C4"/>
    <w:rsid w:val="00225243"/>
    <w:rsid w:val="002274F0"/>
    <w:rsid w:val="00230466"/>
    <w:rsid w:val="002305E9"/>
    <w:rsid w:val="00233D93"/>
    <w:rsid w:val="0023499B"/>
    <w:rsid w:val="002358F9"/>
    <w:rsid w:val="002403EC"/>
    <w:rsid w:val="0024058B"/>
    <w:rsid w:val="002446DE"/>
    <w:rsid w:val="0024723A"/>
    <w:rsid w:val="00247443"/>
    <w:rsid w:val="002511F5"/>
    <w:rsid w:val="00255EBC"/>
    <w:rsid w:val="00257C8D"/>
    <w:rsid w:val="0026050E"/>
    <w:rsid w:val="002613DB"/>
    <w:rsid w:val="00264CBB"/>
    <w:rsid w:val="00267431"/>
    <w:rsid w:val="00270167"/>
    <w:rsid w:val="00275924"/>
    <w:rsid w:val="00275BC3"/>
    <w:rsid w:val="00280434"/>
    <w:rsid w:val="00280942"/>
    <w:rsid w:val="00285550"/>
    <w:rsid w:val="00285655"/>
    <w:rsid w:val="002966E8"/>
    <w:rsid w:val="002A15F7"/>
    <w:rsid w:val="002A622F"/>
    <w:rsid w:val="002A7279"/>
    <w:rsid w:val="002B19C7"/>
    <w:rsid w:val="002B4840"/>
    <w:rsid w:val="002C0A1F"/>
    <w:rsid w:val="002C1A7B"/>
    <w:rsid w:val="002C56DB"/>
    <w:rsid w:val="002C6EEE"/>
    <w:rsid w:val="002C7875"/>
    <w:rsid w:val="002C7A9A"/>
    <w:rsid w:val="002D137D"/>
    <w:rsid w:val="002D4748"/>
    <w:rsid w:val="002D6E19"/>
    <w:rsid w:val="002D75FB"/>
    <w:rsid w:val="002E1449"/>
    <w:rsid w:val="002E1783"/>
    <w:rsid w:val="002E29B8"/>
    <w:rsid w:val="002F0D81"/>
    <w:rsid w:val="002F1848"/>
    <w:rsid w:val="002F6783"/>
    <w:rsid w:val="002F7299"/>
    <w:rsid w:val="00304EC9"/>
    <w:rsid w:val="003058D6"/>
    <w:rsid w:val="00305F3A"/>
    <w:rsid w:val="00311627"/>
    <w:rsid w:val="00313337"/>
    <w:rsid w:val="00316AD3"/>
    <w:rsid w:val="003219AE"/>
    <w:rsid w:val="003263C2"/>
    <w:rsid w:val="003364A2"/>
    <w:rsid w:val="00340D98"/>
    <w:rsid w:val="00343BF0"/>
    <w:rsid w:val="00343D36"/>
    <w:rsid w:val="003456D2"/>
    <w:rsid w:val="00347143"/>
    <w:rsid w:val="003472F8"/>
    <w:rsid w:val="00352E62"/>
    <w:rsid w:val="003571A2"/>
    <w:rsid w:val="00357DC7"/>
    <w:rsid w:val="003665FC"/>
    <w:rsid w:val="00367C9A"/>
    <w:rsid w:val="0037036A"/>
    <w:rsid w:val="003723D7"/>
    <w:rsid w:val="00373071"/>
    <w:rsid w:val="0037535B"/>
    <w:rsid w:val="00375595"/>
    <w:rsid w:val="00375B45"/>
    <w:rsid w:val="0038079C"/>
    <w:rsid w:val="00380B10"/>
    <w:rsid w:val="00384802"/>
    <w:rsid w:val="0038601C"/>
    <w:rsid w:val="0038762B"/>
    <w:rsid w:val="00390009"/>
    <w:rsid w:val="003911E9"/>
    <w:rsid w:val="00391BD9"/>
    <w:rsid w:val="00391CED"/>
    <w:rsid w:val="00397482"/>
    <w:rsid w:val="0039754E"/>
    <w:rsid w:val="00397CFE"/>
    <w:rsid w:val="003A0D79"/>
    <w:rsid w:val="003B29E2"/>
    <w:rsid w:val="003B2F82"/>
    <w:rsid w:val="003B4226"/>
    <w:rsid w:val="003B4ED0"/>
    <w:rsid w:val="003B5E94"/>
    <w:rsid w:val="003C142F"/>
    <w:rsid w:val="003C1DB4"/>
    <w:rsid w:val="003C3254"/>
    <w:rsid w:val="003C4922"/>
    <w:rsid w:val="003C69B2"/>
    <w:rsid w:val="003C74B6"/>
    <w:rsid w:val="003C7739"/>
    <w:rsid w:val="003C78C8"/>
    <w:rsid w:val="003D10E1"/>
    <w:rsid w:val="003D165D"/>
    <w:rsid w:val="003D1A2F"/>
    <w:rsid w:val="003D40F1"/>
    <w:rsid w:val="003D4ADD"/>
    <w:rsid w:val="003D51F2"/>
    <w:rsid w:val="003D6190"/>
    <w:rsid w:val="003E0276"/>
    <w:rsid w:val="003E2B81"/>
    <w:rsid w:val="003E5809"/>
    <w:rsid w:val="003F269D"/>
    <w:rsid w:val="003F2BFF"/>
    <w:rsid w:val="003F3ABF"/>
    <w:rsid w:val="00400075"/>
    <w:rsid w:val="00401FB9"/>
    <w:rsid w:val="004037BA"/>
    <w:rsid w:val="00406E8D"/>
    <w:rsid w:val="00407BBB"/>
    <w:rsid w:val="0041358A"/>
    <w:rsid w:val="00417FC4"/>
    <w:rsid w:val="00430E0E"/>
    <w:rsid w:val="00433248"/>
    <w:rsid w:val="00434B34"/>
    <w:rsid w:val="00434C3A"/>
    <w:rsid w:val="00436194"/>
    <w:rsid w:val="004418C9"/>
    <w:rsid w:val="00445785"/>
    <w:rsid w:val="0045385A"/>
    <w:rsid w:val="004542D1"/>
    <w:rsid w:val="00455D95"/>
    <w:rsid w:val="004618A9"/>
    <w:rsid w:val="00463215"/>
    <w:rsid w:val="0046349D"/>
    <w:rsid w:val="00470164"/>
    <w:rsid w:val="00471EB2"/>
    <w:rsid w:val="004728FB"/>
    <w:rsid w:val="00473129"/>
    <w:rsid w:val="00480EA0"/>
    <w:rsid w:val="00483672"/>
    <w:rsid w:val="00486235"/>
    <w:rsid w:val="00491FCD"/>
    <w:rsid w:val="00492CF1"/>
    <w:rsid w:val="0049316F"/>
    <w:rsid w:val="00493FF7"/>
    <w:rsid w:val="0049562D"/>
    <w:rsid w:val="004974A0"/>
    <w:rsid w:val="00497A0C"/>
    <w:rsid w:val="004B28D0"/>
    <w:rsid w:val="004B5188"/>
    <w:rsid w:val="004B799B"/>
    <w:rsid w:val="004C4D2E"/>
    <w:rsid w:val="004C4EFE"/>
    <w:rsid w:val="004C6292"/>
    <w:rsid w:val="004D3C1B"/>
    <w:rsid w:val="004D5B42"/>
    <w:rsid w:val="004D7BA2"/>
    <w:rsid w:val="004E085E"/>
    <w:rsid w:val="004E22C3"/>
    <w:rsid w:val="004E7680"/>
    <w:rsid w:val="004F0583"/>
    <w:rsid w:val="004F21FD"/>
    <w:rsid w:val="004F3036"/>
    <w:rsid w:val="004F5512"/>
    <w:rsid w:val="004F60FD"/>
    <w:rsid w:val="004F61B2"/>
    <w:rsid w:val="0050433F"/>
    <w:rsid w:val="00504398"/>
    <w:rsid w:val="005049F8"/>
    <w:rsid w:val="0050637F"/>
    <w:rsid w:val="005065E6"/>
    <w:rsid w:val="00511BD9"/>
    <w:rsid w:val="00511E8E"/>
    <w:rsid w:val="00512828"/>
    <w:rsid w:val="00512E3F"/>
    <w:rsid w:val="00517997"/>
    <w:rsid w:val="0052244E"/>
    <w:rsid w:val="00524541"/>
    <w:rsid w:val="00525F25"/>
    <w:rsid w:val="00536DEC"/>
    <w:rsid w:val="00540A2A"/>
    <w:rsid w:val="0054178B"/>
    <w:rsid w:val="00547A49"/>
    <w:rsid w:val="00550FF6"/>
    <w:rsid w:val="00551439"/>
    <w:rsid w:val="00552425"/>
    <w:rsid w:val="005546C9"/>
    <w:rsid w:val="00556BF4"/>
    <w:rsid w:val="00557240"/>
    <w:rsid w:val="00560A09"/>
    <w:rsid w:val="0056302C"/>
    <w:rsid w:val="005663E6"/>
    <w:rsid w:val="00575FC3"/>
    <w:rsid w:val="005761E3"/>
    <w:rsid w:val="0057753E"/>
    <w:rsid w:val="0058199E"/>
    <w:rsid w:val="005865E5"/>
    <w:rsid w:val="00586B9C"/>
    <w:rsid w:val="00587B91"/>
    <w:rsid w:val="00587F0B"/>
    <w:rsid w:val="0059721C"/>
    <w:rsid w:val="005A3063"/>
    <w:rsid w:val="005A3D2C"/>
    <w:rsid w:val="005A3D4A"/>
    <w:rsid w:val="005A400F"/>
    <w:rsid w:val="005A47A3"/>
    <w:rsid w:val="005A5C97"/>
    <w:rsid w:val="005B00AF"/>
    <w:rsid w:val="005B165D"/>
    <w:rsid w:val="005B2230"/>
    <w:rsid w:val="005B56D1"/>
    <w:rsid w:val="005B65EB"/>
    <w:rsid w:val="005B6D15"/>
    <w:rsid w:val="005B7DA0"/>
    <w:rsid w:val="005C1388"/>
    <w:rsid w:val="005C234C"/>
    <w:rsid w:val="005C4ADD"/>
    <w:rsid w:val="005C4C6E"/>
    <w:rsid w:val="005C4F28"/>
    <w:rsid w:val="005C72A0"/>
    <w:rsid w:val="005C7AA5"/>
    <w:rsid w:val="005D190F"/>
    <w:rsid w:val="005D2EB0"/>
    <w:rsid w:val="005D3240"/>
    <w:rsid w:val="005E1FDE"/>
    <w:rsid w:val="005E28E3"/>
    <w:rsid w:val="005E36EE"/>
    <w:rsid w:val="005E3A10"/>
    <w:rsid w:val="005E4066"/>
    <w:rsid w:val="005E4977"/>
    <w:rsid w:val="005E51D5"/>
    <w:rsid w:val="005E5C4F"/>
    <w:rsid w:val="005F5333"/>
    <w:rsid w:val="005F53E7"/>
    <w:rsid w:val="005F6FB2"/>
    <w:rsid w:val="00601C70"/>
    <w:rsid w:val="00602076"/>
    <w:rsid w:val="0060458F"/>
    <w:rsid w:val="00605984"/>
    <w:rsid w:val="00611DA6"/>
    <w:rsid w:val="00614E05"/>
    <w:rsid w:val="0061561B"/>
    <w:rsid w:val="006166A2"/>
    <w:rsid w:val="006203C6"/>
    <w:rsid w:val="00630FEA"/>
    <w:rsid w:val="006316C6"/>
    <w:rsid w:val="006332D9"/>
    <w:rsid w:val="006349B1"/>
    <w:rsid w:val="00634B38"/>
    <w:rsid w:val="00634CCD"/>
    <w:rsid w:val="00635E15"/>
    <w:rsid w:val="00636A9F"/>
    <w:rsid w:val="00636BE8"/>
    <w:rsid w:val="00636DD8"/>
    <w:rsid w:val="006432AB"/>
    <w:rsid w:val="00643EDD"/>
    <w:rsid w:val="00644572"/>
    <w:rsid w:val="00644FAA"/>
    <w:rsid w:val="006460C0"/>
    <w:rsid w:val="006463AD"/>
    <w:rsid w:val="00646DF4"/>
    <w:rsid w:val="006478B1"/>
    <w:rsid w:val="006573CE"/>
    <w:rsid w:val="0066313A"/>
    <w:rsid w:val="00663AC4"/>
    <w:rsid w:val="00670530"/>
    <w:rsid w:val="00676D7F"/>
    <w:rsid w:val="00677D0C"/>
    <w:rsid w:val="0068294C"/>
    <w:rsid w:val="00682A4D"/>
    <w:rsid w:val="00692222"/>
    <w:rsid w:val="00692778"/>
    <w:rsid w:val="006954C6"/>
    <w:rsid w:val="00697649"/>
    <w:rsid w:val="006A1B09"/>
    <w:rsid w:val="006A1E4F"/>
    <w:rsid w:val="006A2996"/>
    <w:rsid w:val="006A30E3"/>
    <w:rsid w:val="006A3DDC"/>
    <w:rsid w:val="006A46B6"/>
    <w:rsid w:val="006A5502"/>
    <w:rsid w:val="006A5684"/>
    <w:rsid w:val="006A59E0"/>
    <w:rsid w:val="006B07B2"/>
    <w:rsid w:val="006B1C2A"/>
    <w:rsid w:val="006B26AF"/>
    <w:rsid w:val="006B49D2"/>
    <w:rsid w:val="006B5A8C"/>
    <w:rsid w:val="006B5CF0"/>
    <w:rsid w:val="006B6745"/>
    <w:rsid w:val="006C1238"/>
    <w:rsid w:val="006C15FC"/>
    <w:rsid w:val="006C1BC8"/>
    <w:rsid w:val="006C35F8"/>
    <w:rsid w:val="006D1659"/>
    <w:rsid w:val="006D2734"/>
    <w:rsid w:val="006D2CE2"/>
    <w:rsid w:val="006D5006"/>
    <w:rsid w:val="006D6116"/>
    <w:rsid w:val="006D68ED"/>
    <w:rsid w:val="006E00A3"/>
    <w:rsid w:val="006E213C"/>
    <w:rsid w:val="006F18A7"/>
    <w:rsid w:val="006F50F9"/>
    <w:rsid w:val="006F5203"/>
    <w:rsid w:val="006F5D9A"/>
    <w:rsid w:val="006F5FA8"/>
    <w:rsid w:val="00705243"/>
    <w:rsid w:val="00706FEC"/>
    <w:rsid w:val="00706FFB"/>
    <w:rsid w:val="00707B1F"/>
    <w:rsid w:val="007107D7"/>
    <w:rsid w:val="00712834"/>
    <w:rsid w:val="00713010"/>
    <w:rsid w:val="00714079"/>
    <w:rsid w:val="0071585B"/>
    <w:rsid w:val="00717428"/>
    <w:rsid w:val="00730185"/>
    <w:rsid w:val="00731576"/>
    <w:rsid w:val="007376BE"/>
    <w:rsid w:val="00741A4D"/>
    <w:rsid w:val="007433F7"/>
    <w:rsid w:val="00744378"/>
    <w:rsid w:val="007503A9"/>
    <w:rsid w:val="00755F48"/>
    <w:rsid w:val="00757374"/>
    <w:rsid w:val="0076253E"/>
    <w:rsid w:val="007625D3"/>
    <w:rsid w:val="007634A7"/>
    <w:rsid w:val="00763861"/>
    <w:rsid w:val="00763D08"/>
    <w:rsid w:val="0077609E"/>
    <w:rsid w:val="0077744D"/>
    <w:rsid w:val="00777AED"/>
    <w:rsid w:val="00777D92"/>
    <w:rsid w:val="007815FB"/>
    <w:rsid w:val="007829D9"/>
    <w:rsid w:val="00785795"/>
    <w:rsid w:val="00786981"/>
    <w:rsid w:val="0079077E"/>
    <w:rsid w:val="00792B7E"/>
    <w:rsid w:val="007947A5"/>
    <w:rsid w:val="007951DC"/>
    <w:rsid w:val="00797808"/>
    <w:rsid w:val="007A097A"/>
    <w:rsid w:val="007A0FB6"/>
    <w:rsid w:val="007A4BF9"/>
    <w:rsid w:val="007A7939"/>
    <w:rsid w:val="007A79C3"/>
    <w:rsid w:val="007B226E"/>
    <w:rsid w:val="007B5933"/>
    <w:rsid w:val="007C1F48"/>
    <w:rsid w:val="007C51C5"/>
    <w:rsid w:val="007C7B40"/>
    <w:rsid w:val="007D202F"/>
    <w:rsid w:val="007D25A9"/>
    <w:rsid w:val="007D3FC5"/>
    <w:rsid w:val="007D547E"/>
    <w:rsid w:val="007E0DB0"/>
    <w:rsid w:val="007E2D34"/>
    <w:rsid w:val="007E4CF3"/>
    <w:rsid w:val="007E7EE8"/>
    <w:rsid w:val="007F1BFC"/>
    <w:rsid w:val="007F2AD3"/>
    <w:rsid w:val="007F2E3C"/>
    <w:rsid w:val="007F66E3"/>
    <w:rsid w:val="007F7ECD"/>
    <w:rsid w:val="00801DF9"/>
    <w:rsid w:val="00805265"/>
    <w:rsid w:val="008104FF"/>
    <w:rsid w:val="00811C13"/>
    <w:rsid w:val="00815303"/>
    <w:rsid w:val="008201CC"/>
    <w:rsid w:val="00820C91"/>
    <w:rsid w:val="00820FD9"/>
    <w:rsid w:val="00826989"/>
    <w:rsid w:val="00827D3D"/>
    <w:rsid w:val="0083045C"/>
    <w:rsid w:val="00831D08"/>
    <w:rsid w:val="00840C89"/>
    <w:rsid w:val="00840E3A"/>
    <w:rsid w:val="00842AFE"/>
    <w:rsid w:val="00847B83"/>
    <w:rsid w:val="008522F6"/>
    <w:rsid w:val="00853083"/>
    <w:rsid w:val="00854832"/>
    <w:rsid w:val="0085622D"/>
    <w:rsid w:val="0085635A"/>
    <w:rsid w:val="008577A5"/>
    <w:rsid w:val="00857CAB"/>
    <w:rsid w:val="00860802"/>
    <w:rsid w:val="008668ED"/>
    <w:rsid w:val="0087201A"/>
    <w:rsid w:val="00872F8D"/>
    <w:rsid w:val="00873073"/>
    <w:rsid w:val="008757CC"/>
    <w:rsid w:val="008763D6"/>
    <w:rsid w:val="00882A69"/>
    <w:rsid w:val="00882A9D"/>
    <w:rsid w:val="00883D1A"/>
    <w:rsid w:val="00896669"/>
    <w:rsid w:val="008A21ED"/>
    <w:rsid w:val="008A435C"/>
    <w:rsid w:val="008A4BB3"/>
    <w:rsid w:val="008A7B80"/>
    <w:rsid w:val="008B6121"/>
    <w:rsid w:val="008B671A"/>
    <w:rsid w:val="008B6C5A"/>
    <w:rsid w:val="008B7A01"/>
    <w:rsid w:val="008C0C82"/>
    <w:rsid w:val="008C297C"/>
    <w:rsid w:val="008C57A4"/>
    <w:rsid w:val="008D03DD"/>
    <w:rsid w:val="008D1074"/>
    <w:rsid w:val="008D1FF4"/>
    <w:rsid w:val="008E15D2"/>
    <w:rsid w:val="008E5816"/>
    <w:rsid w:val="008E6D17"/>
    <w:rsid w:val="008F4F1F"/>
    <w:rsid w:val="009013C2"/>
    <w:rsid w:val="00902906"/>
    <w:rsid w:val="00904385"/>
    <w:rsid w:val="00911D74"/>
    <w:rsid w:val="009144EB"/>
    <w:rsid w:val="00914F72"/>
    <w:rsid w:val="0092281F"/>
    <w:rsid w:val="00930CA2"/>
    <w:rsid w:val="0093242A"/>
    <w:rsid w:val="0093300A"/>
    <w:rsid w:val="0093346D"/>
    <w:rsid w:val="009334F7"/>
    <w:rsid w:val="00937198"/>
    <w:rsid w:val="0093789A"/>
    <w:rsid w:val="00940286"/>
    <w:rsid w:val="00941773"/>
    <w:rsid w:val="00943324"/>
    <w:rsid w:val="009438F6"/>
    <w:rsid w:val="00950FF0"/>
    <w:rsid w:val="00952236"/>
    <w:rsid w:val="00952247"/>
    <w:rsid w:val="009608B1"/>
    <w:rsid w:val="00964563"/>
    <w:rsid w:val="00965704"/>
    <w:rsid w:val="00965F4F"/>
    <w:rsid w:val="00971E22"/>
    <w:rsid w:val="00972AEE"/>
    <w:rsid w:val="0097390F"/>
    <w:rsid w:val="0097682D"/>
    <w:rsid w:val="009809F9"/>
    <w:rsid w:val="00983AEA"/>
    <w:rsid w:val="0098545A"/>
    <w:rsid w:val="0099005A"/>
    <w:rsid w:val="00991AAB"/>
    <w:rsid w:val="00991C88"/>
    <w:rsid w:val="00992CDD"/>
    <w:rsid w:val="009959ED"/>
    <w:rsid w:val="00995C1B"/>
    <w:rsid w:val="00996BE3"/>
    <w:rsid w:val="009A0378"/>
    <w:rsid w:val="009A0AE9"/>
    <w:rsid w:val="009A6675"/>
    <w:rsid w:val="009B3490"/>
    <w:rsid w:val="009B39A5"/>
    <w:rsid w:val="009B39D0"/>
    <w:rsid w:val="009B5E41"/>
    <w:rsid w:val="009B6975"/>
    <w:rsid w:val="009C0375"/>
    <w:rsid w:val="009C10AE"/>
    <w:rsid w:val="009C191D"/>
    <w:rsid w:val="009C33A2"/>
    <w:rsid w:val="009C3708"/>
    <w:rsid w:val="009C456E"/>
    <w:rsid w:val="009C4D85"/>
    <w:rsid w:val="009C5CC8"/>
    <w:rsid w:val="009C6BD8"/>
    <w:rsid w:val="009D65B1"/>
    <w:rsid w:val="009E1A53"/>
    <w:rsid w:val="009E20CA"/>
    <w:rsid w:val="009E3E75"/>
    <w:rsid w:val="009E5B87"/>
    <w:rsid w:val="009E74DE"/>
    <w:rsid w:val="009F54B2"/>
    <w:rsid w:val="009F6A40"/>
    <w:rsid w:val="00A00120"/>
    <w:rsid w:val="00A01F91"/>
    <w:rsid w:val="00A04E8D"/>
    <w:rsid w:val="00A0635F"/>
    <w:rsid w:val="00A07F2F"/>
    <w:rsid w:val="00A11495"/>
    <w:rsid w:val="00A159A5"/>
    <w:rsid w:val="00A215EA"/>
    <w:rsid w:val="00A2766F"/>
    <w:rsid w:val="00A32C3A"/>
    <w:rsid w:val="00A37102"/>
    <w:rsid w:val="00A42B14"/>
    <w:rsid w:val="00A53432"/>
    <w:rsid w:val="00A64652"/>
    <w:rsid w:val="00A652D8"/>
    <w:rsid w:val="00A6733D"/>
    <w:rsid w:val="00A71838"/>
    <w:rsid w:val="00A71F18"/>
    <w:rsid w:val="00A76A5D"/>
    <w:rsid w:val="00A770EB"/>
    <w:rsid w:val="00A77495"/>
    <w:rsid w:val="00A839F1"/>
    <w:rsid w:val="00A86EA9"/>
    <w:rsid w:val="00A870F5"/>
    <w:rsid w:val="00A949AB"/>
    <w:rsid w:val="00A95B8B"/>
    <w:rsid w:val="00A9715F"/>
    <w:rsid w:val="00AA1553"/>
    <w:rsid w:val="00AA180B"/>
    <w:rsid w:val="00AA2913"/>
    <w:rsid w:val="00AA3EB0"/>
    <w:rsid w:val="00AA44E7"/>
    <w:rsid w:val="00AA542C"/>
    <w:rsid w:val="00AA6E18"/>
    <w:rsid w:val="00AA7B3B"/>
    <w:rsid w:val="00AB007B"/>
    <w:rsid w:val="00AB24B8"/>
    <w:rsid w:val="00AC0E67"/>
    <w:rsid w:val="00AC22E1"/>
    <w:rsid w:val="00AC409F"/>
    <w:rsid w:val="00AC5713"/>
    <w:rsid w:val="00AC59CC"/>
    <w:rsid w:val="00AD5683"/>
    <w:rsid w:val="00AD770E"/>
    <w:rsid w:val="00AE028A"/>
    <w:rsid w:val="00AE0F40"/>
    <w:rsid w:val="00AE4C17"/>
    <w:rsid w:val="00AF1E68"/>
    <w:rsid w:val="00AF63A6"/>
    <w:rsid w:val="00B0132F"/>
    <w:rsid w:val="00B05447"/>
    <w:rsid w:val="00B05EAF"/>
    <w:rsid w:val="00B06A8F"/>
    <w:rsid w:val="00B06B14"/>
    <w:rsid w:val="00B06C41"/>
    <w:rsid w:val="00B07EBE"/>
    <w:rsid w:val="00B12F32"/>
    <w:rsid w:val="00B15CF2"/>
    <w:rsid w:val="00B15EBF"/>
    <w:rsid w:val="00B16A3E"/>
    <w:rsid w:val="00B21318"/>
    <w:rsid w:val="00B221E2"/>
    <w:rsid w:val="00B24F51"/>
    <w:rsid w:val="00B252F3"/>
    <w:rsid w:val="00B2753D"/>
    <w:rsid w:val="00B27640"/>
    <w:rsid w:val="00B32E87"/>
    <w:rsid w:val="00B3490D"/>
    <w:rsid w:val="00B36F60"/>
    <w:rsid w:val="00B40C67"/>
    <w:rsid w:val="00B42C23"/>
    <w:rsid w:val="00B45024"/>
    <w:rsid w:val="00B46CE2"/>
    <w:rsid w:val="00B475E7"/>
    <w:rsid w:val="00B53092"/>
    <w:rsid w:val="00B54936"/>
    <w:rsid w:val="00B56DD2"/>
    <w:rsid w:val="00B56EDC"/>
    <w:rsid w:val="00B66B89"/>
    <w:rsid w:val="00B73C00"/>
    <w:rsid w:val="00B74435"/>
    <w:rsid w:val="00B75F73"/>
    <w:rsid w:val="00B8061B"/>
    <w:rsid w:val="00B92BCB"/>
    <w:rsid w:val="00B92C0F"/>
    <w:rsid w:val="00B93CD2"/>
    <w:rsid w:val="00B97E5C"/>
    <w:rsid w:val="00BA22B8"/>
    <w:rsid w:val="00BA2F19"/>
    <w:rsid w:val="00BA70AB"/>
    <w:rsid w:val="00BA7319"/>
    <w:rsid w:val="00BB0C2E"/>
    <w:rsid w:val="00BB1457"/>
    <w:rsid w:val="00BB17BF"/>
    <w:rsid w:val="00BB1C65"/>
    <w:rsid w:val="00BB3A32"/>
    <w:rsid w:val="00BB4E8F"/>
    <w:rsid w:val="00BC4501"/>
    <w:rsid w:val="00BC5958"/>
    <w:rsid w:val="00BC6CBA"/>
    <w:rsid w:val="00BD003F"/>
    <w:rsid w:val="00BE0F9A"/>
    <w:rsid w:val="00BE17AF"/>
    <w:rsid w:val="00BE2983"/>
    <w:rsid w:val="00BE37E1"/>
    <w:rsid w:val="00BE5608"/>
    <w:rsid w:val="00BF080B"/>
    <w:rsid w:val="00BF0A48"/>
    <w:rsid w:val="00BF50A2"/>
    <w:rsid w:val="00BF531A"/>
    <w:rsid w:val="00C02721"/>
    <w:rsid w:val="00C03719"/>
    <w:rsid w:val="00C03891"/>
    <w:rsid w:val="00C040D3"/>
    <w:rsid w:val="00C07B54"/>
    <w:rsid w:val="00C10C1A"/>
    <w:rsid w:val="00C1475E"/>
    <w:rsid w:val="00C23F80"/>
    <w:rsid w:val="00C24354"/>
    <w:rsid w:val="00C245A4"/>
    <w:rsid w:val="00C246DD"/>
    <w:rsid w:val="00C26C07"/>
    <w:rsid w:val="00C324EF"/>
    <w:rsid w:val="00C34C7F"/>
    <w:rsid w:val="00C355CC"/>
    <w:rsid w:val="00C36829"/>
    <w:rsid w:val="00C37D70"/>
    <w:rsid w:val="00C41666"/>
    <w:rsid w:val="00C42F00"/>
    <w:rsid w:val="00C43281"/>
    <w:rsid w:val="00C45826"/>
    <w:rsid w:val="00C528A6"/>
    <w:rsid w:val="00C53696"/>
    <w:rsid w:val="00C56052"/>
    <w:rsid w:val="00C57551"/>
    <w:rsid w:val="00C5779E"/>
    <w:rsid w:val="00C62471"/>
    <w:rsid w:val="00C64368"/>
    <w:rsid w:val="00C65628"/>
    <w:rsid w:val="00C65B8D"/>
    <w:rsid w:val="00C675EA"/>
    <w:rsid w:val="00C70D67"/>
    <w:rsid w:val="00C71B11"/>
    <w:rsid w:val="00C7228D"/>
    <w:rsid w:val="00C72573"/>
    <w:rsid w:val="00C74656"/>
    <w:rsid w:val="00C813A5"/>
    <w:rsid w:val="00C83009"/>
    <w:rsid w:val="00C8418F"/>
    <w:rsid w:val="00C85E9F"/>
    <w:rsid w:val="00C86A7D"/>
    <w:rsid w:val="00C9003E"/>
    <w:rsid w:val="00C905BC"/>
    <w:rsid w:val="00C926CD"/>
    <w:rsid w:val="00C956DC"/>
    <w:rsid w:val="00C96CCD"/>
    <w:rsid w:val="00CA2849"/>
    <w:rsid w:val="00CB0A32"/>
    <w:rsid w:val="00CB45BB"/>
    <w:rsid w:val="00CB6D30"/>
    <w:rsid w:val="00CC0E4B"/>
    <w:rsid w:val="00CC480C"/>
    <w:rsid w:val="00CC743F"/>
    <w:rsid w:val="00CC7851"/>
    <w:rsid w:val="00CD1A1B"/>
    <w:rsid w:val="00CD4404"/>
    <w:rsid w:val="00CD4DCB"/>
    <w:rsid w:val="00CE0ADF"/>
    <w:rsid w:val="00CE4C45"/>
    <w:rsid w:val="00CE4D10"/>
    <w:rsid w:val="00CF197B"/>
    <w:rsid w:val="00CF269D"/>
    <w:rsid w:val="00CF2BB0"/>
    <w:rsid w:val="00CF4F96"/>
    <w:rsid w:val="00CF588C"/>
    <w:rsid w:val="00D029CC"/>
    <w:rsid w:val="00D062C5"/>
    <w:rsid w:val="00D13CB3"/>
    <w:rsid w:val="00D21FAC"/>
    <w:rsid w:val="00D22004"/>
    <w:rsid w:val="00D2263C"/>
    <w:rsid w:val="00D26892"/>
    <w:rsid w:val="00D32DCC"/>
    <w:rsid w:val="00D331A2"/>
    <w:rsid w:val="00D336B8"/>
    <w:rsid w:val="00D36A50"/>
    <w:rsid w:val="00D40BC9"/>
    <w:rsid w:val="00D40CA6"/>
    <w:rsid w:val="00D42BB7"/>
    <w:rsid w:val="00D43E84"/>
    <w:rsid w:val="00D458DB"/>
    <w:rsid w:val="00D507D3"/>
    <w:rsid w:val="00D72C6A"/>
    <w:rsid w:val="00D72F10"/>
    <w:rsid w:val="00D73171"/>
    <w:rsid w:val="00D741CD"/>
    <w:rsid w:val="00D7561E"/>
    <w:rsid w:val="00D77CE8"/>
    <w:rsid w:val="00D809D9"/>
    <w:rsid w:val="00D83DE7"/>
    <w:rsid w:val="00D842E7"/>
    <w:rsid w:val="00D860C8"/>
    <w:rsid w:val="00D8619D"/>
    <w:rsid w:val="00D90A07"/>
    <w:rsid w:val="00D911DE"/>
    <w:rsid w:val="00D912E7"/>
    <w:rsid w:val="00D919CD"/>
    <w:rsid w:val="00D9559C"/>
    <w:rsid w:val="00D95F48"/>
    <w:rsid w:val="00D96387"/>
    <w:rsid w:val="00DA4756"/>
    <w:rsid w:val="00DA4BD3"/>
    <w:rsid w:val="00DA50AB"/>
    <w:rsid w:val="00DA5392"/>
    <w:rsid w:val="00DA55D1"/>
    <w:rsid w:val="00DA5D95"/>
    <w:rsid w:val="00DA6BDA"/>
    <w:rsid w:val="00DB2E5B"/>
    <w:rsid w:val="00DB4564"/>
    <w:rsid w:val="00DB7F70"/>
    <w:rsid w:val="00DC2567"/>
    <w:rsid w:val="00DC32AC"/>
    <w:rsid w:val="00DD308F"/>
    <w:rsid w:val="00DD5190"/>
    <w:rsid w:val="00DE4A08"/>
    <w:rsid w:val="00DE4B1B"/>
    <w:rsid w:val="00DE7FEA"/>
    <w:rsid w:val="00DF4619"/>
    <w:rsid w:val="00DF7C76"/>
    <w:rsid w:val="00E00249"/>
    <w:rsid w:val="00E00384"/>
    <w:rsid w:val="00E00ABA"/>
    <w:rsid w:val="00E00BDF"/>
    <w:rsid w:val="00E0173B"/>
    <w:rsid w:val="00E04CE1"/>
    <w:rsid w:val="00E16792"/>
    <w:rsid w:val="00E17459"/>
    <w:rsid w:val="00E2184E"/>
    <w:rsid w:val="00E24976"/>
    <w:rsid w:val="00E25B76"/>
    <w:rsid w:val="00E27C05"/>
    <w:rsid w:val="00E27D6E"/>
    <w:rsid w:val="00E3023E"/>
    <w:rsid w:val="00E323F8"/>
    <w:rsid w:val="00E35F7B"/>
    <w:rsid w:val="00E36B38"/>
    <w:rsid w:val="00E448F1"/>
    <w:rsid w:val="00E51E92"/>
    <w:rsid w:val="00E5346B"/>
    <w:rsid w:val="00E6198A"/>
    <w:rsid w:val="00E62EDE"/>
    <w:rsid w:val="00E64E80"/>
    <w:rsid w:val="00E66132"/>
    <w:rsid w:val="00E66CFE"/>
    <w:rsid w:val="00E6744E"/>
    <w:rsid w:val="00E7657F"/>
    <w:rsid w:val="00E811F6"/>
    <w:rsid w:val="00E83CF8"/>
    <w:rsid w:val="00E90FA6"/>
    <w:rsid w:val="00E92C50"/>
    <w:rsid w:val="00E97CC1"/>
    <w:rsid w:val="00EA1983"/>
    <w:rsid w:val="00EA3AAC"/>
    <w:rsid w:val="00EB5E84"/>
    <w:rsid w:val="00EB7D74"/>
    <w:rsid w:val="00EC074F"/>
    <w:rsid w:val="00EC0A29"/>
    <w:rsid w:val="00EC0E79"/>
    <w:rsid w:val="00EC158E"/>
    <w:rsid w:val="00EC3319"/>
    <w:rsid w:val="00EC630E"/>
    <w:rsid w:val="00EC6A92"/>
    <w:rsid w:val="00ED5D21"/>
    <w:rsid w:val="00EE0A2A"/>
    <w:rsid w:val="00EE0DDB"/>
    <w:rsid w:val="00EE1324"/>
    <w:rsid w:val="00EE54C1"/>
    <w:rsid w:val="00EE56AE"/>
    <w:rsid w:val="00EE7491"/>
    <w:rsid w:val="00EF0D97"/>
    <w:rsid w:val="00EF0E06"/>
    <w:rsid w:val="00EF1A7B"/>
    <w:rsid w:val="00EF3C17"/>
    <w:rsid w:val="00F03154"/>
    <w:rsid w:val="00F041D9"/>
    <w:rsid w:val="00F04343"/>
    <w:rsid w:val="00F07108"/>
    <w:rsid w:val="00F104AB"/>
    <w:rsid w:val="00F11288"/>
    <w:rsid w:val="00F23704"/>
    <w:rsid w:val="00F2527E"/>
    <w:rsid w:val="00F25B80"/>
    <w:rsid w:val="00F302FB"/>
    <w:rsid w:val="00F35B9A"/>
    <w:rsid w:val="00F40ECD"/>
    <w:rsid w:val="00F410E8"/>
    <w:rsid w:val="00F42713"/>
    <w:rsid w:val="00F531EC"/>
    <w:rsid w:val="00F553C8"/>
    <w:rsid w:val="00F559F6"/>
    <w:rsid w:val="00F65E01"/>
    <w:rsid w:val="00F6651D"/>
    <w:rsid w:val="00F665EC"/>
    <w:rsid w:val="00F706FD"/>
    <w:rsid w:val="00F709CE"/>
    <w:rsid w:val="00F7101C"/>
    <w:rsid w:val="00F73017"/>
    <w:rsid w:val="00F7364B"/>
    <w:rsid w:val="00F745D6"/>
    <w:rsid w:val="00F77D9C"/>
    <w:rsid w:val="00F811DF"/>
    <w:rsid w:val="00F827BB"/>
    <w:rsid w:val="00F85524"/>
    <w:rsid w:val="00F977C5"/>
    <w:rsid w:val="00FA472B"/>
    <w:rsid w:val="00FA4A4E"/>
    <w:rsid w:val="00FA631D"/>
    <w:rsid w:val="00FB0BFD"/>
    <w:rsid w:val="00FB38ED"/>
    <w:rsid w:val="00FB5148"/>
    <w:rsid w:val="00FC30C6"/>
    <w:rsid w:val="00FC4B48"/>
    <w:rsid w:val="00FD6E26"/>
    <w:rsid w:val="00FE0AF3"/>
    <w:rsid w:val="00FE3CF0"/>
    <w:rsid w:val="00FE6404"/>
    <w:rsid w:val="00FE6626"/>
    <w:rsid w:val="00FF39D7"/>
    <w:rsid w:val="00FF44F8"/>
    <w:rsid w:val="00FF4D0D"/>
    <w:rsid w:val="00FF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35" w:unhideWhenUsed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D21"/>
  </w:style>
  <w:style w:type="paragraph" w:styleId="Nadpis1">
    <w:name w:val="heading 1"/>
    <w:basedOn w:val="Normln"/>
    <w:next w:val="Normln"/>
    <w:qFormat/>
    <w:rsid w:val="007D547E"/>
    <w:pPr>
      <w:numPr>
        <w:numId w:val="20"/>
      </w:numPr>
      <w:spacing w:before="120" w:after="120" w:line="360" w:lineRule="auto"/>
      <w:jc w:val="both"/>
      <w:outlineLvl w:val="0"/>
    </w:pPr>
    <w:rPr>
      <w:rFonts w:cs="Arial"/>
      <w:b/>
      <w:sz w:val="28"/>
      <w:szCs w:val="24"/>
    </w:rPr>
  </w:style>
  <w:style w:type="paragraph" w:styleId="Nadpis2">
    <w:name w:val="heading 2"/>
    <w:basedOn w:val="Normln"/>
    <w:next w:val="Normln"/>
    <w:qFormat/>
    <w:rsid w:val="0017510F"/>
    <w:pPr>
      <w:numPr>
        <w:ilvl w:val="1"/>
        <w:numId w:val="20"/>
      </w:numPr>
      <w:spacing w:before="240" w:line="360" w:lineRule="auto"/>
      <w:ind w:left="578" w:hanging="578"/>
      <w:jc w:val="both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56DB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qFormat/>
    <w:rsid w:val="007D547E"/>
    <w:pPr>
      <w:keepNext/>
      <w:spacing w:before="120" w:line="360" w:lineRule="auto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56DB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56DB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56DB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56DB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56DB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64E80"/>
    <w:pPr>
      <w:jc w:val="center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rsid w:val="00E64E80"/>
    <w:rPr>
      <w:rFonts w:ascii="Arial" w:hAnsi="Arial" w:cs="Arial"/>
      <w:b/>
      <w:bCs/>
      <w:sz w:val="24"/>
      <w:szCs w:val="24"/>
    </w:rPr>
  </w:style>
  <w:style w:type="character" w:styleId="Hypertextovodkaz">
    <w:name w:val="Hyperlink"/>
    <w:uiPriority w:val="99"/>
    <w:rsid w:val="00E64E80"/>
    <w:rPr>
      <w:color w:val="0000FF"/>
      <w:u w:val="single"/>
    </w:rPr>
  </w:style>
  <w:style w:type="paragraph" w:customStyle="1" w:styleId="Normlnslovn">
    <w:name w:val="Normální Číslování"/>
    <w:basedOn w:val="Normln"/>
    <w:rsid w:val="00E64E80"/>
    <w:pPr>
      <w:numPr>
        <w:numId w:val="1"/>
      </w:numPr>
      <w:tabs>
        <w:tab w:val="left" w:pos="624"/>
      </w:tabs>
      <w:suppressAutoHyphens/>
      <w:spacing w:before="20"/>
    </w:pPr>
    <w:rPr>
      <w:sz w:val="24"/>
      <w:szCs w:val="24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rsid w:val="00E64E80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aliases w:val="Schriftart: 9 pt,Schriftart: 10 pt,Schriftart: 8 pt,pozn. pod čarou"/>
    <w:basedOn w:val="Normln"/>
    <w:link w:val="TextpoznpodarouChar"/>
    <w:semiHidden/>
    <w:rsid w:val="00076E51"/>
  </w:style>
  <w:style w:type="character" w:styleId="Znakapoznpodarou">
    <w:name w:val="footnote reference"/>
    <w:semiHidden/>
    <w:rsid w:val="00076E51"/>
    <w:rPr>
      <w:vertAlign w:val="superscript"/>
    </w:rPr>
  </w:style>
  <w:style w:type="paragraph" w:customStyle="1" w:styleId="Captionks">
    <w:name w:val="Caption_ks"/>
    <w:basedOn w:val="Titulek"/>
    <w:rsid w:val="00076E51"/>
    <w:pPr>
      <w:spacing w:before="0" w:after="0"/>
      <w:jc w:val="both"/>
    </w:pPr>
    <w:rPr>
      <w:i/>
      <w:lang w:eastAsia="en-US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076E5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076E51"/>
    <w:pPr>
      <w:spacing w:before="120" w:after="120"/>
    </w:pPr>
    <w:rPr>
      <w:b/>
      <w:bCs/>
    </w:rPr>
  </w:style>
  <w:style w:type="character" w:styleId="Odkaznakoment">
    <w:name w:val="annotation reference"/>
    <w:aliases w:val="Značka poznámky"/>
    <w:semiHidden/>
    <w:rsid w:val="001D14FF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rsid w:val="001D14FF"/>
  </w:style>
  <w:style w:type="paragraph" w:styleId="Pedmtkomente">
    <w:name w:val="annotation subject"/>
    <w:basedOn w:val="Textkomente"/>
    <w:next w:val="Textkomente"/>
    <w:semiHidden/>
    <w:rsid w:val="001D14FF"/>
    <w:rPr>
      <w:b/>
      <w:bCs/>
    </w:rPr>
  </w:style>
  <w:style w:type="paragraph" w:styleId="Textbubliny">
    <w:name w:val="Balloon Text"/>
    <w:basedOn w:val="Normln"/>
    <w:semiHidden/>
    <w:rsid w:val="001D14F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rsid w:val="00EF0E06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odrkyChar">
    <w:name w:val="odrážky Char"/>
    <w:basedOn w:val="Zkladntextodsazen"/>
    <w:rsid w:val="00EF0E06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customStyle="1" w:styleId="Style3Char">
    <w:name w:val="Style3 Char"/>
    <w:basedOn w:val="Normln"/>
    <w:rsid w:val="00EF0E06"/>
    <w:pPr>
      <w:shd w:val="clear" w:color="auto" w:fill="FFFFFF"/>
      <w:jc w:val="both"/>
    </w:pPr>
    <w:rPr>
      <w:rFonts w:ascii="Arial" w:hAnsi="Arial" w:cs="Arial"/>
      <w:sz w:val="22"/>
      <w:szCs w:val="22"/>
    </w:rPr>
  </w:style>
  <w:style w:type="paragraph" w:customStyle="1" w:styleId="Pruka-ZkladnstylChar">
    <w:name w:val="Příručka - Základní styl Char"/>
    <w:basedOn w:val="Normln"/>
    <w:rsid w:val="00EF0E06"/>
    <w:pPr>
      <w:spacing w:after="120"/>
      <w:jc w:val="both"/>
    </w:pPr>
    <w:rPr>
      <w:sz w:val="24"/>
    </w:rPr>
  </w:style>
  <w:style w:type="paragraph" w:customStyle="1" w:styleId="Pruka-Nadpis1">
    <w:name w:val="Příručka - Nadpis 1"/>
    <w:basedOn w:val="Normln"/>
    <w:next w:val="Normln"/>
    <w:rsid w:val="00EF0E06"/>
    <w:pPr>
      <w:keepNext/>
      <w:tabs>
        <w:tab w:val="num" w:pos="720"/>
      </w:tabs>
      <w:spacing w:before="240" w:after="240"/>
      <w:ind w:left="720" w:hanging="360"/>
      <w:outlineLvl w:val="0"/>
    </w:pPr>
    <w:rPr>
      <w:rFonts w:ascii="Tahoma" w:hAnsi="Tahoma"/>
      <w:b/>
      <w:kern w:val="32"/>
      <w:sz w:val="40"/>
    </w:rPr>
  </w:style>
  <w:style w:type="paragraph" w:customStyle="1" w:styleId="Pruky-Nadpis2">
    <w:name w:val="Příručky - Nadpis 2"/>
    <w:basedOn w:val="Normln"/>
    <w:next w:val="Normln"/>
    <w:rsid w:val="00EF0E06"/>
    <w:pPr>
      <w:keepNext/>
      <w:tabs>
        <w:tab w:val="left" w:pos="1134"/>
        <w:tab w:val="num" w:pos="1440"/>
      </w:tabs>
      <w:spacing w:before="360" w:after="360"/>
      <w:ind w:left="1440" w:hanging="360"/>
      <w:outlineLvl w:val="1"/>
    </w:pPr>
    <w:rPr>
      <w:rFonts w:ascii="Tahoma" w:hAnsi="Tahoma"/>
      <w:b/>
      <w:sz w:val="32"/>
    </w:rPr>
  </w:style>
  <w:style w:type="paragraph" w:styleId="Zkladntextodsazen">
    <w:name w:val="Body Text Indent"/>
    <w:basedOn w:val="Normln"/>
    <w:rsid w:val="00EF0E06"/>
    <w:pPr>
      <w:spacing w:after="120"/>
      <w:ind w:left="283"/>
    </w:pPr>
  </w:style>
  <w:style w:type="character" w:styleId="PromnnHTML">
    <w:name w:val="HTML Variable"/>
    <w:rsid w:val="00BB3A32"/>
    <w:rPr>
      <w:rFonts w:ascii="Trebuchet MS" w:hAnsi="Trebuchet MS"/>
      <w:iCs/>
      <w:lang w:val="en-US" w:eastAsia="en-US" w:bidi="ar-SA"/>
    </w:rPr>
  </w:style>
  <w:style w:type="table" w:styleId="Mkatabulky">
    <w:name w:val="Table Grid"/>
    <w:basedOn w:val="Normlntabulka"/>
    <w:rsid w:val="009F6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CharCharCharCharCharCharCharCharCharCharCharCharCharCharCharChar1">
    <w:name w:val="Char4 Char Char Char Char Char Char Char Char Char Char Char Char Char Char Char Char1"/>
    <w:basedOn w:val="Normln"/>
    <w:rsid w:val="006B49D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5128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12828"/>
    <w:pPr>
      <w:tabs>
        <w:tab w:val="center" w:pos="4536"/>
        <w:tab w:val="right" w:pos="9072"/>
      </w:tabs>
    </w:pPr>
  </w:style>
  <w:style w:type="character" w:customStyle="1" w:styleId="PKNormlnChar1">
    <w:name w:val="PK_Normální Char1"/>
    <w:link w:val="PKNormln"/>
    <w:rsid w:val="00BE0F9A"/>
    <w:rPr>
      <w:sz w:val="24"/>
      <w:szCs w:val="24"/>
      <w:lang w:val="cs-CZ" w:eastAsia="cs-CZ" w:bidi="ar-SA"/>
    </w:rPr>
  </w:style>
  <w:style w:type="paragraph" w:customStyle="1" w:styleId="PKNormln">
    <w:name w:val="PK_Normální"/>
    <w:link w:val="PKNormlnChar1"/>
    <w:rsid w:val="00BE0F9A"/>
    <w:pPr>
      <w:jc w:val="both"/>
    </w:pPr>
    <w:rPr>
      <w:sz w:val="24"/>
      <w:szCs w:val="24"/>
    </w:rPr>
  </w:style>
  <w:style w:type="character" w:styleId="slostrnky">
    <w:name w:val="page number"/>
    <w:basedOn w:val="Standardnpsmoodstavce"/>
    <w:rsid w:val="00560A09"/>
  </w:style>
  <w:style w:type="paragraph" w:customStyle="1" w:styleId="CharCharCharCharCharCharCharChar">
    <w:name w:val="Char Char Char Char Char Char Char Char"/>
    <w:basedOn w:val="Normln"/>
    <w:rsid w:val="003C325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3CharChar">
    <w:name w:val="Char3 Char Char"/>
    <w:basedOn w:val="Normln"/>
    <w:rsid w:val="000E138F"/>
    <w:pPr>
      <w:numPr>
        <w:numId w:val="3"/>
      </w:numPr>
      <w:spacing w:after="160" w:line="240" w:lineRule="exact"/>
    </w:pPr>
    <w:rPr>
      <w:rFonts w:ascii="Tahoma" w:hAnsi="Tahoma"/>
      <w:lang w:val="en-US" w:eastAsia="en-US"/>
    </w:rPr>
  </w:style>
  <w:style w:type="character" w:styleId="Sledovanodkaz">
    <w:name w:val="FollowedHyperlink"/>
    <w:rsid w:val="006D5006"/>
    <w:rPr>
      <w:color w:val="800080"/>
      <w:u w:val="single"/>
    </w:rPr>
  </w:style>
  <w:style w:type="paragraph" w:styleId="Obsah1">
    <w:name w:val="toc 1"/>
    <w:basedOn w:val="Normln"/>
    <w:next w:val="Normln"/>
    <w:autoRedefine/>
    <w:uiPriority w:val="39"/>
    <w:rsid w:val="00952236"/>
    <w:pPr>
      <w:tabs>
        <w:tab w:val="left" w:pos="440"/>
        <w:tab w:val="right" w:leader="dot" w:pos="9402"/>
      </w:tabs>
    </w:pPr>
  </w:style>
  <w:style w:type="paragraph" w:styleId="Obsah2">
    <w:name w:val="toc 2"/>
    <w:basedOn w:val="Normln"/>
    <w:next w:val="Normln"/>
    <w:autoRedefine/>
    <w:uiPriority w:val="39"/>
    <w:rsid w:val="00952236"/>
    <w:pPr>
      <w:tabs>
        <w:tab w:val="left" w:pos="960"/>
        <w:tab w:val="right" w:leader="dot" w:pos="9402"/>
      </w:tabs>
      <w:spacing w:line="360" w:lineRule="auto"/>
      <w:ind w:left="198"/>
      <w:jc w:val="both"/>
    </w:pPr>
  </w:style>
  <w:style w:type="character" w:customStyle="1" w:styleId="TextpoznpodarouChar">
    <w:name w:val="Text pozn. pod čarou Char"/>
    <w:aliases w:val="Schriftart: 9 pt Char,Schriftart: 10 pt Char,Schriftart: 8 pt Char,pozn. pod čarou Char"/>
    <w:basedOn w:val="Standardnpsmoodstavce"/>
    <w:link w:val="Textpoznpodarou"/>
    <w:semiHidden/>
    <w:locked/>
    <w:rsid w:val="00A77495"/>
  </w:style>
  <w:style w:type="character" w:customStyle="1" w:styleId="apple-converted-space">
    <w:name w:val="apple-converted-space"/>
    <w:basedOn w:val="Standardnpsmoodstavce"/>
    <w:rsid w:val="002D6E19"/>
  </w:style>
  <w:style w:type="character" w:customStyle="1" w:styleId="apple-style-span">
    <w:name w:val="apple-style-span"/>
    <w:basedOn w:val="Standardnpsmoodstavce"/>
    <w:rsid w:val="002D6E19"/>
  </w:style>
  <w:style w:type="paragraph" w:customStyle="1" w:styleId="seznambodov">
    <w:name w:val="*seznam bodový"/>
    <w:basedOn w:val="Normln"/>
    <w:rsid w:val="005A400F"/>
    <w:pPr>
      <w:numPr>
        <w:numId w:val="8"/>
      </w:numPr>
      <w:spacing w:before="120"/>
    </w:pPr>
    <w:rPr>
      <w:rFonts w:ascii="Arial" w:hAnsi="Arial"/>
      <w:spacing w:val="8"/>
      <w:sz w:val="22"/>
      <w:szCs w:val="22"/>
    </w:rPr>
  </w:style>
  <w:style w:type="paragraph" w:styleId="Revize">
    <w:name w:val="Revision"/>
    <w:hidden/>
    <w:uiPriority w:val="99"/>
    <w:semiHidden/>
    <w:rsid w:val="00497A0C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332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332D9"/>
  </w:style>
  <w:style w:type="paragraph" w:styleId="Odstavecseseznamem">
    <w:name w:val="List Paragraph"/>
    <w:basedOn w:val="Normln"/>
    <w:link w:val="OdstavecseseznamemChar"/>
    <w:uiPriority w:val="34"/>
    <w:qFormat/>
    <w:rsid w:val="00EB5E84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EB5E84"/>
    <w:rPr>
      <w:rFonts w:ascii="Cambria" w:eastAsia="Cambria" w:hAnsi="Cambria"/>
      <w:sz w:val="22"/>
      <w:szCs w:val="22"/>
      <w:lang w:eastAsia="en-US"/>
    </w:rPr>
  </w:style>
  <w:style w:type="character" w:customStyle="1" w:styleId="TextkomenteChar">
    <w:name w:val="Text komentáře Char"/>
    <w:aliases w:val="Text poznámky Char"/>
    <w:link w:val="Textkomente"/>
    <w:uiPriority w:val="99"/>
    <w:rsid w:val="00134C85"/>
  </w:style>
  <w:style w:type="character" w:styleId="Siln">
    <w:name w:val="Strong"/>
    <w:uiPriority w:val="22"/>
    <w:qFormat/>
    <w:rsid w:val="005A47A3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56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56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56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56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56D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56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extNOKCharChar">
    <w:name w:val="Text NOK Char Char"/>
    <w:basedOn w:val="Normln"/>
    <w:link w:val="TextNOKCharCharChar"/>
    <w:uiPriority w:val="99"/>
    <w:rsid w:val="005E36EE"/>
    <w:pPr>
      <w:spacing w:line="312" w:lineRule="auto"/>
      <w:jc w:val="both"/>
    </w:pPr>
    <w:rPr>
      <w:rFonts w:ascii="Arial" w:hAnsi="Arial"/>
      <w:sz w:val="22"/>
      <w:szCs w:val="24"/>
    </w:rPr>
  </w:style>
  <w:style w:type="character" w:customStyle="1" w:styleId="TextNOKCharCharChar">
    <w:name w:val="Text NOK Char Char Char"/>
    <w:basedOn w:val="Standardnpsmoodstavce"/>
    <w:link w:val="TextNOKCharChar"/>
    <w:uiPriority w:val="99"/>
    <w:rsid w:val="005E36EE"/>
    <w:rPr>
      <w:rFonts w:ascii="Arial" w:hAnsi="Arial"/>
      <w:sz w:val="22"/>
      <w:szCs w:val="24"/>
    </w:rPr>
  </w:style>
  <w:style w:type="paragraph" w:styleId="Bezmezer">
    <w:name w:val="No Spacing"/>
    <w:uiPriority w:val="1"/>
    <w:qFormat/>
    <w:rsid w:val="004F3036"/>
    <w:rPr>
      <w:rFonts w:ascii="Arial" w:hAnsi="Arial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C4EFE"/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C4EFE"/>
    <w:rPr>
      <w:rFonts w:ascii="Consolas" w:eastAsiaTheme="minorHAnsi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35" w:unhideWhenUsed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D21"/>
  </w:style>
  <w:style w:type="paragraph" w:styleId="Nadpis1">
    <w:name w:val="heading 1"/>
    <w:basedOn w:val="Normln"/>
    <w:next w:val="Normln"/>
    <w:qFormat/>
    <w:rsid w:val="007D547E"/>
    <w:pPr>
      <w:numPr>
        <w:numId w:val="20"/>
      </w:numPr>
      <w:spacing w:before="120" w:after="120" w:line="360" w:lineRule="auto"/>
      <w:jc w:val="both"/>
      <w:outlineLvl w:val="0"/>
    </w:pPr>
    <w:rPr>
      <w:rFonts w:cs="Arial"/>
      <w:b/>
      <w:sz w:val="28"/>
      <w:szCs w:val="24"/>
    </w:rPr>
  </w:style>
  <w:style w:type="paragraph" w:styleId="Nadpis2">
    <w:name w:val="heading 2"/>
    <w:basedOn w:val="Normln"/>
    <w:next w:val="Normln"/>
    <w:qFormat/>
    <w:rsid w:val="0017510F"/>
    <w:pPr>
      <w:numPr>
        <w:ilvl w:val="1"/>
        <w:numId w:val="20"/>
      </w:numPr>
      <w:spacing w:before="240" w:line="360" w:lineRule="auto"/>
      <w:ind w:left="578" w:hanging="578"/>
      <w:jc w:val="both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56DB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qFormat/>
    <w:rsid w:val="007D547E"/>
    <w:pPr>
      <w:keepNext/>
      <w:spacing w:before="120" w:line="360" w:lineRule="auto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56DB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56DB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56DB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56DB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56DB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64E80"/>
    <w:pPr>
      <w:jc w:val="center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rsid w:val="00E64E80"/>
    <w:rPr>
      <w:rFonts w:ascii="Arial" w:hAnsi="Arial" w:cs="Arial"/>
      <w:b/>
      <w:bCs/>
      <w:sz w:val="24"/>
      <w:szCs w:val="24"/>
    </w:rPr>
  </w:style>
  <w:style w:type="character" w:styleId="Hypertextovodkaz">
    <w:name w:val="Hyperlink"/>
    <w:uiPriority w:val="99"/>
    <w:rsid w:val="00E64E80"/>
    <w:rPr>
      <w:color w:val="0000FF"/>
      <w:u w:val="single"/>
    </w:rPr>
  </w:style>
  <w:style w:type="paragraph" w:customStyle="1" w:styleId="Normlnslovn">
    <w:name w:val="Normální Číslování"/>
    <w:basedOn w:val="Normln"/>
    <w:rsid w:val="00E64E80"/>
    <w:pPr>
      <w:numPr>
        <w:numId w:val="1"/>
      </w:numPr>
      <w:tabs>
        <w:tab w:val="left" w:pos="624"/>
      </w:tabs>
      <w:suppressAutoHyphens/>
      <w:spacing w:before="20"/>
    </w:pPr>
    <w:rPr>
      <w:sz w:val="24"/>
      <w:szCs w:val="24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rsid w:val="00E64E80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aliases w:val="Schriftart: 9 pt,Schriftart: 10 pt,Schriftart: 8 pt,pozn. pod čarou"/>
    <w:basedOn w:val="Normln"/>
    <w:link w:val="TextpoznpodarouChar"/>
    <w:semiHidden/>
    <w:rsid w:val="00076E51"/>
  </w:style>
  <w:style w:type="character" w:styleId="Znakapoznpodarou">
    <w:name w:val="footnote reference"/>
    <w:semiHidden/>
    <w:rsid w:val="00076E51"/>
    <w:rPr>
      <w:vertAlign w:val="superscript"/>
    </w:rPr>
  </w:style>
  <w:style w:type="paragraph" w:customStyle="1" w:styleId="Captionks">
    <w:name w:val="Caption_ks"/>
    <w:basedOn w:val="Titulek"/>
    <w:rsid w:val="00076E51"/>
    <w:pPr>
      <w:spacing w:before="0" w:after="0"/>
      <w:jc w:val="both"/>
    </w:pPr>
    <w:rPr>
      <w:i/>
      <w:lang w:eastAsia="en-US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076E5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076E51"/>
    <w:pPr>
      <w:spacing w:before="120" w:after="120"/>
    </w:pPr>
    <w:rPr>
      <w:b/>
      <w:bCs/>
    </w:rPr>
  </w:style>
  <w:style w:type="character" w:styleId="Odkaznakoment">
    <w:name w:val="annotation reference"/>
    <w:aliases w:val="Značka poznámky"/>
    <w:semiHidden/>
    <w:rsid w:val="001D14FF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rsid w:val="001D14FF"/>
  </w:style>
  <w:style w:type="paragraph" w:styleId="Pedmtkomente">
    <w:name w:val="annotation subject"/>
    <w:basedOn w:val="Textkomente"/>
    <w:next w:val="Textkomente"/>
    <w:semiHidden/>
    <w:rsid w:val="001D14FF"/>
    <w:rPr>
      <w:b/>
      <w:bCs/>
    </w:rPr>
  </w:style>
  <w:style w:type="paragraph" w:styleId="Textbubliny">
    <w:name w:val="Balloon Text"/>
    <w:basedOn w:val="Normln"/>
    <w:semiHidden/>
    <w:rsid w:val="001D14F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rsid w:val="00EF0E06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odrkyChar">
    <w:name w:val="odrážky Char"/>
    <w:basedOn w:val="Zkladntextodsazen"/>
    <w:rsid w:val="00EF0E06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customStyle="1" w:styleId="Style3Char">
    <w:name w:val="Style3 Char"/>
    <w:basedOn w:val="Normln"/>
    <w:rsid w:val="00EF0E06"/>
    <w:pPr>
      <w:shd w:val="clear" w:color="auto" w:fill="FFFFFF"/>
      <w:jc w:val="both"/>
    </w:pPr>
    <w:rPr>
      <w:rFonts w:ascii="Arial" w:hAnsi="Arial" w:cs="Arial"/>
      <w:sz w:val="22"/>
      <w:szCs w:val="22"/>
    </w:rPr>
  </w:style>
  <w:style w:type="paragraph" w:customStyle="1" w:styleId="Pruka-ZkladnstylChar">
    <w:name w:val="Příručka - Základní styl Char"/>
    <w:basedOn w:val="Normln"/>
    <w:rsid w:val="00EF0E06"/>
    <w:pPr>
      <w:spacing w:after="120"/>
      <w:jc w:val="both"/>
    </w:pPr>
    <w:rPr>
      <w:sz w:val="24"/>
    </w:rPr>
  </w:style>
  <w:style w:type="paragraph" w:customStyle="1" w:styleId="Pruka-Nadpis1">
    <w:name w:val="Příručka - Nadpis 1"/>
    <w:basedOn w:val="Normln"/>
    <w:next w:val="Normln"/>
    <w:rsid w:val="00EF0E06"/>
    <w:pPr>
      <w:keepNext/>
      <w:tabs>
        <w:tab w:val="num" w:pos="720"/>
      </w:tabs>
      <w:spacing w:before="240" w:after="240"/>
      <w:ind w:left="720" w:hanging="360"/>
      <w:outlineLvl w:val="0"/>
    </w:pPr>
    <w:rPr>
      <w:rFonts w:ascii="Tahoma" w:hAnsi="Tahoma"/>
      <w:b/>
      <w:kern w:val="32"/>
      <w:sz w:val="40"/>
    </w:rPr>
  </w:style>
  <w:style w:type="paragraph" w:customStyle="1" w:styleId="Pruky-Nadpis2">
    <w:name w:val="Příručky - Nadpis 2"/>
    <w:basedOn w:val="Normln"/>
    <w:next w:val="Normln"/>
    <w:rsid w:val="00EF0E06"/>
    <w:pPr>
      <w:keepNext/>
      <w:tabs>
        <w:tab w:val="left" w:pos="1134"/>
        <w:tab w:val="num" w:pos="1440"/>
      </w:tabs>
      <w:spacing w:before="360" w:after="360"/>
      <w:ind w:left="1440" w:hanging="360"/>
      <w:outlineLvl w:val="1"/>
    </w:pPr>
    <w:rPr>
      <w:rFonts w:ascii="Tahoma" w:hAnsi="Tahoma"/>
      <w:b/>
      <w:sz w:val="32"/>
    </w:rPr>
  </w:style>
  <w:style w:type="paragraph" w:styleId="Zkladntextodsazen">
    <w:name w:val="Body Text Indent"/>
    <w:basedOn w:val="Normln"/>
    <w:rsid w:val="00EF0E06"/>
    <w:pPr>
      <w:spacing w:after="120"/>
      <w:ind w:left="283"/>
    </w:pPr>
  </w:style>
  <w:style w:type="character" w:styleId="PromnnHTML">
    <w:name w:val="HTML Variable"/>
    <w:rsid w:val="00BB3A32"/>
    <w:rPr>
      <w:rFonts w:ascii="Trebuchet MS" w:hAnsi="Trebuchet MS"/>
      <w:iCs/>
      <w:lang w:val="en-US" w:eastAsia="en-US" w:bidi="ar-SA"/>
    </w:rPr>
  </w:style>
  <w:style w:type="table" w:styleId="Mkatabulky">
    <w:name w:val="Table Grid"/>
    <w:basedOn w:val="Normlntabulka"/>
    <w:rsid w:val="009F6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CharCharCharCharCharCharCharCharCharCharCharCharCharCharCharChar1">
    <w:name w:val="Char4 Char Char Char Char Char Char Char Char Char Char Char Char Char Char Char Char1"/>
    <w:basedOn w:val="Normln"/>
    <w:rsid w:val="006B49D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5128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12828"/>
    <w:pPr>
      <w:tabs>
        <w:tab w:val="center" w:pos="4536"/>
        <w:tab w:val="right" w:pos="9072"/>
      </w:tabs>
    </w:pPr>
  </w:style>
  <w:style w:type="character" w:customStyle="1" w:styleId="PKNormlnChar1">
    <w:name w:val="PK_Normální Char1"/>
    <w:link w:val="PKNormln"/>
    <w:rsid w:val="00BE0F9A"/>
    <w:rPr>
      <w:sz w:val="24"/>
      <w:szCs w:val="24"/>
      <w:lang w:val="cs-CZ" w:eastAsia="cs-CZ" w:bidi="ar-SA"/>
    </w:rPr>
  </w:style>
  <w:style w:type="paragraph" w:customStyle="1" w:styleId="PKNormln">
    <w:name w:val="PK_Normální"/>
    <w:link w:val="PKNormlnChar1"/>
    <w:rsid w:val="00BE0F9A"/>
    <w:pPr>
      <w:jc w:val="both"/>
    </w:pPr>
    <w:rPr>
      <w:sz w:val="24"/>
      <w:szCs w:val="24"/>
    </w:rPr>
  </w:style>
  <w:style w:type="character" w:styleId="slostrnky">
    <w:name w:val="page number"/>
    <w:basedOn w:val="Standardnpsmoodstavce"/>
    <w:rsid w:val="00560A09"/>
  </w:style>
  <w:style w:type="paragraph" w:customStyle="1" w:styleId="CharCharCharCharCharCharCharChar">
    <w:name w:val="Char Char Char Char Char Char Char Char"/>
    <w:basedOn w:val="Normln"/>
    <w:rsid w:val="003C325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3CharChar">
    <w:name w:val="Char3 Char Char"/>
    <w:basedOn w:val="Normln"/>
    <w:rsid w:val="000E138F"/>
    <w:pPr>
      <w:numPr>
        <w:numId w:val="3"/>
      </w:numPr>
      <w:spacing w:after="160" w:line="240" w:lineRule="exact"/>
    </w:pPr>
    <w:rPr>
      <w:rFonts w:ascii="Tahoma" w:hAnsi="Tahoma"/>
      <w:lang w:val="en-US" w:eastAsia="en-US"/>
    </w:rPr>
  </w:style>
  <w:style w:type="character" w:styleId="Sledovanodkaz">
    <w:name w:val="FollowedHyperlink"/>
    <w:rsid w:val="006D5006"/>
    <w:rPr>
      <w:color w:val="800080"/>
      <w:u w:val="single"/>
    </w:rPr>
  </w:style>
  <w:style w:type="paragraph" w:styleId="Obsah1">
    <w:name w:val="toc 1"/>
    <w:basedOn w:val="Normln"/>
    <w:next w:val="Normln"/>
    <w:autoRedefine/>
    <w:uiPriority w:val="39"/>
    <w:rsid w:val="00952236"/>
    <w:pPr>
      <w:tabs>
        <w:tab w:val="left" w:pos="440"/>
        <w:tab w:val="right" w:leader="dot" w:pos="9402"/>
      </w:tabs>
    </w:pPr>
  </w:style>
  <w:style w:type="paragraph" w:styleId="Obsah2">
    <w:name w:val="toc 2"/>
    <w:basedOn w:val="Normln"/>
    <w:next w:val="Normln"/>
    <w:autoRedefine/>
    <w:uiPriority w:val="39"/>
    <w:rsid w:val="00952236"/>
    <w:pPr>
      <w:tabs>
        <w:tab w:val="left" w:pos="960"/>
        <w:tab w:val="right" w:leader="dot" w:pos="9402"/>
      </w:tabs>
      <w:spacing w:line="360" w:lineRule="auto"/>
      <w:ind w:left="198"/>
      <w:jc w:val="both"/>
    </w:pPr>
  </w:style>
  <w:style w:type="character" w:customStyle="1" w:styleId="TextpoznpodarouChar">
    <w:name w:val="Text pozn. pod čarou Char"/>
    <w:aliases w:val="Schriftart: 9 pt Char,Schriftart: 10 pt Char,Schriftart: 8 pt Char,pozn. pod čarou Char"/>
    <w:basedOn w:val="Standardnpsmoodstavce"/>
    <w:link w:val="Textpoznpodarou"/>
    <w:semiHidden/>
    <w:locked/>
    <w:rsid w:val="00A77495"/>
  </w:style>
  <w:style w:type="character" w:customStyle="1" w:styleId="apple-converted-space">
    <w:name w:val="apple-converted-space"/>
    <w:basedOn w:val="Standardnpsmoodstavce"/>
    <w:rsid w:val="002D6E19"/>
  </w:style>
  <w:style w:type="character" w:customStyle="1" w:styleId="apple-style-span">
    <w:name w:val="apple-style-span"/>
    <w:basedOn w:val="Standardnpsmoodstavce"/>
    <w:rsid w:val="002D6E19"/>
  </w:style>
  <w:style w:type="paragraph" w:customStyle="1" w:styleId="seznambodov">
    <w:name w:val="*seznam bodový"/>
    <w:basedOn w:val="Normln"/>
    <w:rsid w:val="005A400F"/>
    <w:pPr>
      <w:numPr>
        <w:numId w:val="8"/>
      </w:numPr>
      <w:spacing w:before="120"/>
    </w:pPr>
    <w:rPr>
      <w:rFonts w:ascii="Arial" w:hAnsi="Arial"/>
      <w:spacing w:val="8"/>
      <w:sz w:val="22"/>
      <w:szCs w:val="22"/>
    </w:rPr>
  </w:style>
  <w:style w:type="paragraph" w:styleId="Revize">
    <w:name w:val="Revision"/>
    <w:hidden/>
    <w:uiPriority w:val="99"/>
    <w:semiHidden/>
    <w:rsid w:val="00497A0C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332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332D9"/>
  </w:style>
  <w:style w:type="paragraph" w:styleId="Odstavecseseznamem">
    <w:name w:val="List Paragraph"/>
    <w:basedOn w:val="Normln"/>
    <w:link w:val="OdstavecseseznamemChar"/>
    <w:uiPriority w:val="34"/>
    <w:qFormat/>
    <w:rsid w:val="00EB5E84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EB5E84"/>
    <w:rPr>
      <w:rFonts w:ascii="Cambria" w:eastAsia="Cambria" w:hAnsi="Cambria"/>
      <w:sz w:val="22"/>
      <w:szCs w:val="22"/>
      <w:lang w:eastAsia="en-US"/>
    </w:rPr>
  </w:style>
  <w:style w:type="character" w:customStyle="1" w:styleId="TextkomenteChar">
    <w:name w:val="Text komentáře Char"/>
    <w:aliases w:val="Text poznámky Char"/>
    <w:link w:val="Textkomente"/>
    <w:uiPriority w:val="99"/>
    <w:rsid w:val="00134C85"/>
  </w:style>
  <w:style w:type="character" w:styleId="Siln">
    <w:name w:val="Strong"/>
    <w:uiPriority w:val="22"/>
    <w:qFormat/>
    <w:rsid w:val="005A47A3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56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56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56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56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56D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56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extNOKCharChar">
    <w:name w:val="Text NOK Char Char"/>
    <w:basedOn w:val="Normln"/>
    <w:link w:val="TextNOKCharCharChar"/>
    <w:uiPriority w:val="99"/>
    <w:rsid w:val="005E36EE"/>
    <w:pPr>
      <w:spacing w:line="312" w:lineRule="auto"/>
      <w:jc w:val="both"/>
    </w:pPr>
    <w:rPr>
      <w:rFonts w:ascii="Arial" w:hAnsi="Arial"/>
      <w:sz w:val="22"/>
      <w:szCs w:val="24"/>
    </w:rPr>
  </w:style>
  <w:style w:type="character" w:customStyle="1" w:styleId="TextNOKCharCharChar">
    <w:name w:val="Text NOK Char Char Char"/>
    <w:basedOn w:val="Standardnpsmoodstavce"/>
    <w:link w:val="TextNOKCharChar"/>
    <w:uiPriority w:val="99"/>
    <w:rsid w:val="005E36EE"/>
    <w:rPr>
      <w:rFonts w:ascii="Arial" w:hAnsi="Arial"/>
      <w:sz w:val="22"/>
      <w:szCs w:val="24"/>
    </w:rPr>
  </w:style>
  <w:style w:type="paragraph" w:styleId="Bezmezer">
    <w:name w:val="No Spacing"/>
    <w:uiPriority w:val="1"/>
    <w:qFormat/>
    <w:rsid w:val="004F3036"/>
    <w:rPr>
      <w:rFonts w:ascii="Arial" w:hAnsi="Arial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C4EFE"/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C4EFE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8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databaze-strategie.cz/" TargetMode="External"/><Relationship Id="rId18" Type="http://schemas.openxmlformats.org/officeDocument/2006/relationships/hyperlink" Target="mailto:miskovicova@crr.cz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strukturalni-fondy.cz/cs/Microsites/op-technicka-pomoc/Uvodni-stran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mr.cz/getmedia/4ebb3cc7-6f5c-4f37-ad1f-97054a212483/metodika-pripravy-verejnych-strategii_listopad-2012.pdf" TargetMode="External"/><Relationship Id="rId17" Type="http://schemas.openxmlformats.org/officeDocument/2006/relationships/hyperlink" Target="http://www.strukturalni-fondy.cz/" TargetMode="External"/><Relationship Id="rId25" Type="http://schemas.openxmlformats.org/officeDocument/2006/relationships/hyperlink" Target="http://www.nsmascr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rukturalni-fondy.cz/cs/Microsites/op-technicka-pomoc/Dokumenty" TargetMode="External"/><Relationship Id="rId20" Type="http://schemas.openxmlformats.org/officeDocument/2006/relationships/hyperlink" Target="mailto:lysak@smocr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mr.cz/cs/Microsites/PSUR/Pracovni-skupina-pro-udrzitelny-rozvoj-regionu,-ob" TargetMode="External"/><Relationship Id="rId24" Type="http://schemas.openxmlformats.org/officeDocument/2006/relationships/hyperlink" Target="http://www.mmr.cz/cs/Microsites/PSUR/Uvodni-stra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rukturalni-fondy.cz/cs/Microsites/op-technicka-pomoc/Dokumenty" TargetMode="External"/><Relationship Id="rId23" Type="http://schemas.openxmlformats.org/officeDocument/2006/relationships/hyperlink" Target="file:///\\nt1\dfs\J\SF\OPTP\1.%20OPTP\29%20-%20V&#253;zva\V&#253;zvy%202014\Nov&#225;%20kontinu&#225;ln&#237;%20v&#253;zva%20&#269;.%202_2014\Text%20nov&#233;%20v&#253;zvy%202014\www.crr.cz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rr.cz" TargetMode="External"/><Relationship Id="rId19" Type="http://schemas.openxmlformats.org/officeDocument/2006/relationships/hyperlink" Target="mailto:vyzvaOPTP@nsmas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mr.cz" TargetMode="External"/><Relationship Id="rId14" Type="http://schemas.openxmlformats.org/officeDocument/2006/relationships/hyperlink" Target="http://www.eu-zadost.cz" TargetMode="External"/><Relationship Id="rId22" Type="http://schemas.openxmlformats.org/officeDocument/2006/relationships/hyperlink" Target="file:///\\nt1\dfs\J\SF\OPTP\1.%20OPTP\29%20-%20V&#253;zva\V&#253;zvy%202014\Nov&#225;%20kontinu&#225;ln&#237;%20v&#253;zva%20&#269;.%202_2014\Text%20nov&#233;%20v&#253;zvy%202014\www.mmr.cz" TargetMode="Externa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76D24-3078-4165-9A59-A1D8D581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3830</Words>
  <Characters>26024</Characters>
  <Application>Microsoft Office Word</Application>
  <DocSecurity>0</DocSecurity>
  <Lines>216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•</vt:lpstr>
    </vt:vector>
  </TitlesOfParts>
  <Company>MMR</Company>
  <LinksUpToDate>false</LinksUpToDate>
  <CharactersWithSpaces>29795</CharactersWithSpaces>
  <SharedDoc>false</SharedDoc>
  <HLinks>
    <vt:vector size="132" baseType="variant">
      <vt:variant>
        <vt:i4>7733366</vt:i4>
      </vt:variant>
      <vt:variant>
        <vt:i4>96</vt:i4>
      </vt:variant>
      <vt:variant>
        <vt:i4>0</vt:i4>
      </vt:variant>
      <vt:variant>
        <vt:i4>5</vt:i4>
      </vt:variant>
      <vt:variant>
        <vt:lpwstr>http://www.crr.cz/</vt:lpwstr>
      </vt:variant>
      <vt:variant>
        <vt:lpwstr/>
      </vt:variant>
      <vt:variant>
        <vt:i4>3211367</vt:i4>
      </vt:variant>
      <vt:variant>
        <vt:i4>93</vt:i4>
      </vt:variant>
      <vt:variant>
        <vt:i4>0</vt:i4>
      </vt:variant>
      <vt:variant>
        <vt:i4>5</vt:i4>
      </vt:variant>
      <vt:variant>
        <vt:lpwstr>http://www.strukturalni-fondy.cz/cs/Microsites/op-technicka-pomoc/Uvodni-strana</vt:lpwstr>
      </vt:variant>
      <vt:variant>
        <vt:lpwstr/>
      </vt:variant>
      <vt:variant>
        <vt:i4>393271</vt:i4>
      </vt:variant>
      <vt:variant>
        <vt:i4>90</vt:i4>
      </vt:variant>
      <vt:variant>
        <vt:i4>0</vt:i4>
      </vt:variant>
      <vt:variant>
        <vt:i4>5</vt:i4>
      </vt:variant>
      <vt:variant>
        <vt:lpwstr>mailto:miskovicova@crr.cz</vt:lpwstr>
      </vt:variant>
      <vt:variant>
        <vt:lpwstr/>
      </vt:variant>
      <vt:variant>
        <vt:i4>7995460</vt:i4>
      </vt:variant>
      <vt:variant>
        <vt:i4>87</vt:i4>
      </vt:variant>
      <vt:variant>
        <vt:i4>0</vt:i4>
      </vt:variant>
      <vt:variant>
        <vt:i4>5</vt:i4>
      </vt:variant>
      <vt:variant>
        <vt:lpwstr>mailto:studnicka@crr.cz</vt:lpwstr>
      </vt:variant>
      <vt:variant>
        <vt:lpwstr/>
      </vt:variant>
      <vt:variant>
        <vt:i4>4784192</vt:i4>
      </vt:variant>
      <vt:variant>
        <vt:i4>84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3014695</vt:i4>
      </vt:variant>
      <vt:variant>
        <vt:i4>81</vt:i4>
      </vt:variant>
      <vt:variant>
        <vt:i4>0</vt:i4>
      </vt:variant>
      <vt:variant>
        <vt:i4>5</vt:i4>
      </vt:variant>
      <vt:variant>
        <vt:lpwstr>http://www.strukturalni-fondy.cz/cs/Microsites/op-technicka-pomoc/Dokumenty</vt:lpwstr>
      </vt:variant>
      <vt:variant>
        <vt:lpwstr/>
      </vt:variant>
      <vt:variant>
        <vt:i4>5570588</vt:i4>
      </vt:variant>
      <vt:variant>
        <vt:i4>78</vt:i4>
      </vt:variant>
      <vt:variant>
        <vt:i4>0</vt:i4>
      </vt:variant>
      <vt:variant>
        <vt:i4>5</vt:i4>
      </vt:variant>
      <vt:variant>
        <vt:lpwstr>http://www.eu-zadost.cz/</vt:lpwstr>
      </vt:variant>
      <vt:variant>
        <vt:lpwstr/>
      </vt:variant>
      <vt:variant>
        <vt:i4>4390976</vt:i4>
      </vt:variant>
      <vt:variant>
        <vt:i4>75</vt:i4>
      </vt:variant>
      <vt:variant>
        <vt:i4>0</vt:i4>
      </vt:variant>
      <vt:variant>
        <vt:i4>5</vt:i4>
      </vt:variant>
      <vt:variant>
        <vt:lpwstr>http://www.databaze-strategie.cz/</vt:lpwstr>
      </vt:variant>
      <vt:variant>
        <vt:lpwstr/>
      </vt:variant>
      <vt:variant>
        <vt:i4>6684774</vt:i4>
      </vt:variant>
      <vt:variant>
        <vt:i4>72</vt:i4>
      </vt:variant>
      <vt:variant>
        <vt:i4>0</vt:i4>
      </vt:variant>
      <vt:variant>
        <vt:i4>5</vt:i4>
      </vt:variant>
      <vt:variant>
        <vt:lpwstr>http://www.mmr.cz/cs/Microsites/PSUR/Pracovni-skupina-pro-udrzitelny-rozvoj-regionu,-ob</vt:lpwstr>
      </vt:variant>
      <vt:variant>
        <vt:lpwstr/>
      </vt:variant>
      <vt:variant>
        <vt:i4>4718630</vt:i4>
      </vt:variant>
      <vt:variant>
        <vt:i4>69</vt:i4>
      </vt:variant>
      <vt:variant>
        <vt:i4>0</vt:i4>
      </vt:variant>
      <vt:variant>
        <vt:i4>5</vt:i4>
      </vt:variant>
      <vt:variant>
        <vt:lpwstr>https://www.mmr.cz/getmedia/4ebb3cc7-6f5c-4f37-ad1f-97054a212483/metodika-pripravy-verejnych-strategii_listopad-2012.pdf</vt:lpwstr>
      </vt:variant>
      <vt:variant>
        <vt:lpwstr/>
      </vt:variant>
      <vt:variant>
        <vt:i4>7733366</vt:i4>
      </vt:variant>
      <vt:variant>
        <vt:i4>66</vt:i4>
      </vt:variant>
      <vt:variant>
        <vt:i4>0</vt:i4>
      </vt:variant>
      <vt:variant>
        <vt:i4>5</vt:i4>
      </vt:variant>
      <vt:variant>
        <vt:lpwstr>http://www.crr.cz/</vt:lpwstr>
      </vt:variant>
      <vt:variant>
        <vt:lpwstr/>
      </vt:variant>
      <vt:variant>
        <vt:i4>7864425</vt:i4>
      </vt:variant>
      <vt:variant>
        <vt:i4>63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_Toc371501525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_Toc371501524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_Toc371501523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_Toc371501522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_Toc371501521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_Toc371501520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_Toc371501519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_Toc371501518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_Toc371501517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_Toc371501492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Marcela Ondráčková</dc:creator>
  <cp:lastModifiedBy>Šimlová Markéta</cp:lastModifiedBy>
  <cp:revision>2</cp:revision>
  <cp:lastPrinted>2013-12-10T14:01:00Z</cp:lastPrinted>
  <dcterms:created xsi:type="dcterms:W3CDTF">2014-01-15T12:08:00Z</dcterms:created>
  <dcterms:modified xsi:type="dcterms:W3CDTF">2014-01-15T12:08:00Z</dcterms:modified>
</cp:coreProperties>
</file>