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0D" w:rsidRPr="00600064" w:rsidRDefault="00B83364" w:rsidP="000F140D">
      <w:pPr>
        <w:keepNext/>
        <w:keepLines/>
        <w:spacing w:after="120"/>
        <w:jc w:val="center"/>
        <w:rPr>
          <w:rFonts w:ascii="Arial" w:hAnsi="Arial" w:cs="Arial"/>
          <w:b/>
          <w:sz w:val="56"/>
          <w:szCs w:val="56"/>
        </w:rPr>
      </w:pPr>
      <w:r>
        <w:rPr>
          <w:rFonts w:ascii="Arial" w:hAnsi="Arial" w:cs="Arial"/>
          <w:b/>
          <w:noProof/>
          <w:sz w:val="56"/>
          <w:szCs w:val="56"/>
        </w:rPr>
        <mc:AlternateContent>
          <mc:Choice Requires="wps">
            <w:drawing>
              <wp:anchor distT="0" distB="0" distL="114300" distR="114300" simplePos="0" relativeHeight="251658752" behindDoc="1" locked="0" layoutInCell="1" allowOverlap="1">
                <wp:simplePos x="0" y="0"/>
                <wp:positionH relativeFrom="margin">
                  <wp:posOffset>2134870</wp:posOffset>
                </wp:positionH>
                <wp:positionV relativeFrom="page">
                  <wp:posOffset>1504950</wp:posOffset>
                </wp:positionV>
                <wp:extent cx="1285875" cy="8135620"/>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135620"/>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8.1pt;margin-top:118.5pt;width:101.25pt;height:64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" fillcolor="#9cf" stroked="f" strokecolor="blue">
                <w10:wrap anchorx="margin" anchory="page"/>
              </v:rect>
            </w:pict>
          </mc:Fallback>
        </mc:AlternateContent>
      </w: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z w:val="48"/>
          <w:szCs w:val="48"/>
        </w:rPr>
      </w:pPr>
    </w:p>
    <w:p w:rsidR="00DB4CEE" w:rsidRPr="00600064" w:rsidRDefault="00646C53" w:rsidP="00DB4CEE">
      <w:pPr>
        <w:keepNext/>
        <w:keepLines/>
        <w:spacing w:after="120"/>
        <w:jc w:val="center"/>
        <w:rPr>
          <w:rFonts w:ascii="Arial" w:hAnsi="Arial" w:cs="Arial"/>
          <w:b/>
          <w:sz w:val="48"/>
          <w:szCs w:val="48"/>
        </w:rPr>
      </w:pPr>
      <w:r w:rsidRPr="00600064">
        <w:rPr>
          <w:rFonts w:ascii="Arial" w:hAnsi="Arial" w:cs="Arial"/>
          <w:b/>
          <w:sz w:val="48"/>
          <w:szCs w:val="48"/>
        </w:rPr>
        <w:t>PŘÍLOHA Č</w:t>
      </w:r>
      <w:r w:rsidR="00DB4CEE" w:rsidRPr="00600064">
        <w:rPr>
          <w:rFonts w:ascii="Arial" w:hAnsi="Arial" w:cs="Arial"/>
          <w:b/>
          <w:sz w:val="48"/>
          <w:szCs w:val="48"/>
        </w:rPr>
        <w:t>. 8</w:t>
      </w:r>
    </w:p>
    <w:p w:rsidR="000F140D" w:rsidRPr="00600064" w:rsidRDefault="000F140D" w:rsidP="000F140D">
      <w:pPr>
        <w:keepNext/>
        <w:keepLines/>
        <w:spacing w:after="120"/>
        <w:jc w:val="center"/>
        <w:rPr>
          <w:rFonts w:ascii="Arial" w:hAnsi="Arial" w:cs="Arial"/>
          <w:b/>
          <w:sz w:val="44"/>
          <w:szCs w:val="44"/>
        </w:rPr>
      </w:pPr>
      <w:r w:rsidRPr="00600064">
        <w:rPr>
          <w:rFonts w:ascii="Arial" w:hAnsi="Arial" w:cs="Arial"/>
          <w:b/>
          <w:sz w:val="44"/>
          <w:szCs w:val="44"/>
        </w:rPr>
        <w:t>PŘÍRUČK</w:t>
      </w:r>
      <w:r w:rsidR="008D209D" w:rsidRPr="00600064">
        <w:rPr>
          <w:rFonts w:ascii="Arial" w:hAnsi="Arial" w:cs="Arial"/>
          <w:b/>
          <w:sz w:val="44"/>
          <w:szCs w:val="44"/>
        </w:rPr>
        <w:t>Y</w:t>
      </w:r>
      <w:r w:rsidRPr="00600064">
        <w:rPr>
          <w:rFonts w:ascii="Arial" w:hAnsi="Arial" w:cs="Arial"/>
          <w:b/>
          <w:sz w:val="44"/>
          <w:szCs w:val="44"/>
        </w:rPr>
        <w:t xml:space="preserve"> PRO ŽADATELE A PŘÍJEMCE</w:t>
      </w:r>
    </w:p>
    <w:p w:rsidR="000F140D" w:rsidRDefault="000F140D" w:rsidP="000F140D">
      <w:pPr>
        <w:keepNext/>
        <w:keepLines/>
        <w:spacing w:after="120"/>
        <w:jc w:val="center"/>
        <w:rPr>
          <w:rFonts w:ascii="Arial" w:hAnsi="Arial" w:cs="Arial"/>
          <w:b/>
          <w:sz w:val="56"/>
          <w:szCs w:val="56"/>
        </w:rPr>
      </w:pPr>
    </w:p>
    <w:p w:rsidR="00B16C8D" w:rsidRPr="00600064" w:rsidRDefault="00B16C8D" w:rsidP="000F140D">
      <w:pPr>
        <w:keepNext/>
        <w:keepLines/>
        <w:spacing w:after="120"/>
        <w:jc w:val="center"/>
        <w:rPr>
          <w:rFonts w:ascii="Arial" w:hAnsi="Arial" w:cs="Arial"/>
          <w:b/>
          <w:sz w:val="56"/>
          <w:szCs w:val="56"/>
        </w:rPr>
      </w:pPr>
    </w:p>
    <w:p w:rsidR="008D209D" w:rsidRPr="00600064" w:rsidRDefault="00AA72CE" w:rsidP="008D209D">
      <w:pPr>
        <w:jc w:val="center"/>
        <w:rPr>
          <w:rFonts w:ascii="Arial" w:hAnsi="Arial" w:cs="Arial"/>
          <w:b/>
          <w:caps/>
          <w:sz w:val="40"/>
          <w:szCs w:val="40"/>
        </w:rPr>
      </w:pPr>
      <w:r w:rsidRPr="00600064">
        <w:rPr>
          <w:rFonts w:ascii="Arial" w:hAnsi="Arial" w:cs="Arial"/>
          <w:b/>
          <w:caps/>
          <w:sz w:val="40"/>
          <w:szCs w:val="40"/>
          <w:u w:val="single"/>
        </w:rPr>
        <w:t>VEŘEJNÉ ZAKÁZKY</w:t>
      </w:r>
    </w:p>
    <w:p w:rsidR="000F140D" w:rsidRDefault="000F140D" w:rsidP="00646C53">
      <w:pPr>
        <w:jc w:val="center"/>
        <w:rPr>
          <w:rFonts w:ascii="Arial" w:hAnsi="Arial" w:cs="Arial"/>
          <w:b/>
          <w:caps/>
          <w:sz w:val="40"/>
          <w:szCs w:val="40"/>
        </w:rPr>
      </w:pPr>
    </w:p>
    <w:p w:rsidR="00B16C8D" w:rsidRPr="00600064" w:rsidRDefault="00B16C8D"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r w:rsidRPr="00600064">
        <w:rPr>
          <w:rFonts w:ascii="Arial" w:hAnsi="Arial" w:cs="Arial"/>
          <w:b/>
          <w:caps/>
          <w:sz w:val="40"/>
          <w:szCs w:val="40"/>
        </w:rPr>
        <w:t>Operační program technická pomoc</w:t>
      </w:r>
    </w:p>
    <w:p w:rsidR="00646C53" w:rsidRPr="00600064" w:rsidRDefault="00646C53" w:rsidP="00646C53">
      <w:pPr>
        <w:jc w:val="center"/>
        <w:rPr>
          <w:rFonts w:ascii="Arial" w:hAnsi="Arial" w:cs="Arial"/>
          <w:b/>
          <w:caps/>
          <w:sz w:val="40"/>
          <w:szCs w:val="40"/>
        </w:rPr>
      </w:pPr>
    </w:p>
    <w:p w:rsidR="000F140D" w:rsidRPr="00600064" w:rsidRDefault="000F140D"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AA72CE" w:rsidRPr="00600064" w:rsidRDefault="00AA72CE"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626A3D" w:rsidRDefault="00382694" w:rsidP="00CB108E">
      <w:pPr>
        <w:jc w:val="left"/>
        <w:rPr>
          <w:rFonts w:ascii="Arial" w:hAnsi="Arial" w:cs="Arial"/>
        </w:rPr>
      </w:pPr>
      <w:r w:rsidRPr="00B17D05">
        <w:rPr>
          <w:rFonts w:ascii="Arial" w:hAnsi="Arial" w:cs="Arial"/>
          <w:b/>
          <w:sz w:val="28"/>
          <w:szCs w:val="28"/>
        </w:rPr>
        <w:t>Vydání 0</w:t>
      </w:r>
      <w:r w:rsidR="00A7272D" w:rsidRPr="00B17D05">
        <w:rPr>
          <w:rFonts w:ascii="Arial" w:hAnsi="Arial" w:cs="Arial"/>
          <w:b/>
          <w:sz w:val="28"/>
          <w:szCs w:val="28"/>
        </w:rPr>
        <w:t>8</w:t>
      </w:r>
      <w:r w:rsidRPr="00B17D05">
        <w:rPr>
          <w:rFonts w:ascii="Arial" w:hAnsi="Arial" w:cs="Arial"/>
          <w:b/>
          <w:sz w:val="28"/>
          <w:szCs w:val="28"/>
        </w:rPr>
        <w:t>/</w:t>
      </w:r>
      <w:r w:rsidR="00B17D05" w:rsidRPr="00B80621">
        <w:rPr>
          <w:rFonts w:ascii="Arial" w:hAnsi="Arial" w:cs="Arial"/>
          <w:b/>
          <w:sz w:val="28"/>
          <w:szCs w:val="28"/>
        </w:rPr>
        <w:t>2</w:t>
      </w:r>
      <w:r w:rsidRPr="00B17D05">
        <w:rPr>
          <w:rFonts w:ascii="Arial" w:hAnsi="Arial" w:cs="Arial"/>
          <w:b/>
          <w:sz w:val="28"/>
          <w:szCs w:val="28"/>
        </w:rPr>
        <w:t xml:space="preserve">, platnost od </w:t>
      </w:r>
      <w:r w:rsidR="00B80621">
        <w:rPr>
          <w:rFonts w:ascii="Arial" w:hAnsi="Arial" w:cs="Arial"/>
          <w:b/>
          <w:sz w:val="28"/>
          <w:szCs w:val="28"/>
        </w:rPr>
        <w:t>9</w:t>
      </w:r>
      <w:r w:rsidRPr="00B17D05">
        <w:rPr>
          <w:rFonts w:ascii="Arial" w:hAnsi="Arial" w:cs="Arial"/>
          <w:b/>
          <w:sz w:val="28"/>
          <w:szCs w:val="28"/>
        </w:rPr>
        <w:t xml:space="preserve">. </w:t>
      </w:r>
      <w:r w:rsidR="00B17D05" w:rsidRPr="00B80621">
        <w:rPr>
          <w:rFonts w:ascii="Arial" w:hAnsi="Arial" w:cs="Arial"/>
          <w:b/>
          <w:sz w:val="28"/>
          <w:szCs w:val="28"/>
        </w:rPr>
        <w:t>6</w:t>
      </w:r>
      <w:r w:rsidRPr="00B17D05">
        <w:rPr>
          <w:rFonts w:ascii="Arial" w:hAnsi="Arial" w:cs="Arial"/>
          <w:b/>
          <w:sz w:val="28"/>
          <w:szCs w:val="28"/>
        </w:rPr>
        <w:t>. 201</w:t>
      </w:r>
      <w:r w:rsidR="00A7272D" w:rsidRPr="00B17D05">
        <w:rPr>
          <w:rFonts w:ascii="Arial" w:hAnsi="Arial" w:cs="Arial"/>
          <w:b/>
          <w:sz w:val="28"/>
          <w:szCs w:val="28"/>
        </w:rPr>
        <w:t>4</w:t>
      </w:r>
      <w:r w:rsidRPr="00B17D05">
        <w:rPr>
          <w:rFonts w:ascii="Arial" w:hAnsi="Arial" w:cs="Arial"/>
          <w:b/>
          <w:sz w:val="28"/>
          <w:szCs w:val="28"/>
        </w:rPr>
        <w:t>, účinnost od 1</w:t>
      </w:r>
      <w:r w:rsidR="00B17D05" w:rsidRPr="00B80621">
        <w:rPr>
          <w:rFonts w:ascii="Arial" w:hAnsi="Arial" w:cs="Arial"/>
          <w:b/>
          <w:sz w:val="28"/>
          <w:szCs w:val="28"/>
        </w:rPr>
        <w:t>0</w:t>
      </w:r>
      <w:r w:rsidRPr="00B17D05">
        <w:rPr>
          <w:rFonts w:ascii="Arial" w:hAnsi="Arial" w:cs="Arial"/>
          <w:b/>
          <w:sz w:val="28"/>
          <w:szCs w:val="28"/>
        </w:rPr>
        <w:t xml:space="preserve">. </w:t>
      </w:r>
      <w:r w:rsidR="00B17D05" w:rsidRPr="00B80621">
        <w:rPr>
          <w:rFonts w:ascii="Arial" w:hAnsi="Arial" w:cs="Arial"/>
          <w:b/>
          <w:sz w:val="28"/>
          <w:szCs w:val="28"/>
        </w:rPr>
        <w:t>6</w:t>
      </w:r>
      <w:r w:rsidRPr="00B17D05">
        <w:rPr>
          <w:rFonts w:ascii="Arial" w:hAnsi="Arial" w:cs="Arial"/>
          <w:b/>
          <w:sz w:val="28"/>
          <w:szCs w:val="28"/>
        </w:rPr>
        <w:t>. 201</w:t>
      </w:r>
      <w:r w:rsidR="00A7272D" w:rsidRPr="00B17D05">
        <w:rPr>
          <w:rFonts w:ascii="Arial" w:hAnsi="Arial" w:cs="Arial"/>
          <w:b/>
          <w:sz w:val="28"/>
          <w:szCs w:val="28"/>
        </w:rPr>
        <w:t>4</w:t>
      </w:r>
    </w:p>
    <w:p w:rsidR="00626A3D" w:rsidRPr="00626A3D" w:rsidRDefault="00626A3D" w:rsidP="00626A3D">
      <w:pPr>
        <w:rPr>
          <w:rFonts w:ascii="Arial" w:hAnsi="Arial" w:cs="Arial"/>
        </w:rPr>
      </w:pPr>
    </w:p>
    <w:p w:rsidR="00626A3D" w:rsidRPr="00626A3D" w:rsidRDefault="00626A3D" w:rsidP="00626A3D">
      <w:pPr>
        <w:rPr>
          <w:rFonts w:ascii="Arial" w:hAnsi="Arial" w:cs="Arial"/>
        </w:rPr>
      </w:pPr>
    </w:p>
    <w:p w:rsidR="00626A3D" w:rsidRDefault="00626A3D" w:rsidP="00CB108E">
      <w:pPr>
        <w:jc w:val="left"/>
        <w:rPr>
          <w:rFonts w:ascii="Arial" w:hAnsi="Arial" w:cs="Arial"/>
        </w:rPr>
      </w:pPr>
    </w:p>
    <w:p w:rsidR="00626A3D" w:rsidRDefault="00626A3D" w:rsidP="00626A3D">
      <w:pPr>
        <w:tabs>
          <w:tab w:val="left" w:pos="1845"/>
        </w:tabs>
        <w:jc w:val="left"/>
        <w:rPr>
          <w:rFonts w:ascii="Arial" w:hAnsi="Arial" w:cs="Arial"/>
        </w:rPr>
      </w:pPr>
      <w:r>
        <w:rPr>
          <w:rFonts w:ascii="Arial" w:hAnsi="Arial" w:cs="Arial"/>
        </w:rPr>
        <w:tab/>
      </w:r>
    </w:p>
    <w:p w:rsidR="00E72E28" w:rsidRPr="00E3123C" w:rsidRDefault="000F140D" w:rsidP="00CB108E">
      <w:pPr>
        <w:jc w:val="left"/>
        <w:rPr>
          <w:rFonts w:ascii="Arial" w:hAnsi="Arial" w:cs="Arial"/>
          <w:b/>
        </w:rPr>
      </w:pPr>
      <w:r w:rsidRPr="00626A3D">
        <w:rPr>
          <w:rFonts w:ascii="Arial" w:hAnsi="Arial" w:cs="Arial"/>
        </w:rPr>
        <w:br w:type="page"/>
      </w:r>
      <w:r w:rsidR="00AB3DCF" w:rsidRPr="00CF4D93">
        <w:rPr>
          <w:rFonts w:ascii="Arial" w:hAnsi="Arial" w:cs="Arial"/>
          <w:b/>
          <w:smallCaps/>
          <w:sz w:val="24"/>
          <w:szCs w:val="24"/>
        </w:rPr>
        <w:lastRenderedPageBreak/>
        <w:t>Obsah</w:t>
      </w:r>
    </w:p>
    <w:p w:rsidR="00B80621" w:rsidRDefault="00382694">
      <w:pPr>
        <w:pStyle w:val="Obsah2"/>
        <w:rPr>
          <w:rFonts w:asciiTheme="minorHAnsi" w:eastAsiaTheme="minorEastAsia" w:hAnsiTheme="minorHAnsi" w:cstheme="minorBidi"/>
          <w:smallCaps w:val="0"/>
          <w:snapToGrid/>
          <w:sz w:val="22"/>
          <w:szCs w:val="22"/>
        </w:rPr>
      </w:pPr>
      <w:r w:rsidRPr="00856EC0">
        <w:rPr>
          <w:bCs/>
          <w:caps/>
        </w:rPr>
        <w:fldChar w:fldCharType="begin"/>
      </w:r>
      <w:r w:rsidR="00C97F2F" w:rsidRPr="00856EC0">
        <w:instrText xml:space="preserve"> TOC \o "1-3" \h \z \u </w:instrText>
      </w:r>
      <w:r w:rsidRPr="00856EC0">
        <w:rPr>
          <w:bCs/>
          <w:caps/>
        </w:rPr>
        <w:fldChar w:fldCharType="separate"/>
      </w:r>
      <w:hyperlink w:anchor="_Toc389836380" w:history="1">
        <w:r w:rsidR="00B80621" w:rsidRPr="00554577">
          <w:rPr>
            <w:rStyle w:val="Hypertextovodkaz"/>
            <w:b/>
          </w:rPr>
          <w:t>ČÁST I. OBECNÉ PODMÍNKY PRO VEŘEJNÉ ZAKÁZKY V OPTP</w:t>
        </w:r>
        <w:r w:rsidR="00B80621">
          <w:rPr>
            <w:webHidden/>
          </w:rPr>
          <w:tab/>
        </w:r>
        <w:r w:rsidR="00B80621">
          <w:rPr>
            <w:webHidden/>
          </w:rPr>
          <w:fldChar w:fldCharType="begin"/>
        </w:r>
        <w:r w:rsidR="00B80621">
          <w:rPr>
            <w:webHidden/>
          </w:rPr>
          <w:instrText xml:space="preserve"> PAGEREF _Toc389836380 \h </w:instrText>
        </w:r>
        <w:r w:rsidR="00B80621">
          <w:rPr>
            <w:webHidden/>
          </w:rPr>
        </w:r>
        <w:r w:rsidR="00B80621">
          <w:rPr>
            <w:webHidden/>
          </w:rPr>
          <w:fldChar w:fldCharType="separate"/>
        </w:r>
        <w:r w:rsidR="00B80621">
          <w:rPr>
            <w:webHidden/>
          </w:rPr>
          <w:t>- 4 -</w:t>
        </w:r>
        <w:r w:rsidR="00B80621">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1" w:history="1">
        <w:r w:rsidRPr="00554577">
          <w:rPr>
            <w:rStyle w:val="Hypertextovodkaz"/>
            <w:b/>
          </w:rPr>
          <w:t>1</w:t>
        </w:r>
        <w:r>
          <w:rPr>
            <w:rFonts w:asciiTheme="minorHAnsi" w:eastAsiaTheme="minorEastAsia" w:hAnsiTheme="minorHAnsi" w:cstheme="minorBidi"/>
            <w:smallCaps w:val="0"/>
            <w:snapToGrid/>
            <w:sz w:val="22"/>
            <w:szCs w:val="22"/>
          </w:rPr>
          <w:tab/>
        </w:r>
        <w:r w:rsidRPr="00554577">
          <w:rPr>
            <w:rStyle w:val="Hypertextovodkaz"/>
            <w:b/>
          </w:rPr>
          <w:t>VYMEZENÍ ZÁKLADNÍCH POJMŮ</w:t>
        </w:r>
        <w:r>
          <w:rPr>
            <w:webHidden/>
          </w:rPr>
          <w:tab/>
        </w:r>
        <w:r>
          <w:rPr>
            <w:webHidden/>
          </w:rPr>
          <w:fldChar w:fldCharType="begin"/>
        </w:r>
        <w:r>
          <w:rPr>
            <w:webHidden/>
          </w:rPr>
          <w:instrText xml:space="preserve"> PAGEREF _Toc389836381 \h </w:instrText>
        </w:r>
        <w:r>
          <w:rPr>
            <w:webHidden/>
          </w:rPr>
        </w:r>
        <w:r>
          <w:rPr>
            <w:webHidden/>
          </w:rPr>
          <w:fldChar w:fldCharType="separate"/>
        </w:r>
        <w:r>
          <w:rPr>
            <w:webHidden/>
          </w:rPr>
          <w:t>- 5 -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2" w:history="1">
        <w:r w:rsidRPr="00554577">
          <w:rPr>
            <w:rStyle w:val="Hypertextovodkaz"/>
            <w:b/>
          </w:rPr>
          <w:t>2</w:t>
        </w:r>
        <w:r>
          <w:rPr>
            <w:rFonts w:asciiTheme="minorHAnsi" w:eastAsiaTheme="minorEastAsia" w:hAnsiTheme="minorHAnsi" w:cstheme="minorBidi"/>
            <w:smallCaps w:val="0"/>
            <w:snapToGrid/>
            <w:sz w:val="22"/>
            <w:szCs w:val="22"/>
          </w:rPr>
          <w:tab/>
        </w:r>
        <w:r w:rsidRPr="00554577">
          <w:rPr>
            <w:rStyle w:val="Hypertextovodkaz"/>
            <w:b/>
          </w:rPr>
          <w:t>ZÁKLADNÍ USTANOVENÍ PRO ZADÁVÁNÍ VEŘEJNÝCH ZAKÁZEK</w:t>
        </w:r>
        <w:r>
          <w:rPr>
            <w:webHidden/>
          </w:rPr>
          <w:tab/>
        </w:r>
        <w:r>
          <w:rPr>
            <w:webHidden/>
          </w:rPr>
          <w:fldChar w:fldCharType="begin"/>
        </w:r>
        <w:r>
          <w:rPr>
            <w:webHidden/>
          </w:rPr>
          <w:instrText xml:space="preserve"> PAGEREF _Toc389836382 \h </w:instrText>
        </w:r>
        <w:r>
          <w:rPr>
            <w:webHidden/>
          </w:rPr>
        </w:r>
        <w:r>
          <w:rPr>
            <w:webHidden/>
          </w:rPr>
          <w:fldChar w:fldCharType="separate"/>
        </w:r>
        <w:r>
          <w:rPr>
            <w:webHidden/>
          </w:rPr>
          <w:t>- 6 -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3" w:history="1">
        <w:r w:rsidRPr="00554577">
          <w:rPr>
            <w:rStyle w:val="Hypertextovodkaz"/>
            <w:b/>
          </w:rPr>
          <w:t>3</w:t>
        </w:r>
        <w:r>
          <w:rPr>
            <w:rFonts w:asciiTheme="minorHAnsi" w:eastAsiaTheme="minorEastAsia" w:hAnsiTheme="minorHAnsi" w:cstheme="minorBidi"/>
            <w:smallCaps w:val="0"/>
            <w:snapToGrid/>
            <w:sz w:val="22"/>
            <w:szCs w:val="22"/>
          </w:rPr>
          <w:tab/>
        </w:r>
        <w:r w:rsidRPr="00554577">
          <w:rPr>
            <w:rStyle w:val="Hypertextovodkaz"/>
            <w:b/>
          </w:rPr>
          <w:t>OBECNÉ ZÁSADY SMLOUVY O FUNGOVÁNÍ EVROPSKÉ UNIE PŘI ZADÁVÁNÍ ZAKÁZEK</w:t>
        </w:r>
        <w:r>
          <w:rPr>
            <w:webHidden/>
          </w:rPr>
          <w:tab/>
        </w:r>
        <w:r>
          <w:rPr>
            <w:webHidden/>
          </w:rPr>
          <w:fldChar w:fldCharType="begin"/>
        </w:r>
        <w:r>
          <w:rPr>
            <w:webHidden/>
          </w:rPr>
          <w:instrText xml:space="preserve"> PAGEREF _Toc389836383 \h </w:instrText>
        </w:r>
        <w:r>
          <w:rPr>
            <w:webHidden/>
          </w:rPr>
        </w:r>
        <w:r>
          <w:rPr>
            <w:webHidden/>
          </w:rPr>
          <w:fldChar w:fldCharType="separate"/>
        </w:r>
        <w:r>
          <w:rPr>
            <w:webHidden/>
          </w:rPr>
          <w:t>- 6 -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4" w:history="1">
        <w:r w:rsidRPr="00554577">
          <w:rPr>
            <w:rStyle w:val="Hypertextovodkaz"/>
            <w:b/>
          </w:rPr>
          <w:t>4</w:t>
        </w:r>
        <w:r>
          <w:rPr>
            <w:rFonts w:asciiTheme="minorHAnsi" w:eastAsiaTheme="minorEastAsia" w:hAnsiTheme="minorHAnsi" w:cstheme="minorBidi"/>
            <w:smallCaps w:val="0"/>
            <w:snapToGrid/>
            <w:sz w:val="22"/>
            <w:szCs w:val="22"/>
          </w:rPr>
          <w:tab/>
        </w:r>
        <w:r w:rsidRPr="00554577">
          <w:rPr>
            <w:rStyle w:val="Hypertextovodkaz"/>
            <w:b/>
          </w:rPr>
          <w:t>SPOLEČNÁ USTANOVENÍ PRO ZADÁVÁNÍ VEŘEJNÝCH ZAKÁZEK</w:t>
        </w:r>
        <w:r>
          <w:rPr>
            <w:webHidden/>
          </w:rPr>
          <w:tab/>
        </w:r>
        <w:r>
          <w:rPr>
            <w:webHidden/>
          </w:rPr>
          <w:fldChar w:fldCharType="begin"/>
        </w:r>
        <w:r>
          <w:rPr>
            <w:webHidden/>
          </w:rPr>
          <w:instrText xml:space="preserve"> PAGEREF _Toc389836384 \h </w:instrText>
        </w:r>
        <w:r>
          <w:rPr>
            <w:webHidden/>
          </w:rPr>
        </w:r>
        <w:r>
          <w:rPr>
            <w:webHidden/>
          </w:rPr>
          <w:fldChar w:fldCharType="separate"/>
        </w:r>
        <w:r>
          <w:rPr>
            <w:webHidden/>
          </w:rPr>
          <w:t>- 7 -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5" w:history="1">
        <w:r w:rsidRPr="00554577">
          <w:rPr>
            <w:rStyle w:val="Hypertextovodkaz"/>
            <w:b/>
          </w:rPr>
          <w:t xml:space="preserve">ČÁST II. </w:t>
        </w:r>
        <w:r w:rsidRPr="00554577">
          <w:rPr>
            <w:rStyle w:val="Hypertextovodkaz"/>
            <w:b/>
            <w:caps/>
          </w:rPr>
          <w:t>Závazné postupy pro zadávání zakázek spolufinancovaných ze zdrojů eu</w:t>
        </w:r>
        <w:r>
          <w:rPr>
            <w:webHidden/>
          </w:rPr>
          <w:tab/>
        </w:r>
        <w:r>
          <w:rPr>
            <w:webHidden/>
          </w:rPr>
          <w:fldChar w:fldCharType="begin"/>
        </w:r>
        <w:r>
          <w:rPr>
            <w:webHidden/>
          </w:rPr>
          <w:instrText xml:space="preserve"> PAGEREF _Toc389836385 \h </w:instrText>
        </w:r>
        <w:r>
          <w:rPr>
            <w:webHidden/>
          </w:rPr>
        </w:r>
        <w:r>
          <w:rPr>
            <w:webHidden/>
          </w:rPr>
          <w:fldChar w:fldCharType="separate"/>
        </w:r>
        <w:r>
          <w:rPr>
            <w:webHidden/>
          </w:rPr>
          <w:t>- 11 -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6" w:history="1">
        <w:r w:rsidRPr="00554577">
          <w:rPr>
            <w:rStyle w:val="Hypertextovodkaz"/>
            <w:b/>
          </w:rPr>
          <w:t>ZÁKLADNÍ USTANOVENÍ</w:t>
        </w:r>
        <w:r>
          <w:rPr>
            <w:webHidden/>
          </w:rPr>
          <w:tab/>
        </w:r>
        <w:r>
          <w:rPr>
            <w:webHidden/>
          </w:rPr>
          <w:fldChar w:fldCharType="begin"/>
        </w:r>
        <w:r>
          <w:rPr>
            <w:webHidden/>
          </w:rPr>
          <w:instrText xml:space="preserve"> PAGEREF _Toc389836386 \h </w:instrText>
        </w:r>
        <w:r>
          <w:rPr>
            <w:webHidden/>
          </w:rPr>
        </w:r>
        <w:r>
          <w:rPr>
            <w:webHidden/>
          </w:rPr>
          <w:fldChar w:fldCharType="separate"/>
        </w:r>
        <w:r>
          <w:rPr>
            <w:webHidden/>
          </w:rPr>
          <w:t>- 12 -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7" w:history="1">
        <w:r w:rsidRPr="00554577">
          <w:rPr>
            <w:rStyle w:val="Hypertextovodkaz"/>
            <w:b/>
          </w:rPr>
          <w:t>5</w:t>
        </w:r>
        <w:r>
          <w:rPr>
            <w:rFonts w:asciiTheme="minorHAnsi" w:eastAsiaTheme="minorEastAsia" w:hAnsiTheme="minorHAnsi" w:cstheme="minorBidi"/>
            <w:smallCaps w:val="0"/>
            <w:snapToGrid/>
            <w:sz w:val="22"/>
            <w:szCs w:val="22"/>
          </w:rPr>
          <w:tab/>
        </w:r>
        <w:r w:rsidRPr="00554577">
          <w:rPr>
            <w:rStyle w:val="Hypertextovodkaz"/>
            <w:b/>
          </w:rPr>
          <w:t>ZÁKLADNÍ VYMEZENÍ ZADÁVÁNÍ ZAKÁZEK MIMO REŽIM ZÁKONA</w:t>
        </w:r>
        <w:r>
          <w:rPr>
            <w:webHidden/>
          </w:rPr>
          <w:tab/>
        </w:r>
        <w:r>
          <w:rPr>
            <w:webHidden/>
          </w:rPr>
          <w:fldChar w:fldCharType="begin"/>
        </w:r>
        <w:r>
          <w:rPr>
            <w:webHidden/>
          </w:rPr>
          <w:instrText xml:space="preserve"> PAGEREF _Toc389836387 \h </w:instrText>
        </w:r>
        <w:r>
          <w:rPr>
            <w:webHidden/>
          </w:rPr>
        </w:r>
        <w:r>
          <w:rPr>
            <w:webHidden/>
          </w:rPr>
          <w:fldChar w:fldCharType="separate"/>
        </w:r>
        <w:r>
          <w:rPr>
            <w:webHidden/>
          </w:rPr>
          <w:t>- 13 -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88" w:history="1">
        <w:r w:rsidRPr="00554577">
          <w:rPr>
            <w:rStyle w:val="Hypertextovodkaz"/>
            <w:b/>
          </w:rPr>
          <w:t>6</w:t>
        </w:r>
        <w:r>
          <w:rPr>
            <w:rFonts w:asciiTheme="minorHAnsi" w:eastAsiaTheme="minorEastAsia" w:hAnsiTheme="minorHAnsi" w:cstheme="minorBidi"/>
            <w:smallCaps w:val="0"/>
            <w:snapToGrid/>
            <w:sz w:val="22"/>
            <w:szCs w:val="22"/>
          </w:rPr>
          <w:tab/>
        </w:r>
        <w:r w:rsidRPr="00554577">
          <w:rPr>
            <w:rStyle w:val="Hypertextovodkaz"/>
            <w:b/>
          </w:rPr>
          <w:t>ZÁKLADNÍ POŽADAVKY SOUVISEJÍCÍ SE ZADÁVÁNÍM VEŘEJNÉ ZAKÁZKY</w:t>
        </w:r>
        <w:r>
          <w:rPr>
            <w:webHidden/>
          </w:rPr>
          <w:tab/>
        </w:r>
        <w:r>
          <w:rPr>
            <w:webHidden/>
          </w:rPr>
          <w:fldChar w:fldCharType="begin"/>
        </w:r>
        <w:r>
          <w:rPr>
            <w:webHidden/>
          </w:rPr>
          <w:instrText xml:space="preserve"> PAGEREF _Toc389836388 \h </w:instrText>
        </w:r>
        <w:r>
          <w:rPr>
            <w:webHidden/>
          </w:rPr>
        </w:r>
        <w:r>
          <w:rPr>
            <w:webHidden/>
          </w:rPr>
          <w:fldChar w:fldCharType="separate"/>
        </w:r>
        <w:r>
          <w:rPr>
            <w:webHidden/>
          </w:rPr>
          <w:t>- 14 -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89" w:history="1">
        <w:r w:rsidRPr="00554577">
          <w:rPr>
            <w:rStyle w:val="Hypertextovodkaz"/>
            <w:rFonts w:ascii="Arial" w:hAnsi="Arial" w:cs="Arial"/>
          </w:rPr>
          <w:t>6.1</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Zakázka</w:t>
        </w:r>
        <w:r>
          <w:rPr>
            <w:webHidden/>
          </w:rPr>
          <w:tab/>
        </w:r>
        <w:r>
          <w:rPr>
            <w:webHidden/>
          </w:rPr>
          <w:fldChar w:fldCharType="begin"/>
        </w:r>
        <w:r>
          <w:rPr>
            <w:webHidden/>
          </w:rPr>
          <w:instrText xml:space="preserve"> PAGEREF _Toc389836389 \h </w:instrText>
        </w:r>
        <w:r>
          <w:rPr>
            <w:webHidden/>
          </w:rPr>
        </w:r>
        <w:r>
          <w:rPr>
            <w:webHidden/>
          </w:rPr>
          <w:fldChar w:fldCharType="separate"/>
        </w:r>
        <w:r>
          <w:rPr>
            <w:webHidden/>
          </w:rPr>
          <w:t>- 14 -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0" w:history="1">
        <w:r w:rsidRPr="00554577">
          <w:rPr>
            <w:rStyle w:val="Hypertextovodkaz"/>
            <w:rFonts w:ascii="Arial" w:hAnsi="Arial" w:cs="Arial"/>
          </w:rPr>
          <w:t>6.2</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Stanovení předmětu zakázky</w:t>
        </w:r>
        <w:r>
          <w:rPr>
            <w:webHidden/>
          </w:rPr>
          <w:tab/>
        </w:r>
        <w:r>
          <w:rPr>
            <w:webHidden/>
          </w:rPr>
          <w:fldChar w:fldCharType="begin"/>
        </w:r>
        <w:r>
          <w:rPr>
            <w:webHidden/>
          </w:rPr>
          <w:instrText xml:space="preserve"> PAGEREF _Toc389836390 \h </w:instrText>
        </w:r>
        <w:r>
          <w:rPr>
            <w:webHidden/>
          </w:rPr>
        </w:r>
        <w:r>
          <w:rPr>
            <w:webHidden/>
          </w:rPr>
          <w:fldChar w:fldCharType="separate"/>
        </w:r>
        <w:r>
          <w:rPr>
            <w:webHidden/>
          </w:rPr>
          <w:t>- 15 -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1" w:history="1">
        <w:r w:rsidRPr="00554577">
          <w:rPr>
            <w:rStyle w:val="Hypertextovodkaz"/>
            <w:rFonts w:ascii="Arial" w:hAnsi="Arial" w:cs="Arial"/>
          </w:rPr>
          <w:t>6.3</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Stanovení předpokládané hodnoty zakázky</w:t>
        </w:r>
        <w:r>
          <w:rPr>
            <w:webHidden/>
          </w:rPr>
          <w:tab/>
        </w:r>
        <w:r>
          <w:rPr>
            <w:webHidden/>
          </w:rPr>
          <w:fldChar w:fldCharType="begin"/>
        </w:r>
        <w:r>
          <w:rPr>
            <w:webHidden/>
          </w:rPr>
          <w:instrText xml:space="preserve"> PAGEREF _Toc389836391 \h </w:instrText>
        </w:r>
        <w:r>
          <w:rPr>
            <w:webHidden/>
          </w:rPr>
        </w:r>
        <w:r>
          <w:rPr>
            <w:webHidden/>
          </w:rPr>
          <w:fldChar w:fldCharType="separate"/>
        </w:r>
        <w:r>
          <w:rPr>
            <w:webHidden/>
          </w:rPr>
          <w:t>- 15 -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2" w:history="1">
        <w:r w:rsidRPr="00554577">
          <w:rPr>
            <w:rStyle w:val="Hypertextovodkaz"/>
            <w:rFonts w:ascii="Arial" w:hAnsi="Arial" w:cs="Arial"/>
          </w:rPr>
          <w:t>6.4</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Dělení předmětu zakázky</w:t>
        </w:r>
        <w:r>
          <w:rPr>
            <w:webHidden/>
          </w:rPr>
          <w:tab/>
        </w:r>
        <w:r>
          <w:rPr>
            <w:webHidden/>
          </w:rPr>
          <w:fldChar w:fldCharType="begin"/>
        </w:r>
        <w:r>
          <w:rPr>
            <w:webHidden/>
          </w:rPr>
          <w:instrText xml:space="preserve"> PAGEREF _Toc389836392 \h </w:instrText>
        </w:r>
        <w:r>
          <w:rPr>
            <w:webHidden/>
          </w:rPr>
        </w:r>
        <w:r>
          <w:rPr>
            <w:webHidden/>
          </w:rPr>
          <w:fldChar w:fldCharType="separate"/>
        </w:r>
        <w:r>
          <w:rPr>
            <w:webHidden/>
          </w:rPr>
          <w:t>- 16 -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3" w:history="1">
        <w:r w:rsidRPr="00554577">
          <w:rPr>
            <w:rStyle w:val="Hypertextovodkaz"/>
            <w:rFonts w:ascii="Arial" w:hAnsi="Arial" w:cs="Arial"/>
          </w:rPr>
          <w:t>6.5</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Forma zahájení výběrového řízení</w:t>
        </w:r>
        <w:r>
          <w:rPr>
            <w:webHidden/>
          </w:rPr>
          <w:tab/>
        </w:r>
        <w:r>
          <w:rPr>
            <w:webHidden/>
          </w:rPr>
          <w:fldChar w:fldCharType="begin"/>
        </w:r>
        <w:r>
          <w:rPr>
            <w:webHidden/>
          </w:rPr>
          <w:instrText xml:space="preserve"> PAGEREF _Toc389836393 \h </w:instrText>
        </w:r>
        <w:r>
          <w:rPr>
            <w:webHidden/>
          </w:rPr>
        </w:r>
        <w:r>
          <w:rPr>
            <w:webHidden/>
          </w:rPr>
          <w:fldChar w:fldCharType="separate"/>
        </w:r>
        <w:r>
          <w:rPr>
            <w:webHidden/>
          </w:rPr>
          <w:t>- 17 -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4" w:history="1">
        <w:r w:rsidRPr="00554577">
          <w:rPr>
            <w:rStyle w:val="Hypertextovodkaz"/>
            <w:rFonts w:ascii="Arial" w:hAnsi="Arial" w:cs="Arial"/>
          </w:rPr>
          <w:t>6.6</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Lhůta pro podání nabídek</w:t>
        </w:r>
        <w:r>
          <w:rPr>
            <w:webHidden/>
          </w:rPr>
          <w:tab/>
        </w:r>
        <w:r>
          <w:rPr>
            <w:webHidden/>
          </w:rPr>
          <w:fldChar w:fldCharType="begin"/>
        </w:r>
        <w:r>
          <w:rPr>
            <w:webHidden/>
          </w:rPr>
          <w:instrText xml:space="preserve"> PAGEREF _Toc389836394 \h </w:instrText>
        </w:r>
        <w:r>
          <w:rPr>
            <w:webHidden/>
          </w:rPr>
        </w:r>
        <w:r>
          <w:rPr>
            <w:webHidden/>
          </w:rPr>
          <w:fldChar w:fldCharType="separate"/>
        </w:r>
        <w:r>
          <w:rPr>
            <w:webHidden/>
          </w:rPr>
          <w:t>- 19 -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5" w:history="1">
        <w:r w:rsidRPr="00554577">
          <w:rPr>
            <w:rStyle w:val="Hypertextovodkaz"/>
            <w:rFonts w:ascii="Arial" w:hAnsi="Arial" w:cs="Arial"/>
          </w:rPr>
          <w:t>6.7</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Uveřejňování informací a dokumentů na profilu zadavatele</w:t>
        </w:r>
        <w:r>
          <w:rPr>
            <w:webHidden/>
          </w:rPr>
          <w:tab/>
        </w:r>
        <w:r>
          <w:rPr>
            <w:webHidden/>
          </w:rPr>
          <w:fldChar w:fldCharType="begin"/>
        </w:r>
        <w:r>
          <w:rPr>
            <w:webHidden/>
          </w:rPr>
          <w:instrText xml:space="preserve"> PAGEREF _Toc389836395 \h </w:instrText>
        </w:r>
        <w:r>
          <w:rPr>
            <w:webHidden/>
          </w:rPr>
        </w:r>
        <w:r>
          <w:rPr>
            <w:webHidden/>
          </w:rPr>
          <w:fldChar w:fldCharType="separate"/>
        </w:r>
        <w:r>
          <w:rPr>
            <w:webHidden/>
          </w:rPr>
          <w:t>- 20 -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396" w:history="1">
        <w:r w:rsidRPr="00554577">
          <w:rPr>
            <w:rStyle w:val="Hypertextovodkaz"/>
            <w:b/>
          </w:rPr>
          <w:t>7</w:t>
        </w:r>
        <w:r>
          <w:rPr>
            <w:rFonts w:asciiTheme="minorHAnsi" w:eastAsiaTheme="minorEastAsia" w:hAnsiTheme="minorHAnsi" w:cstheme="minorBidi"/>
            <w:smallCaps w:val="0"/>
            <w:snapToGrid/>
            <w:sz w:val="22"/>
            <w:szCs w:val="22"/>
          </w:rPr>
          <w:tab/>
        </w:r>
        <w:r w:rsidRPr="00554577">
          <w:rPr>
            <w:rStyle w:val="Hypertextovodkaz"/>
            <w:b/>
          </w:rPr>
          <w:t>ZPŮSOB HODNOCENÍ NABÍDEK A VÝBĚR NEJVHODNĚJŠÍ NABÍDKY</w:t>
        </w:r>
        <w:r>
          <w:rPr>
            <w:webHidden/>
          </w:rPr>
          <w:tab/>
        </w:r>
        <w:r>
          <w:rPr>
            <w:webHidden/>
          </w:rPr>
          <w:fldChar w:fldCharType="begin"/>
        </w:r>
        <w:r>
          <w:rPr>
            <w:webHidden/>
          </w:rPr>
          <w:instrText xml:space="preserve"> PAGEREF _Toc389836396 \h </w:instrText>
        </w:r>
        <w:r>
          <w:rPr>
            <w:webHidden/>
          </w:rPr>
        </w:r>
        <w:r>
          <w:rPr>
            <w:webHidden/>
          </w:rPr>
          <w:fldChar w:fldCharType="separate"/>
        </w:r>
        <w:r>
          <w:rPr>
            <w:webHidden/>
          </w:rPr>
          <w:t>- 20 -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7" w:history="1">
        <w:r w:rsidRPr="00554577">
          <w:rPr>
            <w:rStyle w:val="Hypertextovodkaz"/>
            <w:rFonts w:ascii="Arial" w:hAnsi="Arial" w:cs="Arial"/>
          </w:rPr>
          <w:t>7.1</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Vymezení způsobu hodnocení nabídek</w:t>
        </w:r>
        <w:r>
          <w:rPr>
            <w:webHidden/>
          </w:rPr>
          <w:tab/>
        </w:r>
        <w:r>
          <w:rPr>
            <w:webHidden/>
          </w:rPr>
          <w:fldChar w:fldCharType="begin"/>
        </w:r>
        <w:r>
          <w:rPr>
            <w:webHidden/>
          </w:rPr>
          <w:instrText xml:space="preserve"> PAGEREF _Toc389836397 \h </w:instrText>
        </w:r>
        <w:r>
          <w:rPr>
            <w:webHidden/>
          </w:rPr>
        </w:r>
        <w:r>
          <w:rPr>
            <w:webHidden/>
          </w:rPr>
          <w:fldChar w:fldCharType="separate"/>
        </w:r>
        <w:r>
          <w:rPr>
            <w:webHidden/>
          </w:rPr>
          <w:t>- 20 -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8" w:history="1">
        <w:r w:rsidRPr="00554577">
          <w:rPr>
            <w:rStyle w:val="Hypertextovodkaz"/>
            <w:rFonts w:ascii="Arial" w:hAnsi="Arial" w:cs="Arial"/>
          </w:rPr>
          <w:t>7.2</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Hodnocení nabídek prováděné pověřenou osobou zadavatele</w:t>
        </w:r>
        <w:r>
          <w:rPr>
            <w:webHidden/>
          </w:rPr>
          <w:tab/>
        </w:r>
        <w:r>
          <w:rPr>
            <w:webHidden/>
          </w:rPr>
          <w:fldChar w:fldCharType="begin"/>
        </w:r>
        <w:r>
          <w:rPr>
            <w:webHidden/>
          </w:rPr>
          <w:instrText xml:space="preserve"> PAGEREF _Toc389836398 \h </w:instrText>
        </w:r>
        <w:r>
          <w:rPr>
            <w:webHidden/>
          </w:rPr>
        </w:r>
        <w:r>
          <w:rPr>
            <w:webHidden/>
          </w:rPr>
          <w:fldChar w:fldCharType="separate"/>
        </w:r>
        <w:r>
          <w:rPr>
            <w:webHidden/>
          </w:rPr>
          <w:t>- 20 -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399" w:history="1">
        <w:r w:rsidRPr="00554577">
          <w:rPr>
            <w:rStyle w:val="Hypertextovodkaz"/>
            <w:rFonts w:ascii="Arial" w:hAnsi="Arial" w:cs="Arial"/>
          </w:rPr>
          <w:t>7.3</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Hodnocení nabídek prováděné hodnoticí komisí</w:t>
        </w:r>
        <w:r>
          <w:rPr>
            <w:webHidden/>
          </w:rPr>
          <w:tab/>
        </w:r>
        <w:r>
          <w:rPr>
            <w:webHidden/>
          </w:rPr>
          <w:fldChar w:fldCharType="begin"/>
        </w:r>
        <w:r>
          <w:rPr>
            <w:webHidden/>
          </w:rPr>
          <w:instrText xml:space="preserve"> PAGEREF _Toc389836399 \h </w:instrText>
        </w:r>
        <w:r>
          <w:rPr>
            <w:webHidden/>
          </w:rPr>
        </w:r>
        <w:r>
          <w:rPr>
            <w:webHidden/>
          </w:rPr>
          <w:fldChar w:fldCharType="separate"/>
        </w:r>
        <w:r>
          <w:rPr>
            <w:webHidden/>
          </w:rPr>
          <w:t>- 22 -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00" w:history="1">
        <w:r w:rsidRPr="00554577">
          <w:rPr>
            <w:rStyle w:val="Hypertextovodkaz"/>
            <w:rFonts w:ascii="Arial" w:hAnsi="Arial" w:cs="Arial"/>
          </w:rPr>
          <w:t>7.4</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Společná ustanovení ke způsobu hodnocení nabídek</w:t>
        </w:r>
        <w:r>
          <w:rPr>
            <w:webHidden/>
          </w:rPr>
          <w:tab/>
        </w:r>
        <w:r>
          <w:rPr>
            <w:webHidden/>
          </w:rPr>
          <w:fldChar w:fldCharType="begin"/>
        </w:r>
        <w:r>
          <w:rPr>
            <w:webHidden/>
          </w:rPr>
          <w:instrText xml:space="preserve"> PAGEREF _Toc389836400 \h </w:instrText>
        </w:r>
        <w:r>
          <w:rPr>
            <w:webHidden/>
          </w:rPr>
        </w:r>
        <w:r>
          <w:rPr>
            <w:webHidden/>
          </w:rPr>
          <w:fldChar w:fldCharType="separate"/>
        </w:r>
        <w:r>
          <w:rPr>
            <w:webHidden/>
          </w:rPr>
          <w:t>- 24 -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01" w:history="1">
        <w:r w:rsidRPr="00554577">
          <w:rPr>
            <w:rStyle w:val="Hypertextovodkaz"/>
            <w:b/>
          </w:rPr>
          <w:t>8</w:t>
        </w:r>
        <w:r>
          <w:rPr>
            <w:rFonts w:asciiTheme="minorHAnsi" w:eastAsiaTheme="minorEastAsia" w:hAnsiTheme="minorHAnsi" w:cstheme="minorBidi"/>
            <w:smallCaps w:val="0"/>
            <w:snapToGrid/>
            <w:sz w:val="22"/>
            <w:szCs w:val="22"/>
          </w:rPr>
          <w:tab/>
        </w:r>
        <w:r w:rsidRPr="00554577">
          <w:rPr>
            <w:rStyle w:val="Hypertextovodkaz"/>
            <w:b/>
          </w:rPr>
          <w:t>SMLOUVA S DODAVATELEM</w:t>
        </w:r>
        <w:r>
          <w:rPr>
            <w:webHidden/>
          </w:rPr>
          <w:tab/>
        </w:r>
        <w:r>
          <w:rPr>
            <w:webHidden/>
          </w:rPr>
          <w:fldChar w:fldCharType="begin"/>
        </w:r>
        <w:r>
          <w:rPr>
            <w:webHidden/>
          </w:rPr>
          <w:instrText xml:space="preserve"> PAGEREF _Toc389836401 \h </w:instrText>
        </w:r>
        <w:r>
          <w:rPr>
            <w:webHidden/>
          </w:rPr>
        </w:r>
        <w:r>
          <w:rPr>
            <w:webHidden/>
          </w:rPr>
          <w:fldChar w:fldCharType="separate"/>
        </w:r>
        <w:r>
          <w:rPr>
            <w:webHidden/>
          </w:rPr>
          <w:t>- 24 -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02" w:history="1">
        <w:r w:rsidRPr="00554577">
          <w:rPr>
            <w:rStyle w:val="Hypertextovodkaz"/>
            <w:b/>
          </w:rPr>
          <w:t>9</w:t>
        </w:r>
        <w:r>
          <w:rPr>
            <w:rFonts w:asciiTheme="minorHAnsi" w:eastAsiaTheme="minorEastAsia" w:hAnsiTheme="minorHAnsi" w:cstheme="minorBidi"/>
            <w:smallCaps w:val="0"/>
            <w:snapToGrid/>
            <w:sz w:val="22"/>
            <w:szCs w:val="22"/>
          </w:rPr>
          <w:tab/>
        </w:r>
        <w:r w:rsidRPr="00554577">
          <w:rPr>
            <w:rStyle w:val="Hypertextovodkaz"/>
            <w:b/>
          </w:rPr>
          <w:t>VÝJIMKY V POSTUPECH PŘI VÝBĚRU DODAVATELE</w:t>
        </w:r>
        <w:r>
          <w:rPr>
            <w:webHidden/>
          </w:rPr>
          <w:tab/>
        </w:r>
        <w:r>
          <w:rPr>
            <w:webHidden/>
          </w:rPr>
          <w:fldChar w:fldCharType="begin"/>
        </w:r>
        <w:r>
          <w:rPr>
            <w:webHidden/>
          </w:rPr>
          <w:instrText xml:space="preserve"> PAGEREF _Toc389836402 \h </w:instrText>
        </w:r>
        <w:r>
          <w:rPr>
            <w:webHidden/>
          </w:rPr>
        </w:r>
        <w:r>
          <w:rPr>
            <w:webHidden/>
          </w:rPr>
          <w:fldChar w:fldCharType="separate"/>
        </w:r>
        <w:r>
          <w:rPr>
            <w:webHidden/>
          </w:rPr>
          <w:t>- 26 -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03" w:history="1">
        <w:r w:rsidRPr="00554577">
          <w:rPr>
            <w:rStyle w:val="Hypertextovodkaz"/>
            <w:b/>
          </w:rPr>
          <w:t>10</w:t>
        </w:r>
        <w:r>
          <w:rPr>
            <w:rFonts w:asciiTheme="minorHAnsi" w:eastAsiaTheme="minorEastAsia" w:hAnsiTheme="minorHAnsi" w:cstheme="minorBidi"/>
            <w:smallCaps w:val="0"/>
            <w:snapToGrid/>
            <w:sz w:val="22"/>
            <w:szCs w:val="22"/>
          </w:rPr>
          <w:tab/>
        </w:r>
        <w:r w:rsidRPr="00554577">
          <w:rPr>
            <w:rStyle w:val="Hypertextovodkaz"/>
            <w:b/>
          </w:rPr>
          <w:t>POSTUPY ZADAVATELE V NESTANDARDNÍCH PŘÍPADECH</w:t>
        </w:r>
        <w:r>
          <w:rPr>
            <w:webHidden/>
          </w:rPr>
          <w:tab/>
        </w:r>
        <w:r>
          <w:rPr>
            <w:webHidden/>
          </w:rPr>
          <w:fldChar w:fldCharType="begin"/>
        </w:r>
        <w:r>
          <w:rPr>
            <w:webHidden/>
          </w:rPr>
          <w:instrText xml:space="preserve"> PAGEREF _Toc389836403 \h </w:instrText>
        </w:r>
        <w:r>
          <w:rPr>
            <w:webHidden/>
          </w:rPr>
        </w:r>
        <w:r>
          <w:rPr>
            <w:webHidden/>
          </w:rPr>
          <w:fldChar w:fldCharType="separate"/>
        </w:r>
        <w:r>
          <w:rPr>
            <w:webHidden/>
          </w:rPr>
          <w:t>- 27 -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04" w:history="1">
        <w:r w:rsidRPr="00554577">
          <w:rPr>
            <w:rStyle w:val="Hypertextovodkaz"/>
            <w:b/>
          </w:rPr>
          <w:t>11</w:t>
        </w:r>
        <w:r>
          <w:rPr>
            <w:rFonts w:asciiTheme="minorHAnsi" w:eastAsiaTheme="minorEastAsia" w:hAnsiTheme="minorHAnsi" w:cstheme="minorBidi"/>
            <w:smallCaps w:val="0"/>
            <w:snapToGrid/>
            <w:sz w:val="22"/>
            <w:szCs w:val="22"/>
          </w:rPr>
          <w:tab/>
        </w:r>
        <w:r w:rsidRPr="00554577">
          <w:rPr>
            <w:rStyle w:val="Hypertextovodkaz"/>
            <w:b/>
          </w:rPr>
          <w:t>POSKYTOVÁNÍ INFORMACÍ VŠEM ÚČASTNÍKŮM ŘÍZENÍ</w:t>
        </w:r>
        <w:r>
          <w:rPr>
            <w:webHidden/>
          </w:rPr>
          <w:tab/>
        </w:r>
        <w:r>
          <w:rPr>
            <w:webHidden/>
          </w:rPr>
          <w:fldChar w:fldCharType="begin"/>
        </w:r>
        <w:r>
          <w:rPr>
            <w:webHidden/>
          </w:rPr>
          <w:instrText xml:space="preserve"> PAGEREF _Toc389836404 \h </w:instrText>
        </w:r>
        <w:r>
          <w:rPr>
            <w:webHidden/>
          </w:rPr>
        </w:r>
        <w:r>
          <w:rPr>
            <w:webHidden/>
          </w:rPr>
          <w:fldChar w:fldCharType="separate"/>
        </w:r>
        <w:r>
          <w:rPr>
            <w:webHidden/>
          </w:rPr>
          <w:t>- 27 -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05" w:history="1">
        <w:r w:rsidRPr="00554577">
          <w:rPr>
            <w:rStyle w:val="Hypertextovodkaz"/>
            <w:rFonts w:ascii="Arial" w:hAnsi="Arial" w:cs="Arial"/>
          </w:rPr>
          <w:t>11.1</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Poskytování dodatečných informací v průběhu lhůty pro podání nabídek</w:t>
        </w:r>
        <w:r>
          <w:rPr>
            <w:webHidden/>
          </w:rPr>
          <w:tab/>
        </w:r>
        <w:r>
          <w:rPr>
            <w:webHidden/>
          </w:rPr>
          <w:fldChar w:fldCharType="begin"/>
        </w:r>
        <w:r>
          <w:rPr>
            <w:webHidden/>
          </w:rPr>
          <w:instrText xml:space="preserve"> PAGEREF _Toc389836405 \h </w:instrText>
        </w:r>
        <w:r>
          <w:rPr>
            <w:webHidden/>
          </w:rPr>
        </w:r>
        <w:r>
          <w:rPr>
            <w:webHidden/>
          </w:rPr>
          <w:fldChar w:fldCharType="separate"/>
        </w:r>
        <w:r>
          <w:rPr>
            <w:webHidden/>
          </w:rPr>
          <w:t>- 27 -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06" w:history="1">
        <w:r w:rsidRPr="00554577">
          <w:rPr>
            <w:rStyle w:val="Hypertextovodkaz"/>
            <w:rFonts w:ascii="Arial" w:hAnsi="Arial" w:cs="Arial"/>
          </w:rPr>
          <w:t>11.2</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Informace o výsledku výběrového řízení</w:t>
        </w:r>
        <w:r>
          <w:rPr>
            <w:webHidden/>
          </w:rPr>
          <w:tab/>
        </w:r>
        <w:r>
          <w:rPr>
            <w:webHidden/>
          </w:rPr>
          <w:fldChar w:fldCharType="begin"/>
        </w:r>
        <w:r>
          <w:rPr>
            <w:webHidden/>
          </w:rPr>
          <w:instrText xml:space="preserve"> PAGEREF _Toc389836406 \h </w:instrText>
        </w:r>
        <w:r>
          <w:rPr>
            <w:webHidden/>
          </w:rPr>
        </w:r>
        <w:r>
          <w:rPr>
            <w:webHidden/>
          </w:rPr>
          <w:fldChar w:fldCharType="separate"/>
        </w:r>
        <w:r>
          <w:rPr>
            <w:webHidden/>
          </w:rPr>
          <w:t>- 28 -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07" w:history="1">
        <w:r w:rsidRPr="00554577">
          <w:rPr>
            <w:rStyle w:val="Hypertextovodkaz"/>
            <w:rFonts w:ascii="Arial" w:hAnsi="Arial" w:cs="Arial"/>
          </w:rPr>
          <w:t>11.3</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Poskytování informací příslušnému poskytovateli podpory</w:t>
        </w:r>
        <w:r>
          <w:rPr>
            <w:webHidden/>
          </w:rPr>
          <w:tab/>
        </w:r>
        <w:r>
          <w:rPr>
            <w:webHidden/>
          </w:rPr>
          <w:fldChar w:fldCharType="begin"/>
        </w:r>
        <w:r>
          <w:rPr>
            <w:webHidden/>
          </w:rPr>
          <w:instrText xml:space="preserve"> PAGEREF _Toc389836407 \h </w:instrText>
        </w:r>
        <w:r>
          <w:rPr>
            <w:webHidden/>
          </w:rPr>
        </w:r>
        <w:r>
          <w:rPr>
            <w:webHidden/>
          </w:rPr>
          <w:fldChar w:fldCharType="separate"/>
        </w:r>
        <w:r>
          <w:rPr>
            <w:webHidden/>
          </w:rPr>
          <w:t>- 28 -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08" w:history="1">
        <w:r w:rsidRPr="00554577">
          <w:rPr>
            <w:rStyle w:val="Hypertextovodkaz"/>
            <w:b/>
          </w:rPr>
          <w:t>12</w:t>
        </w:r>
        <w:r>
          <w:rPr>
            <w:rFonts w:asciiTheme="minorHAnsi" w:eastAsiaTheme="minorEastAsia" w:hAnsiTheme="minorHAnsi" w:cstheme="minorBidi"/>
            <w:smallCaps w:val="0"/>
            <w:snapToGrid/>
            <w:sz w:val="22"/>
            <w:szCs w:val="22"/>
          </w:rPr>
          <w:tab/>
        </w:r>
        <w:r w:rsidRPr="00554577">
          <w:rPr>
            <w:rStyle w:val="Hypertextovodkaz"/>
            <w:b/>
          </w:rPr>
          <w:t>ZRUŠENÍ VÝBĚROVÉHO ŘÍZENÍ</w:t>
        </w:r>
        <w:r>
          <w:rPr>
            <w:webHidden/>
          </w:rPr>
          <w:tab/>
        </w:r>
        <w:r>
          <w:rPr>
            <w:webHidden/>
          </w:rPr>
          <w:fldChar w:fldCharType="begin"/>
        </w:r>
        <w:r>
          <w:rPr>
            <w:webHidden/>
          </w:rPr>
          <w:instrText xml:space="preserve"> PAGEREF _Toc389836408 \h </w:instrText>
        </w:r>
        <w:r>
          <w:rPr>
            <w:webHidden/>
          </w:rPr>
        </w:r>
        <w:r>
          <w:rPr>
            <w:webHidden/>
          </w:rPr>
          <w:fldChar w:fldCharType="separate"/>
        </w:r>
        <w:r>
          <w:rPr>
            <w:webHidden/>
          </w:rPr>
          <w:t>- 28 -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09" w:history="1">
        <w:r w:rsidRPr="00554577">
          <w:rPr>
            <w:rStyle w:val="Hypertextovodkaz"/>
            <w:b/>
          </w:rPr>
          <w:t>1</w:t>
        </w:r>
        <w:bookmarkStart w:id="0" w:name="_GoBack"/>
        <w:bookmarkEnd w:id="0"/>
        <w:r w:rsidRPr="00554577">
          <w:rPr>
            <w:rStyle w:val="Hypertextovodkaz"/>
            <w:b/>
          </w:rPr>
          <w:t>3</w:t>
        </w:r>
        <w:r>
          <w:rPr>
            <w:rFonts w:asciiTheme="minorHAnsi" w:eastAsiaTheme="minorEastAsia" w:hAnsiTheme="minorHAnsi" w:cstheme="minorBidi"/>
            <w:smallCaps w:val="0"/>
            <w:snapToGrid/>
            <w:sz w:val="22"/>
            <w:szCs w:val="22"/>
          </w:rPr>
          <w:tab/>
        </w:r>
        <w:r w:rsidRPr="00554577">
          <w:rPr>
            <w:rStyle w:val="Hypertextovodkaz"/>
            <w:b/>
          </w:rPr>
          <w:t>POSTUPY PŘI VÝBĚRU DODAVATELŮ</w:t>
        </w:r>
        <w:r>
          <w:rPr>
            <w:webHidden/>
          </w:rPr>
          <w:tab/>
        </w:r>
        <w:r>
          <w:rPr>
            <w:webHidden/>
          </w:rPr>
          <w:fldChar w:fldCharType="begin"/>
        </w:r>
        <w:r>
          <w:rPr>
            <w:webHidden/>
          </w:rPr>
          <w:instrText xml:space="preserve"> PAGEREF _Toc389836409 \h </w:instrText>
        </w:r>
        <w:r>
          <w:rPr>
            <w:webHidden/>
          </w:rPr>
        </w:r>
        <w:r>
          <w:rPr>
            <w:webHidden/>
          </w:rPr>
          <w:fldChar w:fldCharType="separate"/>
        </w:r>
        <w:r>
          <w:rPr>
            <w:webHidden/>
          </w:rPr>
          <w:t>- 29 -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10" w:history="1">
        <w:r w:rsidRPr="00554577">
          <w:rPr>
            <w:rStyle w:val="Hypertextovodkaz"/>
            <w:rFonts w:ascii="Arial" w:hAnsi="Arial" w:cs="Arial"/>
          </w:rPr>
          <w:t>13.1</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Další povinnosti zadavatele při zadávání zakázek malého rozsahu I. kategorie:</w:t>
        </w:r>
        <w:r>
          <w:rPr>
            <w:webHidden/>
          </w:rPr>
          <w:tab/>
        </w:r>
        <w:r>
          <w:rPr>
            <w:webHidden/>
          </w:rPr>
          <w:fldChar w:fldCharType="begin"/>
        </w:r>
        <w:r>
          <w:rPr>
            <w:webHidden/>
          </w:rPr>
          <w:instrText xml:space="preserve"> PAGEREF _Toc389836410 \h </w:instrText>
        </w:r>
        <w:r>
          <w:rPr>
            <w:webHidden/>
          </w:rPr>
        </w:r>
        <w:r>
          <w:rPr>
            <w:webHidden/>
          </w:rPr>
          <w:fldChar w:fldCharType="separate"/>
        </w:r>
        <w:r>
          <w:rPr>
            <w:webHidden/>
          </w:rPr>
          <w:t>- 30 -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11" w:history="1">
        <w:r w:rsidRPr="00554577">
          <w:rPr>
            <w:rStyle w:val="Hypertextovodkaz"/>
            <w:rFonts w:ascii="Arial" w:hAnsi="Arial" w:cs="Arial"/>
          </w:rPr>
          <w:t>13.2</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Další povinnosti zadavatele při zadávání zakázek malého rozsahu II. kategorie:</w:t>
        </w:r>
        <w:r>
          <w:rPr>
            <w:webHidden/>
          </w:rPr>
          <w:tab/>
        </w:r>
        <w:r>
          <w:rPr>
            <w:webHidden/>
          </w:rPr>
          <w:fldChar w:fldCharType="begin"/>
        </w:r>
        <w:r>
          <w:rPr>
            <w:webHidden/>
          </w:rPr>
          <w:instrText xml:space="preserve"> PAGEREF _Toc389836411 \h </w:instrText>
        </w:r>
        <w:r>
          <w:rPr>
            <w:webHidden/>
          </w:rPr>
        </w:r>
        <w:r>
          <w:rPr>
            <w:webHidden/>
          </w:rPr>
          <w:fldChar w:fldCharType="separate"/>
        </w:r>
        <w:r>
          <w:rPr>
            <w:webHidden/>
          </w:rPr>
          <w:t>- 30 -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12" w:history="1">
        <w:r w:rsidRPr="00554577">
          <w:rPr>
            <w:rStyle w:val="Hypertextovodkaz"/>
            <w:rFonts w:ascii="Arial" w:hAnsi="Arial" w:cs="Arial"/>
          </w:rPr>
          <w:t>13.3</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Minimální rozsah dokumentace předkládané ŘO OPTP ke kontrole</w:t>
        </w:r>
        <w:r>
          <w:rPr>
            <w:webHidden/>
          </w:rPr>
          <w:tab/>
        </w:r>
        <w:r>
          <w:rPr>
            <w:webHidden/>
          </w:rPr>
          <w:fldChar w:fldCharType="begin"/>
        </w:r>
        <w:r>
          <w:rPr>
            <w:webHidden/>
          </w:rPr>
          <w:instrText xml:space="preserve"> PAGEREF _Toc389836412 \h </w:instrText>
        </w:r>
        <w:r>
          <w:rPr>
            <w:webHidden/>
          </w:rPr>
        </w:r>
        <w:r>
          <w:rPr>
            <w:webHidden/>
          </w:rPr>
          <w:fldChar w:fldCharType="separate"/>
        </w:r>
        <w:r>
          <w:rPr>
            <w:webHidden/>
          </w:rPr>
          <w:t>- 32 -</w:t>
        </w:r>
        <w:r>
          <w:rPr>
            <w:webHidden/>
          </w:rPr>
          <w:fldChar w:fldCharType="end"/>
        </w:r>
      </w:hyperlink>
    </w:p>
    <w:p w:rsidR="00B80621" w:rsidRDefault="00B80621">
      <w:pPr>
        <w:pStyle w:val="Obsah3"/>
        <w:rPr>
          <w:rFonts w:asciiTheme="minorHAnsi" w:eastAsiaTheme="minorEastAsia" w:hAnsiTheme="minorHAnsi" w:cstheme="minorBidi"/>
          <w:b w:val="0"/>
          <w:i w:val="0"/>
          <w:iCs w:val="0"/>
          <w:sz w:val="22"/>
          <w:szCs w:val="22"/>
        </w:rPr>
      </w:pPr>
      <w:hyperlink w:anchor="_Toc389836413" w:history="1">
        <w:r w:rsidRPr="00554577">
          <w:rPr>
            <w:rStyle w:val="Hypertextovodkaz"/>
            <w:rFonts w:ascii="Arial" w:hAnsi="Arial" w:cs="Arial"/>
          </w:rPr>
          <w:t>13.4</w:t>
        </w:r>
        <w:r>
          <w:rPr>
            <w:rFonts w:asciiTheme="minorHAnsi" w:eastAsiaTheme="minorEastAsia" w:hAnsiTheme="minorHAnsi" w:cstheme="minorBidi"/>
            <w:b w:val="0"/>
            <w:i w:val="0"/>
            <w:iCs w:val="0"/>
            <w:sz w:val="22"/>
            <w:szCs w:val="22"/>
          </w:rPr>
          <w:tab/>
        </w:r>
        <w:r w:rsidRPr="00554577">
          <w:rPr>
            <w:rStyle w:val="Hypertextovodkaz"/>
            <w:rFonts w:ascii="Arial" w:hAnsi="Arial" w:cs="Arial"/>
          </w:rPr>
          <w:t>Jiné nástroje veřejného zadávání</w:t>
        </w:r>
        <w:r>
          <w:rPr>
            <w:webHidden/>
          </w:rPr>
          <w:tab/>
        </w:r>
        <w:r>
          <w:rPr>
            <w:webHidden/>
          </w:rPr>
          <w:fldChar w:fldCharType="begin"/>
        </w:r>
        <w:r>
          <w:rPr>
            <w:webHidden/>
          </w:rPr>
          <w:instrText xml:space="preserve"> PAGEREF _Toc389836413 \h </w:instrText>
        </w:r>
        <w:r>
          <w:rPr>
            <w:webHidden/>
          </w:rPr>
        </w:r>
        <w:r>
          <w:rPr>
            <w:webHidden/>
          </w:rPr>
          <w:fldChar w:fldCharType="separate"/>
        </w:r>
        <w:r>
          <w:rPr>
            <w:webHidden/>
          </w:rPr>
          <w:t>- 32 -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14" w:history="1">
        <w:r w:rsidRPr="00554577">
          <w:rPr>
            <w:rStyle w:val="Hypertextovodkaz"/>
            <w:b/>
          </w:rPr>
          <w:t>14</w:t>
        </w:r>
        <w:r>
          <w:rPr>
            <w:rFonts w:asciiTheme="minorHAnsi" w:eastAsiaTheme="minorEastAsia" w:hAnsiTheme="minorHAnsi" w:cstheme="minorBidi"/>
            <w:smallCaps w:val="0"/>
            <w:snapToGrid/>
            <w:sz w:val="22"/>
            <w:szCs w:val="22"/>
          </w:rPr>
          <w:tab/>
        </w:r>
        <w:r w:rsidRPr="00554577">
          <w:rPr>
            <w:rStyle w:val="Hypertextovodkaz"/>
            <w:b/>
          </w:rPr>
          <w:t xml:space="preserve">KONTROLA DODRŽOVÁNÍ OBECNÝCH ZÁSAD VYPLÝVAJÍCÍCH ZE SMLOUVY O </w:t>
        </w:r>
        <w:r w:rsidRPr="00554577">
          <w:rPr>
            <w:rStyle w:val="Hypertextovodkaz"/>
            <w:b/>
          </w:rPr>
          <w:lastRenderedPageBreak/>
          <w:t>FUNGOVÁNÍ EU</w:t>
        </w:r>
        <w:r>
          <w:rPr>
            <w:webHidden/>
          </w:rPr>
          <w:tab/>
        </w:r>
        <w:r>
          <w:rPr>
            <w:webHidden/>
          </w:rPr>
          <w:fldChar w:fldCharType="begin"/>
        </w:r>
        <w:r>
          <w:rPr>
            <w:webHidden/>
          </w:rPr>
          <w:instrText xml:space="preserve"> PAGEREF _Toc389836414 \h </w:instrText>
        </w:r>
        <w:r>
          <w:rPr>
            <w:webHidden/>
          </w:rPr>
        </w:r>
        <w:r>
          <w:rPr>
            <w:webHidden/>
          </w:rPr>
          <w:fldChar w:fldCharType="separate"/>
        </w:r>
        <w:r>
          <w:rPr>
            <w:webHidden/>
          </w:rPr>
          <w:t>- 34 -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15" w:history="1">
        <w:r w:rsidRPr="00554577">
          <w:rPr>
            <w:rStyle w:val="Hypertextovodkaz"/>
            <w:b/>
          </w:rPr>
          <w:t>15</w:t>
        </w:r>
        <w:r>
          <w:rPr>
            <w:rFonts w:asciiTheme="minorHAnsi" w:eastAsiaTheme="minorEastAsia" w:hAnsiTheme="minorHAnsi" w:cstheme="minorBidi"/>
            <w:smallCaps w:val="0"/>
            <w:snapToGrid/>
            <w:sz w:val="22"/>
            <w:szCs w:val="22"/>
          </w:rPr>
          <w:tab/>
        </w:r>
        <w:r w:rsidRPr="00554577">
          <w:rPr>
            <w:rStyle w:val="Hypertextovodkaz"/>
            <w:b/>
          </w:rPr>
          <w:t>PŘECHODNÁ A ZÁVĚREČNÁ USTANOVENÍ</w:t>
        </w:r>
        <w:r>
          <w:rPr>
            <w:webHidden/>
          </w:rPr>
          <w:tab/>
        </w:r>
        <w:r>
          <w:rPr>
            <w:webHidden/>
          </w:rPr>
          <w:fldChar w:fldCharType="begin"/>
        </w:r>
        <w:r>
          <w:rPr>
            <w:webHidden/>
          </w:rPr>
          <w:instrText xml:space="preserve"> PAGEREF _Toc389836415 \h </w:instrText>
        </w:r>
        <w:r>
          <w:rPr>
            <w:webHidden/>
          </w:rPr>
        </w:r>
        <w:r>
          <w:rPr>
            <w:webHidden/>
          </w:rPr>
          <w:fldChar w:fldCharType="separate"/>
        </w:r>
        <w:r>
          <w:rPr>
            <w:webHidden/>
          </w:rPr>
          <w:t>- 35 -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16" w:history="1">
        <w:r w:rsidRPr="00554577">
          <w:rPr>
            <w:rStyle w:val="Hypertextovodkaz"/>
            <w:b/>
          </w:rPr>
          <w:t xml:space="preserve">ČÁST III. </w:t>
        </w:r>
        <w:r w:rsidRPr="00554577">
          <w:rPr>
            <w:rStyle w:val="Hypertextovodkaz"/>
            <w:b/>
            <w:caps/>
          </w:rPr>
          <w:t>Zadávání veřejných zakázek v režimu zákona  č. 137/2006 Sb.</w:t>
        </w:r>
        <w:r>
          <w:rPr>
            <w:webHidden/>
          </w:rPr>
          <w:tab/>
        </w:r>
        <w:r>
          <w:rPr>
            <w:webHidden/>
          </w:rPr>
          <w:fldChar w:fldCharType="begin"/>
        </w:r>
        <w:r>
          <w:rPr>
            <w:webHidden/>
          </w:rPr>
          <w:instrText xml:space="preserve"> PAGEREF _Toc389836416 \h </w:instrText>
        </w:r>
        <w:r>
          <w:rPr>
            <w:webHidden/>
          </w:rPr>
        </w:r>
        <w:r>
          <w:rPr>
            <w:webHidden/>
          </w:rPr>
          <w:fldChar w:fldCharType="separate"/>
        </w:r>
        <w:r>
          <w:rPr>
            <w:webHidden/>
          </w:rPr>
          <w:t>- 36 -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17" w:history="1">
        <w:r w:rsidRPr="00554577">
          <w:rPr>
            <w:rStyle w:val="Hypertextovodkaz"/>
            <w:b/>
          </w:rPr>
          <w:t>16</w:t>
        </w:r>
        <w:r>
          <w:rPr>
            <w:rFonts w:asciiTheme="minorHAnsi" w:eastAsiaTheme="minorEastAsia" w:hAnsiTheme="minorHAnsi" w:cstheme="minorBidi"/>
            <w:smallCaps w:val="0"/>
            <w:snapToGrid/>
            <w:sz w:val="22"/>
            <w:szCs w:val="22"/>
          </w:rPr>
          <w:tab/>
        </w:r>
        <w:r w:rsidRPr="00554577">
          <w:rPr>
            <w:rStyle w:val="Hypertextovodkaz"/>
            <w:b/>
          </w:rPr>
          <w:t>ZADÁVÁNÍ VEŘEJNÝCH ZAKÁZEK V REŽIMU ZÁKONA Č. 137/2006 SB.</w:t>
        </w:r>
        <w:r>
          <w:rPr>
            <w:webHidden/>
          </w:rPr>
          <w:tab/>
        </w:r>
        <w:r>
          <w:rPr>
            <w:webHidden/>
          </w:rPr>
          <w:fldChar w:fldCharType="begin"/>
        </w:r>
        <w:r>
          <w:rPr>
            <w:webHidden/>
          </w:rPr>
          <w:instrText xml:space="preserve"> PAGEREF _Toc389836417 \h </w:instrText>
        </w:r>
        <w:r>
          <w:rPr>
            <w:webHidden/>
          </w:rPr>
        </w:r>
        <w:r>
          <w:rPr>
            <w:webHidden/>
          </w:rPr>
          <w:fldChar w:fldCharType="separate"/>
        </w:r>
        <w:r>
          <w:rPr>
            <w:webHidden/>
          </w:rPr>
          <w:t>- 37 -</w:t>
        </w:r>
        <w:r>
          <w:rPr>
            <w:webHidden/>
          </w:rPr>
          <w:fldChar w:fldCharType="end"/>
        </w:r>
      </w:hyperlink>
    </w:p>
    <w:p w:rsidR="00B80621" w:rsidRDefault="00B80621">
      <w:pPr>
        <w:pStyle w:val="Obsah2"/>
        <w:rPr>
          <w:rFonts w:asciiTheme="minorHAnsi" w:eastAsiaTheme="minorEastAsia" w:hAnsiTheme="minorHAnsi" w:cstheme="minorBidi"/>
          <w:smallCaps w:val="0"/>
          <w:snapToGrid/>
          <w:sz w:val="22"/>
          <w:szCs w:val="22"/>
        </w:rPr>
      </w:pPr>
      <w:hyperlink w:anchor="_Toc389836418" w:history="1">
        <w:r w:rsidRPr="00554577">
          <w:rPr>
            <w:rStyle w:val="Hypertextovodkaz"/>
            <w:b/>
          </w:rPr>
          <w:t xml:space="preserve">ČÁST IV. </w:t>
        </w:r>
        <w:r w:rsidRPr="00554577">
          <w:rPr>
            <w:rStyle w:val="Hypertextovodkaz"/>
            <w:b/>
            <w:caps/>
          </w:rPr>
          <w:t>VZOROVÉ DOKUMENTY</w:t>
        </w:r>
        <w:r>
          <w:rPr>
            <w:webHidden/>
          </w:rPr>
          <w:tab/>
        </w:r>
        <w:r>
          <w:rPr>
            <w:webHidden/>
          </w:rPr>
          <w:fldChar w:fldCharType="begin"/>
        </w:r>
        <w:r>
          <w:rPr>
            <w:webHidden/>
          </w:rPr>
          <w:instrText xml:space="preserve"> PAGEREF _Toc389836418 \h </w:instrText>
        </w:r>
        <w:r>
          <w:rPr>
            <w:webHidden/>
          </w:rPr>
        </w:r>
        <w:r>
          <w:rPr>
            <w:webHidden/>
          </w:rPr>
          <w:fldChar w:fldCharType="separate"/>
        </w:r>
        <w:r>
          <w:rPr>
            <w:webHidden/>
          </w:rPr>
          <w:t>- 40 -</w:t>
        </w:r>
        <w:r>
          <w:rPr>
            <w:webHidden/>
          </w:rPr>
          <w:fldChar w:fldCharType="end"/>
        </w:r>
      </w:hyperlink>
    </w:p>
    <w:p w:rsidR="00B80621" w:rsidRDefault="00B80621">
      <w:pPr>
        <w:pStyle w:val="Obsah1"/>
        <w:rPr>
          <w:rFonts w:asciiTheme="minorHAnsi" w:eastAsiaTheme="minorEastAsia" w:hAnsiTheme="minorHAnsi" w:cstheme="minorBidi"/>
          <w:b w:val="0"/>
          <w:bCs w:val="0"/>
          <w:caps w:val="0"/>
          <w:noProof/>
          <w:sz w:val="22"/>
          <w:szCs w:val="22"/>
        </w:rPr>
      </w:pPr>
      <w:hyperlink w:anchor="_Toc389836419" w:history="1">
        <w:r w:rsidRPr="00554577">
          <w:rPr>
            <w:rStyle w:val="Hypertextovodkaz"/>
            <w:rFonts w:ascii="Arial" w:hAnsi="Arial" w:cs="Arial"/>
            <w:noProof/>
          </w:rPr>
          <w:t>Záměr spolufinancované veřejné zakázky</w:t>
        </w:r>
        <w:r>
          <w:rPr>
            <w:noProof/>
            <w:webHidden/>
          </w:rPr>
          <w:tab/>
        </w:r>
        <w:r>
          <w:rPr>
            <w:noProof/>
            <w:webHidden/>
          </w:rPr>
          <w:fldChar w:fldCharType="begin"/>
        </w:r>
        <w:r>
          <w:rPr>
            <w:noProof/>
            <w:webHidden/>
          </w:rPr>
          <w:instrText xml:space="preserve"> PAGEREF _Toc389836419 \h </w:instrText>
        </w:r>
        <w:r>
          <w:rPr>
            <w:noProof/>
            <w:webHidden/>
          </w:rPr>
        </w:r>
        <w:r>
          <w:rPr>
            <w:noProof/>
            <w:webHidden/>
          </w:rPr>
          <w:fldChar w:fldCharType="separate"/>
        </w:r>
        <w:r>
          <w:rPr>
            <w:noProof/>
            <w:webHidden/>
          </w:rPr>
          <w:t>- 41 -</w:t>
        </w:r>
        <w:r>
          <w:rPr>
            <w:noProof/>
            <w:webHidden/>
          </w:rPr>
          <w:fldChar w:fldCharType="end"/>
        </w:r>
      </w:hyperlink>
    </w:p>
    <w:p w:rsidR="00B80621" w:rsidRDefault="00B80621">
      <w:pPr>
        <w:pStyle w:val="Obsah1"/>
        <w:rPr>
          <w:rFonts w:asciiTheme="minorHAnsi" w:eastAsiaTheme="minorEastAsia" w:hAnsiTheme="minorHAnsi" w:cstheme="minorBidi"/>
          <w:b w:val="0"/>
          <w:bCs w:val="0"/>
          <w:caps w:val="0"/>
          <w:noProof/>
          <w:sz w:val="22"/>
          <w:szCs w:val="22"/>
        </w:rPr>
      </w:pPr>
      <w:hyperlink w:anchor="_Toc389836420" w:history="1">
        <w:r w:rsidRPr="00554577">
          <w:rPr>
            <w:rStyle w:val="Hypertextovodkaz"/>
            <w:rFonts w:ascii="Arial" w:hAnsi="Arial" w:cs="Arial"/>
            <w:noProof/>
          </w:rPr>
          <w:t>Podpis náměstka ministryně pro veřejné investování, ekonomiku a správu, datum</w:t>
        </w:r>
        <w:r>
          <w:rPr>
            <w:noProof/>
            <w:webHidden/>
          </w:rPr>
          <w:tab/>
        </w:r>
        <w:r>
          <w:rPr>
            <w:noProof/>
            <w:webHidden/>
          </w:rPr>
          <w:fldChar w:fldCharType="begin"/>
        </w:r>
        <w:r>
          <w:rPr>
            <w:noProof/>
            <w:webHidden/>
          </w:rPr>
          <w:instrText xml:space="preserve"> PAGEREF _Toc389836420 \h </w:instrText>
        </w:r>
        <w:r>
          <w:rPr>
            <w:noProof/>
            <w:webHidden/>
          </w:rPr>
        </w:r>
        <w:r>
          <w:rPr>
            <w:noProof/>
            <w:webHidden/>
          </w:rPr>
          <w:fldChar w:fldCharType="separate"/>
        </w:r>
        <w:r>
          <w:rPr>
            <w:noProof/>
            <w:webHidden/>
          </w:rPr>
          <w:t>- 41 -</w:t>
        </w:r>
        <w:r>
          <w:rPr>
            <w:noProof/>
            <w:webHidden/>
          </w:rPr>
          <w:fldChar w:fldCharType="end"/>
        </w:r>
      </w:hyperlink>
    </w:p>
    <w:p w:rsidR="00B80621" w:rsidRDefault="00B80621">
      <w:pPr>
        <w:pStyle w:val="Obsah1"/>
        <w:rPr>
          <w:rFonts w:asciiTheme="minorHAnsi" w:eastAsiaTheme="minorEastAsia" w:hAnsiTheme="minorHAnsi" w:cstheme="minorBidi"/>
          <w:b w:val="0"/>
          <w:bCs w:val="0"/>
          <w:caps w:val="0"/>
          <w:noProof/>
          <w:sz w:val="22"/>
          <w:szCs w:val="22"/>
        </w:rPr>
      </w:pPr>
      <w:hyperlink w:anchor="_Toc389836421" w:history="1">
        <w:r w:rsidRPr="00554577">
          <w:rPr>
            <w:rStyle w:val="Hypertextovodkaz"/>
            <w:rFonts w:ascii="Arial" w:hAnsi="Arial" w:cs="Arial"/>
            <w:noProof/>
          </w:rPr>
          <w:t>Podpis věcně příslušného náměstka ministryně, datum</w:t>
        </w:r>
        <w:r>
          <w:rPr>
            <w:noProof/>
            <w:webHidden/>
          </w:rPr>
          <w:tab/>
        </w:r>
        <w:r>
          <w:rPr>
            <w:noProof/>
            <w:webHidden/>
          </w:rPr>
          <w:fldChar w:fldCharType="begin"/>
        </w:r>
        <w:r>
          <w:rPr>
            <w:noProof/>
            <w:webHidden/>
          </w:rPr>
          <w:instrText xml:space="preserve"> PAGEREF _Toc389836421 \h </w:instrText>
        </w:r>
        <w:r>
          <w:rPr>
            <w:noProof/>
            <w:webHidden/>
          </w:rPr>
        </w:r>
        <w:r>
          <w:rPr>
            <w:noProof/>
            <w:webHidden/>
          </w:rPr>
          <w:fldChar w:fldCharType="separate"/>
        </w:r>
        <w:r>
          <w:rPr>
            <w:noProof/>
            <w:webHidden/>
          </w:rPr>
          <w:t>- 41 -</w:t>
        </w:r>
        <w:r>
          <w:rPr>
            <w:noProof/>
            <w:webHidden/>
          </w:rPr>
          <w:fldChar w:fldCharType="end"/>
        </w:r>
      </w:hyperlink>
    </w:p>
    <w:p w:rsidR="00B80621" w:rsidRDefault="00B80621">
      <w:pPr>
        <w:pStyle w:val="Obsah1"/>
        <w:rPr>
          <w:rFonts w:asciiTheme="minorHAnsi" w:eastAsiaTheme="minorEastAsia" w:hAnsiTheme="minorHAnsi" w:cstheme="minorBidi"/>
          <w:b w:val="0"/>
          <w:bCs w:val="0"/>
          <w:caps w:val="0"/>
          <w:noProof/>
          <w:sz w:val="22"/>
          <w:szCs w:val="22"/>
        </w:rPr>
      </w:pPr>
      <w:hyperlink w:anchor="_Toc389836422" w:history="1">
        <w:r w:rsidRPr="00554577">
          <w:rPr>
            <w:rStyle w:val="Hypertextovodkaz"/>
            <w:rFonts w:ascii="Arial" w:hAnsi="Arial" w:cs="Arial"/>
            <w:noProof/>
          </w:rPr>
          <w:t>Podpis vrchního ředitele sekce rozpočtu, datum</w:t>
        </w:r>
        <w:r>
          <w:rPr>
            <w:noProof/>
            <w:webHidden/>
          </w:rPr>
          <w:tab/>
        </w:r>
        <w:r>
          <w:rPr>
            <w:noProof/>
            <w:webHidden/>
          </w:rPr>
          <w:fldChar w:fldCharType="begin"/>
        </w:r>
        <w:r>
          <w:rPr>
            <w:noProof/>
            <w:webHidden/>
          </w:rPr>
          <w:instrText xml:space="preserve"> PAGEREF _Toc389836422 \h </w:instrText>
        </w:r>
        <w:r>
          <w:rPr>
            <w:noProof/>
            <w:webHidden/>
          </w:rPr>
        </w:r>
        <w:r>
          <w:rPr>
            <w:noProof/>
            <w:webHidden/>
          </w:rPr>
          <w:fldChar w:fldCharType="separate"/>
        </w:r>
        <w:r>
          <w:rPr>
            <w:noProof/>
            <w:webHidden/>
          </w:rPr>
          <w:t>- 42 -</w:t>
        </w:r>
        <w:r>
          <w:rPr>
            <w:noProof/>
            <w:webHidden/>
          </w:rPr>
          <w:fldChar w:fldCharType="end"/>
        </w:r>
      </w:hyperlink>
    </w:p>
    <w:p w:rsidR="00B80621" w:rsidRDefault="00B80621">
      <w:pPr>
        <w:pStyle w:val="Obsah1"/>
        <w:rPr>
          <w:rFonts w:asciiTheme="minorHAnsi" w:eastAsiaTheme="minorEastAsia" w:hAnsiTheme="minorHAnsi" w:cstheme="minorBidi"/>
          <w:b w:val="0"/>
          <w:bCs w:val="0"/>
          <w:caps w:val="0"/>
          <w:noProof/>
          <w:sz w:val="22"/>
          <w:szCs w:val="22"/>
        </w:rPr>
      </w:pPr>
      <w:hyperlink w:anchor="_Toc389836423" w:history="1">
        <w:r w:rsidRPr="00554577">
          <w:rPr>
            <w:rStyle w:val="Hypertextovodkaz"/>
            <w:rFonts w:ascii="Arial" w:hAnsi="Arial" w:cs="Arial"/>
            <w:noProof/>
          </w:rPr>
          <w:t>Podpis ministryně, datum</w:t>
        </w:r>
        <w:r>
          <w:rPr>
            <w:noProof/>
            <w:webHidden/>
          </w:rPr>
          <w:tab/>
        </w:r>
        <w:r>
          <w:rPr>
            <w:noProof/>
            <w:webHidden/>
          </w:rPr>
          <w:fldChar w:fldCharType="begin"/>
        </w:r>
        <w:r>
          <w:rPr>
            <w:noProof/>
            <w:webHidden/>
          </w:rPr>
          <w:instrText xml:space="preserve"> PAGEREF _Toc389836423 \h </w:instrText>
        </w:r>
        <w:r>
          <w:rPr>
            <w:noProof/>
            <w:webHidden/>
          </w:rPr>
        </w:r>
        <w:r>
          <w:rPr>
            <w:noProof/>
            <w:webHidden/>
          </w:rPr>
          <w:fldChar w:fldCharType="separate"/>
        </w:r>
        <w:r>
          <w:rPr>
            <w:noProof/>
            <w:webHidden/>
          </w:rPr>
          <w:t>- 42 -</w:t>
        </w:r>
        <w:r>
          <w:rPr>
            <w:noProof/>
            <w:webHidden/>
          </w:rPr>
          <w:fldChar w:fldCharType="end"/>
        </w:r>
      </w:hyperlink>
    </w:p>
    <w:p w:rsidR="00ED7FE2" w:rsidRPr="00600064" w:rsidRDefault="00382694" w:rsidP="00326FB0">
      <w:pPr>
        <w:tabs>
          <w:tab w:val="right" w:leader="dot" w:pos="9498"/>
        </w:tabs>
        <w:rPr>
          <w:rFonts w:ascii="Arial" w:hAnsi="Arial" w:cs="Arial"/>
        </w:rPr>
      </w:pPr>
      <w:r w:rsidRPr="00856EC0">
        <w:rPr>
          <w:rFonts w:ascii="Arial" w:hAnsi="Arial" w:cs="Arial"/>
          <w:b/>
        </w:rPr>
        <w:fldChar w:fldCharType="end"/>
      </w:r>
    </w:p>
    <w:p w:rsidR="00ED7FE2" w:rsidRPr="00600064" w:rsidRDefault="00ED7FE2" w:rsidP="00A8587A">
      <w:pPr>
        <w:rPr>
          <w:rFonts w:ascii="Arial" w:hAnsi="Arial" w:cs="Arial"/>
        </w:rPr>
      </w:pPr>
    </w:p>
    <w:p w:rsidR="00B71F9F" w:rsidRPr="00600064" w:rsidRDefault="00B71F9F" w:rsidP="00B71F9F">
      <w:pPr>
        <w:jc w:val="center"/>
        <w:rPr>
          <w:rFonts w:ascii="Arial" w:hAnsi="Arial" w:cs="Arial"/>
        </w:rPr>
      </w:pPr>
      <w:bookmarkStart w:id="1" w:name="_Toc199647313"/>
      <w:bookmarkStart w:id="2" w:name="_Toc199647531"/>
      <w:bookmarkStart w:id="3" w:name="_Toc199647571"/>
      <w:bookmarkStart w:id="4" w:name="_Toc199647314"/>
      <w:bookmarkStart w:id="5" w:name="_Toc199647532"/>
      <w:bookmarkStart w:id="6" w:name="_Toc199647572"/>
      <w:bookmarkStart w:id="7" w:name="_Toc199651805"/>
      <w:bookmarkStart w:id="8" w:name="_Toc199647574"/>
      <w:bookmarkStart w:id="9" w:name="_Toc211932102"/>
      <w:bookmarkEnd w:id="1"/>
      <w:bookmarkEnd w:id="2"/>
      <w:bookmarkEnd w:id="3"/>
      <w:bookmarkEnd w:id="4"/>
      <w:bookmarkEnd w:id="5"/>
      <w:bookmarkEnd w:id="6"/>
      <w:bookmarkEnd w:id="7"/>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46BB6" w:rsidRPr="00600064" w:rsidRDefault="00B46BB6" w:rsidP="007B67EB">
      <w:pPr>
        <w:jc w:val="center"/>
        <w:outlineLvl w:val="0"/>
        <w:rPr>
          <w:rFonts w:ascii="Arial" w:hAnsi="Arial" w:cs="Arial"/>
          <w:b/>
          <w:sz w:val="32"/>
          <w:szCs w:val="32"/>
        </w:rPr>
      </w:pPr>
      <w:bookmarkStart w:id="10" w:name="_Toc288742491"/>
      <w:bookmarkStart w:id="11" w:name="_Toc292112791"/>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Pr="00600064" w:rsidRDefault="005D738B"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0B1AEF" w:rsidRDefault="000B1AEF" w:rsidP="00F04B38">
      <w:pPr>
        <w:jc w:val="center"/>
        <w:rPr>
          <w:rFonts w:ascii="Arial" w:hAnsi="Arial" w:cs="Arial"/>
          <w:b/>
          <w:sz w:val="32"/>
          <w:szCs w:val="32"/>
        </w:rPr>
      </w:pPr>
    </w:p>
    <w:p w:rsidR="00B71F9F" w:rsidRPr="00600064" w:rsidRDefault="00B71F9F" w:rsidP="003A1D28">
      <w:pPr>
        <w:jc w:val="center"/>
        <w:outlineLvl w:val="1"/>
        <w:rPr>
          <w:rFonts w:ascii="Arial" w:hAnsi="Arial" w:cs="Arial"/>
          <w:b/>
          <w:sz w:val="32"/>
          <w:szCs w:val="32"/>
        </w:rPr>
      </w:pPr>
      <w:bookmarkStart w:id="12" w:name="_Toc389836380"/>
      <w:r w:rsidRPr="00600064">
        <w:rPr>
          <w:rFonts w:ascii="Arial" w:hAnsi="Arial" w:cs="Arial"/>
          <w:b/>
          <w:sz w:val="32"/>
          <w:szCs w:val="32"/>
        </w:rPr>
        <w:t>ČÁST I.</w:t>
      </w:r>
      <w:bookmarkEnd w:id="10"/>
      <w:bookmarkEnd w:id="11"/>
      <w:r w:rsidR="003A1D28">
        <w:rPr>
          <w:rFonts w:ascii="Arial" w:hAnsi="Arial" w:cs="Arial"/>
          <w:b/>
          <w:sz w:val="32"/>
          <w:szCs w:val="32"/>
        </w:rPr>
        <w:t xml:space="preserve"> </w:t>
      </w:r>
      <w:r w:rsidRPr="00600064">
        <w:rPr>
          <w:rFonts w:ascii="Arial" w:hAnsi="Arial" w:cs="Arial"/>
          <w:b/>
          <w:sz w:val="32"/>
          <w:szCs w:val="32"/>
        </w:rPr>
        <w:t xml:space="preserve">OBECNÉ PODMÍNKY PRO </w:t>
      </w:r>
      <w:r w:rsidR="001F5DAB" w:rsidRPr="00600064">
        <w:rPr>
          <w:rFonts w:ascii="Arial" w:hAnsi="Arial" w:cs="Arial"/>
          <w:b/>
          <w:sz w:val="32"/>
          <w:szCs w:val="32"/>
        </w:rPr>
        <w:t xml:space="preserve">VEŘEJNÉ </w:t>
      </w:r>
      <w:r w:rsidRPr="00600064">
        <w:rPr>
          <w:rFonts w:ascii="Arial" w:hAnsi="Arial" w:cs="Arial"/>
          <w:b/>
          <w:sz w:val="32"/>
          <w:szCs w:val="32"/>
        </w:rPr>
        <w:t>ZAKÁZKY V OPTP</w:t>
      </w:r>
      <w:bookmarkEnd w:id="12"/>
    </w:p>
    <w:p w:rsidR="005F5313" w:rsidRPr="00600064" w:rsidRDefault="00B71F9F" w:rsidP="0077544F">
      <w:pPr>
        <w:numPr>
          <w:ilvl w:val="0"/>
          <w:numId w:val="48"/>
        </w:numPr>
        <w:outlineLvl w:val="1"/>
        <w:rPr>
          <w:rFonts w:ascii="Arial" w:hAnsi="Arial" w:cs="Arial"/>
          <w:b/>
          <w:sz w:val="24"/>
          <w:szCs w:val="24"/>
        </w:rPr>
      </w:pPr>
      <w:r w:rsidRPr="00600064">
        <w:rPr>
          <w:rFonts w:ascii="Arial" w:hAnsi="Arial" w:cs="Arial"/>
        </w:rPr>
        <w:br w:type="page"/>
      </w:r>
      <w:bookmarkStart w:id="13" w:name="_Toc328394675"/>
      <w:bookmarkStart w:id="14" w:name="_Toc328394786"/>
      <w:bookmarkStart w:id="15" w:name="_Toc328394847"/>
      <w:bookmarkStart w:id="16" w:name="_Toc328395515"/>
      <w:bookmarkStart w:id="17" w:name="_Toc328395723"/>
      <w:bookmarkStart w:id="18" w:name="_Toc328395790"/>
      <w:bookmarkStart w:id="19" w:name="_Toc328395942"/>
      <w:bookmarkStart w:id="20" w:name="_Toc328396111"/>
      <w:bookmarkStart w:id="21" w:name="_Toc328396685"/>
      <w:bookmarkStart w:id="22" w:name="_Toc328398949"/>
      <w:bookmarkStart w:id="23" w:name="_Toc328399085"/>
      <w:bookmarkStart w:id="24" w:name="_Toc328399402"/>
      <w:bookmarkStart w:id="25" w:name="_Toc328553453"/>
      <w:bookmarkStart w:id="26" w:name="_Toc328553523"/>
      <w:bookmarkStart w:id="27" w:name="_Toc328553593"/>
      <w:bookmarkStart w:id="28" w:name="_Toc328394676"/>
      <w:bookmarkStart w:id="29" w:name="_Toc328394787"/>
      <w:bookmarkStart w:id="30" w:name="_Toc328394848"/>
      <w:bookmarkStart w:id="31" w:name="_Toc328395516"/>
      <w:bookmarkStart w:id="32" w:name="_Toc328395724"/>
      <w:bookmarkStart w:id="33" w:name="_Toc328395791"/>
      <w:bookmarkStart w:id="34" w:name="_Toc328395943"/>
      <w:bookmarkStart w:id="35" w:name="_Toc328396112"/>
      <w:bookmarkStart w:id="36" w:name="_Toc328396686"/>
      <w:bookmarkStart w:id="37" w:name="_Toc328398950"/>
      <w:bookmarkStart w:id="38" w:name="_Toc328399086"/>
      <w:bookmarkStart w:id="39" w:name="_Toc328399403"/>
      <w:bookmarkStart w:id="40" w:name="_Toc328553454"/>
      <w:bookmarkStart w:id="41" w:name="_Toc328553524"/>
      <w:bookmarkStart w:id="42" w:name="_Toc328553594"/>
      <w:bookmarkStart w:id="43" w:name="_Toc288742492"/>
      <w:bookmarkStart w:id="44" w:name="_Toc292112792"/>
      <w:bookmarkStart w:id="45" w:name="_Toc38983638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8079A6" w:rsidRPr="00600064">
        <w:rPr>
          <w:rFonts w:ascii="Arial" w:hAnsi="Arial" w:cs="Arial"/>
          <w:b/>
          <w:sz w:val="24"/>
          <w:szCs w:val="24"/>
        </w:rPr>
        <w:lastRenderedPageBreak/>
        <w:t>VYMEZENÍ ZÁKLADNÍCH POJMŮ</w:t>
      </w:r>
      <w:bookmarkEnd w:id="45"/>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Dodavatel</w:t>
      </w:r>
      <w:r w:rsidRPr="00600064">
        <w:rPr>
          <w:rFonts w:ascii="Arial" w:hAnsi="Arial" w:cs="Arial"/>
          <w:sz w:val="22"/>
          <w:szCs w:val="22"/>
        </w:rPr>
        <w:t xml:space="preserve"> – fyzická nebo právnická osoba, která dodává zboží</w:t>
      </w:r>
      <w:r w:rsidR="001F5DAB" w:rsidRPr="00600064">
        <w:rPr>
          <w:rFonts w:ascii="Arial" w:hAnsi="Arial" w:cs="Arial"/>
          <w:sz w:val="22"/>
          <w:szCs w:val="22"/>
        </w:rPr>
        <w:t xml:space="preserve"> nebo </w:t>
      </w:r>
      <w:r w:rsidRPr="00600064">
        <w:rPr>
          <w:rFonts w:ascii="Arial" w:hAnsi="Arial" w:cs="Arial"/>
          <w:sz w:val="22"/>
          <w:szCs w:val="22"/>
        </w:rPr>
        <w:t>poskytuje služby.</w:t>
      </w:r>
    </w:p>
    <w:p w:rsidR="005F5313" w:rsidRPr="00600064" w:rsidRDefault="005F5313" w:rsidP="005F5313">
      <w:pPr>
        <w:rPr>
          <w:rFonts w:ascii="Arial" w:hAnsi="Arial" w:cs="Arial"/>
          <w:sz w:val="22"/>
          <w:szCs w:val="22"/>
        </w:rPr>
      </w:pPr>
    </w:p>
    <w:p w:rsidR="005F5313" w:rsidRDefault="005F5313" w:rsidP="005F5313">
      <w:pPr>
        <w:rPr>
          <w:rFonts w:ascii="Arial" w:hAnsi="Arial" w:cs="Arial"/>
          <w:sz w:val="22"/>
          <w:szCs w:val="22"/>
        </w:rPr>
      </w:pPr>
      <w:r w:rsidRPr="00600064">
        <w:rPr>
          <w:rFonts w:ascii="Arial" w:hAnsi="Arial" w:cs="Arial"/>
          <w:b/>
          <w:sz w:val="22"/>
          <w:szCs w:val="22"/>
        </w:rPr>
        <w:t>Poskytovatel podpory</w:t>
      </w:r>
      <w:r w:rsidRPr="00600064">
        <w:rPr>
          <w:rFonts w:ascii="Arial" w:hAnsi="Arial" w:cs="Arial"/>
          <w:sz w:val="22"/>
          <w:szCs w:val="22"/>
        </w:rPr>
        <w:t xml:space="preserve"> </w:t>
      </w:r>
      <w:r w:rsidR="00C203F1" w:rsidRPr="00B80621">
        <w:rPr>
          <w:rFonts w:ascii="Arial" w:hAnsi="Arial" w:cs="Arial"/>
          <w:b/>
          <w:sz w:val="22"/>
          <w:szCs w:val="22"/>
        </w:rPr>
        <w:t>(dotace)</w:t>
      </w:r>
      <w:r w:rsidR="00C203F1">
        <w:rPr>
          <w:rFonts w:ascii="Arial" w:hAnsi="Arial" w:cs="Arial"/>
          <w:b/>
          <w:sz w:val="22"/>
          <w:szCs w:val="22"/>
        </w:rPr>
        <w:t xml:space="preserve"> </w:t>
      </w:r>
      <w:r w:rsidRPr="00600064">
        <w:rPr>
          <w:rFonts w:ascii="Arial" w:hAnsi="Arial" w:cs="Arial"/>
          <w:sz w:val="22"/>
          <w:szCs w:val="22"/>
        </w:rPr>
        <w:t>– subjekt, který na základě posouzení žádosti příjemce, může dle ustanovení § 14 zákona č. 218/2000 Sb., o rozpočtových pravidlech a o změně některých souvisejících zákonů (rozpočtová pravidla), ve znění pozdějších předpisů (dále „zákon č.</w:t>
      </w:r>
      <w:r w:rsidR="00860AD3">
        <w:rPr>
          <w:rFonts w:ascii="Arial" w:hAnsi="Arial" w:cs="Arial"/>
          <w:sz w:val="22"/>
          <w:szCs w:val="22"/>
        </w:rPr>
        <w:t> </w:t>
      </w:r>
      <w:r w:rsidRPr="00600064">
        <w:rPr>
          <w:rFonts w:ascii="Arial" w:hAnsi="Arial" w:cs="Arial"/>
          <w:sz w:val="22"/>
          <w:szCs w:val="22"/>
        </w:rPr>
        <w:t>218/2000 Sb.“), nebo dle zákona č. 250/2000 Sb., o rozpočtových pravidlech územních rozpočtů, ve znění pozdějších předpisů (dále „zákon č. 250/2000 Sb.“), poskytnout dotaci prostřednictvím uzavření právního aktu o poskytnutí dotace.</w:t>
      </w:r>
    </w:p>
    <w:p w:rsidR="006E3696" w:rsidRDefault="006E3696" w:rsidP="005F5313">
      <w:pPr>
        <w:rPr>
          <w:rFonts w:ascii="Arial" w:hAnsi="Arial" w:cs="Arial"/>
          <w:sz w:val="22"/>
          <w:szCs w:val="22"/>
        </w:rPr>
      </w:pPr>
    </w:p>
    <w:p w:rsidR="006E3696" w:rsidRPr="006E3696" w:rsidRDefault="006E3696" w:rsidP="005F5313">
      <w:pPr>
        <w:rPr>
          <w:rFonts w:ascii="Arial" w:hAnsi="Arial" w:cs="Arial"/>
          <w:sz w:val="22"/>
          <w:szCs w:val="22"/>
        </w:rPr>
      </w:pPr>
      <w:r w:rsidRPr="006E3696">
        <w:rPr>
          <w:rFonts w:ascii="Arial" w:hAnsi="Arial" w:cs="Arial"/>
          <w:b/>
          <w:sz w:val="22"/>
          <w:szCs w:val="22"/>
        </w:rPr>
        <w:t>Profil zadavatele</w:t>
      </w:r>
      <w:r>
        <w:rPr>
          <w:rFonts w:ascii="Arial" w:hAnsi="Arial" w:cs="Arial"/>
          <w:b/>
          <w:sz w:val="22"/>
          <w:szCs w:val="22"/>
        </w:rPr>
        <w:t xml:space="preserve"> </w:t>
      </w:r>
      <w:r>
        <w:rPr>
          <w:rFonts w:ascii="Arial" w:hAnsi="Arial" w:cs="Arial"/>
          <w:sz w:val="22"/>
          <w:szCs w:val="22"/>
        </w:rPr>
        <w:t>– elektronický nástroj definovaný dle zákona č. 137/2006 Sb., § 17 písm.</w:t>
      </w:r>
      <w:r w:rsidR="001B6371">
        <w:rPr>
          <w:rFonts w:ascii="Arial" w:hAnsi="Arial" w:cs="Arial"/>
          <w:sz w:val="22"/>
          <w:szCs w:val="22"/>
        </w:rPr>
        <w:t xml:space="preserve">  </w:t>
      </w:r>
      <w:r w:rsidR="00846DB1">
        <w:rPr>
          <w:rFonts w:ascii="Arial" w:hAnsi="Arial" w:cs="Arial"/>
          <w:sz w:val="22"/>
          <w:szCs w:val="22"/>
        </w:rPr>
        <w:t>w</w:t>
      </w:r>
      <w:r>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Příjemce</w:t>
      </w:r>
      <w:r w:rsidRPr="00600064">
        <w:rPr>
          <w:rFonts w:ascii="Arial" w:hAnsi="Arial" w:cs="Arial"/>
          <w:sz w:val="22"/>
          <w:szCs w:val="22"/>
        </w:rPr>
        <w:t xml:space="preserve"> – subjekt realizující projekt spolufinancovaný z rozpočtu EU, který na základě právního aktu o poskytnutí dotace žádá a přijímá od poskytovatele podpory veřejné prostředky na realizaci projektu.</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Uchazeč</w:t>
      </w:r>
      <w:r w:rsidRPr="00600064">
        <w:rPr>
          <w:rFonts w:ascii="Arial" w:hAnsi="Arial" w:cs="Arial"/>
          <w:sz w:val="22"/>
          <w:szCs w:val="22"/>
        </w:rPr>
        <w:t xml:space="preserve"> – dodavatel, který podal nabídku v</w:t>
      </w:r>
      <w:r w:rsidR="001F5DAB" w:rsidRPr="00600064">
        <w:rPr>
          <w:rFonts w:ascii="Arial" w:hAnsi="Arial" w:cs="Arial"/>
          <w:sz w:val="22"/>
          <w:szCs w:val="22"/>
        </w:rPr>
        <w:t> zadávacím/</w:t>
      </w:r>
      <w:r w:rsidRPr="00600064">
        <w:rPr>
          <w:rFonts w:ascii="Arial" w:hAnsi="Arial" w:cs="Arial"/>
          <w:sz w:val="22"/>
          <w:szCs w:val="22"/>
        </w:rPr>
        <w:t>výběrovém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Veřejný zadavatel</w:t>
      </w:r>
      <w:r w:rsidRPr="00600064">
        <w:rPr>
          <w:rFonts w:ascii="Arial" w:hAnsi="Arial" w:cs="Arial"/>
          <w:sz w:val="22"/>
          <w:szCs w:val="22"/>
        </w:rPr>
        <w:t xml:space="preserve"> – osoba definovaná dle </w:t>
      </w:r>
      <w:r w:rsidR="001F5DAB" w:rsidRPr="00600064">
        <w:rPr>
          <w:rFonts w:ascii="Arial" w:hAnsi="Arial" w:cs="Arial"/>
          <w:sz w:val="22"/>
          <w:szCs w:val="22"/>
        </w:rPr>
        <w:t xml:space="preserve">§ 2 odst. 2 </w:t>
      </w:r>
      <w:r w:rsidRPr="00600064">
        <w:rPr>
          <w:rFonts w:ascii="Arial" w:hAnsi="Arial" w:cs="Arial"/>
          <w:sz w:val="22"/>
          <w:szCs w:val="22"/>
        </w:rPr>
        <w:t>zákona č. 137/2006 Sb.</w:t>
      </w:r>
      <w:r w:rsidR="001F5DAB" w:rsidRPr="00600064">
        <w:rPr>
          <w:rFonts w:ascii="Arial" w:hAnsi="Arial" w:cs="Arial"/>
          <w:sz w:val="22"/>
          <w:szCs w:val="22"/>
        </w:rPr>
        <w:t>, o veřejných zakázkách, ve znění pozdějších předpisů (dále „zákon č. 137/2006 Sb.“)</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Výběrové řízení</w:t>
      </w:r>
      <w:r w:rsidRPr="00600064">
        <w:rPr>
          <w:rFonts w:ascii="Arial" w:hAnsi="Arial" w:cs="Arial"/>
          <w:sz w:val="22"/>
          <w:szCs w:val="22"/>
        </w:rPr>
        <w:t xml:space="preserve"> – postup </w:t>
      </w:r>
      <w:r w:rsidRPr="00E4651F">
        <w:rPr>
          <w:rFonts w:ascii="Arial" w:hAnsi="Arial" w:cs="Arial"/>
          <w:sz w:val="22"/>
          <w:szCs w:val="22"/>
        </w:rPr>
        <w:t>zadavatele</w:t>
      </w:r>
      <w:r w:rsidR="001F5DAB" w:rsidRPr="00E4651F">
        <w:rPr>
          <w:rFonts w:ascii="Arial" w:hAnsi="Arial" w:cs="Arial"/>
          <w:sz w:val="22"/>
          <w:szCs w:val="22"/>
        </w:rPr>
        <w:t xml:space="preserve"> </w:t>
      </w:r>
      <w:r w:rsidR="005E1089" w:rsidRPr="00E4651F">
        <w:rPr>
          <w:rFonts w:ascii="Arial" w:hAnsi="Arial" w:cs="Arial"/>
          <w:sz w:val="22"/>
          <w:szCs w:val="22"/>
        </w:rPr>
        <w:t>po</w:t>
      </w:r>
      <w:r w:rsidR="001F5DAB" w:rsidRPr="00E4651F">
        <w:rPr>
          <w:rFonts w:ascii="Arial" w:hAnsi="Arial" w:cs="Arial"/>
          <w:sz w:val="22"/>
          <w:szCs w:val="22"/>
        </w:rPr>
        <w:t xml:space="preserve">dle části II. této </w:t>
      </w:r>
      <w:r w:rsidR="00DC07D1">
        <w:rPr>
          <w:rFonts w:ascii="Arial" w:hAnsi="Arial" w:cs="Arial"/>
          <w:sz w:val="22"/>
          <w:szCs w:val="22"/>
        </w:rPr>
        <w:t>metodiky</w:t>
      </w:r>
      <w:r w:rsidRPr="00E4651F">
        <w:rPr>
          <w:rFonts w:ascii="Arial" w:hAnsi="Arial" w:cs="Arial"/>
          <w:sz w:val="22"/>
          <w:szCs w:val="22"/>
        </w:rPr>
        <w:t>, jehož</w:t>
      </w:r>
      <w:r w:rsidRPr="00600064">
        <w:rPr>
          <w:rFonts w:ascii="Arial" w:hAnsi="Arial" w:cs="Arial"/>
          <w:sz w:val="22"/>
          <w:szCs w:val="22"/>
        </w:rPr>
        <w:t xml:space="preserve"> účelem je zadání</w:t>
      </w:r>
      <w:r w:rsidR="005E1089" w:rsidRPr="00600064">
        <w:rPr>
          <w:rFonts w:ascii="Arial" w:hAnsi="Arial" w:cs="Arial"/>
          <w:sz w:val="22"/>
          <w:szCs w:val="22"/>
        </w:rPr>
        <w:t xml:space="preserve"> veřejné</w:t>
      </w:r>
      <w:r w:rsidRPr="00600064">
        <w:rPr>
          <w:rFonts w:ascii="Arial" w:hAnsi="Arial" w:cs="Arial"/>
          <w:sz w:val="22"/>
          <w:szCs w:val="22"/>
        </w:rPr>
        <w:t xml:space="preserve"> zakázky, a to až do uzavření smlouvy nebo do zrušení výběrového řízení.</w:t>
      </w:r>
    </w:p>
    <w:p w:rsidR="005F5313" w:rsidRPr="00600064" w:rsidRDefault="005F5313" w:rsidP="005F5313">
      <w:pPr>
        <w:rPr>
          <w:rFonts w:ascii="Arial" w:hAnsi="Arial" w:cs="Arial"/>
          <w:sz w:val="22"/>
          <w:szCs w:val="22"/>
        </w:rPr>
      </w:pPr>
    </w:p>
    <w:p w:rsidR="005F5313" w:rsidRDefault="005F5313" w:rsidP="005F5313">
      <w:pPr>
        <w:rPr>
          <w:rFonts w:ascii="Arial" w:hAnsi="Arial" w:cs="Arial"/>
          <w:sz w:val="22"/>
          <w:szCs w:val="22"/>
        </w:rPr>
      </w:pPr>
      <w:r w:rsidRPr="00600064">
        <w:rPr>
          <w:rFonts w:ascii="Arial" w:hAnsi="Arial" w:cs="Arial"/>
          <w:b/>
          <w:sz w:val="22"/>
          <w:szCs w:val="22"/>
        </w:rPr>
        <w:t>Zadávací řízení</w:t>
      </w:r>
      <w:r w:rsidRPr="00600064">
        <w:rPr>
          <w:rFonts w:ascii="Arial" w:hAnsi="Arial" w:cs="Arial"/>
          <w:sz w:val="22"/>
          <w:szCs w:val="22"/>
        </w:rPr>
        <w:t xml:space="preserve"> – postup zadavatele podle zákona č. 137/2006 Sb., jehož účelem je zadání veřejné zakázky, a to až do uzavření smlouvy nebo do zrušení zadávacího řízení.</w:t>
      </w:r>
    </w:p>
    <w:p w:rsidR="00C203F1" w:rsidRDefault="00C203F1" w:rsidP="005F5313">
      <w:pPr>
        <w:rPr>
          <w:rFonts w:ascii="Arial" w:hAnsi="Arial" w:cs="Arial"/>
          <w:sz w:val="22"/>
          <w:szCs w:val="22"/>
        </w:rPr>
      </w:pPr>
    </w:p>
    <w:p w:rsidR="00C203F1" w:rsidRPr="00600064" w:rsidRDefault="00C203F1" w:rsidP="005F5313">
      <w:pPr>
        <w:rPr>
          <w:rFonts w:ascii="Arial" w:hAnsi="Arial" w:cs="Arial"/>
          <w:sz w:val="22"/>
          <w:szCs w:val="22"/>
        </w:rPr>
      </w:pPr>
      <w:r w:rsidRPr="00B80621">
        <w:rPr>
          <w:rFonts w:ascii="Arial" w:hAnsi="Arial" w:cs="Arial"/>
          <w:b/>
          <w:sz w:val="22"/>
          <w:szCs w:val="22"/>
        </w:rPr>
        <w:t>Zadávací podmínky</w:t>
      </w:r>
      <w:r>
        <w:rPr>
          <w:rFonts w:ascii="Arial" w:hAnsi="Arial" w:cs="Arial"/>
          <w:sz w:val="22"/>
          <w:szCs w:val="22"/>
        </w:rPr>
        <w:t xml:space="preserve"> </w:t>
      </w:r>
      <w:r w:rsidR="00161E7B">
        <w:rPr>
          <w:rFonts w:ascii="Arial" w:hAnsi="Arial" w:cs="Arial"/>
          <w:sz w:val="22"/>
          <w:szCs w:val="22"/>
        </w:rPr>
        <w:t>–</w:t>
      </w:r>
      <w:r>
        <w:rPr>
          <w:rFonts w:ascii="Arial" w:hAnsi="Arial" w:cs="Arial"/>
          <w:sz w:val="22"/>
          <w:szCs w:val="22"/>
        </w:rPr>
        <w:t xml:space="preserve"> </w:t>
      </w:r>
      <w:r w:rsidR="00161E7B">
        <w:rPr>
          <w:rFonts w:ascii="Arial" w:hAnsi="Arial" w:cs="Arial"/>
          <w:sz w:val="22"/>
          <w:szCs w:val="22"/>
        </w:rPr>
        <w:t>veškeré požadavky zadavatele uvedené v oznámení o</w:t>
      </w:r>
      <w:r w:rsidR="00A76B91">
        <w:rPr>
          <w:rFonts w:ascii="Arial" w:hAnsi="Arial" w:cs="Arial"/>
          <w:sz w:val="22"/>
          <w:szCs w:val="22"/>
        </w:rPr>
        <w:t xml:space="preserve"> zahájení výběrového řízení či </w:t>
      </w:r>
      <w:r w:rsidR="00506C8D">
        <w:rPr>
          <w:rFonts w:ascii="Arial" w:hAnsi="Arial" w:cs="Arial"/>
          <w:sz w:val="22"/>
          <w:szCs w:val="22"/>
        </w:rPr>
        <w:t>v</w:t>
      </w:r>
      <w:r w:rsidR="00161E7B">
        <w:rPr>
          <w:rFonts w:ascii="Arial" w:hAnsi="Arial" w:cs="Arial"/>
          <w:sz w:val="22"/>
          <w:szCs w:val="22"/>
        </w:rPr>
        <w:t>ýzvě k podání nabídky, zadávací dokumentaci či jiných dokumentech obsahujících vymezení předmětu zakázky.</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Zadavatel</w:t>
      </w:r>
      <w:r w:rsidRPr="00600064">
        <w:rPr>
          <w:rFonts w:ascii="Arial" w:hAnsi="Arial" w:cs="Arial"/>
          <w:sz w:val="22"/>
          <w:szCs w:val="22"/>
        </w:rPr>
        <w:t xml:space="preserve"> – každý příjemce, který během realizace projektu provádí </w:t>
      </w:r>
      <w:r w:rsidR="00C517D7" w:rsidRPr="00600064">
        <w:rPr>
          <w:rFonts w:ascii="Arial" w:hAnsi="Arial" w:cs="Arial"/>
          <w:sz w:val="22"/>
          <w:szCs w:val="22"/>
        </w:rPr>
        <w:t xml:space="preserve">zadávací </w:t>
      </w:r>
      <w:r w:rsidRPr="00600064">
        <w:rPr>
          <w:rFonts w:ascii="Arial" w:hAnsi="Arial" w:cs="Arial"/>
          <w:sz w:val="22"/>
          <w:szCs w:val="22"/>
        </w:rPr>
        <w:t xml:space="preserve">nebo </w:t>
      </w:r>
      <w:r w:rsidR="00C517D7" w:rsidRPr="00600064">
        <w:rPr>
          <w:rFonts w:ascii="Arial" w:hAnsi="Arial" w:cs="Arial"/>
          <w:sz w:val="22"/>
          <w:szCs w:val="22"/>
        </w:rPr>
        <w:t xml:space="preserve">výběrové </w:t>
      </w:r>
      <w:r w:rsidRPr="00600064">
        <w:rPr>
          <w:rFonts w:ascii="Arial" w:hAnsi="Arial" w:cs="Arial"/>
          <w:sz w:val="22"/>
          <w:szCs w:val="22"/>
        </w:rPr>
        <w:t>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Zájemce</w:t>
      </w:r>
      <w:r w:rsidRPr="00600064">
        <w:rPr>
          <w:rFonts w:ascii="Arial" w:hAnsi="Arial" w:cs="Arial"/>
          <w:sz w:val="22"/>
          <w:szCs w:val="22"/>
        </w:rPr>
        <w:t xml:space="preserve"> – dodavatel, který byl ve </w:t>
      </w:r>
      <w:r w:rsidRPr="00E4651F">
        <w:rPr>
          <w:rFonts w:ascii="Arial" w:hAnsi="Arial" w:cs="Arial"/>
          <w:sz w:val="22"/>
          <w:szCs w:val="22"/>
        </w:rPr>
        <w:t>výběrovém řízení</w:t>
      </w:r>
      <w:r w:rsidRPr="00600064">
        <w:rPr>
          <w:rFonts w:ascii="Arial" w:hAnsi="Arial" w:cs="Arial"/>
          <w:sz w:val="22"/>
          <w:szCs w:val="22"/>
        </w:rPr>
        <w:t xml:space="preserve"> vyzván zadavatelem k podání nabídky.</w:t>
      </w:r>
    </w:p>
    <w:p w:rsidR="005F5313" w:rsidRPr="00600064" w:rsidRDefault="002810BE" w:rsidP="0077544F">
      <w:pPr>
        <w:numPr>
          <w:ilvl w:val="0"/>
          <w:numId w:val="48"/>
        </w:numPr>
        <w:outlineLvl w:val="1"/>
        <w:rPr>
          <w:rFonts w:ascii="Arial" w:hAnsi="Arial" w:cs="Arial"/>
          <w:b/>
          <w:sz w:val="24"/>
          <w:szCs w:val="24"/>
        </w:rPr>
      </w:pPr>
      <w:r>
        <w:rPr>
          <w:rFonts w:ascii="Arial" w:hAnsi="Arial" w:cs="Arial"/>
        </w:rPr>
        <w:br w:type="page"/>
      </w:r>
      <w:bookmarkStart w:id="46" w:name="_Toc328394678"/>
      <w:bookmarkStart w:id="47" w:name="_Toc328394789"/>
      <w:bookmarkStart w:id="48" w:name="_Toc328394850"/>
      <w:bookmarkStart w:id="49" w:name="_Toc328395518"/>
      <w:bookmarkStart w:id="50" w:name="_Toc328395726"/>
      <w:bookmarkStart w:id="51" w:name="_Toc328395793"/>
      <w:bookmarkStart w:id="52" w:name="_Toc328395945"/>
      <w:bookmarkStart w:id="53" w:name="_Toc328396114"/>
      <w:bookmarkStart w:id="54" w:name="_Toc328396688"/>
      <w:bookmarkStart w:id="55" w:name="_Toc328398952"/>
      <w:bookmarkStart w:id="56" w:name="_Toc328399088"/>
      <w:bookmarkStart w:id="57" w:name="_Toc328399405"/>
      <w:bookmarkStart w:id="58" w:name="_Toc328553456"/>
      <w:bookmarkStart w:id="59" w:name="_Toc328553526"/>
      <w:bookmarkStart w:id="60" w:name="_Toc328553596"/>
      <w:bookmarkStart w:id="61" w:name="_Toc328394679"/>
      <w:bookmarkStart w:id="62" w:name="_Toc328394790"/>
      <w:bookmarkStart w:id="63" w:name="_Toc328394851"/>
      <w:bookmarkStart w:id="64" w:name="_Toc328395519"/>
      <w:bookmarkStart w:id="65" w:name="_Toc328395727"/>
      <w:bookmarkStart w:id="66" w:name="_Toc328395794"/>
      <w:bookmarkStart w:id="67" w:name="_Toc328395946"/>
      <w:bookmarkStart w:id="68" w:name="_Toc328396115"/>
      <w:bookmarkStart w:id="69" w:name="_Toc328396689"/>
      <w:bookmarkStart w:id="70" w:name="_Toc328398953"/>
      <w:bookmarkStart w:id="71" w:name="_Toc328399089"/>
      <w:bookmarkStart w:id="72" w:name="_Toc328399406"/>
      <w:bookmarkStart w:id="73" w:name="_Toc328553457"/>
      <w:bookmarkStart w:id="74" w:name="_Toc328553527"/>
      <w:bookmarkStart w:id="75" w:name="_Toc328553597"/>
      <w:bookmarkStart w:id="76" w:name="_Toc38983638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8079A6" w:rsidRPr="00600064">
        <w:rPr>
          <w:rFonts w:ascii="Arial" w:hAnsi="Arial" w:cs="Arial"/>
          <w:b/>
          <w:sz w:val="24"/>
          <w:szCs w:val="24"/>
        </w:rPr>
        <w:lastRenderedPageBreak/>
        <w:t>ZÁKLADNÍ USTANOVENÍ PRO ZADÁVÁNÍ VEŘEJNÝCH ZAKÁZEK</w:t>
      </w:r>
      <w:bookmarkEnd w:id="76"/>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Zadavatelé z členských států, včetně těch zadavatelů, kteří nespadají pod působnost zákona č. 137/2006 Sb., jsou při uzavírání smluv, jejichž předmětem je plnění zakázek, které spadají do působnosti Smlouvy o</w:t>
      </w:r>
      <w:r w:rsidR="001E5DF8">
        <w:rPr>
          <w:rFonts w:ascii="Arial" w:hAnsi="Arial" w:cs="Arial"/>
          <w:sz w:val="22"/>
          <w:szCs w:val="22"/>
        </w:rPr>
        <w:t xml:space="preserve"> fungování </w:t>
      </w:r>
      <w:r w:rsidR="007F2904" w:rsidRPr="00600064">
        <w:rPr>
          <w:rFonts w:ascii="Arial" w:hAnsi="Arial" w:cs="Arial"/>
          <w:sz w:val="22"/>
          <w:szCs w:val="22"/>
        </w:rPr>
        <w:t>E</w:t>
      </w:r>
      <w:r w:rsidR="007F2904">
        <w:rPr>
          <w:rFonts w:ascii="Arial" w:hAnsi="Arial" w:cs="Arial"/>
          <w:sz w:val="22"/>
          <w:szCs w:val="22"/>
        </w:rPr>
        <w:t>vropské</w:t>
      </w:r>
      <w:r w:rsidR="001E5DF8">
        <w:rPr>
          <w:rFonts w:ascii="Arial" w:hAnsi="Arial" w:cs="Arial"/>
          <w:sz w:val="22"/>
          <w:szCs w:val="22"/>
        </w:rPr>
        <w:t xml:space="preserve"> unie</w:t>
      </w:r>
      <w:r w:rsidR="007F2904">
        <w:rPr>
          <w:rFonts w:ascii="Arial" w:hAnsi="Arial" w:cs="Arial"/>
          <w:sz w:val="22"/>
          <w:szCs w:val="22"/>
        </w:rPr>
        <w:t xml:space="preserve"> (dále „</w:t>
      </w:r>
      <w:r w:rsidR="001E5DF8">
        <w:rPr>
          <w:rFonts w:ascii="Arial" w:hAnsi="Arial" w:cs="Arial"/>
          <w:sz w:val="22"/>
          <w:szCs w:val="22"/>
        </w:rPr>
        <w:t>zakázka</w:t>
      </w:r>
      <w:r w:rsidR="007F2904">
        <w:rPr>
          <w:rFonts w:ascii="Arial" w:hAnsi="Arial" w:cs="Arial"/>
          <w:sz w:val="22"/>
          <w:szCs w:val="22"/>
        </w:rPr>
        <w:t>“)</w:t>
      </w:r>
      <w:r w:rsidR="001E5DF8">
        <w:rPr>
          <w:rFonts w:ascii="Arial" w:hAnsi="Arial" w:cs="Arial"/>
          <w:sz w:val="22"/>
          <w:szCs w:val="22"/>
        </w:rPr>
        <w:t>,</w:t>
      </w:r>
      <w:r w:rsidR="007F2904" w:rsidRPr="00600064">
        <w:rPr>
          <w:rFonts w:ascii="Arial" w:hAnsi="Arial" w:cs="Arial"/>
          <w:sz w:val="22"/>
          <w:szCs w:val="22"/>
        </w:rPr>
        <w:t xml:space="preserve"> </w:t>
      </w:r>
      <w:r w:rsidRPr="00600064">
        <w:rPr>
          <w:rFonts w:ascii="Arial" w:hAnsi="Arial" w:cs="Arial"/>
          <w:sz w:val="22"/>
          <w:szCs w:val="22"/>
        </w:rPr>
        <w:t xml:space="preserve">povinni dodržovat pravidla a zásady Smlouvy o </w:t>
      </w:r>
      <w:r w:rsidR="001E5DF8">
        <w:rPr>
          <w:rFonts w:ascii="Arial" w:hAnsi="Arial" w:cs="Arial"/>
          <w:sz w:val="22"/>
          <w:szCs w:val="22"/>
        </w:rPr>
        <w:t>fungování</w:t>
      </w:r>
      <w:r w:rsidRPr="00600064">
        <w:rPr>
          <w:rFonts w:ascii="Arial" w:hAnsi="Arial" w:cs="Arial"/>
          <w:sz w:val="22"/>
          <w:szCs w:val="22"/>
        </w:rPr>
        <w:t xml:space="preserve"> E</w:t>
      </w:r>
      <w:r w:rsidR="001E5DF8">
        <w:rPr>
          <w:rFonts w:ascii="Arial" w:hAnsi="Arial" w:cs="Arial"/>
          <w:sz w:val="22"/>
          <w:szCs w:val="22"/>
        </w:rPr>
        <w:t xml:space="preserve">vropské unie. </w:t>
      </w:r>
      <w:r w:rsidRPr="00600064">
        <w:rPr>
          <w:rFonts w:ascii="Arial" w:hAnsi="Arial" w:cs="Arial"/>
          <w:sz w:val="22"/>
          <w:szCs w:val="22"/>
        </w:rPr>
        <w:t xml:space="preserve">Tyto zásady zahrnují volný pohyb zboží, právo usazování, volný pohyb služeb, zákaz diskriminace, rovné zacházení, transparentnost, proporcionalitu </w:t>
      </w:r>
      <w:r w:rsidR="00256E21">
        <w:rPr>
          <w:rFonts w:ascii="Arial" w:hAnsi="Arial" w:cs="Arial"/>
          <w:sz w:val="22"/>
          <w:szCs w:val="22"/>
        </w:rPr>
        <w:t>a </w:t>
      </w:r>
      <w:r w:rsidRPr="00600064">
        <w:rPr>
          <w:rFonts w:ascii="Arial" w:hAnsi="Arial" w:cs="Arial"/>
          <w:sz w:val="22"/>
          <w:szCs w:val="22"/>
        </w:rPr>
        <w:t>vzájemné uznávání</w:t>
      </w:r>
      <w:r w:rsidR="00506C8D">
        <w:rPr>
          <w:rStyle w:val="Znakapoznpodarou"/>
          <w:rFonts w:ascii="Arial" w:hAnsi="Arial" w:cs="Arial"/>
          <w:sz w:val="22"/>
          <w:szCs w:val="22"/>
        </w:rPr>
        <w:footnoteReference w:id="1"/>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Dle zákona č. 320/2001 Sb., o finanční kontrole ve veřejné správě a o změně některých zákonů, ve znění pozdějších předpisů (dále „zákon č. 320/2001 Sb.“)</w:t>
      </w:r>
      <w:r w:rsidR="00F952B5">
        <w:rPr>
          <w:rFonts w:ascii="Arial" w:hAnsi="Arial" w:cs="Arial"/>
          <w:sz w:val="22"/>
          <w:szCs w:val="22"/>
        </w:rPr>
        <w:t>,</w:t>
      </w:r>
      <w:r w:rsidRPr="00600064">
        <w:rPr>
          <w:rFonts w:ascii="Arial" w:hAnsi="Arial" w:cs="Arial"/>
          <w:sz w:val="22"/>
          <w:szCs w:val="22"/>
        </w:rPr>
        <w:t xml:space="preserve"> musí příjemci disponující s veřejnými prostředky při zadávání zakázek dodržovat také pravidla hospodárnosti, efektivnosti a účelnosti vynaložených prostředků</w:t>
      </w:r>
      <w:r w:rsidR="00860AD3">
        <w:rPr>
          <w:rFonts w:ascii="Arial" w:hAnsi="Arial" w:cs="Arial"/>
          <w:sz w:val="22"/>
          <w:szCs w:val="22"/>
        </w:rPr>
        <w:t xml:space="preserve"> („3E“)</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8079A6" w:rsidP="00B80621">
      <w:pPr>
        <w:numPr>
          <w:ilvl w:val="0"/>
          <w:numId w:val="48"/>
        </w:numPr>
        <w:jc w:val="left"/>
        <w:outlineLvl w:val="1"/>
        <w:rPr>
          <w:rFonts w:ascii="Arial" w:hAnsi="Arial" w:cs="Arial"/>
          <w:b/>
          <w:sz w:val="24"/>
          <w:szCs w:val="24"/>
        </w:rPr>
      </w:pPr>
      <w:bookmarkStart w:id="77" w:name="_Toc389836383"/>
      <w:r w:rsidRPr="00600064">
        <w:rPr>
          <w:rFonts w:ascii="Arial" w:hAnsi="Arial" w:cs="Arial"/>
          <w:b/>
          <w:sz w:val="24"/>
          <w:szCs w:val="24"/>
        </w:rPr>
        <w:t xml:space="preserve">OBECNÉ ZÁSADY SMLOUVY O </w:t>
      </w:r>
      <w:r w:rsidR="002F14A5">
        <w:rPr>
          <w:rFonts w:ascii="Arial" w:hAnsi="Arial" w:cs="Arial"/>
          <w:b/>
          <w:sz w:val="24"/>
          <w:szCs w:val="24"/>
        </w:rPr>
        <w:t>FUNGOVÁNÍ E</w:t>
      </w:r>
      <w:r w:rsidR="00AC1136">
        <w:rPr>
          <w:rFonts w:ascii="Arial" w:hAnsi="Arial" w:cs="Arial"/>
          <w:b/>
          <w:sz w:val="24"/>
          <w:szCs w:val="24"/>
        </w:rPr>
        <w:t xml:space="preserve">VROPSKÉ </w:t>
      </w:r>
      <w:r w:rsidR="002F14A5">
        <w:rPr>
          <w:rFonts w:ascii="Arial" w:hAnsi="Arial" w:cs="Arial"/>
          <w:b/>
          <w:sz w:val="24"/>
          <w:szCs w:val="24"/>
        </w:rPr>
        <w:t>U</w:t>
      </w:r>
      <w:r w:rsidR="00AC1136">
        <w:rPr>
          <w:rFonts w:ascii="Arial" w:hAnsi="Arial" w:cs="Arial"/>
          <w:b/>
          <w:sz w:val="24"/>
          <w:szCs w:val="24"/>
        </w:rPr>
        <w:t>NIE</w:t>
      </w:r>
      <w:r w:rsidR="00DF4797">
        <w:rPr>
          <w:rFonts w:ascii="Arial" w:hAnsi="Arial" w:cs="Arial"/>
          <w:b/>
          <w:sz w:val="24"/>
          <w:szCs w:val="24"/>
        </w:rPr>
        <w:t xml:space="preserve"> </w:t>
      </w:r>
      <w:r w:rsidRPr="00600064">
        <w:rPr>
          <w:rFonts w:ascii="Arial" w:hAnsi="Arial" w:cs="Arial"/>
          <w:b/>
          <w:sz w:val="24"/>
          <w:szCs w:val="24"/>
        </w:rPr>
        <w:t>PŘI ZADÁVÁNÍ ZAKÁZEK</w:t>
      </w:r>
      <w:bookmarkEnd w:id="77"/>
    </w:p>
    <w:p w:rsidR="005F5313" w:rsidRPr="00600064" w:rsidRDefault="005F5313" w:rsidP="005F5313">
      <w:pPr>
        <w:outlineLvl w:val="1"/>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zboží</w:t>
      </w:r>
    </w:p>
    <w:p w:rsidR="005F5313" w:rsidRPr="00600064" w:rsidRDefault="00C90778" w:rsidP="005F5313">
      <w:pPr>
        <w:ind w:left="567"/>
        <w:rPr>
          <w:rFonts w:ascii="Arial" w:hAnsi="Arial" w:cs="Arial"/>
          <w:b/>
          <w:sz w:val="24"/>
          <w:szCs w:val="24"/>
        </w:rPr>
      </w:pPr>
      <w:r>
        <w:rPr>
          <w:rFonts w:ascii="Arial" w:hAnsi="Arial" w:cs="Arial"/>
          <w:sz w:val="22"/>
          <w:szCs w:val="22"/>
        </w:rPr>
        <w:t>EU</w:t>
      </w:r>
      <w:r w:rsidR="005F5313" w:rsidRPr="00600064">
        <w:rPr>
          <w:rFonts w:ascii="Arial" w:hAnsi="Arial" w:cs="Arial"/>
          <w:sz w:val="22"/>
          <w:szCs w:val="22"/>
        </w:rPr>
        <w:t xml:space="preserve"> je založen</w:t>
      </w:r>
      <w:r w:rsidR="003B373E">
        <w:rPr>
          <w:rFonts w:ascii="Arial" w:hAnsi="Arial" w:cs="Arial"/>
          <w:sz w:val="22"/>
          <w:szCs w:val="22"/>
        </w:rPr>
        <w:t>a</w:t>
      </w:r>
      <w:r w:rsidR="005F5313" w:rsidRPr="00600064">
        <w:rPr>
          <w:rFonts w:ascii="Arial" w:hAnsi="Arial" w:cs="Arial"/>
          <w:sz w:val="22"/>
          <w:szCs w:val="22"/>
        </w:rPr>
        <w:t xml:space="preserve"> na celní unii, která pokrývá veškerý obchod zbožím a která zahrnuje jak zákaz vývozních a dovozních cel a všech dávek s rovnocenným účinkem mezi členskými státy, tak i přijetí společného celního sazebníku ve vztahu k třetím zemím.</w:t>
      </w:r>
    </w:p>
    <w:p w:rsidR="005F5313" w:rsidRPr="00600064" w:rsidRDefault="005F5313" w:rsidP="005F5313">
      <w:pPr>
        <w:ind w:left="-113"/>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služeb</w:t>
      </w:r>
    </w:p>
    <w:p w:rsidR="005F5313" w:rsidRPr="00600064" w:rsidRDefault="003F70A5" w:rsidP="005F5313">
      <w:pPr>
        <w:ind w:left="567"/>
        <w:rPr>
          <w:rFonts w:ascii="Arial" w:hAnsi="Arial" w:cs="Arial"/>
          <w:b/>
          <w:sz w:val="24"/>
          <w:szCs w:val="24"/>
        </w:rPr>
      </w:pPr>
      <w:r>
        <w:rPr>
          <w:rFonts w:ascii="Arial" w:hAnsi="Arial" w:cs="Arial"/>
          <w:sz w:val="22"/>
          <w:szCs w:val="22"/>
        </w:rPr>
        <w:t>J</w:t>
      </w:r>
      <w:r w:rsidR="005F5313" w:rsidRPr="00600064">
        <w:rPr>
          <w:rFonts w:ascii="Arial" w:hAnsi="Arial" w:cs="Arial"/>
          <w:sz w:val="22"/>
          <w:szCs w:val="22"/>
        </w:rPr>
        <w:t xml:space="preserve">sou zakázána omezení volného poskytování služeb uvnitř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 xml:space="preserve">pro příslušníky členských států, kteří podnikají v některém jiném státu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než příjemce služeb.</w:t>
      </w:r>
    </w:p>
    <w:p w:rsidR="005F5313" w:rsidRPr="00600064" w:rsidRDefault="005F5313" w:rsidP="005F5313">
      <w:pPr>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Právo usazování</w:t>
      </w:r>
    </w:p>
    <w:p w:rsidR="005F5313" w:rsidRPr="00600064" w:rsidRDefault="003F70A5" w:rsidP="005F5313">
      <w:pPr>
        <w:ind w:left="567"/>
        <w:rPr>
          <w:rFonts w:ascii="Arial" w:hAnsi="Arial" w:cs="Arial"/>
          <w:b/>
          <w:sz w:val="24"/>
          <w:szCs w:val="24"/>
        </w:rPr>
      </w:pPr>
      <w:r>
        <w:rPr>
          <w:rFonts w:ascii="Arial" w:hAnsi="Arial" w:cs="Arial"/>
          <w:sz w:val="22"/>
          <w:szCs w:val="22"/>
        </w:rPr>
        <w:t>O</w:t>
      </w:r>
      <w:r w:rsidR="005F5313" w:rsidRPr="00600064">
        <w:rPr>
          <w:rFonts w:ascii="Arial" w:hAnsi="Arial" w:cs="Arial"/>
          <w:sz w:val="22"/>
          <w:szCs w:val="22"/>
        </w:rPr>
        <w:t>mezení svobody podnikání pro příslušníky jednoho členského státu na území státu druhého jsou zakázána. Stejně tak jsou zakázána omezení při zřizování zastoupení, poboček nebo dceřiných společností jednoho členského státu na území státu druhého. Svoboda podnikání zahrnuje právo zahajovat a provozovat samostatnou výdělečnou činnost, jakož i zřizovat a řídit podniky.</w:t>
      </w:r>
    </w:p>
    <w:p w:rsidR="005F5313" w:rsidRPr="00600064" w:rsidRDefault="005F5313" w:rsidP="005F5313">
      <w:pPr>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Rovné zacházení</w:t>
      </w:r>
    </w:p>
    <w:p w:rsidR="005F5313" w:rsidRPr="00600064" w:rsidRDefault="003F70A5" w:rsidP="005F5313">
      <w:pPr>
        <w:ind w:left="567"/>
        <w:rPr>
          <w:rFonts w:ascii="Arial" w:hAnsi="Arial" w:cs="Arial"/>
          <w:sz w:val="22"/>
          <w:szCs w:val="22"/>
        </w:rPr>
      </w:pPr>
      <w:r>
        <w:rPr>
          <w:rFonts w:ascii="Arial" w:hAnsi="Arial" w:cs="Arial"/>
          <w:sz w:val="22"/>
          <w:szCs w:val="22"/>
        </w:rPr>
        <w:t>K</w:t>
      </w:r>
      <w:r w:rsidR="005F5313" w:rsidRPr="00600064">
        <w:rPr>
          <w:rFonts w:ascii="Arial" w:hAnsi="Arial" w:cs="Arial"/>
          <w:sz w:val="22"/>
          <w:szCs w:val="22"/>
        </w:rPr>
        <w:t xml:space="preserve">aždý zadavatel je v průběhu zadávání zakázky, resp. již od okamžiku přípravy řízení, </w:t>
      </w:r>
      <w:r w:rsidR="005F5313" w:rsidRPr="00600064">
        <w:rPr>
          <w:rFonts w:ascii="Arial" w:hAnsi="Arial" w:cs="Arial"/>
          <w:sz w:val="22"/>
          <w:szCs w:val="22"/>
        </w:rPr>
        <w:lastRenderedPageBreak/>
        <w:t xml:space="preserve">povinen přistupovat stejným způsobem ke všem uchazečům, kteří mohou podat či podávají nabídky (zadavatel definuje v zadávací dokumentaci, resp. </w:t>
      </w:r>
      <w:r w:rsidR="003F43B9">
        <w:rPr>
          <w:rFonts w:ascii="Arial" w:hAnsi="Arial" w:cs="Arial"/>
          <w:sz w:val="22"/>
          <w:szCs w:val="22"/>
        </w:rPr>
        <w:t>V</w:t>
      </w:r>
      <w:r w:rsidR="005F5313" w:rsidRPr="00600064">
        <w:rPr>
          <w:rFonts w:ascii="Arial" w:hAnsi="Arial" w:cs="Arial"/>
          <w:sz w:val="22"/>
          <w:szCs w:val="22"/>
        </w:rPr>
        <w:t>ýzvě přesné podmínky tak, aby všichni uchazeči předem věděli, jak bude řízení probíhat, případně jakým způsobem bude probíhat hodnocení nabídek atd.).</w:t>
      </w:r>
    </w:p>
    <w:p w:rsidR="005F5313" w:rsidRDefault="005F5313" w:rsidP="005F5313">
      <w:pPr>
        <w:ind w:left="360"/>
        <w:rPr>
          <w:rFonts w:ascii="Arial" w:hAnsi="Arial" w:cs="Arial"/>
          <w:sz w:val="22"/>
          <w:szCs w:val="22"/>
        </w:rPr>
      </w:pPr>
    </w:p>
    <w:p w:rsidR="005F5313" w:rsidRPr="00600064" w:rsidRDefault="005F5313" w:rsidP="0077544F">
      <w:pPr>
        <w:numPr>
          <w:ilvl w:val="1"/>
          <w:numId w:val="48"/>
        </w:numPr>
        <w:rPr>
          <w:rFonts w:ascii="Arial" w:hAnsi="Arial" w:cs="Arial"/>
          <w:b/>
          <w:sz w:val="22"/>
          <w:szCs w:val="22"/>
        </w:rPr>
      </w:pPr>
      <w:r w:rsidRPr="00A159C4">
        <w:rPr>
          <w:rFonts w:ascii="Arial" w:hAnsi="Arial" w:cs="Arial"/>
          <w:b/>
          <w:sz w:val="24"/>
          <w:szCs w:val="24"/>
        </w:rPr>
        <w:t>Zákaz diskriminace</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je povinen v průběhu zadávání zakázky postupovat vždy tak, aby jeho jednáním nedošlo k diskriminaci žádného z uchazečů. To znamená, že podmínky pro zadání zakázky musí být zadavatelem vždy stanoveny tak, aby umožňovaly výběr nejvhodnějšího dodavatele, ale na druhé straně neuzavíraly přístup jinému uchazeči do řízení, např. z</w:t>
      </w:r>
      <w:r w:rsidR="002A374F">
        <w:rPr>
          <w:rFonts w:ascii="Arial" w:hAnsi="Arial" w:cs="Arial"/>
          <w:sz w:val="22"/>
          <w:szCs w:val="22"/>
        </w:rPr>
        <w:t> </w:t>
      </w:r>
      <w:r w:rsidR="005F5313" w:rsidRPr="00600064">
        <w:rPr>
          <w:rFonts w:ascii="Arial" w:hAnsi="Arial" w:cs="Arial"/>
          <w:sz w:val="22"/>
          <w:szCs w:val="22"/>
        </w:rPr>
        <w:t>důvodů, které nesouvisejí s předmětem zakázky.</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Transparentnost</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má povinnost veškeré úkony při zadávání zakázky činit jednoznačným, průhledným a srozumitelným způsobem, tzn. stanovit přesně lhůty a postupy v procesu zadávání zakázky, o všech významných úkonech souvisejících s výběrem dodavatele pořizovat a uchovávat písemnou dokumentaci v dostatečném rozsahu umožňujícím úkony zadavatele nezávisle přezkoumat; jednoznačně vymezit kritéria, dle kterých budou hodnoceny nabídky uchazečů, stanovit dostatečnou lhůtu pro zpracování nabídek</w:t>
      </w:r>
      <w:r w:rsidR="000D493E">
        <w:rPr>
          <w:rFonts w:ascii="Arial" w:hAnsi="Arial" w:cs="Arial"/>
          <w:sz w:val="22"/>
          <w:szCs w:val="22"/>
        </w:rPr>
        <w:t>,</w:t>
      </w:r>
      <w:r w:rsidR="005F5313" w:rsidRPr="00600064">
        <w:rPr>
          <w:rFonts w:ascii="Arial" w:hAnsi="Arial" w:cs="Arial"/>
          <w:sz w:val="22"/>
          <w:szCs w:val="22"/>
        </w:rPr>
        <w:t xml:space="preserve"> všechna rozhodnutí řádně odůvodnit apod.</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Proporcionalita</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 xml:space="preserve">ásada spočívá v zajištění odpovídajícího stupně </w:t>
      </w:r>
      <w:r w:rsidR="0062353B">
        <w:rPr>
          <w:rFonts w:ascii="Arial" w:hAnsi="Arial" w:cs="Arial"/>
          <w:sz w:val="22"/>
          <w:szCs w:val="22"/>
        </w:rPr>
        <w:t>u</w:t>
      </w:r>
      <w:r w:rsidR="005F5313" w:rsidRPr="00600064">
        <w:rPr>
          <w:rFonts w:ascii="Arial" w:hAnsi="Arial" w:cs="Arial"/>
          <w:sz w:val="22"/>
          <w:szCs w:val="22"/>
        </w:rPr>
        <w:t>veřejnění zadávacího, resp. výběrového řízení, které umožní účast každého uchazeče ze všech členských států, a</w:t>
      </w:r>
      <w:r w:rsidR="003F43B9">
        <w:rPr>
          <w:rFonts w:ascii="Arial" w:hAnsi="Arial" w:cs="Arial"/>
          <w:sz w:val="22"/>
          <w:szCs w:val="22"/>
        </w:rPr>
        <w:t> </w:t>
      </w:r>
      <w:r w:rsidR="005F5313" w:rsidRPr="00600064">
        <w:rPr>
          <w:rFonts w:ascii="Arial" w:hAnsi="Arial" w:cs="Arial"/>
          <w:sz w:val="22"/>
          <w:szCs w:val="22"/>
        </w:rPr>
        <w:t xml:space="preserve">to s dostatečným předstihem a dále zajištění odpovídajícího stupně </w:t>
      </w:r>
      <w:proofErr w:type="spellStart"/>
      <w:r w:rsidR="005F5313" w:rsidRPr="00600064">
        <w:rPr>
          <w:rFonts w:ascii="Arial" w:hAnsi="Arial" w:cs="Arial"/>
          <w:sz w:val="22"/>
          <w:szCs w:val="22"/>
        </w:rPr>
        <w:t>formalizovanosti</w:t>
      </w:r>
      <w:proofErr w:type="spellEnd"/>
      <w:r w:rsidR="005F5313" w:rsidRPr="00600064">
        <w:rPr>
          <w:rFonts w:ascii="Arial" w:hAnsi="Arial" w:cs="Arial"/>
          <w:sz w:val="22"/>
          <w:szCs w:val="22"/>
        </w:rPr>
        <w:t xml:space="preserve"> zadávacího, resp. výběrového řízení, tj. míry nároků kladených na úkony zadavatele, počet a odbornost orgánů zadavatele.</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Vzájemné uznávání osvědčení</w:t>
      </w:r>
    </w:p>
    <w:p w:rsidR="005F5313" w:rsidRPr="00600064" w:rsidRDefault="003F70A5" w:rsidP="005F5313">
      <w:pPr>
        <w:ind w:left="567"/>
        <w:rPr>
          <w:rFonts w:ascii="Arial" w:hAnsi="Arial" w:cs="Arial"/>
          <w:sz w:val="22"/>
          <w:szCs w:val="22"/>
        </w:rPr>
      </w:pPr>
      <w:r>
        <w:rPr>
          <w:rFonts w:ascii="Arial" w:hAnsi="Arial" w:cs="Arial"/>
          <w:sz w:val="22"/>
          <w:szCs w:val="22"/>
        </w:rPr>
        <w:t>M</w:t>
      </w:r>
      <w:r w:rsidR="005F5313" w:rsidRPr="00600064">
        <w:rPr>
          <w:rFonts w:ascii="Arial" w:hAnsi="Arial" w:cs="Arial"/>
          <w:sz w:val="22"/>
          <w:szCs w:val="22"/>
        </w:rPr>
        <w:t xml:space="preserve">usí být akceptovány doklady z jiných členských států prokazující rovnocennou kvalifikaci, a to </w:t>
      </w:r>
      <w:r w:rsidR="008E426C">
        <w:rPr>
          <w:rFonts w:ascii="Arial" w:hAnsi="Arial" w:cs="Arial"/>
          <w:sz w:val="22"/>
          <w:szCs w:val="22"/>
        </w:rPr>
        <w:t xml:space="preserve">analogicky </w:t>
      </w:r>
      <w:r w:rsidR="005F5313" w:rsidRPr="00600064">
        <w:rPr>
          <w:rFonts w:ascii="Arial" w:hAnsi="Arial" w:cs="Arial"/>
          <w:sz w:val="22"/>
          <w:szCs w:val="22"/>
        </w:rPr>
        <w:t>postupem podle § 51 odst. 7 zákona č. 137/2006 Sb.</w:t>
      </w:r>
    </w:p>
    <w:bookmarkEnd w:id="43"/>
    <w:bookmarkEnd w:id="44"/>
    <w:p w:rsidR="003F43B9" w:rsidRDefault="003F43B9" w:rsidP="00AD0DA1">
      <w:pPr>
        <w:ind w:left="432"/>
        <w:outlineLvl w:val="1"/>
        <w:rPr>
          <w:rFonts w:ascii="Arial" w:hAnsi="Arial" w:cs="Arial"/>
          <w:b/>
          <w:sz w:val="24"/>
          <w:szCs w:val="24"/>
        </w:rPr>
      </w:pPr>
    </w:p>
    <w:p w:rsidR="00B71F9F" w:rsidRDefault="00BD1E99" w:rsidP="00857585">
      <w:pPr>
        <w:numPr>
          <w:ilvl w:val="0"/>
          <w:numId w:val="91"/>
        </w:numPr>
        <w:outlineLvl w:val="1"/>
        <w:rPr>
          <w:rFonts w:ascii="Arial" w:hAnsi="Arial" w:cs="Arial"/>
          <w:b/>
          <w:sz w:val="24"/>
          <w:szCs w:val="24"/>
        </w:rPr>
      </w:pPr>
      <w:bookmarkStart w:id="78" w:name="_Toc389836384"/>
      <w:r w:rsidRPr="00600064">
        <w:rPr>
          <w:rFonts w:ascii="Arial" w:hAnsi="Arial" w:cs="Arial"/>
          <w:b/>
          <w:sz w:val="24"/>
          <w:szCs w:val="24"/>
        </w:rPr>
        <w:t xml:space="preserve">SPOLEČNÁ USTANOVENÍ PRO ZADÁVÁNÍ </w:t>
      </w:r>
      <w:r w:rsidR="00CB3E51" w:rsidRPr="00600064">
        <w:rPr>
          <w:rFonts w:ascii="Arial" w:hAnsi="Arial" w:cs="Arial"/>
          <w:b/>
          <w:sz w:val="24"/>
          <w:szCs w:val="24"/>
        </w:rPr>
        <w:t xml:space="preserve">VEŘEJNÝCH </w:t>
      </w:r>
      <w:r w:rsidRPr="00600064">
        <w:rPr>
          <w:rFonts w:ascii="Arial" w:hAnsi="Arial" w:cs="Arial"/>
          <w:b/>
          <w:sz w:val="24"/>
          <w:szCs w:val="24"/>
        </w:rPr>
        <w:t>ZAKÁZEK</w:t>
      </w:r>
      <w:bookmarkEnd w:id="78"/>
    </w:p>
    <w:p w:rsidR="003F43B9" w:rsidRPr="00600064" w:rsidRDefault="003F43B9" w:rsidP="003F43B9">
      <w:pPr>
        <w:outlineLvl w:val="1"/>
        <w:rPr>
          <w:rFonts w:ascii="Arial" w:hAnsi="Arial" w:cs="Arial"/>
          <w:b/>
          <w:sz w:val="24"/>
          <w:szCs w:val="24"/>
        </w:rPr>
      </w:pPr>
    </w:p>
    <w:p w:rsidR="00B71F9F" w:rsidRPr="00600064" w:rsidRDefault="00B71F9F" w:rsidP="008A1046">
      <w:pPr>
        <w:keepNext/>
        <w:keepLines/>
        <w:pBdr>
          <w:top w:val="single" w:sz="4" w:space="1" w:color="auto"/>
          <w:left w:val="single" w:sz="4" w:space="0" w:color="auto"/>
          <w:bottom w:val="single" w:sz="4" w:space="1" w:color="auto"/>
          <w:right w:val="single" w:sz="4" w:space="4" w:color="auto"/>
        </w:pBdr>
        <w:shd w:val="clear" w:color="auto" w:fill="E6E6E6"/>
        <w:tabs>
          <w:tab w:val="left" w:pos="360"/>
        </w:tabs>
        <w:spacing w:after="120"/>
        <w:rPr>
          <w:rFonts w:ascii="Arial" w:hAnsi="Arial" w:cs="Arial"/>
          <w:b/>
          <w:snapToGrid w:val="0"/>
          <w:sz w:val="22"/>
          <w:szCs w:val="22"/>
        </w:rPr>
      </w:pPr>
      <w:r w:rsidRPr="00600064">
        <w:rPr>
          <w:rFonts w:ascii="Arial" w:hAnsi="Arial" w:cs="Arial"/>
          <w:b/>
          <w:snapToGrid w:val="0"/>
          <w:sz w:val="22"/>
          <w:szCs w:val="22"/>
        </w:rPr>
        <w:t>Níže uvedené postupy se vztahují na všechna zadávací/výběrová řízení a</w:t>
      </w:r>
      <w:r w:rsidR="002B768A">
        <w:rPr>
          <w:rFonts w:ascii="Arial" w:hAnsi="Arial" w:cs="Arial"/>
          <w:b/>
          <w:snapToGrid w:val="0"/>
          <w:sz w:val="22"/>
          <w:szCs w:val="22"/>
        </w:rPr>
        <w:t> </w:t>
      </w:r>
      <w:r w:rsidRPr="00600064">
        <w:rPr>
          <w:rFonts w:ascii="Arial" w:hAnsi="Arial" w:cs="Arial"/>
          <w:b/>
          <w:snapToGrid w:val="0"/>
          <w:sz w:val="22"/>
          <w:szCs w:val="22"/>
        </w:rPr>
        <w:t>podle těchto postupů budou posuzována.</w:t>
      </w:r>
    </w:p>
    <w:p w:rsidR="00CA3AD3" w:rsidRPr="00600064" w:rsidRDefault="00042B8F" w:rsidP="00857585">
      <w:pPr>
        <w:numPr>
          <w:ilvl w:val="1"/>
          <w:numId w:val="91"/>
        </w:numPr>
        <w:rPr>
          <w:rFonts w:ascii="Arial" w:hAnsi="Arial" w:cs="Arial"/>
          <w:sz w:val="22"/>
          <w:szCs w:val="22"/>
        </w:rPr>
      </w:pPr>
      <w:r>
        <w:rPr>
          <w:rFonts w:ascii="Arial" w:hAnsi="Arial" w:cs="Arial"/>
          <w:sz w:val="22"/>
          <w:szCs w:val="22"/>
        </w:rPr>
        <w:tab/>
      </w:r>
      <w:r w:rsidR="00B71F9F" w:rsidRPr="00600064">
        <w:rPr>
          <w:rFonts w:ascii="Arial" w:hAnsi="Arial" w:cs="Arial"/>
          <w:sz w:val="22"/>
          <w:szCs w:val="22"/>
        </w:rPr>
        <w:t>Příjemc</w:t>
      </w:r>
      <w:r w:rsidR="00395171">
        <w:rPr>
          <w:rFonts w:ascii="Arial" w:hAnsi="Arial" w:cs="Arial"/>
          <w:sz w:val="22"/>
          <w:szCs w:val="22"/>
        </w:rPr>
        <w:t>i</w:t>
      </w:r>
      <w:r w:rsidR="006F1254" w:rsidRPr="00600064">
        <w:rPr>
          <w:rFonts w:ascii="Arial" w:hAnsi="Arial" w:cs="Arial"/>
          <w:sz w:val="22"/>
          <w:szCs w:val="22"/>
        </w:rPr>
        <w:t xml:space="preserve">, kteří jsou zadavateli veřejných zakázek podle zákona č. 137/2006 Sb. </w:t>
      </w:r>
      <w:r w:rsidR="00B71F9F" w:rsidRPr="00600064">
        <w:rPr>
          <w:rFonts w:ascii="Arial" w:hAnsi="Arial" w:cs="Arial"/>
          <w:sz w:val="22"/>
          <w:szCs w:val="22"/>
        </w:rPr>
        <w:t>se řídí při zadávání</w:t>
      </w:r>
      <w:r w:rsidR="00CB3E51" w:rsidRPr="00600064">
        <w:rPr>
          <w:rFonts w:ascii="Arial" w:hAnsi="Arial" w:cs="Arial"/>
          <w:sz w:val="22"/>
          <w:szCs w:val="22"/>
        </w:rPr>
        <w:t xml:space="preserve"> veřejných</w:t>
      </w:r>
      <w:r w:rsidR="00B71F9F" w:rsidRPr="00600064">
        <w:rPr>
          <w:rFonts w:ascii="Arial" w:hAnsi="Arial" w:cs="Arial"/>
          <w:sz w:val="22"/>
          <w:szCs w:val="22"/>
        </w:rPr>
        <w:t xml:space="preserve"> zakázek </w:t>
      </w:r>
      <w:r w:rsidR="006F1254" w:rsidRPr="00600064">
        <w:rPr>
          <w:rFonts w:ascii="Arial" w:hAnsi="Arial" w:cs="Arial"/>
          <w:sz w:val="22"/>
          <w:szCs w:val="22"/>
        </w:rPr>
        <w:t xml:space="preserve">tímto zákonem s výjimkou případů, kdy zákon </w:t>
      </w:r>
      <w:r w:rsidR="006F1254" w:rsidRPr="00600064">
        <w:rPr>
          <w:rFonts w:ascii="Arial" w:hAnsi="Arial" w:cs="Arial"/>
          <w:sz w:val="22"/>
          <w:szCs w:val="22"/>
        </w:rPr>
        <w:lastRenderedPageBreak/>
        <w:t>č.</w:t>
      </w:r>
      <w:r w:rsidR="003F43B9">
        <w:rPr>
          <w:rFonts w:ascii="Arial" w:hAnsi="Arial" w:cs="Arial"/>
          <w:sz w:val="22"/>
          <w:szCs w:val="22"/>
        </w:rPr>
        <w:t> </w:t>
      </w:r>
      <w:r w:rsidR="00B71F9F" w:rsidRPr="00600064">
        <w:rPr>
          <w:rFonts w:ascii="Arial" w:hAnsi="Arial" w:cs="Arial"/>
          <w:sz w:val="22"/>
          <w:szCs w:val="22"/>
        </w:rPr>
        <w:t>137/2006 Sb.</w:t>
      </w:r>
      <w:r w:rsidR="006F1254" w:rsidRPr="00600064">
        <w:rPr>
          <w:rFonts w:ascii="Arial" w:hAnsi="Arial" w:cs="Arial"/>
          <w:sz w:val="22"/>
          <w:szCs w:val="22"/>
        </w:rPr>
        <w:t xml:space="preserve"> umožňuje zadavatelům některých veřejných zakázek dle tohoto zákona nepostupovat.</w:t>
      </w:r>
    </w:p>
    <w:p w:rsidR="00CA3AD3" w:rsidRPr="00600064" w:rsidRDefault="00CA3AD3" w:rsidP="00CA3AD3">
      <w:pPr>
        <w:rPr>
          <w:rFonts w:ascii="Arial" w:hAnsi="Arial" w:cs="Arial"/>
          <w:sz w:val="22"/>
          <w:szCs w:val="22"/>
        </w:rPr>
      </w:pPr>
    </w:p>
    <w:p w:rsidR="00CB3E51" w:rsidRPr="00600064" w:rsidRDefault="00B71F9F" w:rsidP="00857585">
      <w:pPr>
        <w:numPr>
          <w:ilvl w:val="1"/>
          <w:numId w:val="91"/>
        </w:numPr>
        <w:rPr>
          <w:rFonts w:ascii="Arial" w:hAnsi="Arial" w:cs="Arial"/>
          <w:sz w:val="22"/>
          <w:szCs w:val="22"/>
        </w:rPr>
      </w:pPr>
      <w:r w:rsidRPr="00600064">
        <w:rPr>
          <w:rFonts w:ascii="Arial" w:hAnsi="Arial" w:cs="Arial"/>
          <w:sz w:val="22"/>
          <w:szCs w:val="22"/>
        </w:rPr>
        <w:t xml:space="preserve">Oblasti, které nejsou zákonem </w:t>
      </w:r>
      <w:r w:rsidR="00BA06AB" w:rsidRPr="00600064">
        <w:rPr>
          <w:rFonts w:ascii="Arial" w:hAnsi="Arial" w:cs="Arial"/>
          <w:sz w:val="22"/>
          <w:szCs w:val="22"/>
          <w:u w:color="FF0000"/>
        </w:rPr>
        <w:t>č. 137/2006 Sb</w:t>
      </w:r>
      <w:r w:rsidR="00BA06AB">
        <w:rPr>
          <w:rFonts w:ascii="Arial" w:hAnsi="Arial" w:cs="Arial"/>
          <w:sz w:val="22"/>
          <w:szCs w:val="22"/>
        </w:rPr>
        <w:t xml:space="preserve">. </w:t>
      </w:r>
      <w:r w:rsidRPr="00600064">
        <w:rPr>
          <w:rFonts w:ascii="Arial" w:hAnsi="Arial" w:cs="Arial"/>
          <w:sz w:val="22"/>
          <w:szCs w:val="22"/>
        </w:rPr>
        <w:t xml:space="preserve">upraveny nebo které leží mimo oblast jeho působnosti, se řídí Závaznými postupy pro zadávání zakázek spolufinancovaných ze zdrojů Evropské Unie, nespadajících pod aplikaci zákona </w:t>
      </w:r>
      <w:r w:rsidR="004104EA">
        <w:rPr>
          <w:rFonts w:ascii="Arial" w:hAnsi="Arial" w:cs="Arial"/>
          <w:sz w:val="22"/>
          <w:szCs w:val="22"/>
        </w:rPr>
        <w:t>č. </w:t>
      </w:r>
      <w:r w:rsidRPr="00600064">
        <w:rPr>
          <w:rFonts w:ascii="Arial" w:hAnsi="Arial" w:cs="Arial"/>
          <w:sz w:val="22"/>
          <w:szCs w:val="22"/>
        </w:rPr>
        <w:t>137/2006 Sb., o veřejných zakázkách, v programovém období 2007 - 2013, jež vláda schválila usnesením č. 48 ze dne 12. 1. 2009</w:t>
      </w:r>
      <w:r w:rsidR="00912C77">
        <w:rPr>
          <w:rFonts w:ascii="Arial" w:hAnsi="Arial" w:cs="Arial"/>
          <w:sz w:val="22"/>
          <w:szCs w:val="22"/>
        </w:rPr>
        <w:t xml:space="preserve"> (dále „Závazné postupy“)</w:t>
      </w:r>
      <w:r w:rsidRPr="00600064">
        <w:rPr>
          <w:rFonts w:ascii="Arial" w:hAnsi="Arial" w:cs="Arial"/>
          <w:sz w:val="22"/>
          <w:szCs w:val="22"/>
        </w:rPr>
        <w:t>.</w:t>
      </w:r>
    </w:p>
    <w:p w:rsidR="00CB3E51" w:rsidRPr="001A3E06" w:rsidRDefault="00CB3E51" w:rsidP="001A3E06">
      <w:pPr>
        <w:jc w:val="left"/>
        <w:rPr>
          <w:rFonts w:ascii="Arial" w:hAnsi="Arial" w:cs="Arial"/>
          <w:sz w:val="22"/>
          <w:szCs w:val="22"/>
        </w:rPr>
      </w:pPr>
    </w:p>
    <w:p w:rsidR="00CB3E51" w:rsidRPr="00600064" w:rsidRDefault="00CB3E51" w:rsidP="00857585">
      <w:pPr>
        <w:numPr>
          <w:ilvl w:val="1"/>
          <w:numId w:val="91"/>
        </w:numPr>
        <w:rPr>
          <w:rFonts w:ascii="Arial" w:hAnsi="Arial" w:cs="Arial"/>
          <w:sz w:val="22"/>
          <w:szCs w:val="22"/>
        </w:rPr>
      </w:pPr>
      <w:r w:rsidRPr="00600064">
        <w:rPr>
          <w:rFonts w:ascii="Arial" w:hAnsi="Arial" w:cs="Arial"/>
          <w:sz w:val="22"/>
          <w:szCs w:val="22"/>
        </w:rPr>
        <w:t xml:space="preserve">Závazné postupy upravené pro příjemce OPTP (část II. této </w:t>
      </w:r>
      <w:r w:rsidR="00DC07D1">
        <w:rPr>
          <w:rFonts w:ascii="Arial" w:hAnsi="Arial" w:cs="Arial"/>
          <w:sz w:val="22"/>
          <w:szCs w:val="22"/>
        </w:rPr>
        <w:t>metodiky</w:t>
      </w:r>
      <w:r w:rsidR="00321BB2">
        <w:rPr>
          <w:rFonts w:ascii="Arial" w:hAnsi="Arial" w:cs="Arial"/>
          <w:sz w:val="22"/>
          <w:szCs w:val="22"/>
        </w:rPr>
        <w:t>)</w:t>
      </w:r>
      <w:r w:rsidRPr="00600064">
        <w:rPr>
          <w:rFonts w:ascii="Arial" w:hAnsi="Arial" w:cs="Arial"/>
          <w:sz w:val="22"/>
          <w:szCs w:val="22"/>
        </w:rPr>
        <w:t xml:space="preserve"> představují základní minimum v oblasti zadávání zakázek nespadajících pod </w:t>
      </w:r>
      <w:r w:rsidR="002F5168" w:rsidRPr="00600064">
        <w:rPr>
          <w:rFonts w:ascii="Arial" w:hAnsi="Arial" w:cs="Arial"/>
          <w:sz w:val="22"/>
          <w:szCs w:val="22"/>
        </w:rPr>
        <w:t>režim</w:t>
      </w:r>
      <w:r w:rsidRPr="00600064">
        <w:rPr>
          <w:rFonts w:ascii="Arial" w:hAnsi="Arial" w:cs="Arial"/>
          <w:sz w:val="22"/>
          <w:szCs w:val="22"/>
        </w:rPr>
        <w:t xml:space="preserve"> zákona č. 137/2006 Sb., které musí příjemci (zadavatelé) plně respektovat.</w:t>
      </w:r>
    </w:p>
    <w:p w:rsidR="00CA3AD3" w:rsidRPr="00600064" w:rsidRDefault="00CA3AD3" w:rsidP="00CA3AD3">
      <w:pPr>
        <w:rPr>
          <w:rFonts w:ascii="Arial" w:hAnsi="Arial" w:cs="Arial"/>
          <w:sz w:val="22"/>
          <w:szCs w:val="22"/>
        </w:rPr>
      </w:pPr>
    </w:p>
    <w:p w:rsidR="00247621" w:rsidRDefault="00B71F9F" w:rsidP="00857585">
      <w:pPr>
        <w:numPr>
          <w:ilvl w:val="1"/>
          <w:numId w:val="91"/>
        </w:numPr>
        <w:rPr>
          <w:rFonts w:ascii="Arial" w:hAnsi="Arial" w:cs="Arial"/>
          <w:sz w:val="22"/>
          <w:szCs w:val="22"/>
        </w:rPr>
      </w:pPr>
      <w:r w:rsidRPr="00600064">
        <w:rPr>
          <w:rFonts w:ascii="Arial" w:hAnsi="Arial" w:cs="Arial"/>
          <w:sz w:val="22"/>
          <w:szCs w:val="22"/>
        </w:rPr>
        <w:t xml:space="preserve">Pravidla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nastavují minimální požadavky na postupy při pořízení plnění, které musí být naplněny. Podmínky nevylučují použití přísnějších interních pravidel zadavatele pro zadávání </w:t>
      </w:r>
      <w:r w:rsidR="002067C2" w:rsidRPr="00600064">
        <w:rPr>
          <w:rFonts w:ascii="Arial" w:hAnsi="Arial" w:cs="Arial"/>
          <w:sz w:val="22"/>
          <w:szCs w:val="22"/>
        </w:rPr>
        <w:t xml:space="preserve">veřejných </w:t>
      </w:r>
      <w:r w:rsidRPr="00600064">
        <w:rPr>
          <w:rFonts w:ascii="Arial" w:hAnsi="Arial" w:cs="Arial"/>
          <w:sz w:val="22"/>
          <w:szCs w:val="22"/>
        </w:rPr>
        <w:t>zakázek.</w:t>
      </w:r>
    </w:p>
    <w:p w:rsidR="00E0704D" w:rsidRPr="00600064" w:rsidRDefault="00B71F9F" w:rsidP="00247621">
      <w:pPr>
        <w:ind w:left="680"/>
        <w:rPr>
          <w:rFonts w:ascii="Arial" w:hAnsi="Arial" w:cs="Arial"/>
          <w:sz w:val="22"/>
          <w:szCs w:val="22"/>
        </w:rPr>
      </w:pPr>
      <w:r w:rsidRPr="00600064">
        <w:rPr>
          <w:rFonts w:ascii="Arial" w:hAnsi="Arial" w:cs="Arial"/>
          <w:sz w:val="22"/>
          <w:szCs w:val="22"/>
        </w:rPr>
        <w:t xml:space="preserve">Zadavatel se nemůže v případě nedodržení vlastních přísnějších interních pravidel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odvolávat na úpravu zadávání </w:t>
      </w:r>
      <w:r w:rsidR="002067C2" w:rsidRPr="00600064">
        <w:rPr>
          <w:rFonts w:ascii="Arial" w:hAnsi="Arial" w:cs="Arial"/>
          <w:sz w:val="22"/>
          <w:szCs w:val="22"/>
        </w:rPr>
        <w:t xml:space="preserve">veřejných </w:t>
      </w:r>
      <w:r w:rsidRPr="00600064">
        <w:rPr>
          <w:rFonts w:ascii="Arial" w:hAnsi="Arial" w:cs="Arial"/>
          <w:sz w:val="22"/>
          <w:szCs w:val="22"/>
        </w:rPr>
        <w:t>zakázek v </w:t>
      </w:r>
      <w:r w:rsidR="002067C2" w:rsidRPr="00600064">
        <w:rPr>
          <w:rFonts w:ascii="Arial" w:hAnsi="Arial" w:cs="Arial"/>
          <w:sz w:val="22"/>
          <w:szCs w:val="22"/>
        </w:rPr>
        <w:t xml:space="preserve">této </w:t>
      </w:r>
      <w:r w:rsidR="003F43B9">
        <w:rPr>
          <w:rFonts w:ascii="Arial" w:hAnsi="Arial" w:cs="Arial"/>
          <w:sz w:val="22"/>
          <w:szCs w:val="22"/>
        </w:rPr>
        <w:t>metodic</w:t>
      </w:r>
      <w:r w:rsidR="003F43B9" w:rsidRPr="00600064">
        <w:rPr>
          <w:rFonts w:ascii="Arial" w:hAnsi="Arial" w:cs="Arial"/>
          <w:sz w:val="22"/>
          <w:szCs w:val="22"/>
        </w:rPr>
        <w:t>e</w:t>
      </w:r>
      <w:r w:rsidRPr="00600064">
        <w:rPr>
          <w:rFonts w:ascii="Arial" w:hAnsi="Arial" w:cs="Arial"/>
          <w:sz w:val="22"/>
          <w:szCs w:val="22"/>
        </w:rPr>
        <w:t>.</w:t>
      </w:r>
    </w:p>
    <w:p w:rsidR="00E0704D" w:rsidRPr="00F40302" w:rsidRDefault="00E0704D" w:rsidP="00247621">
      <w:pPr>
        <w:ind w:left="680"/>
        <w:rPr>
          <w:rFonts w:ascii="Arial" w:hAnsi="Arial" w:cs="Arial"/>
          <w:sz w:val="22"/>
          <w:szCs w:val="22"/>
        </w:rPr>
      </w:pPr>
    </w:p>
    <w:p w:rsidR="00030FBF" w:rsidRPr="00F40302" w:rsidRDefault="00E0704D" w:rsidP="00857585">
      <w:pPr>
        <w:numPr>
          <w:ilvl w:val="1"/>
          <w:numId w:val="91"/>
        </w:numPr>
        <w:ind w:left="567" w:hanging="567"/>
        <w:rPr>
          <w:rFonts w:ascii="Arial" w:hAnsi="Arial" w:cs="Arial"/>
          <w:sz w:val="22"/>
          <w:szCs w:val="22"/>
        </w:rPr>
      </w:pPr>
      <w:r w:rsidRPr="00F40302">
        <w:rPr>
          <w:rFonts w:ascii="Arial" w:hAnsi="Arial" w:cs="Arial"/>
          <w:sz w:val="22"/>
          <w:szCs w:val="22"/>
        </w:rPr>
        <w:t>Zadávací/výběrové řízení na dodavatele může být zahájeno nebo uskutečněno před vydáním právního aktu o poskytnutí podpory a podepsáním Podmínek realizace projektu.</w:t>
      </w:r>
    </w:p>
    <w:p w:rsidR="00030FBF" w:rsidRPr="00F40302" w:rsidRDefault="00030FBF" w:rsidP="00030FBF">
      <w:pPr>
        <w:rPr>
          <w:rFonts w:ascii="Arial" w:hAnsi="Arial" w:cs="Arial"/>
          <w:sz w:val="22"/>
          <w:szCs w:val="22"/>
        </w:rPr>
      </w:pPr>
    </w:p>
    <w:p w:rsidR="007D1A1D" w:rsidRPr="00A159C4" w:rsidRDefault="007D1A1D" w:rsidP="00857585">
      <w:pPr>
        <w:numPr>
          <w:ilvl w:val="1"/>
          <w:numId w:val="91"/>
        </w:numPr>
        <w:rPr>
          <w:rFonts w:ascii="Arial" w:hAnsi="Arial" w:cs="Arial"/>
          <w:b/>
          <w:snapToGrid w:val="0"/>
          <w:sz w:val="24"/>
          <w:szCs w:val="24"/>
        </w:rPr>
      </w:pPr>
      <w:r w:rsidRPr="00A159C4">
        <w:rPr>
          <w:rFonts w:ascii="Arial" w:hAnsi="Arial" w:cs="Arial"/>
          <w:b/>
          <w:snapToGrid w:val="0"/>
          <w:sz w:val="24"/>
          <w:szCs w:val="24"/>
        </w:rPr>
        <w:t xml:space="preserve">Povinnosti </w:t>
      </w:r>
      <w:r w:rsidR="004C1AB8" w:rsidRPr="00A159C4">
        <w:rPr>
          <w:rFonts w:ascii="Arial" w:hAnsi="Arial" w:cs="Arial"/>
          <w:b/>
          <w:snapToGrid w:val="0"/>
          <w:sz w:val="24"/>
          <w:szCs w:val="24"/>
        </w:rPr>
        <w:t>zadavatele</w:t>
      </w:r>
    </w:p>
    <w:p w:rsidR="00A56E81" w:rsidRPr="00F40302" w:rsidRDefault="00A56E81" w:rsidP="00A56E81">
      <w:pPr>
        <w:rPr>
          <w:rFonts w:ascii="Arial" w:hAnsi="Arial" w:cs="Arial"/>
          <w:b/>
          <w:snapToGrid w:val="0"/>
          <w:sz w:val="22"/>
          <w:szCs w:val="22"/>
        </w:rPr>
      </w:pPr>
    </w:p>
    <w:p w:rsidR="00A56E81" w:rsidRPr="00600064" w:rsidRDefault="00A56E81" w:rsidP="00A56E81">
      <w:pPr>
        <w:pStyle w:val="Zkladntext2"/>
        <w:pBdr>
          <w:top w:val="single" w:sz="4" w:space="1" w:color="auto"/>
          <w:left w:val="single" w:sz="4" w:space="0" w:color="auto"/>
          <w:bottom w:val="single" w:sz="4" w:space="1" w:color="auto"/>
          <w:right w:val="single" w:sz="4" w:space="0" w:color="auto"/>
        </w:pBdr>
        <w:shd w:val="clear" w:color="auto" w:fill="E6E6E6"/>
        <w:spacing w:after="0" w:line="240" w:lineRule="auto"/>
        <w:rPr>
          <w:rFonts w:ascii="Arial" w:hAnsi="Arial" w:cs="Arial"/>
          <w:b/>
          <w:sz w:val="22"/>
          <w:szCs w:val="22"/>
        </w:rPr>
      </w:pPr>
      <w:r w:rsidRPr="00F40302">
        <w:rPr>
          <w:rFonts w:ascii="Arial" w:hAnsi="Arial" w:cs="Arial"/>
          <w:b/>
          <w:sz w:val="22"/>
          <w:szCs w:val="22"/>
        </w:rPr>
        <w:t xml:space="preserve">Níže uvedené povinnosti se týkají </w:t>
      </w:r>
      <w:r w:rsidRPr="00F40302">
        <w:rPr>
          <w:rFonts w:ascii="Arial" w:hAnsi="Arial" w:cs="Arial"/>
          <w:b/>
          <w:sz w:val="22"/>
          <w:szCs w:val="22"/>
          <w:u w:val="single"/>
        </w:rPr>
        <w:t xml:space="preserve">všech </w:t>
      </w:r>
      <w:r w:rsidRPr="00A56E81">
        <w:rPr>
          <w:rFonts w:ascii="Arial" w:hAnsi="Arial" w:cs="Arial"/>
          <w:b/>
          <w:sz w:val="22"/>
          <w:szCs w:val="22"/>
          <w:u w:val="single"/>
        </w:rPr>
        <w:t>zadavatelů</w:t>
      </w:r>
      <w:r w:rsidRPr="00D93603">
        <w:rPr>
          <w:rFonts w:ascii="Arial" w:hAnsi="Arial" w:cs="Arial"/>
          <w:b/>
          <w:sz w:val="22"/>
          <w:szCs w:val="22"/>
        </w:rPr>
        <w:t>, ať už se jedná o veřejné zakázky v režimu zákona č. 137/2006</w:t>
      </w:r>
      <w:r w:rsidRPr="00600064">
        <w:rPr>
          <w:rFonts w:ascii="Arial" w:hAnsi="Arial" w:cs="Arial"/>
          <w:sz w:val="22"/>
          <w:szCs w:val="22"/>
        </w:rPr>
        <w:t xml:space="preserve"> </w:t>
      </w:r>
      <w:r w:rsidRPr="00D93603">
        <w:rPr>
          <w:rFonts w:ascii="Arial" w:hAnsi="Arial" w:cs="Arial"/>
          <w:b/>
          <w:sz w:val="22"/>
          <w:szCs w:val="22"/>
        </w:rPr>
        <w:t>Sb.</w:t>
      </w:r>
      <w:r w:rsidR="003B54D8">
        <w:rPr>
          <w:rFonts w:ascii="Arial" w:hAnsi="Arial" w:cs="Arial"/>
          <w:b/>
          <w:sz w:val="22"/>
          <w:szCs w:val="22"/>
        </w:rPr>
        <w:t>,</w:t>
      </w:r>
      <w:r w:rsidRPr="00D93603">
        <w:rPr>
          <w:rFonts w:ascii="Arial" w:hAnsi="Arial" w:cs="Arial"/>
          <w:b/>
          <w:sz w:val="22"/>
          <w:szCs w:val="22"/>
        </w:rPr>
        <w:t xml:space="preserve"> nebo o veřejné zakázky realizované v souladu se Závaznými postupy</w:t>
      </w:r>
      <w:r w:rsidRPr="00600064">
        <w:rPr>
          <w:rFonts w:ascii="Arial" w:hAnsi="Arial" w:cs="Arial"/>
          <w:b/>
          <w:sz w:val="22"/>
          <w:szCs w:val="22"/>
        </w:rPr>
        <w:t>.</w:t>
      </w:r>
    </w:p>
    <w:p w:rsidR="00A56E81" w:rsidRDefault="00A56E81" w:rsidP="00A56E81">
      <w:pPr>
        <w:spacing w:after="120"/>
        <w:rPr>
          <w:rFonts w:ascii="Arial" w:hAnsi="Arial" w:cs="Arial"/>
          <w:snapToGrid w:val="0"/>
          <w:sz w:val="22"/>
          <w:szCs w:val="22"/>
        </w:rPr>
      </w:pPr>
    </w:p>
    <w:p w:rsidR="0085555B" w:rsidRPr="00E60DAE" w:rsidRDefault="003B2E8E" w:rsidP="00857585">
      <w:pPr>
        <w:numPr>
          <w:ilvl w:val="2"/>
          <w:numId w:val="91"/>
        </w:numPr>
        <w:spacing w:after="120"/>
        <w:rPr>
          <w:rFonts w:ascii="Arial" w:hAnsi="Arial" w:cs="Arial"/>
          <w:sz w:val="22"/>
          <w:szCs w:val="22"/>
        </w:rPr>
      </w:pPr>
      <w:r>
        <w:rPr>
          <w:rFonts w:ascii="Arial" w:hAnsi="Arial" w:cs="Arial"/>
          <w:sz w:val="22"/>
          <w:szCs w:val="22"/>
        </w:rPr>
        <w:t>V</w:t>
      </w:r>
      <w:r w:rsidR="00A56E81" w:rsidRPr="00600064">
        <w:rPr>
          <w:rFonts w:ascii="Arial" w:hAnsi="Arial" w:cs="Arial"/>
          <w:sz w:val="22"/>
          <w:szCs w:val="22"/>
        </w:rPr>
        <w:t>šechny písemné zprávy, písemné výstupy a prezentace opatřit vizuální identitou projektů dle Pravidel pro provádění informačních a propagačních opatření (viz kap. 2.2</w:t>
      </w:r>
      <w:r w:rsidR="00B5145E">
        <w:rPr>
          <w:rFonts w:ascii="Arial" w:hAnsi="Arial" w:cs="Arial"/>
          <w:sz w:val="22"/>
          <w:szCs w:val="22"/>
        </w:rPr>
        <w:t>.</w:t>
      </w:r>
      <w:r w:rsidR="00A56E81" w:rsidRPr="00600064">
        <w:rPr>
          <w:rFonts w:ascii="Arial" w:hAnsi="Arial" w:cs="Arial"/>
          <w:sz w:val="22"/>
          <w:szCs w:val="22"/>
        </w:rPr>
        <w:t xml:space="preserve"> </w:t>
      </w:r>
      <w:r w:rsidR="00C1715F" w:rsidRPr="006D4C95">
        <w:rPr>
          <w:rFonts w:ascii="Arial" w:hAnsi="Arial" w:cs="Arial"/>
          <w:sz w:val="22"/>
          <w:szCs w:val="22"/>
        </w:rPr>
        <w:t>P</w:t>
      </w:r>
      <w:r w:rsidR="00C1715F">
        <w:rPr>
          <w:rFonts w:ascii="Arial" w:hAnsi="Arial" w:cs="Arial"/>
          <w:sz w:val="22"/>
          <w:szCs w:val="22"/>
        </w:rPr>
        <w:t>říručky pro žadatele a příjemce v Operačním programu Technická pomoc, dále „PŽP“</w:t>
      </w:r>
      <w:r w:rsidR="00A56E81" w:rsidRPr="00600064">
        <w:rPr>
          <w:rFonts w:ascii="Arial" w:hAnsi="Arial" w:cs="Arial"/>
          <w:sz w:val="22"/>
          <w:szCs w:val="22"/>
        </w:rPr>
        <w:t>).</w:t>
      </w:r>
    </w:p>
    <w:p w:rsidR="007D1A1D" w:rsidRPr="0085555B" w:rsidRDefault="00A56E81" w:rsidP="00857585">
      <w:pPr>
        <w:numPr>
          <w:ilvl w:val="2"/>
          <w:numId w:val="91"/>
        </w:numPr>
        <w:spacing w:after="120"/>
        <w:rPr>
          <w:rFonts w:ascii="Arial" w:hAnsi="Arial" w:cs="Arial"/>
          <w:b/>
          <w:sz w:val="22"/>
          <w:szCs w:val="22"/>
        </w:rPr>
      </w:pPr>
      <w:r w:rsidRPr="00A56E81">
        <w:rPr>
          <w:rFonts w:ascii="Arial" w:hAnsi="Arial" w:cs="Arial"/>
          <w:sz w:val="22"/>
          <w:szCs w:val="22"/>
        </w:rPr>
        <w:t>Zadavatel je povinen seznámit dodavatele s jeho povinnostmi, které pro dodavatele jako zhotovitele veřejných zakázek plynou</w:t>
      </w:r>
      <w:r w:rsidR="000E5877">
        <w:rPr>
          <w:rStyle w:val="Znakapoznpodarou"/>
          <w:rFonts w:ascii="Arial" w:hAnsi="Arial" w:cs="Arial"/>
          <w:sz w:val="22"/>
          <w:szCs w:val="22"/>
        </w:rPr>
        <w:footnoteReference w:id="2"/>
      </w:r>
      <w:r w:rsidR="008A29D7">
        <w:rPr>
          <w:rFonts w:ascii="Arial" w:hAnsi="Arial" w:cs="Arial"/>
          <w:sz w:val="22"/>
          <w:szCs w:val="22"/>
        </w:rPr>
        <w:t>.</w:t>
      </w:r>
      <w:r w:rsidRPr="00A56E81">
        <w:rPr>
          <w:rFonts w:ascii="Arial" w:hAnsi="Arial" w:cs="Arial"/>
          <w:sz w:val="22"/>
          <w:szCs w:val="22"/>
        </w:rPr>
        <w:t xml:space="preserve"> Odpovědnost za splnění povinností </w:t>
      </w:r>
      <w:r w:rsidRPr="00A56E81">
        <w:rPr>
          <w:rFonts w:ascii="Arial" w:hAnsi="Arial" w:cs="Arial"/>
          <w:sz w:val="22"/>
          <w:szCs w:val="22"/>
        </w:rPr>
        <w:lastRenderedPageBreak/>
        <w:t>dodavatele nese zadavatel</w:t>
      </w:r>
      <w:r w:rsidR="00B5145E">
        <w:rPr>
          <w:rFonts w:ascii="Arial" w:hAnsi="Arial" w:cs="Arial"/>
          <w:sz w:val="22"/>
          <w:szCs w:val="22"/>
        </w:rPr>
        <w:t>.</w:t>
      </w:r>
    </w:p>
    <w:p w:rsidR="007D1A1D" w:rsidRPr="00600064" w:rsidRDefault="007D1A1D" w:rsidP="0077544F">
      <w:pPr>
        <w:pStyle w:val="Textpoznpodarou"/>
        <w:numPr>
          <w:ilvl w:val="0"/>
          <w:numId w:val="63"/>
        </w:numPr>
        <w:spacing w:before="60"/>
        <w:rPr>
          <w:rFonts w:ascii="Arial" w:hAnsi="Arial" w:cs="Arial"/>
          <w:b/>
          <w:sz w:val="22"/>
          <w:szCs w:val="22"/>
          <w:u w:val="single"/>
        </w:rPr>
      </w:pPr>
      <w:r w:rsidRPr="00600064">
        <w:rPr>
          <w:rFonts w:ascii="Arial" w:hAnsi="Arial" w:cs="Arial"/>
          <w:sz w:val="22"/>
          <w:szCs w:val="22"/>
        </w:rPr>
        <w:t xml:space="preserve">Dodavatel je podle ustanovení § 2 písm. e) zákona č. 320/2001 Sb., osobou povinnou spolupůsobit při výkonu finanční kontroly prováděné v souvislosti s úhradou zboží nebo služeb z veřejných výdajů, tj. </w:t>
      </w:r>
      <w:r w:rsidR="004C1AB8" w:rsidRPr="00600064">
        <w:rPr>
          <w:rFonts w:ascii="Arial" w:hAnsi="Arial" w:cs="Arial"/>
          <w:sz w:val="22"/>
          <w:szCs w:val="22"/>
        </w:rPr>
        <w:t>dodavatel</w:t>
      </w:r>
      <w:r w:rsidRPr="00600064">
        <w:rPr>
          <w:rFonts w:ascii="Arial" w:hAnsi="Arial" w:cs="Arial"/>
          <w:sz w:val="22"/>
          <w:szCs w:val="22"/>
        </w:rPr>
        <w:t xml:space="preserve"> je povinen poskytnout požadované informace a</w:t>
      </w:r>
      <w:r w:rsidR="008D6EDE">
        <w:rPr>
          <w:rFonts w:ascii="Arial" w:hAnsi="Arial" w:cs="Arial"/>
          <w:sz w:val="22"/>
          <w:szCs w:val="22"/>
        </w:rPr>
        <w:t> </w:t>
      </w:r>
      <w:r w:rsidRPr="00600064">
        <w:rPr>
          <w:rFonts w:ascii="Arial" w:hAnsi="Arial" w:cs="Arial"/>
          <w:sz w:val="22"/>
          <w:szCs w:val="22"/>
        </w:rPr>
        <w:t>dokumentaci zaměstnancům nebo zmocněncům pověřených orgánů (</w:t>
      </w:r>
      <w:r w:rsidR="007B794D" w:rsidRPr="00600064">
        <w:rPr>
          <w:rFonts w:ascii="Arial" w:hAnsi="Arial" w:cs="Arial"/>
          <w:sz w:val="22"/>
          <w:szCs w:val="22"/>
        </w:rPr>
        <w:t>Z</w:t>
      </w:r>
      <w:r w:rsidR="007B794D">
        <w:rPr>
          <w:rFonts w:ascii="Arial" w:hAnsi="Arial" w:cs="Arial"/>
          <w:sz w:val="22"/>
          <w:szCs w:val="22"/>
        </w:rPr>
        <w:t xml:space="preserve">prostředkujícího </w:t>
      </w:r>
      <w:r w:rsidR="001C7531">
        <w:rPr>
          <w:rFonts w:ascii="Arial" w:hAnsi="Arial" w:cs="Arial"/>
          <w:sz w:val="22"/>
          <w:szCs w:val="22"/>
        </w:rPr>
        <w:t>s</w:t>
      </w:r>
      <w:r w:rsidR="007B794D" w:rsidRPr="0068519D">
        <w:rPr>
          <w:rFonts w:ascii="Arial" w:hAnsi="Arial" w:cs="Arial"/>
          <w:sz w:val="22"/>
          <w:szCs w:val="22"/>
        </w:rPr>
        <w:t>ubjektu, Říd</w:t>
      </w:r>
      <w:r w:rsidR="00AF33B6">
        <w:rPr>
          <w:rFonts w:ascii="Arial" w:hAnsi="Arial" w:cs="Arial"/>
          <w:sz w:val="22"/>
          <w:szCs w:val="22"/>
        </w:rPr>
        <w:t>i</w:t>
      </w:r>
      <w:r w:rsidR="007B794D" w:rsidRPr="0068519D">
        <w:rPr>
          <w:rFonts w:ascii="Arial" w:hAnsi="Arial" w:cs="Arial"/>
          <w:sz w:val="22"/>
          <w:szCs w:val="22"/>
        </w:rPr>
        <w:t>cího orgánu</w:t>
      </w:r>
      <w:r w:rsidR="007B794D" w:rsidRPr="00600064">
        <w:rPr>
          <w:rFonts w:ascii="Arial" w:hAnsi="Arial" w:cs="Arial"/>
          <w:sz w:val="22"/>
          <w:szCs w:val="22"/>
        </w:rPr>
        <w:t xml:space="preserve"> </w:t>
      </w:r>
      <w:r w:rsidR="007B794D">
        <w:rPr>
          <w:rFonts w:ascii="Arial" w:hAnsi="Arial" w:cs="Arial"/>
          <w:sz w:val="22"/>
          <w:szCs w:val="22"/>
        </w:rPr>
        <w:t xml:space="preserve">Operačního programu Technická pomoc </w:t>
      </w:r>
      <w:r w:rsidR="007B794D" w:rsidRPr="00600064">
        <w:rPr>
          <w:rFonts w:ascii="Arial" w:hAnsi="Arial" w:cs="Arial"/>
          <w:sz w:val="22"/>
          <w:szCs w:val="22"/>
        </w:rPr>
        <w:t>M</w:t>
      </w:r>
      <w:r w:rsidR="007B794D">
        <w:rPr>
          <w:rFonts w:ascii="Arial" w:hAnsi="Arial" w:cs="Arial"/>
          <w:sz w:val="22"/>
          <w:szCs w:val="22"/>
        </w:rPr>
        <w:t>inisterstva pro místní rozvoj</w:t>
      </w:r>
      <w:r w:rsidR="007B794D" w:rsidRPr="00600064">
        <w:rPr>
          <w:rFonts w:ascii="Arial" w:hAnsi="Arial" w:cs="Arial"/>
          <w:sz w:val="22"/>
          <w:szCs w:val="22"/>
        </w:rPr>
        <w:t xml:space="preserve">, </w:t>
      </w:r>
      <w:r w:rsidRPr="00600064">
        <w:rPr>
          <w:rFonts w:ascii="Arial" w:hAnsi="Arial" w:cs="Arial"/>
          <w:sz w:val="22"/>
          <w:szCs w:val="22"/>
        </w:rPr>
        <w:t>M</w:t>
      </w:r>
      <w:r w:rsidR="00C1715F">
        <w:rPr>
          <w:rFonts w:ascii="Arial" w:hAnsi="Arial" w:cs="Arial"/>
          <w:sz w:val="22"/>
          <w:szCs w:val="22"/>
        </w:rPr>
        <w:t>inisterstva financí</w:t>
      </w:r>
      <w:r w:rsidRPr="00600064">
        <w:rPr>
          <w:rFonts w:ascii="Arial" w:hAnsi="Arial" w:cs="Arial"/>
          <w:sz w:val="22"/>
          <w:szCs w:val="22"/>
        </w:rPr>
        <w:t>, Evropské komise, Evropského účetního dvora, Nejvyššího kontrolního úřadu, příslušného finančního úřadu a dalších oprávněných orgánů státní správy) a</w:t>
      </w:r>
      <w:r w:rsidR="008D6EDE">
        <w:rPr>
          <w:rFonts w:ascii="Arial" w:hAnsi="Arial" w:cs="Arial"/>
          <w:sz w:val="22"/>
          <w:szCs w:val="22"/>
        </w:rPr>
        <w:t> </w:t>
      </w:r>
      <w:r w:rsidRPr="00600064">
        <w:rPr>
          <w:rFonts w:ascii="Arial" w:hAnsi="Arial" w:cs="Arial"/>
          <w:sz w:val="22"/>
          <w:szCs w:val="22"/>
        </w:rPr>
        <w:t>vytvořit výše uvedeným orgánům podmínky k provedení kontroly vztahující se k</w:t>
      </w:r>
      <w:r w:rsidR="00B12CAA">
        <w:rPr>
          <w:rFonts w:ascii="Arial" w:hAnsi="Arial" w:cs="Arial"/>
          <w:sz w:val="22"/>
          <w:szCs w:val="22"/>
        </w:rPr>
        <w:t> </w:t>
      </w:r>
      <w:r w:rsidRPr="00600064">
        <w:rPr>
          <w:rFonts w:ascii="Arial" w:hAnsi="Arial" w:cs="Arial"/>
          <w:sz w:val="22"/>
          <w:szCs w:val="22"/>
        </w:rPr>
        <w:t>předmětu díla a poskytnout jim součinnost.</w:t>
      </w:r>
    </w:p>
    <w:p w:rsidR="007D1A1D" w:rsidRPr="00600064" w:rsidRDefault="007D1A1D" w:rsidP="007D1A1D">
      <w:pPr>
        <w:rPr>
          <w:rFonts w:ascii="Arial" w:hAnsi="Arial" w:cs="Arial"/>
          <w:snapToGrid w:val="0"/>
          <w:sz w:val="22"/>
          <w:szCs w:val="22"/>
        </w:rPr>
      </w:pPr>
    </w:p>
    <w:p w:rsidR="00067BE2" w:rsidRDefault="00D749C8" w:rsidP="00067BE2">
      <w:pPr>
        <w:numPr>
          <w:ilvl w:val="0"/>
          <w:numId w:val="63"/>
        </w:numPr>
        <w:rPr>
          <w:rFonts w:ascii="Arial" w:hAnsi="Arial" w:cs="Arial"/>
          <w:sz w:val="22"/>
          <w:szCs w:val="22"/>
        </w:rPr>
      </w:pPr>
      <w:r w:rsidRPr="00067BE2">
        <w:rPr>
          <w:rFonts w:ascii="Arial" w:hAnsi="Arial" w:cs="Arial"/>
          <w:sz w:val="22"/>
          <w:szCs w:val="22"/>
        </w:rPr>
        <w:t>D</w:t>
      </w:r>
      <w:r w:rsidR="007D1A1D" w:rsidRPr="00067BE2">
        <w:rPr>
          <w:rFonts w:ascii="Arial" w:hAnsi="Arial" w:cs="Arial"/>
          <w:sz w:val="22"/>
          <w:szCs w:val="22"/>
        </w:rPr>
        <w:t xml:space="preserve">odavatel </w:t>
      </w:r>
      <w:r w:rsidRPr="00067BE2">
        <w:rPr>
          <w:rFonts w:ascii="Arial" w:hAnsi="Arial" w:cs="Arial"/>
          <w:snapToGrid w:val="0"/>
          <w:sz w:val="22"/>
          <w:szCs w:val="22"/>
        </w:rPr>
        <w:t>je</w:t>
      </w:r>
      <w:r w:rsidR="004C1AB8" w:rsidRPr="00067BE2">
        <w:rPr>
          <w:rFonts w:ascii="Arial" w:hAnsi="Arial" w:cs="Arial"/>
          <w:snapToGrid w:val="0"/>
          <w:sz w:val="22"/>
          <w:szCs w:val="22"/>
        </w:rPr>
        <w:t xml:space="preserve"> povin</w:t>
      </w:r>
      <w:r w:rsidRPr="00067BE2">
        <w:rPr>
          <w:rFonts w:ascii="Arial" w:hAnsi="Arial" w:cs="Arial"/>
          <w:snapToGrid w:val="0"/>
          <w:sz w:val="22"/>
          <w:szCs w:val="22"/>
        </w:rPr>
        <w:t>en</w:t>
      </w:r>
      <w:r w:rsidR="007D1A1D" w:rsidRPr="00067BE2">
        <w:rPr>
          <w:rFonts w:ascii="Arial" w:hAnsi="Arial" w:cs="Arial"/>
          <w:snapToGrid w:val="0"/>
          <w:sz w:val="22"/>
          <w:szCs w:val="22"/>
        </w:rPr>
        <w:t xml:space="preserve"> uchovávat veškerou dokumentaci související s realizací projektu</w:t>
      </w:r>
      <w:r w:rsidR="007E4130">
        <w:rPr>
          <w:rFonts w:ascii="Arial" w:hAnsi="Arial" w:cs="Arial"/>
          <w:snapToGrid w:val="0"/>
          <w:sz w:val="22"/>
          <w:szCs w:val="22"/>
        </w:rPr>
        <w:t>,</w:t>
      </w:r>
      <w:r w:rsidR="007D1A1D" w:rsidRPr="00067BE2">
        <w:rPr>
          <w:rFonts w:ascii="Arial" w:hAnsi="Arial" w:cs="Arial"/>
          <w:snapToGrid w:val="0"/>
          <w:sz w:val="22"/>
          <w:szCs w:val="22"/>
        </w:rPr>
        <w:t xml:space="preserve"> včetně originálů účetních dokladů v souladu s článkem 90 Nařízení Rady (ES) č.</w:t>
      </w:r>
      <w:r w:rsidR="002A374F" w:rsidRPr="00067BE2">
        <w:rPr>
          <w:rFonts w:ascii="Arial" w:hAnsi="Arial" w:cs="Arial"/>
          <w:snapToGrid w:val="0"/>
          <w:sz w:val="22"/>
          <w:szCs w:val="22"/>
        </w:rPr>
        <w:t> </w:t>
      </w:r>
      <w:r w:rsidR="007D1A1D" w:rsidRPr="00067BE2">
        <w:rPr>
          <w:rFonts w:ascii="Arial" w:hAnsi="Arial" w:cs="Arial"/>
          <w:snapToGrid w:val="0"/>
          <w:sz w:val="22"/>
          <w:szCs w:val="22"/>
        </w:rPr>
        <w:t>1083/2006 minimálně do konce roku 2021. Pokud je v českých právních předpisech stanovena lhůta delší než v evropských právních předpisech, musí být použita pro úschovu tato delší lhůta.</w:t>
      </w:r>
    </w:p>
    <w:p w:rsidR="00067BE2" w:rsidRDefault="00067BE2" w:rsidP="00067BE2">
      <w:pPr>
        <w:rPr>
          <w:rFonts w:ascii="Arial" w:hAnsi="Arial" w:cs="Arial"/>
          <w:sz w:val="22"/>
          <w:szCs w:val="22"/>
        </w:rPr>
      </w:pPr>
    </w:p>
    <w:p w:rsidR="00067BE2" w:rsidRDefault="00067BE2" w:rsidP="00067BE2">
      <w:pPr>
        <w:numPr>
          <w:ilvl w:val="0"/>
          <w:numId w:val="63"/>
        </w:numPr>
        <w:rPr>
          <w:rFonts w:ascii="Arial" w:hAnsi="Arial" w:cs="Arial"/>
          <w:sz w:val="22"/>
          <w:szCs w:val="22"/>
        </w:rPr>
      </w:pPr>
      <w:r w:rsidRPr="00600064">
        <w:rPr>
          <w:rFonts w:ascii="Arial" w:hAnsi="Arial" w:cs="Arial"/>
          <w:sz w:val="22"/>
          <w:szCs w:val="22"/>
        </w:rPr>
        <w:t xml:space="preserve">Po dobu </w:t>
      </w:r>
      <w:r>
        <w:rPr>
          <w:rFonts w:ascii="Arial" w:hAnsi="Arial" w:cs="Arial"/>
          <w:sz w:val="22"/>
          <w:szCs w:val="22"/>
        </w:rPr>
        <w:t xml:space="preserve">uvedenou v bodě b) </w:t>
      </w:r>
      <w:r w:rsidRPr="00600064">
        <w:rPr>
          <w:rFonts w:ascii="Arial" w:hAnsi="Arial" w:cs="Arial"/>
          <w:sz w:val="22"/>
          <w:szCs w:val="22"/>
        </w:rPr>
        <w:t>je dodavatel povinen umožnit osobám oprávněným k výkonu kontroly projektů provést kontrolu dokladů souvisejících s plněním smlouvy.</w:t>
      </w:r>
    </w:p>
    <w:p w:rsidR="00067BE2" w:rsidRDefault="00067BE2" w:rsidP="00067BE2">
      <w:pPr>
        <w:rPr>
          <w:rFonts w:ascii="Arial" w:hAnsi="Arial" w:cs="Arial"/>
          <w:sz w:val="22"/>
          <w:szCs w:val="22"/>
        </w:rPr>
      </w:pPr>
    </w:p>
    <w:p w:rsidR="00067BE2" w:rsidRPr="00600064" w:rsidRDefault="00067BE2" w:rsidP="0077544F">
      <w:pPr>
        <w:numPr>
          <w:ilvl w:val="0"/>
          <w:numId w:val="63"/>
        </w:numPr>
        <w:rPr>
          <w:rFonts w:ascii="Arial" w:hAnsi="Arial" w:cs="Arial"/>
          <w:sz w:val="22"/>
          <w:szCs w:val="22"/>
        </w:rPr>
      </w:pPr>
      <w:r w:rsidRPr="00067BE2">
        <w:rPr>
          <w:rFonts w:ascii="Arial" w:hAnsi="Arial" w:cs="Arial"/>
          <w:snapToGrid w:val="0"/>
          <w:sz w:val="22"/>
          <w:szCs w:val="22"/>
        </w:rPr>
        <w:t xml:space="preserve">Každý originál účetního dokladu musí obsahovat informaci, že se jedná o projekt </w:t>
      </w:r>
      <w:r w:rsidR="00B92E11">
        <w:rPr>
          <w:rFonts w:ascii="Arial" w:hAnsi="Arial" w:cs="Arial"/>
          <w:snapToGrid w:val="0"/>
          <w:sz w:val="22"/>
          <w:szCs w:val="22"/>
        </w:rPr>
        <w:t>„</w:t>
      </w:r>
      <w:r w:rsidRPr="00067BE2">
        <w:rPr>
          <w:rFonts w:ascii="Arial" w:hAnsi="Arial" w:cs="Arial"/>
          <w:snapToGrid w:val="0"/>
          <w:sz w:val="22"/>
          <w:szCs w:val="22"/>
        </w:rPr>
        <w:t>OPTP 2007-2013</w:t>
      </w:r>
      <w:r w:rsidR="00B92E11">
        <w:rPr>
          <w:rFonts w:ascii="Arial" w:hAnsi="Arial" w:cs="Arial"/>
          <w:snapToGrid w:val="0"/>
          <w:sz w:val="22"/>
          <w:szCs w:val="22"/>
        </w:rPr>
        <w:t>“</w:t>
      </w:r>
      <w:r w:rsidRPr="00067BE2">
        <w:rPr>
          <w:rFonts w:ascii="Arial" w:hAnsi="Arial" w:cs="Arial"/>
          <w:snapToGrid w:val="0"/>
          <w:sz w:val="22"/>
          <w:szCs w:val="22"/>
        </w:rPr>
        <w:t xml:space="preserve"> a registrační číslo projektu.</w:t>
      </w:r>
    </w:p>
    <w:p w:rsidR="007D1A1D" w:rsidRPr="00600064" w:rsidRDefault="007D1A1D" w:rsidP="007D1A1D">
      <w:pPr>
        <w:rPr>
          <w:rFonts w:ascii="Arial" w:hAnsi="Arial" w:cs="Arial"/>
          <w:sz w:val="22"/>
          <w:szCs w:val="22"/>
        </w:rPr>
      </w:pPr>
    </w:p>
    <w:p w:rsidR="00B26D98" w:rsidRPr="006D4C95" w:rsidRDefault="007D1A1D" w:rsidP="0077544F">
      <w:pPr>
        <w:numPr>
          <w:ilvl w:val="0"/>
          <w:numId w:val="63"/>
        </w:numPr>
        <w:rPr>
          <w:rFonts w:ascii="Arial" w:hAnsi="Arial" w:cs="Arial"/>
          <w:sz w:val="22"/>
          <w:szCs w:val="22"/>
        </w:rPr>
      </w:pPr>
      <w:r w:rsidRPr="006D4C95">
        <w:rPr>
          <w:rFonts w:ascii="Arial" w:hAnsi="Arial" w:cs="Arial"/>
          <w:sz w:val="22"/>
          <w:szCs w:val="22"/>
        </w:rPr>
        <w:t xml:space="preserve">Dodavatel je povinen všechny písemné zprávy, písemné výstupy a prezentace opatřit vizuální identitou projektů dle Pravidel pro provádění informačních a propagačních opatření (viz kap. </w:t>
      </w:r>
      <w:proofErr w:type="gramStart"/>
      <w:r w:rsidRPr="006D4C95">
        <w:rPr>
          <w:rFonts w:ascii="Arial" w:hAnsi="Arial" w:cs="Arial"/>
          <w:sz w:val="22"/>
          <w:szCs w:val="22"/>
        </w:rPr>
        <w:t>2.2</w:t>
      </w:r>
      <w:r w:rsidR="002A374F" w:rsidRPr="006D4C95">
        <w:rPr>
          <w:rFonts w:ascii="Arial" w:hAnsi="Arial" w:cs="Arial"/>
          <w:sz w:val="22"/>
          <w:szCs w:val="22"/>
        </w:rPr>
        <w:t>.</w:t>
      </w:r>
      <w:r w:rsidRPr="006D4C95">
        <w:rPr>
          <w:rFonts w:ascii="Arial" w:hAnsi="Arial" w:cs="Arial"/>
          <w:sz w:val="22"/>
          <w:szCs w:val="22"/>
        </w:rPr>
        <w:t xml:space="preserve"> </w:t>
      </w:r>
      <w:r w:rsidR="008C569F">
        <w:rPr>
          <w:rFonts w:ascii="Arial" w:hAnsi="Arial" w:cs="Arial"/>
          <w:sz w:val="22"/>
          <w:szCs w:val="22"/>
        </w:rPr>
        <w:t>PŽP</w:t>
      </w:r>
      <w:proofErr w:type="gramEnd"/>
      <w:r w:rsidR="008C569F" w:rsidRPr="006D4C95">
        <w:rPr>
          <w:rFonts w:ascii="Arial" w:hAnsi="Arial" w:cs="Arial"/>
          <w:sz w:val="22"/>
          <w:szCs w:val="22"/>
        </w:rPr>
        <w:t>)</w:t>
      </w:r>
      <w:r w:rsidR="008C569F">
        <w:rPr>
          <w:rFonts w:ascii="Arial" w:hAnsi="Arial" w:cs="Arial"/>
          <w:sz w:val="22"/>
          <w:szCs w:val="22"/>
        </w:rPr>
        <w:t>.</w:t>
      </w:r>
    </w:p>
    <w:p w:rsidR="00B26D98" w:rsidRPr="006D4C95" w:rsidRDefault="00B26D98" w:rsidP="00B26D98">
      <w:pPr>
        <w:rPr>
          <w:rFonts w:ascii="Arial" w:hAnsi="Arial" w:cs="Arial"/>
          <w:sz w:val="22"/>
          <w:szCs w:val="22"/>
        </w:rPr>
      </w:pPr>
    </w:p>
    <w:p w:rsidR="007D1A1D" w:rsidRPr="00600064" w:rsidRDefault="007D1A1D" w:rsidP="0077544F">
      <w:pPr>
        <w:numPr>
          <w:ilvl w:val="0"/>
          <w:numId w:val="63"/>
        </w:numPr>
        <w:rPr>
          <w:rFonts w:ascii="Arial" w:hAnsi="Arial" w:cs="Arial"/>
          <w:sz w:val="22"/>
          <w:szCs w:val="22"/>
        </w:rPr>
      </w:pPr>
      <w:r w:rsidRPr="006D4C95">
        <w:rPr>
          <w:rFonts w:ascii="Arial" w:hAnsi="Arial" w:cs="Arial"/>
          <w:sz w:val="22"/>
          <w:szCs w:val="22"/>
        </w:rPr>
        <w:t xml:space="preserve">Dodavatel </w:t>
      </w:r>
      <w:r w:rsidR="00B26D98" w:rsidRPr="006D4C95">
        <w:rPr>
          <w:rFonts w:ascii="Arial" w:hAnsi="Arial" w:cs="Arial"/>
          <w:sz w:val="22"/>
          <w:szCs w:val="22"/>
        </w:rPr>
        <w:t>je povinen v uzavírané smlouvě</w:t>
      </w:r>
      <w:r w:rsidR="00B26D98" w:rsidRPr="00600064">
        <w:rPr>
          <w:rFonts w:ascii="Arial" w:hAnsi="Arial" w:cs="Arial"/>
          <w:sz w:val="22"/>
          <w:szCs w:val="22"/>
        </w:rPr>
        <w:t xml:space="preserve"> prohlásit</w:t>
      </w:r>
      <w:r w:rsidRPr="00600064">
        <w:rPr>
          <w:rFonts w:ascii="Arial" w:hAnsi="Arial" w:cs="Arial"/>
          <w:sz w:val="22"/>
          <w:szCs w:val="22"/>
        </w:rPr>
        <w:t xml:space="preserve">, že ke dni nabytí účinnosti smlouvy je s těmito </w:t>
      </w:r>
      <w:r w:rsidR="00F00B3F" w:rsidRPr="00600064">
        <w:rPr>
          <w:rFonts w:ascii="Arial" w:hAnsi="Arial" w:cs="Arial"/>
          <w:sz w:val="22"/>
          <w:szCs w:val="22"/>
        </w:rPr>
        <w:t xml:space="preserve">povinnostmi </w:t>
      </w:r>
      <w:r w:rsidRPr="00600064">
        <w:rPr>
          <w:rFonts w:ascii="Arial" w:hAnsi="Arial" w:cs="Arial"/>
          <w:sz w:val="22"/>
          <w:szCs w:val="22"/>
        </w:rPr>
        <w:t xml:space="preserve">seznámen. V případě, že v průběhu plnění smlouvy dojde ke změně těchto pravidel, je zadavatel povinen o této skutečnosti </w:t>
      </w:r>
      <w:r w:rsidR="00D749C8" w:rsidRPr="00600064">
        <w:rPr>
          <w:rFonts w:ascii="Arial" w:hAnsi="Arial" w:cs="Arial"/>
          <w:sz w:val="22"/>
          <w:szCs w:val="22"/>
        </w:rPr>
        <w:t>dodavatele</w:t>
      </w:r>
      <w:r w:rsidRPr="00600064">
        <w:rPr>
          <w:rFonts w:ascii="Arial" w:hAnsi="Arial" w:cs="Arial"/>
          <w:sz w:val="22"/>
          <w:szCs w:val="22"/>
        </w:rPr>
        <w:t xml:space="preserve"> bezodkladně informovat.</w:t>
      </w:r>
    </w:p>
    <w:p w:rsidR="00D749C8" w:rsidRPr="00600064" w:rsidRDefault="00D749C8" w:rsidP="00D749C8">
      <w:pPr>
        <w:rPr>
          <w:rFonts w:ascii="Arial" w:hAnsi="Arial" w:cs="Arial"/>
          <w:sz w:val="22"/>
          <w:szCs w:val="22"/>
        </w:rPr>
      </w:pPr>
    </w:p>
    <w:p w:rsidR="00F3233D" w:rsidRPr="000C3A60" w:rsidRDefault="00013FC7" w:rsidP="00857585">
      <w:pPr>
        <w:numPr>
          <w:ilvl w:val="1"/>
          <w:numId w:val="91"/>
        </w:numPr>
        <w:rPr>
          <w:rFonts w:ascii="Arial" w:hAnsi="Arial" w:cs="Arial"/>
          <w:b/>
          <w:sz w:val="24"/>
          <w:szCs w:val="24"/>
        </w:rPr>
      </w:pPr>
      <w:r w:rsidRPr="0068519D">
        <w:rPr>
          <w:rFonts w:ascii="Arial" w:hAnsi="Arial" w:cs="Arial"/>
          <w:sz w:val="22"/>
          <w:szCs w:val="22"/>
        </w:rPr>
        <w:t>Ř</w:t>
      </w:r>
      <w:r w:rsidR="007E4130">
        <w:rPr>
          <w:rFonts w:ascii="Arial" w:hAnsi="Arial" w:cs="Arial"/>
          <w:sz w:val="22"/>
          <w:szCs w:val="22"/>
        </w:rPr>
        <w:t>í</w:t>
      </w:r>
      <w:r w:rsidRPr="0068519D">
        <w:rPr>
          <w:rFonts w:ascii="Arial" w:hAnsi="Arial" w:cs="Arial"/>
          <w:sz w:val="22"/>
          <w:szCs w:val="22"/>
        </w:rPr>
        <w:t>d</w:t>
      </w:r>
      <w:r w:rsidR="007E4130">
        <w:rPr>
          <w:rFonts w:ascii="Arial" w:hAnsi="Arial" w:cs="Arial"/>
          <w:sz w:val="22"/>
          <w:szCs w:val="22"/>
        </w:rPr>
        <w:t>i</w:t>
      </w:r>
      <w:r w:rsidRPr="0068519D">
        <w:rPr>
          <w:rFonts w:ascii="Arial" w:hAnsi="Arial" w:cs="Arial"/>
          <w:sz w:val="22"/>
          <w:szCs w:val="22"/>
        </w:rPr>
        <w:t>c</w:t>
      </w:r>
      <w:r>
        <w:rPr>
          <w:rFonts w:ascii="Arial" w:hAnsi="Arial" w:cs="Arial"/>
          <w:sz w:val="22"/>
          <w:szCs w:val="22"/>
        </w:rPr>
        <w:t>í orgán</w:t>
      </w:r>
      <w:r w:rsidRPr="00600064">
        <w:rPr>
          <w:rFonts w:ascii="Arial" w:hAnsi="Arial" w:cs="Arial"/>
          <w:sz w:val="22"/>
          <w:szCs w:val="22"/>
        </w:rPr>
        <w:t xml:space="preserve"> O</w:t>
      </w:r>
      <w:r>
        <w:rPr>
          <w:rFonts w:ascii="Arial" w:hAnsi="Arial" w:cs="Arial"/>
          <w:sz w:val="22"/>
          <w:szCs w:val="22"/>
        </w:rPr>
        <w:t>peračního programu Technická pomoc (</w:t>
      </w:r>
      <w:r w:rsidR="001E5DF8">
        <w:rPr>
          <w:rFonts w:ascii="Arial" w:hAnsi="Arial" w:cs="Arial"/>
          <w:sz w:val="22"/>
          <w:szCs w:val="22"/>
        </w:rPr>
        <w:t>dále</w:t>
      </w:r>
      <w:r>
        <w:rPr>
          <w:rFonts w:ascii="Arial" w:hAnsi="Arial" w:cs="Arial"/>
          <w:sz w:val="22"/>
          <w:szCs w:val="22"/>
        </w:rPr>
        <w:t xml:space="preserve"> „ŘO OPTP“)</w:t>
      </w:r>
      <w:r w:rsidR="00C1715F">
        <w:rPr>
          <w:rFonts w:ascii="Arial" w:hAnsi="Arial" w:cs="Arial"/>
          <w:sz w:val="22"/>
          <w:szCs w:val="22"/>
        </w:rPr>
        <w:t xml:space="preserve"> </w:t>
      </w:r>
      <w:r w:rsidR="007F271C" w:rsidRPr="00600064">
        <w:rPr>
          <w:rFonts w:ascii="Arial" w:hAnsi="Arial" w:cs="Arial"/>
          <w:sz w:val="22"/>
          <w:szCs w:val="22"/>
        </w:rPr>
        <w:t>poskytuje při přípravě zadávací</w:t>
      </w:r>
      <w:r w:rsidR="00AC22E5" w:rsidRPr="00600064">
        <w:rPr>
          <w:rFonts w:ascii="Arial" w:hAnsi="Arial" w:cs="Arial"/>
          <w:sz w:val="22"/>
          <w:szCs w:val="22"/>
        </w:rPr>
        <w:t>ho/výběrového řízení</w:t>
      </w:r>
      <w:r w:rsidR="007F271C" w:rsidRPr="00600064">
        <w:rPr>
          <w:rFonts w:ascii="Arial" w:hAnsi="Arial" w:cs="Arial"/>
          <w:sz w:val="22"/>
          <w:szCs w:val="22"/>
        </w:rPr>
        <w:t xml:space="preserve"> odborné konzultace</w:t>
      </w:r>
      <w:r w:rsidR="00A70D58" w:rsidRPr="00600064">
        <w:rPr>
          <w:rFonts w:ascii="Arial" w:hAnsi="Arial" w:cs="Arial"/>
          <w:sz w:val="22"/>
          <w:szCs w:val="22"/>
        </w:rPr>
        <w:t>.</w:t>
      </w:r>
      <w:r w:rsidR="00AC22E5" w:rsidRPr="00600064">
        <w:rPr>
          <w:rFonts w:ascii="Arial" w:hAnsi="Arial" w:cs="Arial"/>
          <w:sz w:val="22"/>
          <w:szCs w:val="22"/>
        </w:rPr>
        <w:t xml:space="preserve"> </w:t>
      </w:r>
      <w:r w:rsidR="007F271C" w:rsidRPr="00600064">
        <w:rPr>
          <w:rFonts w:ascii="Arial" w:hAnsi="Arial" w:cs="Arial"/>
          <w:sz w:val="22"/>
          <w:szCs w:val="22"/>
        </w:rPr>
        <w:t>Cílem spolupráce ŘO OPTP se zadavatelem je ověřit, že zadávací/výběrové řízení proběhne v souladu s podmínkami programu a platnými předpisy.</w:t>
      </w:r>
    </w:p>
    <w:p w:rsidR="000C3A60" w:rsidRDefault="000C3A60" w:rsidP="000C3A60">
      <w:pPr>
        <w:rPr>
          <w:rFonts w:ascii="Arial" w:hAnsi="Arial" w:cs="Arial"/>
          <w:b/>
          <w:sz w:val="24"/>
          <w:szCs w:val="24"/>
        </w:rPr>
      </w:pPr>
    </w:p>
    <w:p w:rsidR="00D749C8" w:rsidRDefault="00D749C8" w:rsidP="00857585">
      <w:pPr>
        <w:numPr>
          <w:ilvl w:val="1"/>
          <w:numId w:val="91"/>
        </w:numPr>
        <w:tabs>
          <w:tab w:val="left" w:pos="709"/>
        </w:tabs>
        <w:ind w:left="709"/>
        <w:rPr>
          <w:rFonts w:ascii="Arial" w:hAnsi="Arial" w:cs="Arial"/>
          <w:b/>
          <w:sz w:val="22"/>
          <w:szCs w:val="22"/>
        </w:rPr>
      </w:pPr>
      <w:r w:rsidRPr="00A159C4">
        <w:rPr>
          <w:rFonts w:ascii="Arial" w:hAnsi="Arial" w:cs="Arial"/>
          <w:b/>
          <w:sz w:val="24"/>
          <w:szCs w:val="24"/>
        </w:rPr>
        <w:lastRenderedPageBreak/>
        <w:t xml:space="preserve">Postupy pro zadávání zakázek realizovaných v rámci projektů OPTP se dělí </w:t>
      </w:r>
      <w:proofErr w:type="gramStart"/>
      <w:r w:rsidRPr="00A159C4">
        <w:rPr>
          <w:rFonts w:ascii="Arial" w:hAnsi="Arial" w:cs="Arial"/>
          <w:b/>
          <w:sz w:val="24"/>
          <w:szCs w:val="24"/>
        </w:rPr>
        <w:t>na</w:t>
      </w:r>
      <w:proofErr w:type="gramEnd"/>
      <w:r w:rsidRPr="007E4130">
        <w:rPr>
          <w:rFonts w:ascii="Arial" w:hAnsi="Arial" w:cs="Arial"/>
          <w:b/>
          <w:sz w:val="22"/>
          <w:szCs w:val="22"/>
        </w:rPr>
        <w:t>:</w:t>
      </w:r>
    </w:p>
    <w:p w:rsidR="007E4130" w:rsidRDefault="007E4130" w:rsidP="007E4130">
      <w:pPr>
        <w:pStyle w:val="Odstavecseseznamem"/>
        <w:rPr>
          <w:rFonts w:ascii="Arial" w:hAnsi="Arial" w:cs="Arial"/>
          <w:b/>
          <w:sz w:val="22"/>
          <w:szCs w:val="22"/>
        </w:rPr>
      </w:pPr>
    </w:p>
    <w:p w:rsidR="00E86A23"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veřejných zakázek </w:t>
      </w:r>
      <w:r w:rsidR="00E86A23" w:rsidRPr="00600064">
        <w:rPr>
          <w:rFonts w:ascii="Arial" w:hAnsi="Arial" w:cs="Arial"/>
          <w:sz w:val="22"/>
          <w:szCs w:val="22"/>
        </w:rPr>
        <w:t>mimo režim zákona č. 137/2006 Sb.</w:t>
      </w:r>
      <w:r>
        <w:rPr>
          <w:rFonts w:ascii="Arial" w:hAnsi="Arial" w:cs="Arial"/>
          <w:sz w:val="22"/>
          <w:szCs w:val="22"/>
        </w:rPr>
        <w:t xml:space="preserve"> (viz část II.),</w:t>
      </w:r>
    </w:p>
    <w:p w:rsidR="00D749C8"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w:t>
      </w:r>
      <w:r w:rsidR="00C27392" w:rsidRPr="00600064">
        <w:rPr>
          <w:rFonts w:ascii="Arial" w:hAnsi="Arial" w:cs="Arial"/>
          <w:sz w:val="22"/>
          <w:szCs w:val="22"/>
        </w:rPr>
        <w:t xml:space="preserve">veřejných </w:t>
      </w:r>
      <w:r w:rsidR="00D749C8" w:rsidRPr="00600064">
        <w:rPr>
          <w:rFonts w:ascii="Arial" w:hAnsi="Arial" w:cs="Arial"/>
          <w:sz w:val="22"/>
          <w:szCs w:val="22"/>
        </w:rPr>
        <w:t xml:space="preserve">zakázek </w:t>
      </w:r>
      <w:r w:rsidR="00E86A23" w:rsidRPr="00600064">
        <w:rPr>
          <w:rFonts w:ascii="Arial" w:hAnsi="Arial" w:cs="Arial"/>
          <w:sz w:val="22"/>
          <w:szCs w:val="22"/>
        </w:rPr>
        <w:t xml:space="preserve">v režimu zákona </w:t>
      </w:r>
      <w:r w:rsidR="008079A6" w:rsidRPr="00600064">
        <w:rPr>
          <w:rFonts w:ascii="Arial" w:hAnsi="Arial" w:cs="Arial"/>
          <w:sz w:val="22"/>
          <w:szCs w:val="22"/>
        </w:rPr>
        <w:t>č. 137/2006 Sb.</w:t>
      </w:r>
      <w:r>
        <w:rPr>
          <w:rFonts w:ascii="Arial" w:hAnsi="Arial" w:cs="Arial"/>
          <w:sz w:val="22"/>
          <w:szCs w:val="22"/>
        </w:rPr>
        <w:t xml:space="preserve"> (viz část III.).</w:t>
      </w:r>
    </w:p>
    <w:p w:rsidR="00961A1F" w:rsidRPr="00600064" w:rsidRDefault="00961A1F" w:rsidP="002913AE">
      <w:pPr>
        <w:ind w:left="1080"/>
        <w:rPr>
          <w:rFonts w:ascii="Arial" w:hAnsi="Arial" w:cs="Arial"/>
        </w:rPr>
      </w:pPr>
    </w:p>
    <w:p w:rsidR="008079A6" w:rsidRPr="00600064" w:rsidRDefault="008079A6" w:rsidP="00D46C2E">
      <w:pPr>
        <w:jc w:val="center"/>
        <w:outlineLvl w:val="0"/>
        <w:rPr>
          <w:rFonts w:ascii="Arial" w:hAnsi="Arial" w:cs="Arial"/>
          <w:b/>
          <w:sz w:val="32"/>
          <w:szCs w:val="32"/>
        </w:rPr>
      </w:pPr>
      <w:bookmarkStart w:id="79" w:name="_Toc288742497"/>
      <w:bookmarkStart w:id="80" w:name="_Toc292112797"/>
      <w:r w:rsidRPr="00600064">
        <w:rPr>
          <w:rFonts w:ascii="Arial" w:hAnsi="Arial" w:cs="Arial"/>
          <w:b/>
          <w:sz w:val="32"/>
          <w:szCs w:val="32"/>
        </w:rPr>
        <w:br w:type="page"/>
      </w: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961A1F" w:rsidRPr="002017E8" w:rsidRDefault="00961A1F" w:rsidP="003A1D28">
      <w:pPr>
        <w:jc w:val="center"/>
        <w:outlineLvl w:val="1"/>
        <w:rPr>
          <w:rFonts w:ascii="Arial" w:hAnsi="Arial" w:cs="Arial"/>
          <w:b/>
          <w:caps/>
          <w:sz w:val="32"/>
          <w:szCs w:val="32"/>
        </w:rPr>
      </w:pPr>
      <w:bookmarkStart w:id="81" w:name="_Toc389836385"/>
      <w:r w:rsidRPr="00600064">
        <w:rPr>
          <w:rFonts w:ascii="Arial" w:hAnsi="Arial" w:cs="Arial"/>
          <w:b/>
          <w:sz w:val="32"/>
          <w:szCs w:val="32"/>
        </w:rPr>
        <w:t>ČÁST II.</w:t>
      </w:r>
      <w:bookmarkEnd w:id="79"/>
      <w:bookmarkEnd w:id="80"/>
      <w:r w:rsidR="003A1D28">
        <w:rPr>
          <w:rFonts w:ascii="Arial" w:hAnsi="Arial" w:cs="Arial"/>
          <w:b/>
          <w:sz w:val="32"/>
          <w:szCs w:val="32"/>
        </w:rPr>
        <w:t xml:space="preserve"> </w:t>
      </w:r>
      <w:r w:rsidRPr="002017E8">
        <w:rPr>
          <w:rFonts w:ascii="Arial" w:hAnsi="Arial" w:cs="Arial"/>
          <w:b/>
          <w:caps/>
          <w:sz w:val="32"/>
          <w:szCs w:val="32"/>
        </w:rPr>
        <w:t>Závazné postupy pro zadávání zakázek spolufinancovaných ze zdrojů eu</w:t>
      </w:r>
      <w:bookmarkEnd w:id="81"/>
    </w:p>
    <w:p w:rsidR="00D00F77" w:rsidRPr="00600064" w:rsidRDefault="00D00F77" w:rsidP="00961A1F">
      <w:pPr>
        <w:jc w:val="center"/>
        <w:rPr>
          <w:rFonts w:ascii="Arial" w:hAnsi="Arial" w:cs="Arial"/>
          <w:b/>
          <w:caps/>
          <w:sz w:val="32"/>
          <w:szCs w:val="32"/>
          <w:u w:val="single"/>
        </w:rPr>
      </w:pPr>
    </w:p>
    <w:p w:rsidR="00D00F77" w:rsidRPr="00600064" w:rsidRDefault="00D00F77" w:rsidP="00961A1F">
      <w:pPr>
        <w:jc w:val="center"/>
        <w:rPr>
          <w:rFonts w:ascii="Arial" w:hAnsi="Arial" w:cs="Arial"/>
          <w:caps/>
          <w:sz w:val="32"/>
          <w:szCs w:val="32"/>
        </w:rPr>
      </w:pPr>
    </w:p>
    <w:p w:rsidR="00961A1F" w:rsidRPr="00600064" w:rsidRDefault="00961A1F" w:rsidP="00961A1F">
      <w:pPr>
        <w:jc w:val="center"/>
        <w:rPr>
          <w:rFonts w:ascii="Arial" w:hAnsi="Arial" w:cs="Arial"/>
          <w:b/>
          <w:caps/>
          <w:sz w:val="32"/>
          <w:szCs w:val="32"/>
        </w:rPr>
      </w:pPr>
      <w:r w:rsidRPr="00600064">
        <w:rPr>
          <w:rFonts w:ascii="Arial" w:hAnsi="Arial" w:cs="Arial"/>
          <w:b/>
          <w:caps/>
          <w:sz w:val="32"/>
          <w:szCs w:val="32"/>
        </w:rPr>
        <w:t xml:space="preserve">upravená verze pro zadavatele </w:t>
      </w:r>
      <w:r w:rsidR="00665A38" w:rsidRPr="00600064">
        <w:rPr>
          <w:rFonts w:ascii="Arial" w:hAnsi="Arial" w:cs="Arial"/>
          <w:b/>
          <w:caps/>
          <w:sz w:val="32"/>
          <w:szCs w:val="32"/>
        </w:rPr>
        <w:t xml:space="preserve">VEŘEJNÝCH </w:t>
      </w:r>
      <w:r w:rsidRPr="00600064">
        <w:rPr>
          <w:rFonts w:ascii="Arial" w:hAnsi="Arial" w:cs="Arial"/>
          <w:b/>
          <w:caps/>
          <w:sz w:val="32"/>
          <w:szCs w:val="32"/>
        </w:rPr>
        <w:t>zakázek v OPTP</w:t>
      </w:r>
    </w:p>
    <w:p w:rsidR="00483B52" w:rsidRPr="00600064" w:rsidRDefault="00961A1F" w:rsidP="007E256F">
      <w:pPr>
        <w:outlineLvl w:val="1"/>
        <w:rPr>
          <w:rFonts w:ascii="Arial" w:hAnsi="Arial" w:cs="Arial"/>
          <w:b/>
          <w:sz w:val="28"/>
          <w:szCs w:val="28"/>
        </w:rPr>
      </w:pPr>
      <w:r w:rsidRPr="00600064">
        <w:rPr>
          <w:rFonts w:ascii="Arial" w:hAnsi="Arial" w:cs="Arial"/>
        </w:rPr>
        <w:br w:type="page"/>
      </w:r>
      <w:bookmarkStart w:id="82" w:name="_Toc288742498"/>
      <w:bookmarkStart w:id="83" w:name="_Toc292112798"/>
      <w:bookmarkStart w:id="84" w:name="_Toc389836386"/>
      <w:r w:rsidR="00924273" w:rsidRPr="00600064">
        <w:rPr>
          <w:rFonts w:ascii="Arial" w:hAnsi="Arial" w:cs="Arial"/>
          <w:b/>
          <w:sz w:val="28"/>
          <w:szCs w:val="28"/>
        </w:rPr>
        <w:lastRenderedPageBreak/>
        <w:t>ZÁKLADNÍ USTANOVENÍ</w:t>
      </w:r>
      <w:bookmarkEnd w:id="82"/>
      <w:bookmarkEnd w:id="83"/>
      <w:bookmarkEnd w:id="84"/>
    </w:p>
    <w:p w:rsidR="00483B52" w:rsidRPr="00600064" w:rsidRDefault="00483B52" w:rsidP="00483B52">
      <w:pPr>
        <w:rPr>
          <w:rFonts w:ascii="Arial" w:hAnsi="Arial" w:cs="Arial"/>
        </w:rPr>
      </w:pPr>
    </w:p>
    <w:p w:rsidR="005B69C3" w:rsidRPr="00600064" w:rsidRDefault="00483B52" w:rsidP="00E86723">
      <w:pPr>
        <w:rPr>
          <w:rFonts w:ascii="Arial" w:hAnsi="Arial" w:cs="Arial"/>
          <w:b/>
          <w:sz w:val="24"/>
          <w:szCs w:val="24"/>
        </w:rPr>
      </w:pPr>
      <w:bookmarkStart w:id="85" w:name="_Toc288742499"/>
      <w:bookmarkStart w:id="86" w:name="_Toc292112799"/>
      <w:r w:rsidRPr="00600064">
        <w:rPr>
          <w:rFonts w:ascii="Arial" w:hAnsi="Arial" w:cs="Arial"/>
          <w:b/>
          <w:sz w:val="24"/>
          <w:szCs w:val="24"/>
        </w:rPr>
        <w:t>Účel, obsah a určení</w:t>
      </w:r>
      <w:bookmarkEnd w:id="85"/>
      <w:bookmarkEnd w:id="86"/>
    </w:p>
    <w:p w:rsidR="005B69C3" w:rsidRPr="00600064" w:rsidRDefault="005B69C3" w:rsidP="005B69C3">
      <w:pPr>
        <w:rPr>
          <w:rFonts w:ascii="Arial" w:hAnsi="Arial" w:cs="Arial"/>
          <w:b/>
          <w:sz w:val="24"/>
          <w:szCs w:val="24"/>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pro zadávání zakázek spoluf</w:t>
      </w:r>
      <w:r w:rsidR="005B69C3" w:rsidRPr="00600064">
        <w:rPr>
          <w:rFonts w:ascii="Arial" w:hAnsi="Arial" w:cs="Arial"/>
          <w:sz w:val="22"/>
          <w:szCs w:val="22"/>
        </w:rPr>
        <w:t xml:space="preserve">inancovaných ze zdrojů Evropské </w:t>
      </w:r>
      <w:r w:rsidRPr="00600064">
        <w:rPr>
          <w:rFonts w:ascii="Arial" w:hAnsi="Arial" w:cs="Arial"/>
          <w:sz w:val="22"/>
          <w:szCs w:val="22"/>
        </w:rPr>
        <w:t>Unie, nespadajících pod aplikaci zákona č. 137/200</w:t>
      </w:r>
      <w:r w:rsidR="005B69C3" w:rsidRPr="00600064">
        <w:rPr>
          <w:rFonts w:ascii="Arial" w:hAnsi="Arial" w:cs="Arial"/>
          <w:sz w:val="22"/>
          <w:szCs w:val="22"/>
        </w:rPr>
        <w:t xml:space="preserve">6 Sb., o veřejných zakázkách, v </w:t>
      </w:r>
      <w:r w:rsidRPr="00600064">
        <w:rPr>
          <w:rFonts w:ascii="Arial" w:hAnsi="Arial" w:cs="Arial"/>
          <w:sz w:val="22"/>
          <w:szCs w:val="22"/>
        </w:rPr>
        <w:t>programovém období 2007-2013 jsou schválen</w:t>
      </w:r>
      <w:r w:rsidR="00976421">
        <w:rPr>
          <w:rFonts w:ascii="Arial" w:hAnsi="Arial" w:cs="Arial"/>
          <w:sz w:val="22"/>
          <w:szCs w:val="22"/>
        </w:rPr>
        <w:t>y</w:t>
      </w:r>
      <w:r w:rsidRPr="00600064">
        <w:rPr>
          <w:rFonts w:ascii="Arial" w:hAnsi="Arial" w:cs="Arial"/>
          <w:sz w:val="22"/>
          <w:szCs w:val="22"/>
        </w:rPr>
        <w:t xml:space="preserve"> vládou usnesením č. 48/2009 a</w:t>
      </w:r>
      <w:r w:rsidR="004C6A3A">
        <w:rPr>
          <w:rFonts w:ascii="Arial" w:hAnsi="Arial" w:cs="Arial"/>
          <w:sz w:val="22"/>
          <w:szCs w:val="22"/>
        </w:rPr>
        <w:t> </w:t>
      </w:r>
      <w:r w:rsidRPr="00600064">
        <w:rPr>
          <w:rFonts w:ascii="Arial" w:hAnsi="Arial" w:cs="Arial"/>
          <w:sz w:val="22"/>
          <w:szCs w:val="22"/>
        </w:rPr>
        <w:t xml:space="preserve">přímo </w:t>
      </w:r>
      <w:r w:rsidRPr="0068519D">
        <w:rPr>
          <w:rFonts w:ascii="Arial" w:hAnsi="Arial" w:cs="Arial"/>
          <w:sz w:val="22"/>
          <w:szCs w:val="22"/>
        </w:rPr>
        <w:t xml:space="preserve">zavazují </w:t>
      </w:r>
      <w:r w:rsidR="00AF33B6">
        <w:rPr>
          <w:rFonts w:ascii="Arial" w:hAnsi="Arial" w:cs="Arial"/>
          <w:sz w:val="22"/>
          <w:szCs w:val="22"/>
        </w:rPr>
        <w:t>říd</w:t>
      </w:r>
      <w:r w:rsidR="00C73043">
        <w:rPr>
          <w:rFonts w:ascii="Arial" w:hAnsi="Arial" w:cs="Arial"/>
          <w:sz w:val="22"/>
          <w:szCs w:val="22"/>
        </w:rPr>
        <w:t>i</w:t>
      </w:r>
      <w:r w:rsidRPr="0068519D">
        <w:rPr>
          <w:rFonts w:ascii="Arial" w:hAnsi="Arial" w:cs="Arial"/>
          <w:sz w:val="22"/>
          <w:szCs w:val="22"/>
        </w:rPr>
        <w:t>cí orgány</w:t>
      </w:r>
      <w:r w:rsidRPr="00600064">
        <w:rPr>
          <w:rFonts w:ascii="Arial" w:hAnsi="Arial" w:cs="Arial"/>
          <w:sz w:val="22"/>
          <w:szCs w:val="22"/>
        </w:rPr>
        <w:t xml:space="preserve"> </w:t>
      </w:r>
      <w:r w:rsidR="000C3A60">
        <w:rPr>
          <w:rFonts w:ascii="Arial" w:hAnsi="Arial" w:cs="Arial"/>
          <w:sz w:val="22"/>
          <w:szCs w:val="22"/>
        </w:rPr>
        <w:t xml:space="preserve">(dále „ŘO“) </w:t>
      </w:r>
      <w:r w:rsidRPr="00600064">
        <w:rPr>
          <w:rFonts w:ascii="Arial" w:hAnsi="Arial" w:cs="Arial"/>
          <w:sz w:val="22"/>
          <w:szCs w:val="22"/>
        </w:rPr>
        <w:t xml:space="preserve">jako subjekty zodpovědné za řízení a provádění operačního programu </w:t>
      </w:r>
      <w:r w:rsidR="00C73043">
        <w:rPr>
          <w:rFonts w:ascii="Arial" w:hAnsi="Arial" w:cs="Arial"/>
          <w:sz w:val="22"/>
          <w:szCs w:val="22"/>
        </w:rPr>
        <w:t>(dále „OP“)</w:t>
      </w:r>
      <w:r w:rsidR="002A7FDA">
        <w:rPr>
          <w:rFonts w:ascii="Arial" w:hAnsi="Arial" w:cs="Arial"/>
          <w:sz w:val="22"/>
          <w:szCs w:val="22"/>
        </w:rPr>
        <w:t xml:space="preserve"> </w:t>
      </w:r>
      <w:r w:rsidRPr="00600064">
        <w:rPr>
          <w:rFonts w:ascii="Arial" w:hAnsi="Arial" w:cs="Arial"/>
          <w:sz w:val="22"/>
          <w:szCs w:val="22"/>
        </w:rPr>
        <w:t>v</w:t>
      </w:r>
      <w:r w:rsidR="002A7FDA">
        <w:rPr>
          <w:rFonts w:ascii="Arial" w:hAnsi="Arial" w:cs="Arial"/>
          <w:sz w:val="22"/>
          <w:szCs w:val="22"/>
        </w:rPr>
        <w:t> </w:t>
      </w:r>
      <w:r w:rsidRPr="00600064">
        <w:rPr>
          <w:rFonts w:ascii="Arial" w:hAnsi="Arial" w:cs="Arial"/>
          <w:sz w:val="22"/>
          <w:szCs w:val="22"/>
        </w:rPr>
        <w:t>souladu se zásadou řádného finančního řízení</w:t>
      </w:r>
      <w:r w:rsidR="001572B5">
        <w:rPr>
          <w:rFonts w:ascii="Arial" w:hAnsi="Arial" w:cs="Arial"/>
          <w:b/>
          <w:sz w:val="22"/>
          <w:szCs w:val="22"/>
        </w:rPr>
        <w:t>.</w:t>
      </w:r>
    </w:p>
    <w:p w:rsidR="005B69C3" w:rsidRPr="00600064" w:rsidRDefault="005B69C3" w:rsidP="005B69C3">
      <w:pPr>
        <w:rPr>
          <w:rFonts w:ascii="Arial" w:hAnsi="Arial" w:cs="Arial"/>
          <w:b/>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byly vytvořeny za účelem harmonizace postupů při zadávání zakázek u</w:t>
      </w:r>
      <w:r w:rsidR="004C6A3A">
        <w:rPr>
          <w:rFonts w:ascii="Arial" w:hAnsi="Arial" w:cs="Arial"/>
          <w:sz w:val="22"/>
          <w:szCs w:val="22"/>
        </w:rPr>
        <w:t> </w:t>
      </w:r>
      <w:r w:rsidRPr="00600064">
        <w:rPr>
          <w:rFonts w:ascii="Arial" w:hAnsi="Arial" w:cs="Arial"/>
          <w:sz w:val="22"/>
          <w:szCs w:val="22"/>
        </w:rPr>
        <w:t>příjemců podpory ze strukturálních fondů</w:t>
      </w:r>
      <w:r w:rsidR="00976421">
        <w:rPr>
          <w:rFonts w:ascii="Arial" w:hAnsi="Arial" w:cs="Arial"/>
          <w:sz w:val="22"/>
          <w:szCs w:val="22"/>
        </w:rPr>
        <w:t xml:space="preserve">, </w:t>
      </w:r>
      <w:r w:rsidRPr="00600064">
        <w:rPr>
          <w:rFonts w:ascii="Arial" w:hAnsi="Arial" w:cs="Arial"/>
          <w:sz w:val="22"/>
          <w:szCs w:val="22"/>
        </w:rPr>
        <w:t xml:space="preserve">Fondu soudržnosti </w:t>
      </w:r>
      <w:r w:rsidR="00976421">
        <w:rPr>
          <w:rFonts w:ascii="Arial" w:hAnsi="Arial" w:cs="Arial"/>
          <w:sz w:val="22"/>
          <w:szCs w:val="22"/>
        </w:rPr>
        <w:t xml:space="preserve">a Evropského rybářského fondu </w:t>
      </w:r>
      <w:r w:rsidRPr="00600064">
        <w:rPr>
          <w:rFonts w:ascii="Arial" w:hAnsi="Arial" w:cs="Arial"/>
          <w:sz w:val="22"/>
          <w:szCs w:val="22"/>
        </w:rPr>
        <w:t>(dále „příjemci“).</w:t>
      </w:r>
    </w:p>
    <w:p w:rsidR="005B69C3" w:rsidRPr="00600064" w:rsidRDefault="005B69C3" w:rsidP="005B69C3">
      <w:pPr>
        <w:rPr>
          <w:rFonts w:ascii="Arial" w:hAnsi="Arial" w:cs="Arial"/>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 xml:space="preserve">Vzhledem k </w:t>
      </w:r>
      <w:r w:rsidR="0062761E">
        <w:rPr>
          <w:rFonts w:ascii="Arial" w:hAnsi="Arial" w:cs="Arial"/>
          <w:sz w:val="22"/>
          <w:szCs w:val="22"/>
        </w:rPr>
        <w:t xml:space="preserve">tomu, že zákon č. 137/2006 Sb. </w:t>
      </w:r>
      <w:r w:rsidRPr="00600064">
        <w:rPr>
          <w:rFonts w:ascii="Arial" w:hAnsi="Arial" w:cs="Arial"/>
          <w:sz w:val="22"/>
          <w:szCs w:val="22"/>
        </w:rPr>
        <w:t xml:space="preserve">komplexně neupravuje celou oblast zadávání zakázek a jednotlivé </w:t>
      </w:r>
      <w:r w:rsidR="001572B5">
        <w:rPr>
          <w:rFonts w:ascii="Arial" w:hAnsi="Arial" w:cs="Arial"/>
          <w:sz w:val="22"/>
          <w:szCs w:val="22"/>
        </w:rPr>
        <w:t xml:space="preserve">ŘO </w:t>
      </w:r>
      <w:r w:rsidRPr="00600064">
        <w:rPr>
          <w:rFonts w:ascii="Arial" w:hAnsi="Arial" w:cs="Arial"/>
          <w:sz w:val="22"/>
          <w:szCs w:val="22"/>
        </w:rPr>
        <w:t>k nastavení základních postupů v oblasti zadávání zakázek mimo působnost zákona č. 137/2006 Sb. přistoupily rozdílně, byly ve spolupráci Ministerstva pro místní rozvoj a Ministerstva financí</w:t>
      </w:r>
      <w:r w:rsidR="001572B5">
        <w:rPr>
          <w:rFonts w:ascii="Arial" w:hAnsi="Arial" w:cs="Arial"/>
          <w:sz w:val="22"/>
          <w:szCs w:val="22"/>
        </w:rPr>
        <w:t xml:space="preserve"> </w:t>
      </w:r>
      <w:r w:rsidRPr="00600064">
        <w:rPr>
          <w:rFonts w:ascii="Arial" w:hAnsi="Arial" w:cs="Arial"/>
          <w:sz w:val="22"/>
          <w:szCs w:val="22"/>
        </w:rPr>
        <w:t xml:space="preserve">vytvořeny </w:t>
      </w:r>
      <w:r w:rsidR="00F4308E">
        <w:rPr>
          <w:rFonts w:ascii="Arial" w:hAnsi="Arial" w:cs="Arial"/>
          <w:sz w:val="22"/>
          <w:szCs w:val="22"/>
        </w:rPr>
        <w:t>Z</w:t>
      </w:r>
      <w:r w:rsidRPr="00600064">
        <w:rPr>
          <w:rFonts w:ascii="Arial" w:hAnsi="Arial" w:cs="Arial"/>
          <w:sz w:val="22"/>
          <w:szCs w:val="22"/>
        </w:rPr>
        <w:t>ávazné postupy, jejichž účelem je na úrovni všech ŘO sjednotit postupy při zadávání zakázek nespadajících pod působnost zákona č.</w:t>
      </w:r>
      <w:r w:rsidR="00EA49C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5B69C3" w:rsidRPr="00600064" w:rsidRDefault="00483B52" w:rsidP="00996E84">
      <w:pPr>
        <w:rPr>
          <w:rFonts w:ascii="Arial" w:hAnsi="Arial" w:cs="Arial"/>
          <w:b/>
          <w:sz w:val="22"/>
          <w:szCs w:val="22"/>
        </w:rPr>
      </w:pPr>
      <w:r w:rsidRPr="00600064">
        <w:rPr>
          <w:rFonts w:ascii="Arial" w:hAnsi="Arial" w:cs="Arial"/>
          <w:sz w:val="22"/>
          <w:szCs w:val="22"/>
        </w:rPr>
        <w:t>Závazné postupy představují základní minimum v oblasti zadávání zakázek nespadajících pod působnost zákona</w:t>
      </w:r>
      <w:r w:rsidR="00F4308E">
        <w:rPr>
          <w:rFonts w:ascii="Arial" w:hAnsi="Arial" w:cs="Arial"/>
          <w:sz w:val="22"/>
          <w:szCs w:val="22"/>
        </w:rPr>
        <w:t xml:space="preserve"> č. 137/2006 Sb.</w:t>
      </w:r>
      <w:r w:rsidRPr="00600064">
        <w:rPr>
          <w:rFonts w:ascii="Arial" w:hAnsi="Arial" w:cs="Arial"/>
          <w:sz w:val="22"/>
          <w:szCs w:val="22"/>
        </w:rPr>
        <w:t>, které musí být ze strany ŘO reflektováno v</w:t>
      </w:r>
      <w:r w:rsidR="00F4308E">
        <w:rPr>
          <w:rFonts w:ascii="Arial" w:hAnsi="Arial" w:cs="Arial"/>
          <w:sz w:val="22"/>
          <w:szCs w:val="22"/>
        </w:rPr>
        <w:t xml:space="preserve"> jeho</w:t>
      </w:r>
      <w:r w:rsidRPr="00600064">
        <w:rPr>
          <w:rFonts w:ascii="Arial" w:hAnsi="Arial" w:cs="Arial"/>
          <w:sz w:val="22"/>
          <w:szCs w:val="22"/>
        </w:rPr>
        <w:t xml:space="preserve"> metodických pokynech, a</w:t>
      </w:r>
      <w:r w:rsidR="00EA49C3">
        <w:rPr>
          <w:rFonts w:ascii="Arial" w:hAnsi="Arial" w:cs="Arial"/>
          <w:sz w:val="22"/>
          <w:szCs w:val="22"/>
        </w:rPr>
        <w:t> </w:t>
      </w:r>
      <w:r w:rsidRPr="00600064">
        <w:rPr>
          <w:rFonts w:ascii="Arial" w:hAnsi="Arial" w:cs="Arial"/>
          <w:sz w:val="22"/>
          <w:szCs w:val="22"/>
        </w:rPr>
        <w:t xml:space="preserve">to v rozsahu v nich stanoveném, pokud </w:t>
      </w:r>
      <w:r w:rsidR="00F4308E">
        <w:rPr>
          <w:rFonts w:ascii="Arial" w:hAnsi="Arial" w:cs="Arial"/>
          <w:sz w:val="22"/>
          <w:szCs w:val="22"/>
        </w:rPr>
        <w:t>Z</w:t>
      </w:r>
      <w:r w:rsidRPr="00600064">
        <w:rPr>
          <w:rFonts w:ascii="Arial" w:hAnsi="Arial" w:cs="Arial"/>
          <w:sz w:val="22"/>
          <w:szCs w:val="22"/>
        </w:rPr>
        <w:t>ávazné postupy neumožňují ŘO stanovit jinak. ŘO jsou povinny podmínit poskytnutí dotace</w:t>
      </w:r>
      <w:r w:rsidR="00F4308E">
        <w:rPr>
          <w:rFonts w:ascii="Arial" w:hAnsi="Arial" w:cs="Arial"/>
          <w:sz w:val="22"/>
          <w:szCs w:val="22"/>
        </w:rPr>
        <w:t xml:space="preserve"> povinností příjemců </w:t>
      </w:r>
      <w:r w:rsidRPr="00600064">
        <w:rPr>
          <w:rFonts w:ascii="Arial" w:hAnsi="Arial" w:cs="Arial"/>
          <w:sz w:val="22"/>
          <w:szCs w:val="22"/>
        </w:rPr>
        <w:t>dodržovat jimi vydané metodické pokyny s výjimkou případů, kdy jsou příjemci použita přísnější interní pravidla pro zadávání zakázek.</w:t>
      </w:r>
      <w:r w:rsidR="00F4308E">
        <w:rPr>
          <w:rFonts w:ascii="Arial" w:hAnsi="Arial" w:cs="Arial"/>
          <w:sz w:val="22"/>
          <w:szCs w:val="22"/>
        </w:rPr>
        <w:t xml:space="preserve"> V případě, že by v praxi došlo k nesouladu Závazných postupů a příslušných metodik ŘO, který by spočíval v nedodržení minimálních požadavků stanovených v Závazných postupech ze strany ŘO, mají přednost ustanovení Závazných postupů.</w:t>
      </w:r>
    </w:p>
    <w:p w:rsidR="005B69C3" w:rsidRPr="00600064" w:rsidRDefault="005B69C3" w:rsidP="005B69C3">
      <w:pPr>
        <w:rPr>
          <w:rFonts w:ascii="Arial" w:hAnsi="Arial" w:cs="Arial"/>
          <w:sz w:val="22"/>
          <w:szCs w:val="22"/>
        </w:rPr>
      </w:pPr>
    </w:p>
    <w:p w:rsidR="005B69C3" w:rsidRPr="007F53E9" w:rsidRDefault="00483B52" w:rsidP="008079A6">
      <w:pPr>
        <w:rPr>
          <w:rFonts w:ascii="Arial" w:hAnsi="Arial" w:cs="Arial"/>
          <w:sz w:val="22"/>
          <w:szCs w:val="22"/>
        </w:rPr>
      </w:pPr>
      <w:r w:rsidRPr="00600064">
        <w:rPr>
          <w:rFonts w:ascii="Arial" w:hAnsi="Arial" w:cs="Arial"/>
          <w:sz w:val="22"/>
          <w:szCs w:val="22"/>
        </w:rPr>
        <w:t>ŘO musí prostřednictvím metodických pokynů</w:t>
      </w:r>
      <w:r w:rsidR="004E4BAE">
        <w:rPr>
          <w:rFonts w:ascii="Arial" w:hAnsi="Arial" w:cs="Arial"/>
          <w:sz w:val="22"/>
          <w:szCs w:val="22"/>
        </w:rPr>
        <w:t xml:space="preserve">, resp. </w:t>
      </w:r>
      <w:r w:rsidR="004B744E">
        <w:rPr>
          <w:rFonts w:ascii="Arial" w:hAnsi="Arial" w:cs="Arial"/>
          <w:sz w:val="22"/>
          <w:szCs w:val="22"/>
        </w:rPr>
        <w:t>s</w:t>
      </w:r>
      <w:r w:rsidR="004E4BAE">
        <w:rPr>
          <w:rFonts w:ascii="Arial" w:hAnsi="Arial" w:cs="Arial"/>
          <w:sz w:val="22"/>
          <w:szCs w:val="22"/>
        </w:rPr>
        <w:t>tanovených povinností příjemce</w:t>
      </w:r>
      <w:r w:rsidRPr="00600064">
        <w:rPr>
          <w:rFonts w:ascii="Arial" w:hAnsi="Arial" w:cs="Arial"/>
          <w:sz w:val="22"/>
          <w:szCs w:val="22"/>
        </w:rPr>
        <w:t xml:space="preserve"> zajistit, aby všichni příjemci v pozici zadavatele při zadávání jakékoliv zakázky dodrželi obecné zásady Smlouvy</w:t>
      </w:r>
      <w:r w:rsidR="00BF4066">
        <w:rPr>
          <w:rFonts w:ascii="Arial" w:hAnsi="Arial" w:cs="Arial"/>
          <w:sz w:val="22"/>
          <w:szCs w:val="22"/>
        </w:rPr>
        <w:t xml:space="preserve"> o </w:t>
      </w:r>
      <w:r w:rsidR="004E4BAE">
        <w:rPr>
          <w:rFonts w:ascii="Arial" w:hAnsi="Arial" w:cs="Arial"/>
          <w:sz w:val="22"/>
          <w:szCs w:val="22"/>
        </w:rPr>
        <w:t xml:space="preserve">fungování </w:t>
      </w:r>
      <w:r w:rsidRPr="00600064">
        <w:rPr>
          <w:rFonts w:ascii="Arial" w:hAnsi="Arial" w:cs="Arial"/>
          <w:sz w:val="22"/>
          <w:szCs w:val="22"/>
        </w:rPr>
        <w:t>E</w:t>
      </w:r>
      <w:r w:rsidR="004E4BAE">
        <w:rPr>
          <w:rFonts w:ascii="Arial" w:hAnsi="Arial" w:cs="Arial"/>
          <w:sz w:val="22"/>
          <w:szCs w:val="22"/>
        </w:rPr>
        <w:t>vropské unie a</w:t>
      </w:r>
      <w:r w:rsidRPr="00600064">
        <w:rPr>
          <w:rFonts w:ascii="Arial" w:hAnsi="Arial" w:cs="Arial"/>
          <w:sz w:val="22"/>
          <w:szCs w:val="22"/>
        </w:rPr>
        <w:t xml:space="preserve"> povinnosti vyplývající z příslušných právních předpisů, a to i</w:t>
      </w:r>
      <w:r w:rsidR="00EA49C3">
        <w:rPr>
          <w:rFonts w:ascii="Arial" w:hAnsi="Arial" w:cs="Arial"/>
          <w:sz w:val="22"/>
          <w:szCs w:val="22"/>
        </w:rPr>
        <w:t> </w:t>
      </w:r>
      <w:r w:rsidRPr="00600064">
        <w:rPr>
          <w:rFonts w:ascii="Arial" w:hAnsi="Arial" w:cs="Arial"/>
          <w:sz w:val="22"/>
          <w:szCs w:val="22"/>
        </w:rPr>
        <w:t>v</w:t>
      </w:r>
      <w:r w:rsidR="00EA49C3">
        <w:rPr>
          <w:rFonts w:ascii="Arial" w:hAnsi="Arial" w:cs="Arial"/>
          <w:sz w:val="22"/>
          <w:szCs w:val="22"/>
        </w:rPr>
        <w:t> </w:t>
      </w:r>
      <w:r w:rsidRPr="00600064">
        <w:rPr>
          <w:rFonts w:ascii="Arial" w:hAnsi="Arial" w:cs="Arial"/>
          <w:sz w:val="22"/>
          <w:szCs w:val="22"/>
        </w:rPr>
        <w:t>případech, pokud se na konkrétní případ nevztahuje zákon č.</w:t>
      </w:r>
      <w:r w:rsidR="00C7304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6C6C3F" w:rsidRDefault="00483B52" w:rsidP="001033FF">
      <w:pPr>
        <w:rPr>
          <w:rFonts w:ascii="Arial" w:hAnsi="Arial" w:cs="Arial"/>
          <w:sz w:val="22"/>
          <w:szCs w:val="22"/>
        </w:rPr>
      </w:pPr>
      <w:r w:rsidRPr="00600064">
        <w:rPr>
          <w:rFonts w:ascii="Arial" w:hAnsi="Arial" w:cs="Arial"/>
          <w:sz w:val="22"/>
          <w:szCs w:val="22"/>
        </w:rPr>
        <w:t>Závazné postupy slouží kontrolním orgánům jako podklad při provádění kontrolních činností.</w:t>
      </w:r>
    </w:p>
    <w:p w:rsidR="00F919A1" w:rsidRDefault="00F919A1" w:rsidP="001033FF">
      <w:pPr>
        <w:rPr>
          <w:rFonts w:ascii="Arial" w:hAnsi="Arial" w:cs="Arial"/>
          <w:sz w:val="22"/>
          <w:szCs w:val="22"/>
        </w:rPr>
      </w:pPr>
    </w:p>
    <w:p w:rsidR="00996E84" w:rsidRPr="007576A8" w:rsidRDefault="00996E84" w:rsidP="00996E84">
      <w:pPr>
        <w:widowControl/>
        <w:adjustRightInd/>
        <w:textAlignment w:val="auto"/>
        <w:rPr>
          <w:rFonts w:ascii="Arial" w:hAnsi="Arial" w:cs="Arial"/>
          <w:sz w:val="22"/>
          <w:szCs w:val="22"/>
        </w:rPr>
      </w:pPr>
      <w:r w:rsidRPr="007576A8">
        <w:rPr>
          <w:rFonts w:ascii="Arial" w:hAnsi="Arial" w:cs="Arial"/>
          <w:sz w:val="22"/>
          <w:szCs w:val="22"/>
        </w:rPr>
        <w:t>Závazné postupy jsou aktualizovány dle potřeby. V mezidobí provádění aktualizace Závazných postupů jsou v urgentních případech, např. v návaznosti na audity provedené z úrovně národní či evropské, vydávána metodická stanoviska ministr</w:t>
      </w:r>
      <w:r w:rsidR="0052079E">
        <w:rPr>
          <w:rFonts w:ascii="Arial" w:hAnsi="Arial" w:cs="Arial"/>
          <w:sz w:val="22"/>
          <w:szCs w:val="22"/>
        </w:rPr>
        <w:t>yně</w:t>
      </w:r>
      <w:r w:rsidRPr="007576A8">
        <w:rPr>
          <w:rFonts w:ascii="Arial" w:hAnsi="Arial" w:cs="Arial"/>
          <w:sz w:val="22"/>
          <w:szCs w:val="22"/>
        </w:rPr>
        <w:t xml:space="preserve"> pro místní rozvoj, která jsou pro poskytovatele dotace závazná. Účinnost metodických stanovisek ministr</w:t>
      </w:r>
      <w:r w:rsidR="0052079E">
        <w:rPr>
          <w:rFonts w:ascii="Arial" w:hAnsi="Arial" w:cs="Arial"/>
          <w:sz w:val="22"/>
          <w:szCs w:val="22"/>
        </w:rPr>
        <w:t>yně</w:t>
      </w:r>
      <w:r w:rsidRPr="007576A8">
        <w:rPr>
          <w:rFonts w:ascii="Arial" w:hAnsi="Arial" w:cs="Arial"/>
          <w:sz w:val="22"/>
          <w:szCs w:val="22"/>
        </w:rPr>
        <w:t xml:space="preserve"> pro místní rozvoj bude stanovena vždy tak, aby ŘO měly možnost zapracovat a aplikovat změny v rámci OP a minimální doba od publikace metodického stanoviska do nabytí jeho účinnosti je 1 měsíc. Tato stanoviska budou zapracována do Závazných postupů vždy v rámci následující aktualizace.</w:t>
      </w:r>
    </w:p>
    <w:p w:rsidR="00996E84" w:rsidRPr="00996E84" w:rsidRDefault="00996E84" w:rsidP="00996E84">
      <w:pPr>
        <w:rPr>
          <w:rFonts w:ascii="Arial" w:hAnsi="Arial" w:cs="Arial"/>
          <w:sz w:val="22"/>
          <w:szCs w:val="22"/>
        </w:rPr>
      </w:pPr>
    </w:p>
    <w:p w:rsidR="008E7D5E" w:rsidRDefault="00512A92" w:rsidP="00996E84">
      <w:pPr>
        <w:widowControl/>
        <w:adjustRightInd/>
        <w:textAlignment w:val="auto"/>
        <w:rPr>
          <w:rFonts w:ascii="Arial" w:hAnsi="Arial" w:cs="Arial"/>
          <w:sz w:val="22"/>
          <w:szCs w:val="22"/>
        </w:rPr>
      </w:pPr>
      <w:r w:rsidRPr="007576A8">
        <w:rPr>
          <w:rFonts w:ascii="Arial" w:hAnsi="Arial" w:cs="Arial"/>
          <w:sz w:val="22"/>
          <w:szCs w:val="22"/>
        </w:rPr>
        <w:t>Pokud zadavatelé zadávají zakázky prostřednictvím e-tržišť, postupují při zadávání takových zakázek především podle Pravidel systému používání elektronických tržišť subjekty veřejné správy při pořizování a obměně určených komodit (dále „Pravidla elektronických tržišť“), která jsou přílohou k usnesení vlády ze dne 10. května 2010 č. 343</w:t>
      </w:r>
      <w:r w:rsidR="00775E71">
        <w:rPr>
          <w:rFonts w:ascii="Arial" w:hAnsi="Arial" w:cs="Arial"/>
          <w:sz w:val="22"/>
          <w:szCs w:val="22"/>
        </w:rPr>
        <w:t>,</w:t>
      </w:r>
      <w:r w:rsidRPr="007576A8">
        <w:rPr>
          <w:rFonts w:ascii="Arial" w:hAnsi="Arial" w:cs="Arial"/>
          <w:sz w:val="22"/>
          <w:szCs w:val="22"/>
        </w:rPr>
        <w:t xml:space="preserve"> ve znění usnesení vlády ČR ze dne 15. června 2011 č. 451 a usnesení vlády ČR ze dne 14. prosince 2011 č. 933</w:t>
      </w:r>
      <w:r w:rsidR="009C4EF8">
        <w:rPr>
          <w:rFonts w:ascii="Arial" w:hAnsi="Arial" w:cs="Arial"/>
          <w:sz w:val="22"/>
          <w:szCs w:val="22"/>
        </w:rPr>
        <w:t>, usnesení vlády ze dne 22. března 2012 č. 222/2012 a usnesení vlády ze dne 18. prosince</w:t>
      </w:r>
      <w:r w:rsidR="00C6316D">
        <w:rPr>
          <w:rFonts w:ascii="Arial" w:hAnsi="Arial" w:cs="Arial"/>
          <w:sz w:val="22"/>
          <w:szCs w:val="22"/>
        </w:rPr>
        <w:t xml:space="preserve"> 2013 </w:t>
      </w:r>
      <w:r w:rsidR="000535FC">
        <w:rPr>
          <w:rFonts w:ascii="Arial" w:hAnsi="Arial" w:cs="Arial"/>
          <w:sz w:val="22"/>
          <w:szCs w:val="22"/>
        </w:rPr>
        <w:t xml:space="preserve">č. 981/2013 </w:t>
      </w:r>
      <w:r w:rsidR="00C6316D">
        <w:rPr>
          <w:rFonts w:ascii="Arial" w:hAnsi="Arial" w:cs="Arial"/>
          <w:sz w:val="22"/>
          <w:szCs w:val="22"/>
        </w:rPr>
        <w:t>o změně usnesení vlády ze dne 10. května 2010 č. 343, k používání elektronických tržišť subjekty veřejné správy při vynakládání finančních prostředků – Pravidla systému používání e-tržišť.</w:t>
      </w:r>
      <w:r w:rsidRPr="007576A8">
        <w:rPr>
          <w:rFonts w:ascii="Arial" w:hAnsi="Arial" w:cs="Arial"/>
          <w:sz w:val="22"/>
          <w:szCs w:val="22"/>
        </w:rPr>
        <w:t xml:space="preserve"> </w:t>
      </w:r>
      <w:r w:rsidR="00996E84" w:rsidRPr="007576A8">
        <w:rPr>
          <w:rFonts w:ascii="Arial" w:hAnsi="Arial" w:cs="Arial"/>
          <w:sz w:val="22"/>
          <w:szCs w:val="22"/>
        </w:rPr>
        <w:t>V případě, kdy jednotlivá procesní ustanovení Závazných postupů nejsou v souladu s ustanoveními Pravidel elektronických tržišť (např. způsob hodnocení, uzavírání smlouvy apod.)</w:t>
      </w:r>
      <w:r w:rsidR="00C73043">
        <w:rPr>
          <w:rFonts w:ascii="Arial" w:hAnsi="Arial" w:cs="Arial"/>
          <w:sz w:val="22"/>
          <w:szCs w:val="22"/>
        </w:rPr>
        <w:t>,</w:t>
      </w:r>
      <w:r w:rsidR="00996E84" w:rsidRPr="007576A8">
        <w:rPr>
          <w:rFonts w:ascii="Arial" w:hAnsi="Arial" w:cs="Arial"/>
          <w:sz w:val="22"/>
          <w:szCs w:val="22"/>
        </w:rPr>
        <w:t xml:space="preserve"> mají přednost ustanovení Pravidel elektronických tržišť. Základní zásady uvedené v článku </w:t>
      </w:r>
      <w:r w:rsidR="00996E84">
        <w:rPr>
          <w:rFonts w:ascii="Arial" w:hAnsi="Arial" w:cs="Arial"/>
          <w:sz w:val="22"/>
          <w:szCs w:val="22"/>
        </w:rPr>
        <w:t xml:space="preserve">3 této </w:t>
      </w:r>
      <w:r w:rsidR="00BE457D">
        <w:rPr>
          <w:rFonts w:ascii="Arial" w:hAnsi="Arial" w:cs="Arial"/>
          <w:sz w:val="22"/>
          <w:szCs w:val="22"/>
        </w:rPr>
        <w:t>metodiky</w:t>
      </w:r>
      <w:r w:rsidR="00996E84" w:rsidRPr="007576A8">
        <w:rPr>
          <w:rFonts w:ascii="Arial" w:hAnsi="Arial" w:cs="Arial"/>
          <w:sz w:val="22"/>
          <w:szCs w:val="22"/>
        </w:rPr>
        <w:t xml:space="preserve"> však musí zadavatel dodržet vždy.</w:t>
      </w:r>
    </w:p>
    <w:p w:rsidR="008E7D5E" w:rsidRDefault="008E7D5E" w:rsidP="00996E84">
      <w:pPr>
        <w:widowControl/>
        <w:adjustRightInd/>
        <w:textAlignment w:val="auto"/>
        <w:rPr>
          <w:rFonts w:ascii="Arial" w:hAnsi="Arial" w:cs="Arial"/>
          <w:sz w:val="22"/>
          <w:szCs w:val="22"/>
        </w:rPr>
      </w:pPr>
    </w:p>
    <w:p w:rsidR="004F1E5F" w:rsidRPr="00600064" w:rsidRDefault="008079A6" w:rsidP="00857585">
      <w:pPr>
        <w:numPr>
          <w:ilvl w:val="0"/>
          <w:numId w:val="91"/>
        </w:numPr>
        <w:outlineLvl w:val="1"/>
        <w:rPr>
          <w:rFonts w:ascii="Arial" w:hAnsi="Arial" w:cs="Arial"/>
          <w:b/>
          <w:sz w:val="24"/>
          <w:szCs w:val="24"/>
        </w:rPr>
      </w:pPr>
      <w:bookmarkStart w:id="87" w:name="_Toc328395524"/>
      <w:bookmarkStart w:id="88" w:name="_Toc328395732"/>
      <w:bookmarkStart w:id="89" w:name="_Toc328395799"/>
      <w:bookmarkStart w:id="90" w:name="_Toc328395951"/>
      <w:bookmarkStart w:id="91" w:name="_Toc328396120"/>
      <w:bookmarkStart w:id="92" w:name="_Toc328396694"/>
      <w:bookmarkStart w:id="93" w:name="_Toc328398959"/>
      <w:bookmarkStart w:id="94" w:name="_Toc328399095"/>
      <w:bookmarkStart w:id="95" w:name="_Toc328399412"/>
      <w:bookmarkStart w:id="96" w:name="_Toc328553463"/>
      <w:bookmarkStart w:id="97" w:name="_Toc328553533"/>
      <w:bookmarkStart w:id="98" w:name="_Toc328553603"/>
      <w:bookmarkStart w:id="99" w:name="_Toc328395525"/>
      <w:bookmarkStart w:id="100" w:name="_Toc328395733"/>
      <w:bookmarkStart w:id="101" w:name="_Toc328395800"/>
      <w:bookmarkStart w:id="102" w:name="_Toc328395952"/>
      <w:bookmarkStart w:id="103" w:name="_Toc328396121"/>
      <w:bookmarkStart w:id="104" w:name="_Toc328396695"/>
      <w:bookmarkStart w:id="105" w:name="_Toc328398960"/>
      <w:bookmarkStart w:id="106" w:name="_Toc328399096"/>
      <w:bookmarkStart w:id="107" w:name="_Toc328399413"/>
      <w:bookmarkStart w:id="108" w:name="_Toc328553464"/>
      <w:bookmarkStart w:id="109" w:name="_Toc328553534"/>
      <w:bookmarkStart w:id="110" w:name="_Toc328553604"/>
      <w:bookmarkStart w:id="111" w:name="_Toc328395526"/>
      <w:bookmarkStart w:id="112" w:name="_Toc328395734"/>
      <w:bookmarkStart w:id="113" w:name="_Toc328395801"/>
      <w:bookmarkStart w:id="114" w:name="_Toc328395953"/>
      <w:bookmarkStart w:id="115" w:name="_Toc328396122"/>
      <w:bookmarkStart w:id="116" w:name="_Toc328396696"/>
      <w:bookmarkStart w:id="117" w:name="_Toc328398961"/>
      <w:bookmarkStart w:id="118" w:name="_Toc328399097"/>
      <w:bookmarkStart w:id="119" w:name="_Toc328399414"/>
      <w:bookmarkStart w:id="120" w:name="_Toc328553465"/>
      <w:bookmarkStart w:id="121" w:name="_Toc328553535"/>
      <w:bookmarkStart w:id="122" w:name="_Toc328553605"/>
      <w:bookmarkStart w:id="123" w:name="_Toc288742503"/>
      <w:bookmarkStart w:id="124" w:name="_Toc292112803"/>
      <w:bookmarkStart w:id="125" w:name="_Toc389836387"/>
      <w:bookmarkEnd w:id="8"/>
      <w:bookmarkEnd w:id="9"/>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C73043">
        <w:rPr>
          <w:rFonts w:ascii="Arial" w:hAnsi="Arial" w:cs="Arial"/>
          <w:b/>
          <w:sz w:val="24"/>
          <w:szCs w:val="24"/>
        </w:rPr>
        <w:t>ZÁKLADNÍ</w:t>
      </w:r>
      <w:r w:rsidRPr="00600064">
        <w:rPr>
          <w:rFonts w:ascii="Arial" w:hAnsi="Arial" w:cs="Arial"/>
          <w:b/>
          <w:sz w:val="24"/>
          <w:szCs w:val="24"/>
        </w:rPr>
        <w:t xml:space="preserve"> VYMEZENÍ ZADÁVÁNÍ ZAKÁZEK MIMO REŽIM ZÁKONA</w:t>
      </w:r>
      <w:bookmarkEnd w:id="123"/>
      <w:bookmarkEnd w:id="124"/>
      <w:bookmarkEnd w:id="125"/>
    </w:p>
    <w:p w:rsidR="00842A44" w:rsidRPr="00600064" w:rsidRDefault="00842A44" w:rsidP="00842A44">
      <w:pPr>
        <w:rPr>
          <w:rFonts w:ascii="Arial" w:hAnsi="Arial" w:cs="Arial"/>
          <w:b/>
          <w:sz w:val="24"/>
          <w:szCs w:val="24"/>
        </w:rPr>
      </w:pPr>
    </w:p>
    <w:p w:rsidR="00842A44"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Pr="00600064">
        <w:rPr>
          <w:rFonts w:ascii="Arial" w:hAnsi="Arial" w:cs="Arial"/>
          <w:sz w:val="22"/>
          <w:szCs w:val="22"/>
        </w:rPr>
        <w:t>, mohou uzavírat smlouvy</w:t>
      </w:r>
      <w:r w:rsidR="00BC17FE" w:rsidRPr="00600064">
        <w:rPr>
          <w:rFonts w:ascii="Arial" w:hAnsi="Arial" w:cs="Arial"/>
          <w:sz w:val="22"/>
          <w:szCs w:val="22"/>
        </w:rPr>
        <w:t xml:space="preserve"> na realizaci veřejné zakázky</w:t>
      </w:r>
      <w:r w:rsidRPr="00600064">
        <w:rPr>
          <w:rFonts w:ascii="Arial" w:hAnsi="Arial" w:cs="Arial"/>
          <w:sz w:val="22"/>
          <w:szCs w:val="22"/>
        </w:rPr>
        <w:t xml:space="preserve"> </w:t>
      </w:r>
      <w:r w:rsidR="00DB2A20" w:rsidRPr="00600064">
        <w:rPr>
          <w:rFonts w:ascii="Arial" w:hAnsi="Arial" w:cs="Arial"/>
          <w:sz w:val="22"/>
          <w:szCs w:val="22"/>
        </w:rPr>
        <w:t>(</w:t>
      </w:r>
      <w:r w:rsidR="001A62F3">
        <w:rPr>
          <w:rFonts w:ascii="Arial" w:hAnsi="Arial" w:cs="Arial"/>
          <w:sz w:val="22"/>
          <w:szCs w:val="22"/>
        </w:rPr>
        <w:t>dále</w:t>
      </w:r>
      <w:r w:rsidR="00DB2A20" w:rsidRPr="00600064">
        <w:rPr>
          <w:rFonts w:ascii="Arial" w:hAnsi="Arial" w:cs="Arial"/>
          <w:sz w:val="22"/>
          <w:szCs w:val="22"/>
        </w:rPr>
        <w:t xml:space="preserve"> „smlouvy“) </w:t>
      </w:r>
      <w:r w:rsidRPr="00600064">
        <w:rPr>
          <w:rFonts w:ascii="Arial" w:hAnsi="Arial" w:cs="Arial"/>
          <w:sz w:val="22"/>
          <w:szCs w:val="22"/>
        </w:rPr>
        <w:t>pouze s dodavateli, kteří byli vybráni v zadávacích řízeních za podmínek stanovených v tomto zákoně, s výjimkou případů, kdy zákon č. 137/2006 Sb. umožňuje zadavatelům některých veřejných zakázek</w:t>
      </w:r>
      <w:r w:rsidR="00734CC9">
        <w:rPr>
          <w:rFonts w:ascii="Arial" w:hAnsi="Arial" w:cs="Arial"/>
          <w:sz w:val="22"/>
          <w:szCs w:val="22"/>
        </w:rPr>
        <w:t xml:space="preserve"> nezadávat</w:t>
      </w:r>
      <w:r w:rsidRPr="00600064">
        <w:rPr>
          <w:rFonts w:ascii="Arial" w:hAnsi="Arial" w:cs="Arial"/>
          <w:sz w:val="22"/>
          <w:szCs w:val="22"/>
        </w:rPr>
        <w:t xml:space="preserve"> podle zákona</w:t>
      </w:r>
      <w:r w:rsidR="000B1363">
        <w:rPr>
          <w:rFonts w:ascii="Arial" w:hAnsi="Arial" w:cs="Arial"/>
          <w:sz w:val="22"/>
          <w:szCs w:val="22"/>
        </w:rPr>
        <w:t xml:space="preserve"> č. 137/2006 Sb.</w:t>
      </w:r>
    </w:p>
    <w:p w:rsidR="00AC1C08" w:rsidRPr="00600064" w:rsidRDefault="00AC1C08" w:rsidP="00AC1C08">
      <w:pPr>
        <w:rPr>
          <w:rFonts w:ascii="Arial" w:hAnsi="Arial" w:cs="Arial"/>
          <w:sz w:val="22"/>
          <w:szCs w:val="22"/>
        </w:rPr>
      </w:pPr>
    </w:p>
    <w:p w:rsidR="0039110E"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nejsou povinni </w:t>
      </w:r>
      <w:r w:rsidR="00734CC9">
        <w:rPr>
          <w:rFonts w:ascii="Arial" w:hAnsi="Arial" w:cs="Arial"/>
          <w:sz w:val="22"/>
          <w:szCs w:val="22"/>
        </w:rPr>
        <w:t xml:space="preserve">zadávat </w:t>
      </w:r>
      <w:r w:rsidRPr="00600064">
        <w:rPr>
          <w:rFonts w:ascii="Arial" w:hAnsi="Arial" w:cs="Arial"/>
          <w:sz w:val="22"/>
          <w:szCs w:val="22"/>
        </w:rPr>
        <w:t>podle</w:t>
      </w:r>
      <w:r w:rsidR="00D4670C">
        <w:rPr>
          <w:rFonts w:ascii="Arial" w:hAnsi="Arial" w:cs="Arial"/>
          <w:sz w:val="22"/>
          <w:szCs w:val="22"/>
        </w:rPr>
        <w:t xml:space="preserve"> </w:t>
      </w:r>
      <w:r w:rsidRPr="00600064">
        <w:rPr>
          <w:rFonts w:ascii="Arial" w:hAnsi="Arial" w:cs="Arial"/>
          <w:sz w:val="22"/>
          <w:szCs w:val="22"/>
        </w:rPr>
        <w:t>zákona</w:t>
      </w:r>
      <w:r w:rsidR="00D4670C">
        <w:rPr>
          <w:rFonts w:ascii="Arial" w:hAnsi="Arial" w:cs="Arial"/>
          <w:sz w:val="22"/>
          <w:szCs w:val="22"/>
          <w:u w:color="FF0000"/>
        </w:rPr>
        <w:t xml:space="preserve"> </w:t>
      </w:r>
      <w:r w:rsidR="00734CC9">
        <w:rPr>
          <w:rFonts w:ascii="Arial" w:hAnsi="Arial" w:cs="Arial"/>
          <w:sz w:val="22"/>
          <w:szCs w:val="22"/>
          <w:u w:color="FF0000"/>
        </w:rPr>
        <w:t>č. 137/2006 Sb.</w:t>
      </w:r>
      <w:r w:rsidRPr="00600064">
        <w:rPr>
          <w:rFonts w:ascii="Arial" w:hAnsi="Arial" w:cs="Arial"/>
          <w:sz w:val="22"/>
          <w:szCs w:val="22"/>
          <w:u w:color="FF0000"/>
        </w:rPr>
        <w:t xml:space="preserve"> </w:t>
      </w:r>
      <w:r w:rsidRPr="00600064">
        <w:rPr>
          <w:rFonts w:ascii="Arial" w:hAnsi="Arial" w:cs="Arial"/>
          <w:sz w:val="22"/>
          <w:szCs w:val="22"/>
        </w:rPr>
        <w:tab/>
      </w:r>
      <w:r w:rsidRPr="00600064">
        <w:rPr>
          <w:rFonts w:ascii="Arial" w:hAnsi="Arial" w:cs="Arial"/>
          <w:sz w:val="22"/>
          <w:szCs w:val="22"/>
          <w:u w:color="FF0000"/>
        </w:rPr>
        <w:t>veřejn</w:t>
      </w:r>
      <w:r w:rsidR="00734CC9">
        <w:rPr>
          <w:rFonts w:ascii="Arial" w:hAnsi="Arial" w:cs="Arial"/>
          <w:sz w:val="22"/>
          <w:szCs w:val="22"/>
          <w:u w:color="FF0000"/>
        </w:rPr>
        <w:t>é</w:t>
      </w:r>
      <w:r w:rsidRPr="00600064">
        <w:rPr>
          <w:rFonts w:ascii="Arial" w:hAnsi="Arial" w:cs="Arial"/>
          <w:sz w:val="22"/>
          <w:szCs w:val="22"/>
          <w:u w:color="FF0000"/>
        </w:rPr>
        <w:t xml:space="preserve"> zakázk</w:t>
      </w:r>
      <w:r w:rsidR="00734CC9">
        <w:rPr>
          <w:rFonts w:ascii="Arial" w:hAnsi="Arial" w:cs="Arial"/>
          <w:sz w:val="22"/>
          <w:szCs w:val="22"/>
          <w:u w:color="FF0000"/>
        </w:rPr>
        <w:t>y</w:t>
      </w:r>
      <w:r w:rsidRPr="00600064">
        <w:rPr>
          <w:rFonts w:ascii="Arial" w:hAnsi="Arial" w:cs="Arial"/>
          <w:sz w:val="22"/>
          <w:szCs w:val="22"/>
          <w:u w:color="FF0000"/>
        </w:rPr>
        <w:t xml:space="preserve"> malého rozsahu</w:t>
      </w:r>
      <w:r w:rsidR="000E5877">
        <w:rPr>
          <w:rStyle w:val="Znakapoznpodarou"/>
          <w:rFonts w:ascii="Arial" w:hAnsi="Arial" w:cs="Arial"/>
          <w:sz w:val="22"/>
          <w:szCs w:val="22"/>
          <w:u w:color="FF0000"/>
        </w:rPr>
        <w:footnoteReference w:id="3"/>
      </w:r>
      <w:r w:rsidRPr="00600064">
        <w:rPr>
          <w:rFonts w:ascii="Arial" w:hAnsi="Arial" w:cs="Arial"/>
          <w:sz w:val="22"/>
          <w:szCs w:val="22"/>
          <w:u w:color="FF0000"/>
        </w:rPr>
        <w:t>,</w:t>
      </w:r>
      <w:r w:rsidRPr="00600064">
        <w:rPr>
          <w:rFonts w:ascii="Arial" w:hAnsi="Arial" w:cs="Arial"/>
          <w:sz w:val="22"/>
          <w:szCs w:val="22"/>
        </w:rPr>
        <w:t xml:space="preserve"> </w:t>
      </w:r>
      <w:r w:rsidRPr="00600064">
        <w:rPr>
          <w:rFonts w:ascii="Arial" w:hAnsi="Arial" w:cs="Arial"/>
          <w:sz w:val="22"/>
          <w:szCs w:val="22"/>
          <w:u w:color="FF0000"/>
        </w:rPr>
        <w:t>jedná-li se o veřejného zadavatele</w:t>
      </w:r>
      <w:r w:rsidRPr="00600064">
        <w:rPr>
          <w:rFonts w:ascii="Arial" w:hAnsi="Arial" w:cs="Arial"/>
          <w:sz w:val="22"/>
          <w:szCs w:val="22"/>
        </w:rPr>
        <w:t xml:space="preserve"> (§ 18 odst. </w:t>
      </w:r>
      <w:r w:rsidR="002F20B5">
        <w:rPr>
          <w:rFonts w:ascii="Arial" w:hAnsi="Arial" w:cs="Arial"/>
          <w:sz w:val="22"/>
          <w:szCs w:val="22"/>
        </w:rPr>
        <w:t>5</w:t>
      </w:r>
      <w:r w:rsidR="00D4670C">
        <w:rPr>
          <w:rFonts w:ascii="Arial" w:hAnsi="Arial" w:cs="Arial"/>
          <w:sz w:val="22"/>
          <w:szCs w:val="22"/>
        </w:rPr>
        <w:t xml:space="preserve"> zákona č. 137/2006 Sb.).</w:t>
      </w:r>
    </w:p>
    <w:p w:rsidR="0039110E" w:rsidRPr="00600064" w:rsidRDefault="0039110E" w:rsidP="0039110E">
      <w:pPr>
        <w:rPr>
          <w:rFonts w:ascii="Arial" w:hAnsi="Arial" w:cs="Arial"/>
          <w:sz w:val="22"/>
          <w:szCs w:val="22"/>
        </w:rPr>
      </w:pPr>
    </w:p>
    <w:p w:rsidR="0039110E" w:rsidRPr="00381A61" w:rsidRDefault="00DC612C"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mohou </w:t>
      </w:r>
      <w:r w:rsidRPr="00600064">
        <w:rPr>
          <w:rFonts w:ascii="Arial" w:hAnsi="Arial" w:cs="Arial"/>
          <w:sz w:val="22"/>
          <w:szCs w:val="22"/>
        </w:rPr>
        <w:lastRenderedPageBreak/>
        <w:t>u</w:t>
      </w:r>
      <w:r w:rsidR="007B785F">
        <w:rPr>
          <w:rFonts w:ascii="Arial" w:hAnsi="Arial" w:cs="Arial"/>
          <w:sz w:val="22"/>
          <w:szCs w:val="22"/>
          <w:u w:color="FF0000"/>
        </w:rPr>
        <w:t> </w:t>
      </w:r>
      <w:r w:rsidR="008924A4" w:rsidRPr="00600064">
        <w:rPr>
          <w:rFonts w:ascii="Arial" w:hAnsi="Arial" w:cs="Arial"/>
          <w:sz w:val="22"/>
          <w:szCs w:val="22"/>
          <w:u w:color="FF0000"/>
        </w:rPr>
        <w:t>veřejných zakázek, které j</w:t>
      </w:r>
      <w:r w:rsidRPr="00600064">
        <w:rPr>
          <w:rFonts w:ascii="Arial" w:hAnsi="Arial" w:cs="Arial"/>
          <w:sz w:val="22"/>
          <w:szCs w:val="22"/>
          <w:u w:color="FF0000"/>
        </w:rPr>
        <w:t xml:space="preserve">sou </w:t>
      </w:r>
      <w:r w:rsidRPr="00600064">
        <w:rPr>
          <w:rFonts w:ascii="Arial" w:hAnsi="Arial" w:cs="Arial"/>
          <w:sz w:val="22"/>
          <w:szCs w:val="22"/>
        </w:rPr>
        <w:t>povin</w:t>
      </w:r>
      <w:r w:rsidR="008924A4" w:rsidRPr="00600064">
        <w:rPr>
          <w:rFonts w:ascii="Arial" w:hAnsi="Arial" w:cs="Arial"/>
          <w:sz w:val="22"/>
          <w:szCs w:val="22"/>
        </w:rPr>
        <w:t>n</w:t>
      </w:r>
      <w:r w:rsidRPr="00600064">
        <w:rPr>
          <w:rFonts w:ascii="Arial" w:hAnsi="Arial" w:cs="Arial"/>
          <w:sz w:val="22"/>
          <w:szCs w:val="22"/>
        </w:rPr>
        <w:t>i</w:t>
      </w:r>
      <w:r w:rsidR="008924A4" w:rsidRPr="00600064">
        <w:rPr>
          <w:rFonts w:ascii="Arial" w:hAnsi="Arial" w:cs="Arial"/>
          <w:sz w:val="22"/>
          <w:szCs w:val="22"/>
        </w:rPr>
        <w:t xml:space="preserve"> vzhledem k výši předpokládané </w:t>
      </w:r>
      <w:r w:rsidR="008924A4" w:rsidRPr="00600064">
        <w:rPr>
          <w:rFonts w:ascii="Arial" w:hAnsi="Arial" w:cs="Arial"/>
          <w:sz w:val="22"/>
          <w:szCs w:val="22"/>
          <w:u w:color="FF0000"/>
        </w:rPr>
        <w:t xml:space="preserve">hodnoty zadávat </w:t>
      </w:r>
      <w:r w:rsidR="008924A4" w:rsidRPr="00600064">
        <w:rPr>
          <w:rFonts w:ascii="Arial" w:hAnsi="Arial" w:cs="Arial"/>
          <w:sz w:val="22"/>
          <w:szCs w:val="22"/>
        </w:rPr>
        <w:t xml:space="preserve">v zadávacích řízeních podle zákona </w:t>
      </w:r>
      <w:r w:rsidR="008924A4" w:rsidRPr="00600064">
        <w:rPr>
          <w:rFonts w:ascii="Arial" w:hAnsi="Arial" w:cs="Arial"/>
          <w:sz w:val="22"/>
          <w:szCs w:val="22"/>
          <w:u w:color="FF0000"/>
        </w:rPr>
        <w:t xml:space="preserve">č. 137/2006 Sb., </w:t>
      </w:r>
      <w:r w:rsidR="008924A4" w:rsidRPr="00600064">
        <w:rPr>
          <w:rFonts w:ascii="Arial" w:hAnsi="Arial" w:cs="Arial"/>
          <w:sz w:val="22"/>
          <w:szCs w:val="22"/>
        </w:rPr>
        <w:t xml:space="preserve">uplatnit výjimku z postupů stanovených zákonem </w:t>
      </w:r>
      <w:r w:rsidR="00DD50F4" w:rsidRPr="00600064">
        <w:rPr>
          <w:rFonts w:ascii="Arial" w:hAnsi="Arial" w:cs="Arial"/>
          <w:sz w:val="22"/>
          <w:szCs w:val="22"/>
          <w:u w:color="FF0000"/>
        </w:rPr>
        <w:t>č. 137/2006 Sb</w:t>
      </w:r>
      <w:r w:rsidR="00DD50F4">
        <w:rPr>
          <w:rFonts w:ascii="Arial" w:hAnsi="Arial" w:cs="Arial"/>
          <w:sz w:val="22"/>
          <w:szCs w:val="22"/>
          <w:u w:color="FF0000"/>
        </w:rPr>
        <w:t>.</w:t>
      </w:r>
      <w:r w:rsidR="00DD50F4" w:rsidRPr="00600064">
        <w:rPr>
          <w:rFonts w:ascii="Arial" w:hAnsi="Arial" w:cs="Arial"/>
          <w:sz w:val="22"/>
          <w:szCs w:val="22"/>
          <w:u w:color="FF0000"/>
        </w:rPr>
        <w:t xml:space="preserve"> </w:t>
      </w:r>
      <w:r w:rsidR="008924A4" w:rsidRPr="00600064">
        <w:rPr>
          <w:rFonts w:ascii="Arial" w:hAnsi="Arial" w:cs="Arial"/>
          <w:sz w:val="22"/>
          <w:szCs w:val="22"/>
          <w:u w:color="FF0000"/>
        </w:rPr>
        <w:t xml:space="preserve">ve zvláštních případech uvedených </w:t>
      </w:r>
      <w:r w:rsidR="008924A4" w:rsidRPr="002A7BB5">
        <w:rPr>
          <w:rFonts w:ascii="Arial" w:hAnsi="Arial" w:cs="Arial"/>
          <w:sz w:val="22"/>
          <w:szCs w:val="22"/>
          <w:u w:color="FF0000"/>
        </w:rPr>
        <w:t>v</w:t>
      </w:r>
      <w:r w:rsidR="002A7BB5">
        <w:rPr>
          <w:rFonts w:ascii="Arial" w:hAnsi="Arial" w:cs="Arial"/>
          <w:sz w:val="22"/>
          <w:szCs w:val="22"/>
          <w:u w:color="FF0000"/>
        </w:rPr>
        <w:t> tomto zákoně</w:t>
      </w:r>
      <w:r w:rsidR="00D76A12" w:rsidRPr="002A7BB5">
        <w:rPr>
          <w:rFonts w:ascii="Arial" w:hAnsi="Arial" w:cs="Arial"/>
          <w:sz w:val="22"/>
          <w:szCs w:val="22"/>
          <w:u w:color="FF0000"/>
        </w:rPr>
        <w:t>.</w:t>
      </w:r>
    </w:p>
    <w:p w:rsidR="00381A61" w:rsidRDefault="00381A61" w:rsidP="00381A61">
      <w:pPr>
        <w:pStyle w:val="Odstavecseseznamem"/>
        <w:rPr>
          <w:rFonts w:ascii="Arial" w:hAnsi="Arial" w:cs="Arial"/>
          <w:sz w:val="22"/>
          <w:szCs w:val="22"/>
        </w:rPr>
      </w:pPr>
    </w:p>
    <w:p w:rsidR="00834311" w:rsidRPr="00600064" w:rsidRDefault="00381A61" w:rsidP="009E60CD">
      <w:pPr>
        <w:numPr>
          <w:ilvl w:val="1"/>
          <w:numId w:val="21"/>
        </w:numPr>
        <w:rPr>
          <w:rFonts w:ascii="Arial" w:hAnsi="Arial" w:cs="Arial"/>
          <w:sz w:val="22"/>
          <w:szCs w:val="22"/>
        </w:rPr>
      </w:pPr>
      <w:r>
        <w:rPr>
          <w:rFonts w:ascii="Arial" w:hAnsi="Arial" w:cs="Arial"/>
          <w:sz w:val="22"/>
          <w:szCs w:val="22"/>
        </w:rPr>
        <w:t>P</w:t>
      </w:r>
      <w:r w:rsidR="008741CD" w:rsidRPr="00600064">
        <w:rPr>
          <w:rFonts w:ascii="Arial" w:hAnsi="Arial" w:cs="Arial"/>
          <w:sz w:val="22"/>
          <w:szCs w:val="22"/>
        </w:rPr>
        <w:t>říjemci, kteří nejsou zadavateli veřejných zakázek</w:t>
      </w:r>
      <w:r w:rsidR="008741CD" w:rsidRPr="00600064">
        <w:rPr>
          <w:rFonts w:ascii="Arial" w:hAnsi="Arial" w:cs="Arial"/>
          <w:sz w:val="22"/>
          <w:szCs w:val="22"/>
          <w:u w:color="FF0000"/>
        </w:rPr>
        <w:t xml:space="preserve"> podle zákona č. 137/2006 Sb</w:t>
      </w:r>
      <w:r w:rsidR="008741CD" w:rsidRPr="00600064">
        <w:rPr>
          <w:rFonts w:ascii="Arial" w:hAnsi="Arial" w:cs="Arial"/>
          <w:sz w:val="22"/>
          <w:szCs w:val="22"/>
        </w:rPr>
        <w:t>., jsou povinni při uzavírání smlouvy s dodavatelem dodržovat pravidla a zásady Smlouvy o</w:t>
      </w:r>
      <w:r w:rsidR="002A7BB5">
        <w:rPr>
          <w:rFonts w:ascii="Arial" w:hAnsi="Arial" w:cs="Arial"/>
          <w:sz w:val="22"/>
          <w:szCs w:val="22"/>
        </w:rPr>
        <w:t> fungování Evropské unie</w:t>
      </w:r>
      <w:r w:rsidR="008741CD" w:rsidRPr="00600064">
        <w:rPr>
          <w:rFonts w:ascii="Arial" w:hAnsi="Arial" w:cs="Arial"/>
          <w:sz w:val="22"/>
          <w:szCs w:val="22"/>
        </w:rPr>
        <w:t>.</w:t>
      </w:r>
    </w:p>
    <w:p w:rsidR="00834311" w:rsidRPr="00600064" w:rsidRDefault="00834311" w:rsidP="00834311">
      <w:pPr>
        <w:rPr>
          <w:rFonts w:ascii="Arial" w:hAnsi="Arial" w:cs="Arial"/>
          <w:sz w:val="22"/>
          <w:szCs w:val="22"/>
        </w:rPr>
      </w:pPr>
    </w:p>
    <w:p w:rsidR="00E87892" w:rsidRPr="00600064" w:rsidRDefault="00E87892" w:rsidP="0077544F">
      <w:pPr>
        <w:numPr>
          <w:ilvl w:val="1"/>
          <w:numId w:val="21"/>
        </w:numPr>
        <w:rPr>
          <w:rFonts w:ascii="Arial" w:hAnsi="Arial" w:cs="Arial"/>
          <w:sz w:val="22"/>
          <w:szCs w:val="22"/>
        </w:rPr>
      </w:pPr>
      <w:r w:rsidRPr="00600064">
        <w:rPr>
          <w:rFonts w:ascii="Arial" w:hAnsi="Arial" w:cs="Arial"/>
          <w:sz w:val="22"/>
          <w:szCs w:val="22"/>
        </w:rPr>
        <w:t xml:space="preserve">Příjemci jsou povinni postupovat dle </w:t>
      </w:r>
      <w:r w:rsidR="007B2750" w:rsidRPr="00600064">
        <w:rPr>
          <w:rFonts w:ascii="Arial" w:hAnsi="Arial" w:cs="Arial"/>
          <w:sz w:val="22"/>
          <w:szCs w:val="22"/>
        </w:rPr>
        <w:t>metodiky stanovené</w:t>
      </w:r>
      <w:r w:rsidR="00A7290A" w:rsidRPr="00600064">
        <w:rPr>
          <w:rFonts w:ascii="Arial" w:hAnsi="Arial" w:cs="Arial"/>
          <w:sz w:val="22"/>
          <w:szCs w:val="22"/>
        </w:rPr>
        <w:t xml:space="preserve"> poskytovatelem podpory</w:t>
      </w:r>
      <w:r w:rsidR="00165E4C">
        <w:rPr>
          <w:rFonts w:ascii="Arial" w:hAnsi="Arial" w:cs="Arial"/>
          <w:sz w:val="22"/>
          <w:szCs w:val="22"/>
        </w:rPr>
        <w:t xml:space="preserve"> </w:t>
      </w:r>
      <w:r w:rsidR="00A7290A" w:rsidRPr="00600064">
        <w:rPr>
          <w:rFonts w:ascii="Arial" w:hAnsi="Arial" w:cs="Arial"/>
          <w:sz w:val="22"/>
          <w:szCs w:val="22"/>
        </w:rPr>
        <w:t>v</w:t>
      </w:r>
      <w:r w:rsidR="00C73043">
        <w:rPr>
          <w:rFonts w:ascii="Arial" w:hAnsi="Arial" w:cs="Arial"/>
          <w:sz w:val="22"/>
          <w:szCs w:val="22"/>
        </w:rPr>
        <w:t> </w:t>
      </w:r>
      <w:r w:rsidRPr="00600064">
        <w:rPr>
          <w:rFonts w:ascii="Arial" w:hAnsi="Arial" w:cs="Arial"/>
          <w:sz w:val="22"/>
          <w:szCs w:val="22"/>
        </w:rPr>
        <w:t xml:space="preserve">případě </w:t>
      </w:r>
      <w:r w:rsidR="007B785F" w:rsidRPr="007B785F">
        <w:rPr>
          <w:rFonts w:ascii="Arial" w:hAnsi="Arial" w:cs="Arial"/>
          <w:sz w:val="22"/>
          <w:szCs w:val="22"/>
        </w:rPr>
        <w:t>bod</w:t>
      </w:r>
      <w:r w:rsidR="00D4670C">
        <w:rPr>
          <w:rFonts w:ascii="Arial" w:hAnsi="Arial" w:cs="Arial"/>
          <w:sz w:val="22"/>
          <w:szCs w:val="22"/>
        </w:rPr>
        <w:t>u</w:t>
      </w:r>
      <w:r w:rsidR="007B785F" w:rsidRPr="007B785F">
        <w:rPr>
          <w:rFonts w:ascii="Arial" w:hAnsi="Arial" w:cs="Arial"/>
          <w:sz w:val="22"/>
          <w:szCs w:val="22"/>
        </w:rPr>
        <w:t xml:space="preserve"> </w:t>
      </w:r>
      <w:r w:rsidR="008434C3" w:rsidRPr="007B785F">
        <w:rPr>
          <w:rFonts w:ascii="Arial" w:hAnsi="Arial" w:cs="Arial"/>
          <w:sz w:val="22"/>
          <w:szCs w:val="22"/>
        </w:rPr>
        <w:t>5</w:t>
      </w:r>
      <w:r w:rsidRPr="007B785F">
        <w:rPr>
          <w:rFonts w:ascii="Arial" w:hAnsi="Arial" w:cs="Arial"/>
          <w:sz w:val="22"/>
          <w:szCs w:val="22"/>
        </w:rPr>
        <w:t>.</w:t>
      </w:r>
      <w:r w:rsidR="008434C3" w:rsidRPr="00600064">
        <w:rPr>
          <w:rFonts w:ascii="Arial" w:hAnsi="Arial" w:cs="Arial"/>
          <w:sz w:val="22"/>
          <w:szCs w:val="22"/>
        </w:rPr>
        <w:t>2</w:t>
      </w:r>
      <w:r w:rsidR="002A7BB5">
        <w:rPr>
          <w:rFonts w:ascii="Arial" w:hAnsi="Arial" w:cs="Arial"/>
          <w:sz w:val="22"/>
          <w:szCs w:val="22"/>
        </w:rPr>
        <w:t xml:space="preserve"> a 5.4,</w:t>
      </w:r>
      <w:r w:rsidR="007D2544" w:rsidRPr="00600064">
        <w:rPr>
          <w:rFonts w:ascii="Arial" w:hAnsi="Arial" w:cs="Arial"/>
          <w:sz w:val="22"/>
          <w:szCs w:val="22"/>
        </w:rPr>
        <w:t xml:space="preserve"> nestanoví-li poskytovatel </w:t>
      </w:r>
      <w:r w:rsidR="00BC17FE" w:rsidRPr="00600064">
        <w:rPr>
          <w:rFonts w:ascii="Arial" w:hAnsi="Arial" w:cs="Arial"/>
          <w:sz w:val="22"/>
          <w:szCs w:val="22"/>
        </w:rPr>
        <w:t>podpory</w:t>
      </w:r>
      <w:r w:rsidR="007D2544" w:rsidRPr="00600064">
        <w:rPr>
          <w:rFonts w:ascii="Arial" w:hAnsi="Arial" w:cs="Arial"/>
          <w:sz w:val="22"/>
          <w:szCs w:val="22"/>
        </w:rPr>
        <w:t xml:space="preserve"> jinak</w:t>
      </w:r>
      <w:r w:rsidR="008434C3" w:rsidRPr="00600064">
        <w:rPr>
          <w:rFonts w:ascii="Arial" w:hAnsi="Arial" w:cs="Arial"/>
          <w:sz w:val="22"/>
          <w:szCs w:val="22"/>
        </w:rPr>
        <w:t>.</w:t>
      </w:r>
      <w:r w:rsidR="00CA4A6E" w:rsidRPr="00600064">
        <w:rPr>
          <w:rFonts w:ascii="Arial" w:hAnsi="Arial" w:cs="Arial"/>
          <w:sz w:val="22"/>
          <w:szCs w:val="22"/>
        </w:rPr>
        <w:t xml:space="preserve"> Příjemc</w:t>
      </w:r>
      <w:r w:rsidR="00C373A5" w:rsidRPr="00600064">
        <w:rPr>
          <w:rFonts w:ascii="Arial" w:hAnsi="Arial" w:cs="Arial"/>
          <w:sz w:val="22"/>
          <w:szCs w:val="22"/>
        </w:rPr>
        <w:t>e</w:t>
      </w:r>
      <w:r w:rsidR="00CA4A6E" w:rsidRPr="00600064">
        <w:rPr>
          <w:rFonts w:ascii="Arial" w:hAnsi="Arial" w:cs="Arial"/>
          <w:sz w:val="22"/>
          <w:szCs w:val="22"/>
        </w:rPr>
        <w:t>, kte</w:t>
      </w:r>
      <w:r w:rsidR="00C373A5" w:rsidRPr="00600064">
        <w:rPr>
          <w:rFonts w:ascii="Arial" w:hAnsi="Arial" w:cs="Arial"/>
          <w:sz w:val="22"/>
          <w:szCs w:val="22"/>
        </w:rPr>
        <w:t>rý</w:t>
      </w:r>
      <w:r w:rsidR="00CA4A6E" w:rsidRPr="00600064">
        <w:rPr>
          <w:rFonts w:ascii="Arial" w:hAnsi="Arial" w:cs="Arial"/>
          <w:sz w:val="22"/>
          <w:szCs w:val="22"/>
        </w:rPr>
        <w:t xml:space="preserve"> ne</w:t>
      </w:r>
      <w:r w:rsidR="00C373A5" w:rsidRPr="00600064">
        <w:rPr>
          <w:rFonts w:ascii="Arial" w:hAnsi="Arial" w:cs="Arial"/>
          <w:sz w:val="22"/>
          <w:szCs w:val="22"/>
        </w:rPr>
        <w:t>ní zadavatel</w:t>
      </w:r>
      <w:r w:rsidR="00CA4A6E" w:rsidRPr="00600064">
        <w:rPr>
          <w:rFonts w:ascii="Arial" w:hAnsi="Arial" w:cs="Arial"/>
          <w:sz w:val="22"/>
          <w:szCs w:val="22"/>
        </w:rPr>
        <w:t xml:space="preserve"> veřejných zakázek</w:t>
      </w:r>
      <w:r w:rsidR="00CA4A6E" w:rsidRPr="00600064">
        <w:rPr>
          <w:rFonts w:ascii="Arial" w:hAnsi="Arial" w:cs="Arial"/>
          <w:sz w:val="22"/>
          <w:szCs w:val="22"/>
          <w:u w:color="FF0000"/>
        </w:rPr>
        <w:t xml:space="preserve"> podle zákona č. 137/2006 Sb</w:t>
      </w:r>
      <w:r w:rsidR="00CA4A6E" w:rsidRPr="00600064">
        <w:rPr>
          <w:rFonts w:ascii="Arial" w:hAnsi="Arial" w:cs="Arial"/>
          <w:sz w:val="22"/>
          <w:szCs w:val="22"/>
        </w:rPr>
        <w:t>.</w:t>
      </w:r>
      <w:r w:rsidR="00C92398" w:rsidRPr="00600064">
        <w:rPr>
          <w:rFonts w:ascii="Arial" w:hAnsi="Arial" w:cs="Arial"/>
          <w:sz w:val="22"/>
          <w:szCs w:val="22"/>
        </w:rPr>
        <w:t>,</w:t>
      </w:r>
      <w:r w:rsidR="00956E14" w:rsidRPr="00600064">
        <w:rPr>
          <w:rFonts w:ascii="Arial" w:hAnsi="Arial" w:cs="Arial"/>
          <w:sz w:val="22"/>
          <w:szCs w:val="22"/>
        </w:rPr>
        <w:t xml:space="preserve"> nemá povinnost postupovat podle metodiky stanovené </w:t>
      </w:r>
      <w:r w:rsidR="00A7290A" w:rsidRPr="00600064">
        <w:rPr>
          <w:rFonts w:ascii="Arial" w:hAnsi="Arial" w:cs="Arial"/>
          <w:sz w:val="22"/>
          <w:szCs w:val="22"/>
        </w:rPr>
        <w:t>poskytovatelem podpory</w:t>
      </w:r>
      <w:r w:rsidR="00956E14" w:rsidRPr="00600064">
        <w:rPr>
          <w:rFonts w:ascii="Arial" w:hAnsi="Arial" w:cs="Arial"/>
          <w:sz w:val="22"/>
          <w:szCs w:val="22"/>
        </w:rPr>
        <w:t xml:space="preserve">, pokud </w:t>
      </w:r>
      <w:r w:rsidR="006B0BF2" w:rsidRPr="00600064">
        <w:rPr>
          <w:rFonts w:ascii="Arial" w:hAnsi="Arial" w:cs="Arial"/>
          <w:sz w:val="22"/>
          <w:szCs w:val="22"/>
        </w:rPr>
        <w:t>lze na předmět zakázky analogicky aplikova</w:t>
      </w:r>
      <w:r w:rsidR="00CA4A6E" w:rsidRPr="00600064">
        <w:rPr>
          <w:rFonts w:ascii="Arial" w:hAnsi="Arial" w:cs="Arial"/>
          <w:sz w:val="22"/>
          <w:szCs w:val="22"/>
        </w:rPr>
        <w:t>t</w:t>
      </w:r>
      <w:r w:rsidR="00C92398" w:rsidRPr="00600064">
        <w:rPr>
          <w:rFonts w:ascii="Arial" w:hAnsi="Arial" w:cs="Arial"/>
          <w:sz w:val="22"/>
          <w:szCs w:val="22"/>
        </w:rPr>
        <w:t xml:space="preserve"> některou z výjimek podle </w:t>
      </w:r>
      <w:r w:rsidR="00D9034B">
        <w:rPr>
          <w:rFonts w:ascii="Arial" w:hAnsi="Arial" w:cs="Arial"/>
          <w:sz w:val="22"/>
          <w:szCs w:val="22"/>
        </w:rPr>
        <w:t>bodu</w:t>
      </w:r>
      <w:r w:rsidR="00EC6393" w:rsidRPr="00600064">
        <w:rPr>
          <w:rFonts w:ascii="Arial" w:hAnsi="Arial" w:cs="Arial"/>
          <w:sz w:val="22"/>
          <w:szCs w:val="22"/>
        </w:rPr>
        <w:t xml:space="preserve"> </w:t>
      </w:r>
      <w:r w:rsidR="008D2699" w:rsidRPr="00600064">
        <w:rPr>
          <w:rFonts w:ascii="Arial" w:hAnsi="Arial" w:cs="Arial"/>
          <w:sz w:val="22"/>
          <w:szCs w:val="22"/>
        </w:rPr>
        <w:t>5.3</w:t>
      </w:r>
      <w:r w:rsidR="00C92398" w:rsidRPr="00600064">
        <w:rPr>
          <w:rFonts w:ascii="Arial" w:hAnsi="Arial" w:cs="Arial"/>
          <w:sz w:val="22"/>
          <w:szCs w:val="22"/>
        </w:rPr>
        <w:t>.</w:t>
      </w:r>
    </w:p>
    <w:p w:rsidR="008E7D5E" w:rsidRDefault="008E7D5E" w:rsidP="00AD0DA1">
      <w:pPr>
        <w:ind w:left="360"/>
        <w:outlineLvl w:val="1"/>
        <w:rPr>
          <w:rFonts w:ascii="Arial" w:hAnsi="Arial" w:cs="Arial"/>
          <w:b/>
          <w:sz w:val="24"/>
          <w:szCs w:val="24"/>
        </w:rPr>
      </w:pPr>
    </w:p>
    <w:p w:rsidR="006C3D82" w:rsidRPr="00600064" w:rsidRDefault="00313A33" w:rsidP="00857585">
      <w:pPr>
        <w:numPr>
          <w:ilvl w:val="0"/>
          <w:numId w:val="91"/>
        </w:numPr>
        <w:outlineLvl w:val="1"/>
        <w:rPr>
          <w:rFonts w:ascii="Arial" w:hAnsi="Arial" w:cs="Arial"/>
          <w:b/>
          <w:sz w:val="24"/>
          <w:szCs w:val="24"/>
        </w:rPr>
      </w:pPr>
      <w:bookmarkStart w:id="126" w:name="_Toc389836388"/>
      <w:r w:rsidRPr="00600064">
        <w:rPr>
          <w:rFonts w:ascii="Arial" w:hAnsi="Arial" w:cs="Arial"/>
          <w:b/>
          <w:sz w:val="24"/>
          <w:szCs w:val="24"/>
        </w:rPr>
        <w:t>ZÁKLADNÍ POŽADAVKY SOUVISEJÍCÍ SE ZADÁVÁNÍM VEŘEJNÉ ZAKÁZKY</w:t>
      </w:r>
      <w:bookmarkStart w:id="127" w:name="_Toc215900671"/>
      <w:bookmarkStart w:id="128" w:name="_Toc211932108"/>
      <w:bookmarkEnd w:id="126"/>
    </w:p>
    <w:p w:rsidR="006C3D82" w:rsidRPr="00600064" w:rsidRDefault="006C3D82" w:rsidP="006C3D82">
      <w:pPr>
        <w:outlineLvl w:val="0"/>
        <w:rPr>
          <w:rFonts w:ascii="Arial" w:hAnsi="Arial" w:cs="Arial"/>
          <w:b/>
          <w:sz w:val="24"/>
          <w:szCs w:val="24"/>
        </w:rPr>
      </w:pPr>
    </w:p>
    <w:p w:rsidR="006B4F91" w:rsidRPr="00A159C4" w:rsidRDefault="000D73B3" w:rsidP="0077544F">
      <w:pPr>
        <w:numPr>
          <w:ilvl w:val="1"/>
          <w:numId w:val="22"/>
        </w:numPr>
        <w:outlineLvl w:val="2"/>
        <w:rPr>
          <w:rFonts w:ascii="Arial" w:hAnsi="Arial" w:cs="Arial"/>
          <w:b/>
          <w:sz w:val="24"/>
          <w:szCs w:val="24"/>
        </w:rPr>
      </w:pPr>
      <w:bookmarkStart w:id="129" w:name="_Toc288742506"/>
      <w:bookmarkStart w:id="130" w:name="_Toc292112806"/>
      <w:bookmarkStart w:id="131" w:name="_Toc389836389"/>
      <w:r w:rsidRPr="00A159C4">
        <w:rPr>
          <w:rFonts w:ascii="Arial" w:hAnsi="Arial" w:cs="Arial"/>
          <w:b/>
          <w:sz w:val="24"/>
          <w:szCs w:val="24"/>
        </w:rPr>
        <w:t>Zakázka</w:t>
      </w:r>
      <w:bookmarkEnd w:id="127"/>
      <w:bookmarkEnd w:id="129"/>
      <w:bookmarkEnd w:id="130"/>
      <w:bookmarkEnd w:id="131"/>
    </w:p>
    <w:p w:rsidR="00205FC9" w:rsidRPr="00600064" w:rsidRDefault="000D73B3" w:rsidP="003074B1">
      <w:pPr>
        <w:numPr>
          <w:ilvl w:val="2"/>
          <w:numId w:val="22"/>
        </w:numPr>
        <w:spacing w:before="120" w:after="120"/>
        <w:rPr>
          <w:rFonts w:ascii="Arial" w:hAnsi="Arial" w:cs="Arial"/>
          <w:b/>
          <w:sz w:val="24"/>
          <w:szCs w:val="24"/>
        </w:rPr>
      </w:pPr>
      <w:r w:rsidRPr="007D506E">
        <w:rPr>
          <w:rFonts w:ascii="Arial" w:hAnsi="Arial" w:cs="Arial"/>
          <w:sz w:val="22"/>
          <w:szCs w:val="22"/>
        </w:rPr>
        <w:t>Zakázka je realizována na základě písemné smlouvy</w:t>
      </w:r>
      <w:r w:rsidR="00AC1C08" w:rsidRPr="007D506E">
        <w:rPr>
          <w:rFonts w:ascii="Arial" w:hAnsi="Arial" w:cs="Arial"/>
          <w:sz w:val="22"/>
          <w:szCs w:val="22"/>
        </w:rPr>
        <w:t xml:space="preserve"> nebo písemné objednávky</w:t>
      </w:r>
      <w:r w:rsidRPr="007D506E">
        <w:rPr>
          <w:rFonts w:ascii="Arial" w:hAnsi="Arial" w:cs="Arial"/>
          <w:sz w:val="22"/>
          <w:szCs w:val="22"/>
        </w:rPr>
        <w:t xml:space="preserve"> mezi zada</w:t>
      </w:r>
      <w:r w:rsidRPr="00600064">
        <w:rPr>
          <w:rFonts w:ascii="Arial" w:hAnsi="Arial" w:cs="Arial"/>
          <w:sz w:val="22"/>
          <w:szCs w:val="22"/>
        </w:rPr>
        <w:t>vatelem a jedním či více dodavateli, jejímž předmětem je úplatné poskytnutí dodávek či služeb.</w:t>
      </w:r>
      <w:r w:rsidR="006B4F91" w:rsidRPr="00600064">
        <w:rPr>
          <w:rFonts w:ascii="Arial" w:hAnsi="Arial" w:cs="Arial"/>
          <w:sz w:val="22"/>
          <w:szCs w:val="22"/>
        </w:rPr>
        <w:t xml:space="preserve"> </w:t>
      </w:r>
      <w:r w:rsidR="00885895" w:rsidRPr="00600064">
        <w:rPr>
          <w:rFonts w:ascii="Arial" w:hAnsi="Arial" w:cs="Arial"/>
          <w:sz w:val="22"/>
          <w:szCs w:val="22"/>
        </w:rPr>
        <w:t>Zakázka nemusí být realizována na základě písemné smlouvy</w:t>
      </w:r>
      <w:r w:rsidR="008C4AC1" w:rsidRPr="00600064">
        <w:rPr>
          <w:rFonts w:ascii="Arial" w:hAnsi="Arial" w:cs="Arial"/>
          <w:sz w:val="22"/>
          <w:szCs w:val="22"/>
        </w:rPr>
        <w:t xml:space="preserve"> nebo písemné objednávky</w:t>
      </w:r>
      <w:r w:rsidR="00885895" w:rsidRPr="00600064">
        <w:rPr>
          <w:rFonts w:ascii="Arial" w:hAnsi="Arial" w:cs="Arial"/>
          <w:sz w:val="22"/>
          <w:szCs w:val="22"/>
        </w:rPr>
        <w:t xml:space="preserve">, pokud jde o zakázku malého rozsahu </w:t>
      </w:r>
      <w:r w:rsidR="00D42FCA">
        <w:rPr>
          <w:rFonts w:ascii="Arial" w:hAnsi="Arial" w:cs="Arial"/>
          <w:sz w:val="22"/>
          <w:szCs w:val="22"/>
        </w:rPr>
        <w:t>I</w:t>
      </w:r>
      <w:r w:rsidR="00885895" w:rsidRPr="00600064">
        <w:rPr>
          <w:rFonts w:ascii="Arial" w:hAnsi="Arial" w:cs="Arial"/>
          <w:sz w:val="22"/>
          <w:szCs w:val="22"/>
        </w:rPr>
        <w:t>.</w:t>
      </w:r>
      <w:r w:rsidR="006B4F91" w:rsidRPr="00600064">
        <w:rPr>
          <w:rFonts w:ascii="Arial" w:hAnsi="Arial" w:cs="Arial"/>
          <w:sz w:val="22"/>
          <w:szCs w:val="22"/>
        </w:rPr>
        <w:t xml:space="preserve"> </w:t>
      </w:r>
      <w:r w:rsidR="00B92E11">
        <w:rPr>
          <w:rFonts w:ascii="Arial" w:hAnsi="Arial" w:cs="Arial"/>
          <w:sz w:val="22"/>
          <w:szCs w:val="22"/>
        </w:rPr>
        <w:t>k</w:t>
      </w:r>
      <w:r w:rsidR="00885895" w:rsidRPr="00600064">
        <w:rPr>
          <w:rFonts w:ascii="Arial" w:hAnsi="Arial" w:cs="Arial"/>
          <w:sz w:val="22"/>
          <w:szCs w:val="22"/>
        </w:rPr>
        <w:t>ategorie</w:t>
      </w:r>
      <w:r w:rsidR="00182AA4">
        <w:rPr>
          <w:rFonts w:ascii="Arial" w:hAnsi="Arial" w:cs="Arial"/>
          <w:sz w:val="22"/>
          <w:szCs w:val="22"/>
        </w:rPr>
        <w:t xml:space="preserve">, jejíž předpokládaná </w:t>
      </w:r>
      <w:r w:rsidR="008C4AC1" w:rsidRPr="00600064">
        <w:rPr>
          <w:rFonts w:ascii="Arial" w:hAnsi="Arial" w:cs="Arial"/>
          <w:sz w:val="22"/>
          <w:szCs w:val="22"/>
        </w:rPr>
        <w:t>hodnot</w:t>
      </w:r>
      <w:r w:rsidR="00182AA4">
        <w:rPr>
          <w:rFonts w:ascii="Arial" w:hAnsi="Arial" w:cs="Arial"/>
          <w:sz w:val="22"/>
          <w:szCs w:val="22"/>
        </w:rPr>
        <w:t>a</w:t>
      </w:r>
      <w:r w:rsidR="008C4AC1" w:rsidRPr="00600064">
        <w:rPr>
          <w:rFonts w:ascii="Arial" w:hAnsi="Arial" w:cs="Arial"/>
          <w:sz w:val="22"/>
          <w:szCs w:val="22"/>
        </w:rPr>
        <w:t xml:space="preserve"> </w:t>
      </w:r>
      <w:r w:rsidR="00182AA4" w:rsidRPr="00600064">
        <w:rPr>
          <w:rFonts w:ascii="Arial" w:hAnsi="Arial" w:cs="Arial"/>
          <w:sz w:val="22"/>
          <w:szCs w:val="22"/>
        </w:rPr>
        <w:t>ne</w:t>
      </w:r>
      <w:r w:rsidR="00182AA4">
        <w:rPr>
          <w:rFonts w:ascii="Arial" w:hAnsi="Arial" w:cs="Arial"/>
          <w:sz w:val="22"/>
          <w:szCs w:val="22"/>
        </w:rPr>
        <w:t>dosahuje</w:t>
      </w:r>
      <w:r w:rsidR="00182AA4" w:rsidRPr="00600064">
        <w:rPr>
          <w:rFonts w:ascii="Arial" w:hAnsi="Arial" w:cs="Arial"/>
          <w:sz w:val="22"/>
          <w:szCs w:val="22"/>
        </w:rPr>
        <w:t xml:space="preserve"> </w:t>
      </w:r>
      <w:r w:rsidR="008C4AC1" w:rsidRPr="00600064">
        <w:rPr>
          <w:rFonts w:ascii="Arial" w:hAnsi="Arial" w:cs="Arial"/>
          <w:sz w:val="22"/>
          <w:szCs w:val="22"/>
        </w:rPr>
        <w:t>50</w:t>
      </w:r>
      <w:r w:rsidR="00182AA4">
        <w:rPr>
          <w:rFonts w:ascii="Arial" w:hAnsi="Arial" w:cs="Arial"/>
          <w:sz w:val="22"/>
          <w:szCs w:val="22"/>
        </w:rPr>
        <w:t> </w:t>
      </w:r>
      <w:r w:rsidR="008C4AC1" w:rsidRPr="00600064">
        <w:rPr>
          <w:rFonts w:ascii="Arial" w:hAnsi="Arial" w:cs="Arial"/>
          <w:sz w:val="22"/>
          <w:szCs w:val="22"/>
        </w:rPr>
        <w:t>000</w:t>
      </w:r>
      <w:r w:rsidR="00182AA4">
        <w:rPr>
          <w:rFonts w:ascii="Arial" w:hAnsi="Arial" w:cs="Arial"/>
          <w:sz w:val="22"/>
          <w:szCs w:val="22"/>
        </w:rPr>
        <w:t> </w:t>
      </w:r>
      <w:r w:rsidR="008C4AC1" w:rsidRPr="00600064">
        <w:rPr>
          <w:rFonts w:ascii="Arial" w:hAnsi="Arial" w:cs="Arial"/>
          <w:sz w:val="22"/>
          <w:szCs w:val="22"/>
        </w:rPr>
        <w:t>Kč bez DPH</w:t>
      </w:r>
      <w:r w:rsidR="00885895" w:rsidRPr="00600064">
        <w:rPr>
          <w:rFonts w:ascii="Arial" w:hAnsi="Arial" w:cs="Arial"/>
          <w:sz w:val="22"/>
          <w:szCs w:val="22"/>
        </w:rPr>
        <w:t>.</w:t>
      </w:r>
    </w:p>
    <w:p w:rsidR="00E81C17" w:rsidRPr="00600064" w:rsidRDefault="004632BD" w:rsidP="003074B1">
      <w:pPr>
        <w:numPr>
          <w:ilvl w:val="2"/>
          <w:numId w:val="22"/>
        </w:numPr>
        <w:spacing w:after="120"/>
        <w:rPr>
          <w:rFonts w:ascii="Arial" w:hAnsi="Arial" w:cs="Arial"/>
          <w:b/>
          <w:sz w:val="24"/>
          <w:szCs w:val="24"/>
        </w:rPr>
      </w:pPr>
      <w:r w:rsidRPr="00600064">
        <w:rPr>
          <w:rFonts w:ascii="Arial" w:hAnsi="Arial" w:cs="Arial"/>
          <w:sz w:val="22"/>
          <w:szCs w:val="22"/>
        </w:rPr>
        <w:t xml:space="preserve">Zakázky </w:t>
      </w:r>
      <w:r w:rsidR="000F1C83" w:rsidRPr="00600064">
        <w:rPr>
          <w:rFonts w:ascii="Arial" w:hAnsi="Arial" w:cs="Arial"/>
          <w:sz w:val="22"/>
          <w:szCs w:val="22"/>
        </w:rPr>
        <w:t xml:space="preserve">v OPTP </w:t>
      </w:r>
      <w:r w:rsidRPr="00600064">
        <w:rPr>
          <w:rFonts w:ascii="Arial" w:hAnsi="Arial" w:cs="Arial"/>
          <w:sz w:val="22"/>
          <w:szCs w:val="22"/>
        </w:rPr>
        <w:t>se podle předmětu dělí na</w:t>
      </w:r>
      <w:r w:rsidRPr="00600064">
        <w:rPr>
          <w:rFonts w:ascii="Arial" w:hAnsi="Arial" w:cs="Arial"/>
          <w:b/>
          <w:sz w:val="22"/>
          <w:szCs w:val="22"/>
        </w:rPr>
        <w:t xml:space="preserve"> </w:t>
      </w:r>
      <w:r w:rsidRPr="00600064">
        <w:rPr>
          <w:rFonts w:ascii="Arial" w:hAnsi="Arial" w:cs="Arial"/>
          <w:sz w:val="22"/>
          <w:szCs w:val="22"/>
        </w:rPr>
        <w:t>zakázky na dodávky</w:t>
      </w:r>
      <w:r w:rsidR="000F1C83" w:rsidRPr="00600064">
        <w:rPr>
          <w:rFonts w:ascii="Arial" w:hAnsi="Arial" w:cs="Arial"/>
          <w:sz w:val="22"/>
          <w:szCs w:val="22"/>
        </w:rPr>
        <w:t xml:space="preserve"> a </w:t>
      </w:r>
      <w:r w:rsidRPr="00600064">
        <w:rPr>
          <w:rFonts w:ascii="Arial" w:hAnsi="Arial" w:cs="Arial"/>
          <w:sz w:val="22"/>
          <w:szCs w:val="22"/>
        </w:rPr>
        <w:t>zakázky na služby.</w:t>
      </w:r>
    </w:p>
    <w:p w:rsidR="00205FC9" w:rsidRPr="00600064" w:rsidRDefault="00B376C2" w:rsidP="003074B1">
      <w:pPr>
        <w:numPr>
          <w:ilvl w:val="2"/>
          <w:numId w:val="22"/>
        </w:numPr>
        <w:spacing w:after="120"/>
        <w:rPr>
          <w:rFonts w:ascii="Arial" w:hAnsi="Arial" w:cs="Arial"/>
          <w:b/>
          <w:sz w:val="24"/>
          <w:szCs w:val="24"/>
        </w:rPr>
      </w:pPr>
      <w:r w:rsidRPr="00600064">
        <w:rPr>
          <w:rFonts w:ascii="Arial" w:hAnsi="Arial" w:cs="Arial"/>
          <w:sz w:val="22"/>
          <w:szCs w:val="22"/>
        </w:rPr>
        <w:t>Zakázkou na dodávky je zakázka, jejímž předmětem je pořízení věci (</w:t>
      </w:r>
      <w:r w:rsidR="008551C4" w:rsidRPr="00600064">
        <w:rPr>
          <w:rFonts w:ascii="Arial" w:hAnsi="Arial" w:cs="Arial"/>
          <w:sz w:val="22"/>
          <w:szCs w:val="22"/>
        </w:rPr>
        <w:t>„</w:t>
      </w:r>
      <w:r w:rsidR="001C611A">
        <w:rPr>
          <w:rFonts w:ascii="Arial" w:hAnsi="Arial" w:cs="Arial"/>
          <w:sz w:val="22"/>
          <w:szCs w:val="22"/>
        </w:rPr>
        <w:t>dále z</w:t>
      </w:r>
      <w:r w:rsidRPr="00600064">
        <w:rPr>
          <w:rFonts w:ascii="Arial" w:hAnsi="Arial" w:cs="Arial"/>
          <w:sz w:val="22"/>
          <w:szCs w:val="22"/>
        </w:rPr>
        <w:t>boží</w:t>
      </w:r>
      <w:r w:rsidR="008551C4" w:rsidRPr="00600064">
        <w:rPr>
          <w:rFonts w:ascii="Arial" w:hAnsi="Arial" w:cs="Arial"/>
          <w:sz w:val="22"/>
          <w:szCs w:val="22"/>
        </w:rPr>
        <w:t>“</w:t>
      </w:r>
      <w:r w:rsidRPr="00600064">
        <w:rPr>
          <w:rFonts w:ascii="Arial" w:hAnsi="Arial" w:cs="Arial"/>
          <w:sz w:val="22"/>
          <w:szCs w:val="22"/>
        </w:rPr>
        <w:t xml:space="preserve">) formou koupě, koupě zboží na splátky, nájmu </w:t>
      </w:r>
      <w:r w:rsidR="00B764D6">
        <w:rPr>
          <w:rFonts w:ascii="Arial" w:hAnsi="Arial" w:cs="Arial"/>
          <w:sz w:val="22"/>
          <w:szCs w:val="22"/>
        </w:rPr>
        <w:t xml:space="preserve">nebo pachtu </w:t>
      </w:r>
      <w:r w:rsidRPr="00600064">
        <w:rPr>
          <w:rFonts w:ascii="Arial" w:hAnsi="Arial" w:cs="Arial"/>
          <w:sz w:val="22"/>
          <w:szCs w:val="22"/>
        </w:rPr>
        <w:t xml:space="preserve">zboží nebo nájmu </w:t>
      </w:r>
      <w:r w:rsidR="00B764D6">
        <w:rPr>
          <w:rFonts w:ascii="Arial" w:hAnsi="Arial" w:cs="Arial"/>
          <w:sz w:val="22"/>
          <w:szCs w:val="22"/>
        </w:rPr>
        <w:t xml:space="preserve">nebo pachtu </w:t>
      </w:r>
      <w:r w:rsidRPr="00600064">
        <w:rPr>
          <w:rFonts w:ascii="Arial" w:hAnsi="Arial" w:cs="Arial"/>
          <w:sz w:val="22"/>
          <w:szCs w:val="22"/>
        </w:rPr>
        <w:t xml:space="preserve">zboží s právem následné koupě (leasing). </w:t>
      </w:r>
      <w:r w:rsidR="00C90A05" w:rsidRPr="00600064">
        <w:rPr>
          <w:rFonts w:ascii="Arial" w:hAnsi="Arial" w:cs="Arial"/>
          <w:sz w:val="22"/>
          <w:szCs w:val="22"/>
        </w:rPr>
        <w:t>Dále za zakázku na dodávky lze považovat poskytnutí služby spočívající v umístění, montáži či uvedení zboží</w:t>
      </w:r>
      <w:r w:rsidR="00E90E30" w:rsidRPr="00600064">
        <w:rPr>
          <w:rFonts w:ascii="Arial" w:hAnsi="Arial" w:cs="Arial"/>
          <w:sz w:val="22"/>
          <w:szCs w:val="22"/>
        </w:rPr>
        <w:t xml:space="preserve"> </w:t>
      </w:r>
      <w:r w:rsidR="00C90A05" w:rsidRPr="00600064">
        <w:rPr>
          <w:rFonts w:ascii="Arial" w:hAnsi="Arial" w:cs="Arial"/>
          <w:sz w:val="22"/>
          <w:szCs w:val="22"/>
        </w:rPr>
        <w:t>do provozu, pokud tyto činnosti nejsou základním účelem zakázky, avšak jsou nezbytné ke splnění zakázky na dodávky.</w:t>
      </w:r>
    </w:p>
    <w:p w:rsidR="00FC7B55" w:rsidRPr="00600064" w:rsidRDefault="00FC7B55" w:rsidP="009E60CD">
      <w:pPr>
        <w:numPr>
          <w:ilvl w:val="2"/>
          <w:numId w:val="22"/>
        </w:numPr>
        <w:rPr>
          <w:rFonts w:ascii="Arial" w:hAnsi="Arial" w:cs="Arial"/>
          <w:b/>
          <w:sz w:val="24"/>
          <w:szCs w:val="24"/>
        </w:rPr>
      </w:pPr>
      <w:r w:rsidRPr="00600064">
        <w:rPr>
          <w:rFonts w:ascii="Arial" w:hAnsi="Arial" w:cs="Arial"/>
          <w:sz w:val="22"/>
          <w:szCs w:val="22"/>
        </w:rPr>
        <w:t>Zakázkou na služby je zakázka</w:t>
      </w:r>
      <w:r w:rsidR="00BB6BA0" w:rsidRPr="00600064">
        <w:rPr>
          <w:rFonts w:ascii="Arial" w:hAnsi="Arial" w:cs="Arial"/>
          <w:sz w:val="22"/>
          <w:szCs w:val="22"/>
        </w:rPr>
        <w:t>, která není zakázkou na dodávky</w:t>
      </w:r>
      <w:r w:rsidR="00EC6393" w:rsidRPr="00600064">
        <w:rPr>
          <w:rFonts w:ascii="Arial" w:hAnsi="Arial" w:cs="Arial"/>
          <w:sz w:val="22"/>
          <w:szCs w:val="22"/>
        </w:rPr>
        <w:t>.</w:t>
      </w:r>
      <w:r w:rsidRPr="00600064">
        <w:rPr>
          <w:rFonts w:ascii="Arial" w:hAnsi="Arial" w:cs="Arial"/>
          <w:sz w:val="22"/>
          <w:szCs w:val="22"/>
        </w:rPr>
        <w:t xml:space="preserve"> Zakázkou na služby je také zakázka, jejímž předmětem je kromě poskytnutí služeb rovněž</w:t>
      </w:r>
      <w:r w:rsidR="000F1C83" w:rsidRPr="00600064">
        <w:rPr>
          <w:rFonts w:ascii="Arial" w:hAnsi="Arial" w:cs="Arial"/>
          <w:sz w:val="22"/>
          <w:szCs w:val="22"/>
        </w:rPr>
        <w:t xml:space="preserve"> </w:t>
      </w:r>
      <w:r w:rsidRPr="00600064">
        <w:rPr>
          <w:rFonts w:ascii="Arial" w:hAnsi="Arial" w:cs="Arial"/>
          <w:sz w:val="22"/>
          <w:szCs w:val="22"/>
        </w:rPr>
        <w:t xml:space="preserve">poskytnutí dodávky dle </w:t>
      </w:r>
      <w:r w:rsidR="007D506E">
        <w:rPr>
          <w:rFonts w:ascii="Arial" w:hAnsi="Arial" w:cs="Arial"/>
          <w:sz w:val="22"/>
          <w:szCs w:val="22"/>
        </w:rPr>
        <w:t>bodu</w:t>
      </w:r>
      <w:r w:rsidR="00EC6393" w:rsidRPr="00600064">
        <w:rPr>
          <w:rFonts w:ascii="Arial" w:hAnsi="Arial" w:cs="Arial"/>
          <w:sz w:val="22"/>
          <w:szCs w:val="22"/>
        </w:rPr>
        <w:t xml:space="preserve"> </w:t>
      </w:r>
      <w:r w:rsidRPr="00600064">
        <w:rPr>
          <w:rFonts w:ascii="Arial" w:hAnsi="Arial" w:cs="Arial"/>
          <w:sz w:val="22"/>
          <w:szCs w:val="22"/>
        </w:rPr>
        <w:t>6.1.3, pokud předpokládaná hodnota poskytovaných služeb je vyšší než předpokládaná hodnota poskytované dodávky</w:t>
      </w:r>
      <w:r w:rsidR="00E90E30" w:rsidRPr="00600064">
        <w:rPr>
          <w:rFonts w:ascii="Arial" w:hAnsi="Arial" w:cs="Arial"/>
          <w:sz w:val="22"/>
          <w:szCs w:val="22"/>
        </w:rPr>
        <w:t>.</w:t>
      </w:r>
    </w:p>
    <w:p w:rsidR="007509EE" w:rsidRPr="00600064" w:rsidRDefault="007509EE" w:rsidP="007509EE">
      <w:pPr>
        <w:rPr>
          <w:rFonts w:ascii="Arial" w:hAnsi="Arial" w:cs="Arial"/>
          <w:b/>
          <w:sz w:val="24"/>
          <w:szCs w:val="24"/>
        </w:rPr>
      </w:pPr>
    </w:p>
    <w:p w:rsidR="00111E01" w:rsidRPr="00A159C4" w:rsidRDefault="00111E01" w:rsidP="0077544F">
      <w:pPr>
        <w:numPr>
          <w:ilvl w:val="1"/>
          <w:numId w:val="22"/>
        </w:numPr>
        <w:outlineLvl w:val="2"/>
        <w:rPr>
          <w:rFonts w:ascii="Arial" w:hAnsi="Arial" w:cs="Arial"/>
          <w:b/>
          <w:sz w:val="24"/>
          <w:szCs w:val="24"/>
        </w:rPr>
      </w:pPr>
      <w:bookmarkStart w:id="132" w:name="_Toc215900672"/>
      <w:bookmarkStart w:id="133" w:name="_Toc288742507"/>
      <w:bookmarkStart w:id="134" w:name="_Toc292112807"/>
      <w:bookmarkStart w:id="135" w:name="_Toc389836390"/>
      <w:r w:rsidRPr="00A159C4">
        <w:rPr>
          <w:rFonts w:ascii="Arial" w:hAnsi="Arial" w:cs="Arial"/>
          <w:b/>
          <w:sz w:val="24"/>
          <w:szCs w:val="24"/>
        </w:rPr>
        <w:lastRenderedPageBreak/>
        <w:t>Stanovení předmětu zakázky</w:t>
      </w:r>
      <w:bookmarkEnd w:id="128"/>
      <w:bookmarkEnd w:id="132"/>
      <w:bookmarkEnd w:id="133"/>
      <w:bookmarkEnd w:id="134"/>
      <w:bookmarkEnd w:id="135"/>
    </w:p>
    <w:p w:rsidR="00454B21" w:rsidRPr="00600064" w:rsidRDefault="001B4A2F" w:rsidP="003074B1">
      <w:pPr>
        <w:pStyle w:val="Zkladntextodsazen"/>
        <w:numPr>
          <w:ilvl w:val="2"/>
          <w:numId w:val="22"/>
        </w:numPr>
        <w:spacing w:before="120"/>
        <w:rPr>
          <w:rFonts w:ascii="Arial" w:hAnsi="Arial" w:cs="Arial"/>
          <w:color w:val="000000"/>
          <w:sz w:val="22"/>
          <w:szCs w:val="22"/>
        </w:rPr>
      </w:pPr>
      <w:r w:rsidRPr="00600064">
        <w:rPr>
          <w:rFonts w:ascii="Arial" w:hAnsi="Arial" w:cs="Arial"/>
          <w:bCs/>
          <w:color w:val="000000"/>
          <w:sz w:val="22"/>
          <w:szCs w:val="22"/>
        </w:rPr>
        <w:t xml:space="preserve">Zadavatel stanoví předmět jedné zakázky tak, aby předmětem </w:t>
      </w:r>
      <w:r w:rsidR="00353B79" w:rsidRPr="00600064">
        <w:rPr>
          <w:rFonts w:ascii="Arial" w:hAnsi="Arial" w:cs="Arial"/>
          <w:bCs/>
          <w:color w:val="000000"/>
          <w:sz w:val="22"/>
          <w:szCs w:val="22"/>
        </w:rPr>
        <w:t xml:space="preserve">jedné </w:t>
      </w:r>
      <w:r w:rsidRPr="00600064">
        <w:rPr>
          <w:rFonts w:ascii="Arial" w:hAnsi="Arial" w:cs="Arial"/>
          <w:bCs/>
          <w:color w:val="000000"/>
          <w:sz w:val="22"/>
          <w:szCs w:val="22"/>
        </w:rPr>
        <w:t>zakázky</w:t>
      </w:r>
      <w:r w:rsidRPr="00600064" w:rsidDel="001B4A2F">
        <w:rPr>
          <w:rFonts w:ascii="Arial" w:hAnsi="Arial" w:cs="Arial"/>
          <w:bCs/>
          <w:color w:val="000000"/>
          <w:sz w:val="22"/>
          <w:szCs w:val="22"/>
        </w:rPr>
        <w:t xml:space="preserve"> </w:t>
      </w:r>
      <w:r w:rsidRPr="00600064">
        <w:rPr>
          <w:rFonts w:ascii="Arial" w:hAnsi="Arial" w:cs="Arial"/>
          <w:bCs/>
          <w:color w:val="000000"/>
          <w:sz w:val="22"/>
          <w:szCs w:val="22"/>
        </w:rPr>
        <w:t>byl</w:t>
      </w:r>
      <w:r w:rsidR="00675D44" w:rsidRPr="00600064">
        <w:rPr>
          <w:rFonts w:ascii="Arial" w:hAnsi="Arial" w:cs="Arial"/>
          <w:bCs/>
          <w:color w:val="000000"/>
          <w:sz w:val="22"/>
          <w:szCs w:val="22"/>
        </w:rPr>
        <w:t>a</w:t>
      </w:r>
      <w:r w:rsidR="00454B21" w:rsidRPr="00600064">
        <w:rPr>
          <w:rFonts w:ascii="Arial" w:hAnsi="Arial" w:cs="Arial"/>
          <w:color w:val="000000"/>
          <w:sz w:val="22"/>
          <w:szCs w:val="22"/>
        </w:rPr>
        <w:t>:</w:t>
      </w:r>
    </w:p>
    <w:p w:rsidR="00454B21" w:rsidRPr="00600064" w:rsidRDefault="003902A4" w:rsidP="002A7FDA">
      <w:pPr>
        <w:pStyle w:val="Zkladntextodsazen"/>
        <w:numPr>
          <w:ilvl w:val="0"/>
          <w:numId w:val="7"/>
        </w:numPr>
        <w:tabs>
          <w:tab w:val="clear" w:pos="1800"/>
        </w:tabs>
        <w:ind w:left="851" w:hanging="142"/>
        <w:rPr>
          <w:rFonts w:ascii="Arial" w:hAnsi="Arial" w:cs="Arial"/>
          <w:color w:val="000000"/>
          <w:sz w:val="22"/>
          <w:szCs w:val="22"/>
        </w:rPr>
      </w:pPr>
      <w:r w:rsidRPr="00600064">
        <w:rPr>
          <w:rFonts w:ascii="Arial" w:hAnsi="Arial" w:cs="Arial"/>
          <w:color w:val="000000"/>
          <w:sz w:val="22"/>
          <w:szCs w:val="22"/>
        </w:rPr>
        <w:t>všechna obdobná a spolu související plnění</w:t>
      </w:r>
      <w:r w:rsidRPr="00600064">
        <w:rPr>
          <w:rFonts w:ascii="Arial" w:hAnsi="Arial" w:cs="Arial"/>
          <w:sz w:val="22"/>
          <w:szCs w:val="22"/>
        </w:rPr>
        <w:t>,</w:t>
      </w:r>
      <w:r w:rsidRPr="00600064">
        <w:rPr>
          <w:rFonts w:ascii="Arial" w:hAnsi="Arial" w:cs="Arial"/>
          <w:color w:val="000000"/>
          <w:sz w:val="22"/>
          <w:szCs w:val="22"/>
        </w:rPr>
        <w:t xml:space="preserve"> která zadavatel zamýšlí </w:t>
      </w:r>
      <w:r w:rsidR="00912EE2">
        <w:rPr>
          <w:rFonts w:ascii="Arial" w:hAnsi="Arial" w:cs="Arial"/>
          <w:color w:val="000000"/>
          <w:sz w:val="22"/>
          <w:szCs w:val="22"/>
        </w:rPr>
        <w:t xml:space="preserve">pořídit </w:t>
      </w:r>
      <w:r w:rsidRPr="00600064">
        <w:rPr>
          <w:rFonts w:ascii="Arial" w:hAnsi="Arial" w:cs="Arial"/>
          <w:color w:val="000000"/>
          <w:sz w:val="22"/>
          <w:szCs w:val="22"/>
        </w:rPr>
        <w:t>v</w:t>
      </w:r>
      <w:r w:rsidR="00653C9A" w:rsidRPr="00600064">
        <w:rPr>
          <w:rFonts w:ascii="Arial" w:hAnsi="Arial" w:cs="Arial"/>
          <w:color w:val="000000"/>
          <w:sz w:val="22"/>
          <w:szCs w:val="22"/>
        </w:rPr>
        <w:t xml:space="preserve"> průběhu </w:t>
      </w:r>
      <w:r w:rsidR="003D4786" w:rsidRPr="00600064">
        <w:rPr>
          <w:rFonts w:ascii="Arial" w:hAnsi="Arial" w:cs="Arial"/>
          <w:color w:val="000000"/>
          <w:sz w:val="22"/>
          <w:szCs w:val="22"/>
        </w:rPr>
        <w:t>jednoho účetního období</w:t>
      </w:r>
      <w:r w:rsidR="000E5877">
        <w:rPr>
          <w:rStyle w:val="Znakapoznpodarou"/>
          <w:rFonts w:ascii="Arial" w:hAnsi="Arial" w:cs="Arial"/>
          <w:color w:val="000000"/>
          <w:sz w:val="22"/>
          <w:szCs w:val="22"/>
        </w:rPr>
        <w:footnoteReference w:id="4"/>
      </w:r>
      <w:r w:rsidR="00454B21" w:rsidRPr="00600064">
        <w:rPr>
          <w:rFonts w:ascii="Arial" w:hAnsi="Arial" w:cs="Arial"/>
          <w:color w:val="000000"/>
          <w:sz w:val="22"/>
          <w:szCs w:val="22"/>
        </w:rPr>
        <w:t>,</w:t>
      </w:r>
      <w:r w:rsidR="007230D6" w:rsidRPr="00600064">
        <w:rPr>
          <w:rFonts w:ascii="Arial" w:hAnsi="Arial" w:cs="Arial"/>
          <w:color w:val="000000"/>
          <w:sz w:val="22"/>
          <w:szCs w:val="22"/>
        </w:rPr>
        <w:t xml:space="preserve"> přičemž související plnění jsou </w:t>
      </w:r>
      <w:r w:rsidR="005A1296">
        <w:rPr>
          <w:rFonts w:ascii="Arial" w:hAnsi="Arial" w:cs="Arial"/>
          <w:color w:val="000000"/>
          <w:sz w:val="22"/>
          <w:szCs w:val="22"/>
        </w:rPr>
        <w:t xml:space="preserve">ta, která </w:t>
      </w:r>
      <w:r w:rsidR="007230D6" w:rsidRPr="00600064">
        <w:rPr>
          <w:rFonts w:ascii="Arial" w:hAnsi="Arial" w:cs="Arial"/>
          <w:color w:val="000000"/>
          <w:sz w:val="22"/>
          <w:szCs w:val="22"/>
        </w:rPr>
        <w:t xml:space="preserve">spolu místně, </w:t>
      </w:r>
      <w:r w:rsidR="005A1296">
        <w:rPr>
          <w:rFonts w:ascii="Arial" w:hAnsi="Arial" w:cs="Arial"/>
          <w:color w:val="000000"/>
          <w:sz w:val="22"/>
          <w:szCs w:val="22"/>
        </w:rPr>
        <w:t xml:space="preserve">věcně a </w:t>
      </w:r>
      <w:r w:rsidR="007230D6" w:rsidRPr="00600064">
        <w:rPr>
          <w:rFonts w:ascii="Arial" w:hAnsi="Arial" w:cs="Arial"/>
          <w:color w:val="000000"/>
          <w:sz w:val="22"/>
          <w:szCs w:val="22"/>
        </w:rPr>
        <w:t>časově souvisí</w:t>
      </w:r>
      <w:r w:rsidR="001C611A">
        <w:rPr>
          <w:rFonts w:ascii="Arial" w:hAnsi="Arial" w:cs="Arial"/>
          <w:color w:val="000000"/>
          <w:sz w:val="22"/>
          <w:szCs w:val="22"/>
        </w:rPr>
        <w:t>,</w:t>
      </w:r>
      <w:r w:rsidR="00454B21" w:rsidRPr="00600064">
        <w:rPr>
          <w:rFonts w:ascii="Arial" w:hAnsi="Arial" w:cs="Arial"/>
          <w:color w:val="000000"/>
          <w:sz w:val="22"/>
          <w:szCs w:val="22"/>
        </w:rPr>
        <w:t xml:space="preserve"> nebo</w:t>
      </w:r>
    </w:p>
    <w:p w:rsidR="00454B21" w:rsidRPr="00600064" w:rsidRDefault="00454B21" w:rsidP="00B80621">
      <w:pPr>
        <w:pStyle w:val="Zkladntextodsazen"/>
        <w:numPr>
          <w:ilvl w:val="0"/>
          <w:numId w:val="7"/>
        </w:numPr>
        <w:tabs>
          <w:tab w:val="clear" w:pos="1800"/>
        </w:tabs>
        <w:ind w:left="851" w:hanging="142"/>
        <w:jc w:val="left"/>
        <w:rPr>
          <w:rFonts w:ascii="Arial" w:hAnsi="Arial" w:cs="Arial"/>
          <w:color w:val="000000"/>
          <w:sz w:val="22"/>
          <w:szCs w:val="22"/>
        </w:rPr>
      </w:pPr>
      <w:r w:rsidRPr="00600064">
        <w:rPr>
          <w:rFonts w:ascii="Arial" w:hAnsi="Arial" w:cs="Arial"/>
          <w:color w:val="000000"/>
          <w:sz w:val="22"/>
          <w:szCs w:val="22"/>
        </w:rPr>
        <w:t>všechna plnění</w:t>
      </w:r>
      <w:r w:rsidR="00B21C2A" w:rsidRPr="00600064">
        <w:rPr>
          <w:rFonts w:ascii="Arial" w:hAnsi="Arial" w:cs="Arial"/>
          <w:color w:val="000000"/>
          <w:sz w:val="22"/>
          <w:szCs w:val="22"/>
        </w:rPr>
        <w:t>, jejichž</w:t>
      </w:r>
      <w:r w:rsidR="00EE56DE" w:rsidRPr="00600064">
        <w:rPr>
          <w:rFonts w:ascii="Arial" w:hAnsi="Arial" w:cs="Arial"/>
          <w:color w:val="000000"/>
          <w:sz w:val="22"/>
          <w:szCs w:val="22"/>
        </w:rPr>
        <w:t xml:space="preserve"> předměty plnění tvoří jeden funkční celek</w:t>
      </w:r>
      <w:r w:rsidRPr="00600064">
        <w:rPr>
          <w:rFonts w:ascii="Arial" w:hAnsi="Arial" w:cs="Arial"/>
          <w:color w:val="000000"/>
          <w:sz w:val="22"/>
          <w:szCs w:val="22"/>
        </w:rPr>
        <w:t>.</w:t>
      </w:r>
    </w:p>
    <w:p w:rsidR="003902A4" w:rsidRPr="00600064" w:rsidRDefault="003902A4" w:rsidP="0077544F">
      <w:pPr>
        <w:pStyle w:val="Zkladntextodsazen"/>
        <w:numPr>
          <w:ilvl w:val="2"/>
          <w:numId w:val="22"/>
        </w:numPr>
        <w:rPr>
          <w:rFonts w:ascii="Arial" w:hAnsi="Arial" w:cs="Arial"/>
          <w:color w:val="000000"/>
          <w:sz w:val="22"/>
          <w:szCs w:val="22"/>
        </w:rPr>
      </w:pPr>
      <w:r w:rsidRPr="00600064">
        <w:rPr>
          <w:rFonts w:ascii="Arial" w:hAnsi="Arial" w:cs="Arial"/>
          <w:color w:val="000000"/>
          <w:sz w:val="22"/>
          <w:szCs w:val="22"/>
        </w:rPr>
        <w:t>Při určení předmětu zakázky</w:t>
      </w:r>
      <w:r w:rsidR="00F9580D" w:rsidRPr="00600064">
        <w:rPr>
          <w:rFonts w:ascii="Arial" w:hAnsi="Arial" w:cs="Arial"/>
          <w:color w:val="000000"/>
          <w:sz w:val="22"/>
          <w:szCs w:val="22"/>
        </w:rPr>
        <w:t xml:space="preserve"> </w:t>
      </w:r>
      <w:r w:rsidRPr="00600064">
        <w:rPr>
          <w:rFonts w:ascii="Arial" w:hAnsi="Arial" w:cs="Arial"/>
          <w:color w:val="000000"/>
          <w:sz w:val="22"/>
          <w:szCs w:val="22"/>
        </w:rPr>
        <w:t xml:space="preserve">není </w:t>
      </w:r>
      <w:r w:rsidR="00BC17FE" w:rsidRPr="00600064">
        <w:rPr>
          <w:rFonts w:ascii="Arial" w:hAnsi="Arial" w:cs="Arial"/>
          <w:color w:val="000000"/>
          <w:sz w:val="22"/>
          <w:szCs w:val="22"/>
        </w:rPr>
        <w:t>přípustné</w:t>
      </w:r>
      <w:r w:rsidRPr="00600064">
        <w:rPr>
          <w:rFonts w:ascii="Arial" w:hAnsi="Arial" w:cs="Arial"/>
          <w:color w:val="000000"/>
          <w:sz w:val="22"/>
          <w:szCs w:val="22"/>
        </w:rPr>
        <w:t xml:space="preserve"> uvádět v</w:t>
      </w:r>
      <w:r w:rsidR="006177A2" w:rsidRPr="00600064">
        <w:rPr>
          <w:rFonts w:ascii="Arial" w:hAnsi="Arial" w:cs="Arial"/>
          <w:color w:val="000000"/>
          <w:sz w:val="22"/>
          <w:szCs w:val="22"/>
        </w:rPr>
        <w:t xml:space="preserve"> oznámení o zahájení </w:t>
      </w:r>
      <w:r w:rsidR="000D0A65" w:rsidRPr="00600064">
        <w:rPr>
          <w:rFonts w:ascii="Arial" w:hAnsi="Arial" w:cs="Arial"/>
          <w:color w:val="000000"/>
          <w:sz w:val="22"/>
          <w:szCs w:val="22"/>
        </w:rPr>
        <w:t>výběrového</w:t>
      </w:r>
      <w:r w:rsidR="006177A2" w:rsidRPr="00600064">
        <w:rPr>
          <w:rFonts w:ascii="Arial" w:hAnsi="Arial" w:cs="Arial"/>
          <w:color w:val="000000"/>
          <w:sz w:val="22"/>
          <w:szCs w:val="22"/>
        </w:rPr>
        <w:t xml:space="preserve"> řízení, resp.</w:t>
      </w:r>
      <w:r w:rsidRPr="00600064">
        <w:rPr>
          <w:rFonts w:ascii="Arial" w:hAnsi="Arial" w:cs="Arial"/>
          <w:color w:val="000000"/>
          <w:sz w:val="22"/>
          <w:szCs w:val="22"/>
        </w:rPr>
        <w:t xml:space="preserve"> výzvě k p</w:t>
      </w:r>
      <w:r w:rsidR="004B4626" w:rsidRPr="00600064">
        <w:rPr>
          <w:rFonts w:ascii="Arial" w:hAnsi="Arial" w:cs="Arial"/>
          <w:color w:val="000000"/>
          <w:sz w:val="22"/>
          <w:szCs w:val="22"/>
        </w:rPr>
        <w:t>odání</w:t>
      </w:r>
      <w:r w:rsidRPr="00600064">
        <w:rPr>
          <w:rFonts w:ascii="Arial" w:hAnsi="Arial" w:cs="Arial"/>
          <w:color w:val="000000"/>
          <w:sz w:val="22"/>
          <w:szCs w:val="22"/>
        </w:rPr>
        <w:t xml:space="preserve"> nabí</w:t>
      </w:r>
      <w:r w:rsidR="00E751D2">
        <w:rPr>
          <w:rFonts w:ascii="Arial" w:hAnsi="Arial" w:cs="Arial"/>
          <w:color w:val="000000"/>
          <w:sz w:val="22"/>
          <w:szCs w:val="22"/>
        </w:rPr>
        <w:t>dky</w:t>
      </w:r>
      <w:r w:rsidRPr="00600064">
        <w:rPr>
          <w:rFonts w:ascii="Arial" w:hAnsi="Arial" w:cs="Arial"/>
          <w:color w:val="000000"/>
          <w:sz w:val="22"/>
          <w:szCs w:val="22"/>
        </w:rPr>
        <w:t xml:space="preserve"> </w:t>
      </w:r>
      <w:r w:rsidR="007813EF">
        <w:rPr>
          <w:rFonts w:ascii="Arial" w:hAnsi="Arial" w:cs="Arial"/>
          <w:color w:val="000000"/>
          <w:sz w:val="22"/>
          <w:szCs w:val="22"/>
        </w:rPr>
        <w:t xml:space="preserve">(dále „Výzva“) </w:t>
      </w:r>
      <w:r w:rsidRPr="00600064">
        <w:rPr>
          <w:rFonts w:ascii="Arial" w:hAnsi="Arial" w:cs="Arial"/>
          <w:color w:val="000000"/>
          <w:sz w:val="22"/>
          <w:szCs w:val="22"/>
        </w:rPr>
        <w:t>nebo v zadávací dokumentaci</w:t>
      </w:r>
      <w:r w:rsidRPr="00600064">
        <w:rPr>
          <w:rFonts w:ascii="Arial" w:hAnsi="Arial" w:cs="Arial"/>
          <w:color w:val="424242"/>
          <w:sz w:val="22"/>
          <w:szCs w:val="22"/>
        </w:rPr>
        <w:t xml:space="preserve"> </w:t>
      </w:r>
      <w:r w:rsidRPr="00600064">
        <w:rPr>
          <w:rFonts w:ascii="Arial" w:hAnsi="Arial" w:cs="Arial"/>
          <w:color w:val="000000"/>
          <w:sz w:val="22"/>
          <w:szCs w:val="22"/>
        </w:rPr>
        <w:t>požadavky nebo odkazy na obchodní firmy, názvy nebo jména a</w:t>
      </w:r>
      <w:r w:rsidR="008028B0">
        <w:rPr>
          <w:rFonts w:ascii="Arial" w:hAnsi="Arial" w:cs="Arial"/>
          <w:color w:val="000000"/>
          <w:sz w:val="22"/>
          <w:szCs w:val="22"/>
        </w:rPr>
        <w:t> </w:t>
      </w:r>
      <w:r w:rsidRPr="00600064">
        <w:rPr>
          <w:rFonts w:ascii="Arial" w:hAnsi="Arial" w:cs="Arial"/>
          <w:color w:val="000000"/>
          <w:sz w:val="22"/>
          <w:szCs w:val="22"/>
        </w:rPr>
        <w:t>příjmení, specifická označení zboží a</w:t>
      </w:r>
      <w:r w:rsidR="001042A0">
        <w:rPr>
          <w:rFonts w:ascii="Arial" w:hAnsi="Arial" w:cs="Arial"/>
          <w:color w:val="000000"/>
          <w:sz w:val="22"/>
          <w:szCs w:val="22"/>
        </w:rPr>
        <w:t> </w:t>
      </w:r>
      <w:r w:rsidRPr="00600064">
        <w:rPr>
          <w:rFonts w:ascii="Arial" w:hAnsi="Arial" w:cs="Arial"/>
          <w:color w:val="000000"/>
          <w:sz w:val="22"/>
          <w:szCs w:val="22"/>
        </w:rPr>
        <w:t xml:space="preserve">služeb, které platí pro určitou osobu, popřípadě její organizační složku za příznačné, patenty na vynálezy, užitné vzory, průmyslové vzory, ochranné známky nebo označení původu, pokud by to vedlo ke zvýhodnění nebo vyloučení určitých </w:t>
      </w:r>
      <w:r w:rsidR="00AE4880" w:rsidRPr="00600064">
        <w:rPr>
          <w:rFonts w:ascii="Arial" w:hAnsi="Arial" w:cs="Arial"/>
          <w:color w:val="000000"/>
          <w:sz w:val="22"/>
          <w:szCs w:val="22"/>
        </w:rPr>
        <w:t>uchazečů</w:t>
      </w:r>
      <w:r w:rsidRPr="00600064">
        <w:rPr>
          <w:rFonts w:ascii="Arial" w:hAnsi="Arial" w:cs="Arial"/>
          <w:color w:val="000000"/>
          <w:sz w:val="22"/>
          <w:szCs w:val="22"/>
        </w:rPr>
        <w:t xml:space="preserve"> nebo určitých výrobků.</w:t>
      </w:r>
    </w:p>
    <w:p w:rsidR="00DB1478" w:rsidRPr="00735834" w:rsidRDefault="003902A4" w:rsidP="00015523">
      <w:pPr>
        <w:pStyle w:val="Zkladntextodsazen"/>
        <w:ind w:left="0" w:firstLine="709"/>
        <w:rPr>
          <w:rFonts w:ascii="Arial" w:hAnsi="Arial" w:cs="Arial"/>
          <w:color w:val="000000"/>
          <w:sz w:val="22"/>
          <w:szCs w:val="22"/>
        </w:rPr>
      </w:pPr>
      <w:r w:rsidRPr="00600064">
        <w:rPr>
          <w:rFonts w:ascii="Arial" w:hAnsi="Arial" w:cs="Arial"/>
          <w:color w:val="000000"/>
          <w:sz w:val="22"/>
          <w:szCs w:val="22"/>
        </w:rPr>
        <w:t>Ovšem pokud</w:t>
      </w:r>
      <w:r w:rsidR="00DB1478" w:rsidRPr="00600064">
        <w:rPr>
          <w:rFonts w:ascii="Arial" w:hAnsi="Arial" w:cs="Arial"/>
          <w:color w:val="000000"/>
          <w:sz w:val="22"/>
          <w:szCs w:val="22"/>
        </w:rPr>
        <w:t>:</w:t>
      </w:r>
    </w:p>
    <w:p w:rsidR="00DB1478" w:rsidRPr="00600064" w:rsidRDefault="003902A4" w:rsidP="00B11549">
      <w:pPr>
        <w:pStyle w:val="RD-odstavec2-a"/>
        <w:tabs>
          <w:tab w:val="clear" w:pos="1607"/>
          <w:tab w:val="num" w:pos="1134"/>
        </w:tabs>
        <w:ind w:left="1134" w:hanging="425"/>
        <w:rPr>
          <w:rFonts w:ascii="Arial" w:hAnsi="Arial" w:cs="Arial"/>
          <w:sz w:val="22"/>
          <w:szCs w:val="22"/>
        </w:rPr>
      </w:pPr>
      <w:proofErr w:type="gramStart"/>
      <w:r w:rsidRPr="00735834">
        <w:rPr>
          <w:rFonts w:ascii="Arial" w:hAnsi="Arial" w:cs="Arial"/>
          <w:color w:val="000000"/>
          <w:sz w:val="22"/>
          <w:szCs w:val="22"/>
        </w:rPr>
        <w:t>by</w:t>
      </w:r>
      <w:proofErr w:type="gramEnd"/>
      <w:r w:rsidRPr="00735834">
        <w:rPr>
          <w:rFonts w:ascii="Arial" w:hAnsi="Arial" w:cs="Arial"/>
          <w:color w:val="000000"/>
          <w:sz w:val="22"/>
          <w:szCs w:val="22"/>
        </w:rPr>
        <w:t xml:space="preserve"> jinak </w:t>
      </w:r>
      <w:proofErr w:type="gramStart"/>
      <w:r w:rsidRPr="00735834">
        <w:rPr>
          <w:rFonts w:ascii="Arial" w:hAnsi="Arial" w:cs="Arial"/>
          <w:color w:val="000000"/>
          <w:sz w:val="22"/>
          <w:szCs w:val="22"/>
        </w:rPr>
        <w:t>nebylo</w:t>
      </w:r>
      <w:proofErr w:type="gramEnd"/>
      <w:r w:rsidRPr="00735834">
        <w:rPr>
          <w:rFonts w:ascii="Arial" w:hAnsi="Arial" w:cs="Arial"/>
          <w:color w:val="000000"/>
          <w:sz w:val="22"/>
          <w:szCs w:val="22"/>
        </w:rPr>
        <w:t xml:space="preserve"> možné dostatečně přesně a srozumitelně určit předmět zakázky</w:t>
      </w:r>
      <w:r w:rsidR="0087776A" w:rsidRPr="00735834">
        <w:rPr>
          <w:rFonts w:ascii="Arial" w:hAnsi="Arial" w:cs="Arial"/>
          <w:color w:val="000000"/>
          <w:sz w:val="22"/>
          <w:szCs w:val="22"/>
        </w:rPr>
        <w:t xml:space="preserve">, </w:t>
      </w:r>
      <w:r w:rsidR="00FC641D" w:rsidRPr="00735834">
        <w:rPr>
          <w:rFonts w:ascii="Arial" w:hAnsi="Arial" w:cs="Arial"/>
          <w:color w:val="000000"/>
          <w:sz w:val="22"/>
          <w:szCs w:val="22"/>
        </w:rPr>
        <w:t>musí zadavatel v tomto</w:t>
      </w:r>
      <w:r w:rsidR="0087776A" w:rsidRPr="00735834">
        <w:rPr>
          <w:rFonts w:ascii="Arial" w:hAnsi="Arial" w:cs="Arial"/>
          <w:sz w:val="22"/>
          <w:szCs w:val="22"/>
        </w:rPr>
        <w:t xml:space="preserve"> případě výslovně v</w:t>
      </w:r>
      <w:r w:rsidR="0074684C" w:rsidRPr="00735834">
        <w:rPr>
          <w:rFonts w:ascii="Arial" w:hAnsi="Arial" w:cs="Arial"/>
          <w:sz w:val="22"/>
          <w:szCs w:val="22"/>
        </w:rPr>
        <w:t xml:space="preserve"> zadávací dokumentaci nebo </w:t>
      </w:r>
      <w:r w:rsidR="005A4AF4" w:rsidRPr="00735834">
        <w:rPr>
          <w:rFonts w:ascii="Arial" w:hAnsi="Arial" w:cs="Arial"/>
          <w:sz w:val="22"/>
          <w:szCs w:val="22"/>
        </w:rPr>
        <w:t>v</w:t>
      </w:r>
      <w:r w:rsidR="008028B0">
        <w:rPr>
          <w:rFonts w:ascii="Arial" w:hAnsi="Arial" w:cs="Arial"/>
          <w:sz w:val="22"/>
          <w:szCs w:val="22"/>
        </w:rPr>
        <w:t> </w:t>
      </w:r>
      <w:r w:rsidR="005A4AF4" w:rsidRPr="00735834">
        <w:rPr>
          <w:rFonts w:ascii="Arial" w:hAnsi="Arial" w:cs="Arial"/>
          <w:color w:val="000000"/>
          <w:sz w:val="22"/>
          <w:szCs w:val="22"/>
        </w:rPr>
        <w:t>oznámení o</w:t>
      </w:r>
      <w:r w:rsidR="00603E85">
        <w:rPr>
          <w:rFonts w:ascii="Arial" w:hAnsi="Arial" w:cs="Arial"/>
          <w:color w:val="000000"/>
          <w:sz w:val="22"/>
          <w:szCs w:val="22"/>
        </w:rPr>
        <w:t> </w:t>
      </w:r>
      <w:r w:rsidR="005A4AF4" w:rsidRPr="00735834">
        <w:rPr>
          <w:rFonts w:ascii="Arial" w:hAnsi="Arial" w:cs="Arial"/>
          <w:color w:val="000000"/>
          <w:sz w:val="22"/>
          <w:szCs w:val="22"/>
        </w:rPr>
        <w:t xml:space="preserve">zahájení </w:t>
      </w:r>
      <w:r w:rsidR="000D0A65" w:rsidRPr="00735834">
        <w:rPr>
          <w:rFonts w:ascii="Arial" w:hAnsi="Arial" w:cs="Arial"/>
          <w:color w:val="000000"/>
          <w:sz w:val="22"/>
          <w:szCs w:val="22"/>
        </w:rPr>
        <w:t>výběrového</w:t>
      </w:r>
      <w:r w:rsidR="005A4AF4" w:rsidRPr="00735834">
        <w:rPr>
          <w:rFonts w:ascii="Arial" w:hAnsi="Arial" w:cs="Arial"/>
          <w:color w:val="000000"/>
          <w:sz w:val="22"/>
          <w:szCs w:val="22"/>
        </w:rPr>
        <w:t xml:space="preserve"> řízení, resp.</w:t>
      </w:r>
      <w:r w:rsidR="005A4AF4" w:rsidRPr="00735834">
        <w:rPr>
          <w:rFonts w:ascii="Arial" w:hAnsi="Arial" w:cs="Arial"/>
          <w:sz w:val="22"/>
          <w:szCs w:val="22"/>
        </w:rPr>
        <w:t xml:space="preserve"> </w:t>
      </w:r>
      <w:r w:rsidR="008028B0">
        <w:rPr>
          <w:rFonts w:ascii="Arial" w:hAnsi="Arial" w:cs="Arial"/>
          <w:sz w:val="22"/>
          <w:szCs w:val="22"/>
        </w:rPr>
        <w:t>V</w:t>
      </w:r>
      <w:r w:rsidR="0087776A" w:rsidRPr="00735834">
        <w:rPr>
          <w:rFonts w:ascii="Arial" w:hAnsi="Arial" w:cs="Arial"/>
          <w:sz w:val="22"/>
          <w:szCs w:val="22"/>
        </w:rPr>
        <w:t xml:space="preserve">ýzvě </w:t>
      </w:r>
      <w:r w:rsidR="00912EE2">
        <w:rPr>
          <w:rFonts w:ascii="Arial" w:hAnsi="Arial" w:cs="Arial"/>
          <w:sz w:val="22"/>
          <w:szCs w:val="22"/>
        </w:rPr>
        <w:t xml:space="preserve">výslovně </w:t>
      </w:r>
      <w:r w:rsidR="0087776A" w:rsidRPr="00735834">
        <w:rPr>
          <w:rFonts w:ascii="Arial" w:hAnsi="Arial" w:cs="Arial"/>
          <w:sz w:val="22"/>
          <w:szCs w:val="22"/>
        </w:rPr>
        <w:t>umožnit pro plnění zakázky použití</w:t>
      </w:r>
      <w:r w:rsidR="0087776A" w:rsidRPr="00600064">
        <w:rPr>
          <w:rFonts w:ascii="Arial" w:hAnsi="Arial" w:cs="Arial"/>
          <w:sz w:val="22"/>
          <w:szCs w:val="22"/>
        </w:rPr>
        <w:t xml:space="preserve"> i jiných, kvalitativně a technicky obdobných řešení</w:t>
      </w:r>
      <w:r w:rsidR="00401E8B" w:rsidRPr="00600064">
        <w:rPr>
          <w:rFonts w:ascii="Arial" w:hAnsi="Arial" w:cs="Arial"/>
          <w:sz w:val="22"/>
          <w:szCs w:val="22"/>
        </w:rPr>
        <w:t>, nebo</w:t>
      </w:r>
    </w:p>
    <w:p w:rsidR="00985F6B" w:rsidRPr="00600064" w:rsidRDefault="003902A4" w:rsidP="003074B1">
      <w:pPr>
        <w:pStyle w:val="RD-odstavec2-a"/>
        <w:tabs>
          <w:tab w:val="clear" w:pos="1607"/>
          <w:tab w:val="num" w:pos="1134"/>
        </w:tabs>
        <w:spacing w:after="120"/>
        <w:ind w:left="1134" w:hanging="425"/>
        <w:rPr>
          <w:rFonts w:ascii="Arial" w:hAnsi="Arial" w:cs="Arial"/>
          <w:sz w:val="22"/>
          <w:szCs w:val="22"/>
        </w:rPr>
      </w:pPr>
      <w:proofErr w:type="gramStart"/>
      <w:r w:rsidRPr="00600064">
        <w:rPr>
          <w:rFonts w:ascii="Arial" w:hAnsi="Arial" w:cs="Arial"/>
          <w:sz w:val="22"/>
          <w:szCs w:val="22"/>
        </w:rPr>
        <w:t>by</w:t>
      </w:r>
      <w:r w:rsidR="000A696D">
        <w:rPr>
          <w:rFonts w:ascii="Arial" w:hAnsi="Arial" w:cs="Arial"/>
          <w:sz w:val="22"/>
          <w:szCs w:val="22"/>
        </w:rPr>
        <w:t xml:space="preserve"> </w:t>
      </w:r>
      <w:r w:rsidRPr="00600064">
        <w:rPr>
          <w:rFonts w:ascii="Arial" w:hAnsi="Arial" w:cs="Arial"/>
          <w:sz w:val="22"/>
          <w:szCs w:val="22"/>
        </w:rPr>
        <w:t>bylo</w:t>
      </w:r>
      <w:proofErr w:type="gramEnd"/>
      <w:r w:rsidRPr="00600064">
        <w:rPr>
          <w:rFonts w:ascii="Arial" w:hAnsi="Arial" w:cs="Arial"/>
          <w:sz w:val="22"/>
          <w:szCs w:val="22"/>
        </w:rPr>
        <w:t xml:space="preserve"> poptávané plnění nekompatibilní s již používanými zařízeními či systémy a jeho přizpůsobení by provozu zadavatele působilo mimořádné obtíže, může zadavatel </w:t>
      </w:r>
      <w:r w:rsidR="000B4CB4" w:rsidRPr="00600064">
        <w:rPr>
          <w:rFonts w:ascii="Arial" w:hAnsi="Arial" w:cs="Arial"/>
          <w:sz w:val="22"/>
          <w:szCs w:val="22"/>
        </w:rPr>
        <w:t xml:space="preserve">v </w:t>
      </w:r>
      <w:r w:rsidR="000B4CB4" w:rsidRPr="00600064">
        <w:rPr>
          <w:rFonts w:ascii="Arial" w:hAnsi="Arial" w:cs="Arial"/>
          <w:color w:val="000000"/>
          <w:sz w:val="22"/>
          <w:szCs w:val="22"/>
        </w:rPr>
        <w:t xml:space="preserve">oznámení o zahájení </w:t>
      </w:r>
      <w:r w:rsidR="000D0A65" w:rsidRPr="00600064">
        <w:rPr>
          <w:rFonts w:ascii="Arial" w:hAnsi="Arial" w:cs="Arial"/>
          <w:color w:val="000000"/>
          <w:sz w:val="22"/>
          <w:szCs w:val="22"/>
        </w:rPr>
        <w:t>výběrového</w:t>
      </w:r>
      <w:r w:rsidR="000B4CB4" w:rsidRPr="00600064">
        <w:rPr>
          <w:rFonts w:ascii="Arial" w:hAnsi="Arial" w:cs="Arial"/>
          <w:color w:val="000000"/>
          <w:sz w:val="22"/>
          <w:szCs w:val="22"/>
        </w:rPr>
        <w:t xml:space="preserve"> řízení, resp.</w:t>
      </w:r>
      <w:r w:rsidR="000B4CB4" w:rsidRPr="00600064">
        <w:rPr>
          <w:rFonts w:ascii="Arial" w:hAnsi="Arial" w:cs="Arial"/>
          <w:sz w:val="22"/>
          <w:szCs w:val="22"/>
        </w:rPr>
        <w:t xml:space="preserve"> </w:t>
      </w:r>
      <w:r w:rsidR="008028B0">
        <w:rPr>
          <w:rFonts w:ascii="Arial" w:hAnsi="Arial" w:cs="Arial"/>
          <w:sz w:val="22"/>
          <w:szCs w:val="22"/>
        </w:rPr>
        <w:t>V</w:t>
      </w:r>
      <w:r w:rsidRPr="00600064">
        <w:rPr>
          <w:rFonts w:ascii="Arial" w:hAnsi="Arial" w:cs="Arial"/>
          <w:sz w:val="22"/>
          <w:szCs w:val="22"/>
        </w:rPr>
        <w:t>ýzvě nebo zadávací dokumentaci uvést podrobněji specifický popis plnění.</w:t>
      </w:r>
    </w:p>
    <w:p w:rsidR="00E24A65" w:rsidRDefault="003902A4" w:rsidP="003074B1">
      <w:pPr>
        <w:numPr>
          <w:ilvl w:val="2"/>
          <w:numId w:val="22"/>
        </w:numPr>
        <w:spacing w:after="120"/>
        <w:rPr>
          <w:rFonts w:ascii="Arial" w:hAnsi="Arial" w:cs="Arial"/>
          <w:sz w:val="22"/>
          <w:szCs w:val="22"/>
        </w:rPr>
      </w:pPr>
      <w:r w:rsidRPr="00600064">
        <w:rPr>
          <w:rFonts w:ascii="Arial" w:hAnsi="Arial" w:cs="Arial"/>
          <w:sz w:val="22"/>
          <w:szCs w:val="22"/>
        </w:rPr>
        <w:t xml:space="preserve">Uvedené skutečnosti je zadavatel povinen </w:t>
      </w:r>
      <w:r w:rsidR="00F737A4" w:rsidRPr="00600064">
        <w:rPr>
          <w:rFonts w:ascii="Arial" w:hAnsi="Arial" w:cs="Arial"/>
          <w:sz w:val="22"/>
          <w:szCs w:val="22"/>
        </w:rPr>
        <w:t xml:space="preserve">poskytovateli </w:t>
      </w:r>
      <w:r w:rsidR="00E266F6" w:rsidRPr="00600064">
        <w:rPr>
          <w:rFonts w:ascii="Arial" w:hAnsi="Arial" w:cs="Arial"/>
          <w:sz w:val="22"/>
          <w:szCs w:val="22"/>
        </w:rPr>
        <w:t>podpory</w:t>
      </w:r>
      <w:r w:rsidRPr="00600064">
        <w:rPr>
          <w:rFonts w:ascii="Arial" w:hAnsi="Arial" w:cs="Arial"/>
          <w:sz w:val="22"/>
          <w:szCs w:val="22"/>
        </w:rPr>
        <w:t xml:space="preserve"> na vyžádání prokázat.</w:t>
      </w:r>
    </w:p>
    <w:p w:rsidR="00D92D19" w:rsidRPr="00600064" w:rsidRDefault="00D92D19" w:rsidP="0077544F">
      <w:pPr>
        <w:numPr>
          <w:ilvl w:val="2"/>
          <w:numId w:val="22"/>
        </w:numPr>
        <w:rPr>
          <w:rFonts w:ascii="Arial" w:hAnsi="Arial" w:cs="Arial"/>
          <w:sz w:val="22"/>
          <w:szCs w:val="22"/>
        </w:rPr>
      </w:pPr>
      <w:r w:rsidRPr="00600064">
        <w:rPr>
          <w:rFonts w:ascii="Arial" w:hAnsi="Arial" w:cs="Arial"/>
          <w:sz w:val="22"/>
          <w:szCs w:val="22"/>
        </w:rPr>
        <w:t>Pro vymezení předmětu plnění veřejné zakázky použije zadavatel Klasifikaci zboží, služeb a</w:t>
      </w:r>
      <w:r w:rsidR="00F17096">
        <w:rPr>
          <w:rFonts w:ascii="Arial" w:hAnsi="Arial" w:cs="Arial"/>
          <w:sz w:val="22"/>
          <w:szCs w:val="22"/>
        </w:rPr>
        <w:t> </w:t>
      </w:r>
      <w:r w:rsidRPr="00600064">
        <w:rPr>
          <w:rFonts w:ascii="Arial" w:hAnsi="Arial" w:cs="Arial"/>
          <w:sz w:val="22"/>
          <w:szCs w:val="22"/>
        </w:rPr>
        <w:t xml:space="preserve">stavebních prací (tzv. CPV kódy - </w:t>
      </w:r>
      <w:hyperlink r:id="rId9" w:history="1">
        <w:r w:rsidRPr="00600064">
          <w:rPr>
            <w:rStyle w:val="Hypertextovodkaz"/>
            <w:rFonts w:ascii="Arial" w:hAnsi="Arial" w:cs="Arial"/>
            <w:sz w:val="22"/>
            <w:szCs w:val="22"/>
          </w:rPr>
          <w:t>www.isvzus.cz/usisvz/</w:t>
        </w:r>
      </w:hyperlink>
      <w:r w:rsidRPr="00600064">
        <w:rPr>
          <w:rFonts w:ascii="Arial" w:hAnsi="Arial" w:cs="Arial"/>
          <w:sz w:val="22"/>
          <w:szCs w:val="22"/>
        </w:rPr>
        <w:t>).</w:t>
      </w:r>
    </w:p>
    <w:p w:rsidR="003902A4" w:rsidRPr="00600064" w:rsidRDefault="003902A4" w:rsidP="00985F6B">
      <w:pPr>
        <w:pStyle w:val="RD-odstavec2-a"/>
        <w:numPr>
          <w:ilvl w:val="0"/>
          <w:numId w:val="0"/>
        </w:numPr>
        <w:rPr>
          <w:rFonts w:ascii="Arial" w:hAnsi="Arial" w:cs="Arial"/>
          <w:sz w:val="22"/>
          <w:szCs w:val="22"/>
        </w:rPr>
      </w:pPr>
    </w:p>
    <w:p w:rsidR="00762CE6" w:rsidRPr="00A159C4" w:rsidRDefault="003F0CA1" w:rsidP="0077544F">
      <w:pPr>
        <w:numPr>
          <w:ilvl w:val="1"/>
          <w:numId w:val="22"/>
        </w:numPr>
        <w:outlineLvl w:val="2"/>
        <w:rPr>
          <w:rFonts w:ascii="Arial" w:hAnsi="Arial" w:cs="Arial"/>
          <w:b/>
          <w:sz w:val="24"/>
          <w:szCs w:val="24"/>
        </w:rPr>
      </w:pPr>
      <w:bookmarkStart w:id="136" w:name="_Toc211932109"/>
      <w:bookmarkStart w:id="137" w:name="_Toc215900673"/>
      <w:bookmarkStart w:id="138" w:name="_Toc288742508"/>
      <w:bookmarkStart w:id="139" w:name="_Toc292112808"/>
      <w:bookmarkStart w:id="140" w:name="_Toc389836391"/>
      <w:r w:rsidRPr="00A159C4">
        <w:rPr>
          <w:rFonts w:ascii="Arial" w:hAnsi="Arial" w:cs="Arial"/>
          <w:b/>
          <w:sz w:val="24"/>
          <w:szCs w:val="24"/>
        </w:rPr>
        <w:t>Stanovení předpokládané hodnoty zakázky</w:t>
      </w:r>
      <w:bookmarkEnd w:id="136"/>
      <w:bookmarkEnd w:id="137"/>
      <w:bookmarkEnd w:id="138"/>
      <w:bookmarkEnd w:id="139"/>
      <w:bookmarkEnd w:id="140"/>
    </w:p>
    <w:p w:rsidR="0016752D" w:rsidRPr="00600064" w:rsidRDefault="003902A4" w:rsidP="0077544F">
      <w:pPr>
        <w:pStyle w:val="Mjstyl3"/>
        <w:numPr>
          <w:ilvl w:val="2"/>
          <w:numId w:val="22"/>
        </w:numPr>
        <w:rPr>
          <w:b w:val="0"/>
          <w:sz w:val="24"/>
          <w:szCs w:val="24"/>
        </w:rPr>
      </w:pPr>
      <w:r w:rsidRPr="00600064">
        <w:rPr>
          <w:b w:val="0"/>
        </w:rPr>
        <w:t xml:space="preserve">Zadavatel je povinen určit předpokládanou výši peněžitého závazku vyplývající pro zadavatele z plnění zakázky. Při stanovení předpokládané hodnoty zakázky je vždy rozhodná cena bez DPH, a to cena ke dni uveřejnění </w:t>
      </w:r>
      <w:r w:rsidR="002B6B59" w:rsidRPr="00600064">
        <w:rPr>
          <w:b w:val="0"/>
        </w:rPr>
        <w:t xml:space="preserve">oznámení o zahájení </w:t>
      </w:r>
      <w:r w:rsidR="000D0A65" w:rsidRPr="00600064">
        <w:rPr>
          <w:b w:val="0"/>
        </w:rPr>
        <w:t>výběrového</w:t>
      </w:r>
      <w:r w:rsidR="002B6B59" w:rsidRPr="00600064">
        <w:rPr>
          <w:b w:val="0"/>
        </w:rPr>
        <w:t xml:space="preserve"> řízení, resp. </w:t>
      </w:r>
      <w:r w:rsidR="00C305EF" w:rsidRPr="00600064">
        <w:rPr>
          <w:b w:val="0"/>
        </w:rPr>
        <w:t xml:space="preserve">odeslání </w:t>
      </w:r>
      <w:r w:rsidR="008028B0">
        <w:rPr>
          <w:b w:val="0"/>
        </w:rPr>
        <w:t>V</w:t>
      </w:r>
      <w:r w:rsidRPr="00600064">
        <w:rPr>
          <w:b w:val="0"/>
        </w:rPr>
        <w:t>ýzvy.</w:t>
      </w:r>
    </w:p>
    <w:p w:rsidR="009220B7" w:rsidRPr="00CA7EBE" w:rsidRDefault="0016752D" w:rsidP="0077544F">
      <w:pPr>
        <w:pStyle w:val="Mjstyl3"/>
        <w:numPr>
          <w:ilvl w:val="2"/>
          <w:numId w:val="22"/>
        </w:numPr>
        <w:rPr>
          <w:b w:val="0"/>
        </w:rPr>
      </w:pPr>
      <w:r w:rsidRPr="00600064">
        <w:rPr>
          <w:b w:val="0"/>
        </w:rPr>
        <w:t xml:space="preserve">Při </w:t>
      </w:r>
      <w:r w:rsidR="00C305EF" w:rsidRPr="00600064">
        <w:rPr>
          <w:b w:val="0"/>
        </w:rPr>
        <w:t xml:space="preserve">stanovení </w:t>
      </w:r>
      <w:r w:rsidRPr="00600064">
        <w:rPr>
          <w:b w:val="0"/>
        </w:rPr>
        <w:t>předpokládané hodnoty zakázky zadavatel</w:t>
      </w:r>
      <w:r w:rsidR="0080066C" w:rsidRPr="00600064">
        <w:rPr>
          <w:b w:val="0"/>
        </w:rPr>
        <w:t xml:space="preserve"> vychází z údajů a informací </w:t>
      </w:r>
      <w:r w:rsidR="0080066C" w:rsidRPr="00600064">
        <w:rPr>
          <w:b w:val="0"/>
        </w:rPr>
        <w:lastRenderedPageBreak/>
        <w:t>o</w:t>
      </w:r>
      <w:r w:rsidR="00F17096">
        <w:rPr>
          <w:b w:val="0"/>
        </w:rPr>
        <w:t> </w:t>
      </w:r>
      <w:r w:rsidR="0080066C" w:rsidRPr="00600064">
        <w:rPr>
          <w:b w:val="0"/>
        </w:rPr>
        <w:t>zakázkách stejného nebo obdobného předmětu plnění, nebo údajů a informací získaných průzkumem trhu s požadovaným plněním nebo informací získaných jiným vhodným způsobem.</w:t>
      </w:r>
      <w:r w:rsidRPr="00600064">
        <w:rPr>
          <w:b w:val="0"/>
        </w:rPr>
        <w:t xml:space="preserve"> Nemá-li zadavatel k dispozici takové údaje, je nezbytné, aby před zahájením výběru dodavatele provedl průzkum cen v místě plnění zakázky. Průzkum trhu musí být proveden takovým způsobem, aby formulace dotazu zadavatele nezvýhodňovala oslovené dodavatel</w:t>
      </w:r>
      <w:r w:rsidR="0080066C" w:rsidRPr="00600064">
        <w:rPr>
          <w:b w:val="0"/>
        </w:rPr>
        <w:t>e</w:t>
      </w:r>
      <w:r w:rsidRPr="00600064">
        <w:rPr>
          <w:b w:val="0"/>
        </w:rPr>
        <w:t xml:space="preserve"> oproti ostatním dodavatelům (např. součástí dotazu nesmí být zadávací dokumentace, neboť zadávací dokumentaci </w:t>
      </w:r>
      <w:r w:rsidR="008028B0">
        <w:rPr>
          <w:b w:val="0"/>
        </w:rPr>
        <w:t>může</w:t>
      </w:r>
      <w:r w:rsidR="008028B0" w:rsidRPr="00600064">
        <w:rPr>
          <w:b w:val="0"/>
        </w:rPr>
        <w:t xml:space="preserve"> </w:t>
      </w:r>
      <w:r w:rsidRPr="00600064">
        <w:rPr>
          <w:b w:val="0"/>
        </w:rPr>
        <w:t xml:space="preserve">zadavatel </w:t>
      </w:r>
      <w:r w:rsidR="005A297D">
        <w:rPr>
          <w:b w:val="0"/>
        </w:rPr>
        <w:t>dodavatel</w:t>
      </w:r>
      <w:r w:rsidRPr="00600064">
        <w:rPr>
          <w:b w:val="0"/>
        </w:rPr>
        <w:t xml:space="preserve">ům poskytnout až po uveřejnění </w:t>
      </w:r>
      <w:r w:rsidR="00230673">
        <w:rPr>
          <w:b w:val="0"/>
        </w:rPr>
        <w:t xml:space="preserve">oznámení o zahájení, resp. odeslání </w:t>
      </w:r>
      <w:r w:rsidR="008028B0">
        <w:rPr>
          <w:b w:val="0"/>
        </w:rPr>
        <w:t>V</w:t>
      </w:r>
      <w:r w:rsidRPr="00600064">
        <w:rPr>
          <w:b w:val="0"/>
        </w:rPr>
        <w:t>ýzvy</w:t>
      </w:r>
      <w:r w:rsidRPr="00CA7EBE">
        <w:rPr>
          <w:b w:val="0"/>
        </w:rPr>
        <w:t>).</w:t>
      </w:r>
    </w:p>
    <w:p w:rsidR="00CA7EBE" w:rsidRPr="00CA7EBE" w:rsidRDefault="0028772A" w:rsidP="00DF0F06">
      <w:pPr>
        <w:pStyle w:val="Mjstyl3"/>
        <w:numPr>
          <w:ilvl w:val="2"/>
          <w:numId w:val="22"/>
        </w:numPr>
        <w:rPr>
          <w:b w:val="0"/>
        </w:rPr>
      </w:pPr>
      <w:r w:rsidRPr="00CA7EBE">
        <w:rPr>
          <w:b w:val="0"/>
        </w:rPr>
        <w:t xml:space="preserve">Zadavatel je </w:t>
      </w:r>
      <w:r w:rsidR="00870A61" w:rsidRPr="00CA7EBE">
        <w:rPr>
          <w:b w:val="0"/>
        </w:rPr>
        <w:t>v souladu s </w:t>
      </w:r>
      <w:r w:rsidR="00F17096" w:rsidRPr="00CA7EBE">
        <w:rPr>
          <w:b w:val="0"/>
        </w:rPr>
        <w:t>bodem</w:t>
      </w:r>
      <w:r w:rsidR="00870A61" w:rsidRPr="00CA7EBE">
        <w:rPr>
          <w:b w:val="0"/>
        </w:rPr>
        <w:t xml:space="preserve"> 6.3.2 </w:t>
      </w:r>
      <w:r w:rsidRPr="00CA7EBE">
        <w:rPr>
          <w:b w:val="0"/>
        </w:rPr>
        <w:t>povinen poskytovateli podpory předložit způsob stanovení předpokládané hodnoty zakázky.</w:t>
      </w:r>
    </w:p>
    <w:p w:rsidR="00803931" w:rsidRPr="00CA7EBE" w:rsidRDefault="00DF0F06" w:rsidP="009E60CD">
      <w:pPr>
        <w:pStyle w:val="Mjstyl3"/>
        <w:numPr>
          <w:ilvl w:val="2"/>
          <w:numId w:val="22"/>
        </w:numPr>
        <w:spacing w:after="0"/>
        <w:rPr>
          <w:b w:val="0"/>
        </w:rPr>
      </w:pPr>
      <w:r w:rsidRPr="00CA7EBE">
        <w:rPr>
          <w:b w:val="0"/>
        </w:rPr>
        <w:t xml:space="preserve"> V případě, že zadavatel má v úmyslu uzavřít smlouvu na dobu neurčitou nebo na dobu, jejíž trvání nelze přesně vymezit, je povinen stanov</w:t>
      </w:r>
      <w:r w:rsidR="009E0481">
        <w:rPr>
          <w:b w:val="0"/>
        </w:rPr>
        <w:t>it</w:t>
      </w:r>
      <w:r w:rsidRPr="00CA7EBE">
        <w:rPr>
          <w:b w:val="0"/>
        </w:rPr>
        <w:t xml:space="preserve"> předpokládan</w:t>
      </w:r>
      <w:r w:rsidR="009E0481">
        <w:rPr>
          <w:b w:val="0"/>
        </w:rPr>
        <w:t>ou</w:t>
      </w:r>
      <w:r w:rsidRPr="00CA7EBE">
        <w:rPr>
          <w:b w:val="0"/>
        </w:rPr>
        <w:t xml:space="preserve"> hodnot</w:t>
      </w:r>
      <w:r w:rsidR="009E0481">
        <w:rPr>
          <w:b w:val="0"/>
        </w:rPr>
        <w:t>u</w:t>
      </w:r>
      <w:r w:rsidRPr="00CA7EBE">
        <w:rPr>
          <w:b w:val="0"/>
        </w:rPr>
        <w:t xml:space="preserve"> zakázky </w:t>
      </w:r>
      <w:r w:rsidR="009E0481">
        <w:rPr>
          <w:b w:val="0"/>
        </w:rPr>
        <w:t xml:space="preserve">na základě předpokládané výše peněžitého závazku za </w:t>
      </w:r>
      <w:r w:rsidRPr="00CA7EBE">
        <w:rPr>
          <w:b w:val="0"/>
        </w:rPr>
        <w:t>48 měsíců</w:t>
      </w:r>
      <w:r w:rsidR="00F31C1C" w:rsidRPr="00CA7EBE">
        <w:rPr>
          <w:b w:val="0"/>
        </w:rPr>
        <w:t>.</w:t>
      </w:r>
    </w:p>
    <w:p w:rsidR="00AD0DA1" w:rsidRPr="00803931" w:rsidRDefault="00AD0DA1" w:rsidP="00DF0F06">
      <w:pPr>
        <w:rPr>
          <w:rFonts w:ascii="Arial" w:hAnsi="Arial" w:cs="Arial"/>
          <w:sz w:val="22"/>
          <w:szCs w:val="22"/>
        </w:rPr>
      </w:pPr>
    </w:p>
    <w:p w:rsidR="00762CE6" w:rsidRPr="00A159C4" w:rsidRDefault="003F0CA1" w:rsidP="00765588">
      <w:pPr>
        <w:numPr>
          <w:ilvl w:val="1"/>
          <w:numId w:val="22"/>
        </w:numPr>
        <w:outlineLvl w:val="2"/>
        <w:rPr>
          <w:sz w:val="24"/>
          <w:szCs w:val="24"/>
        </w:rPr>
      </w:pPr>
      <w:bookmarkStart w:id="141" w:name="_Toc288742260"/>
      <w:bookmarkStart w:id="142" w:name="_Toc288742309"/>
      <w:bookmarkStart w:id="143" w:name="_Toc288742355"/>
      <w:bookmarkStart w:id="144" w:name="_Toc288742402"/>
      <w:bookmarkStart w:id="145" w:name="_Toc288742462"/>
      <w:bookmarkStart w:id="146" w:name="_Toc288742509"/>
      <w:bookmarkStart w:id="147" w:name="_Toc288742747"/>
      <w:bookmarkStart w:id="148" w:name="_Toc288742816"/>
      <w:bookmarkStart w:id="149" w:name="_Toc288742882"/>
      <w:bookmarkStart w:id="150" w:name="_Toc288742929"/>
      <w:bookmarkStart w:id="151" w:name="_Toc288742977"/>
      <w:bookmarkStart w:id="152" w:name="_Toc288743024"/>
      <w:bookmarkStart w:id="153" w:name="_Toc288743072"/>
      <w:bookmarkStart w:id="154" w:name="_Toc288743119"/>
      <w:bookmarkStart w:id="155" w:name="_Toc288743166"/>
      <w:bookmarkStart w:id="156" w:name="_Toc288743213"/>
      <w:bookmarkStart w:id="157" w:name="_Toc288743260"/>
      <w:bookmarkStart w:id="158" w:name="_Toc288743307"/>
      <w:bookmarkStart w:id="159" w:name="_Toc288743354"/>
      <w:bookmarkStart w:id="160" w:name="_Toc288743400"/>
      <w:bookmarkStart w:id="161" w:name="_Toc288743446"/>
      <w:bookmarkStart w:id="162" w:name="_Toc288743493"/>
      <w:bookmarkStart w:id="163" w:name="_Toc288743539"/>
      <w:bookmarkStart w:id="164" w:name="_Toc288743584"/>
      <w:bookmarkStart w:id="165" w:name="_Toc288743630"/>
      <w:bookmarkStart w:id="166" w:name="_Toc288743678"/>
      <w:bookmarkStart w:id="167" w:name="_Toc292112809"/>
      <w:bookmarkStart w:id="168" w:name="_Toc211932110"/>
      <w:bookmarkStart w:id="169" w:name="_Toc215900674"/>
      <w:bookmarkStart w:id="170" w:name="_Toc288742510"/>
      <w:bookmarkStart w:id="171" w:name="_Toc292112810"/>
      <w:bookmarkStart w:id="172" w:name="_Toc38983639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A159C4">
        <w:rPr>
          <w:rFonts w:ascii="Arial" w:hAnsi="Arial" w:cs="Arial"/>
          <w:b/>
          <w:sz w:val="24"/>
          <w:szCs w:val="24"/>
        </w:rPr>
        <w:t xml:space="preserve">Dělení </w:t>
      </w:r>
      <w:r w:rsidR="009E0481" w:rsidRPr="00A159C4">
        <w:rPr>
          <w:rFonts w:ascii="Arial" w:hAnsi="Arial" w:cs="Arial"/>
          <w:b/>
          <w:sz w:val="24"/>
          <w:szCs w:val="24"/>
        </w:rPr>
        <w:t xml:space="preserve">předmětu </w:t>
      </w:r>
      <w:r w:rsidRPr="00A159C4">
        <w:rPr>
          <w:rFonts w:ascii="Arial" w:hAnsi="Arial" w:cs="Arial"/>
          <w:b/>
          <w:sz w:val="24"/>
          <w:szCs w:val="24"/>
        </w:rPr>
        <w:t>zakáz</w:t>
      </w:r>
      <w:r w:rsidR="009E0481" w:rsidRPr="00A159C4">
        <w:rPr>
          <w:rFonts w:ascii="Arial" w:hAnsi="Arial" w:cs="Arial"/>
          <w:b/>
          <w:sz w:val="24"/>
          <w:szCs w:val="24"/>
        </w:rPr>
        <w:t>ky</w:t>
      </w:r>
      <w:bookmarkEnd w:id="168"/>
      <w:bookmarkEnd w:id="169"/>
      <w:bookmarkEnd w:id="170"/>
      <w:bookmarkEnd w:id="171"/>
      <w:bookmarkEnd w:id="172"/>
    </w:p>
    <w:p w:rsidR="00600063" w:rsidRPr="00600064" w:rsidRDefault="00600063" w:rsidP="008028B0">
      <w:pPr>
        <w:pStyle w:val="Mjstyl3"/>
        <w:numPr>
          <w:ilvl w:val="2"/>
          <w:numId w:val="22"/>
        </w:numPr>
        <w:tabs>
          <w:tab w:val="clear" w:pos="720"/>
          <w:tab w:val="num" w:pos="709"/>
        </w:tabs>
        <w:rPr>
          <w:b w:val="0"/>
          <w:color w:val="000000"/>
        </w:rPr>
      </w:pPr>
      <w:r w:rsidRPr="00600064">
        <w:rPr>
          <w:b w:val="0"/>
        </w:rPr>
        <w:t>Zadavatel je povinen postupovat tak, aby nedocházelo k dělení předmětu zakázky</w:t>
      </w:r>
      <w:r w:rsidRPr="00600064">
        <w:t xml:space="preserve"> </w:t>
      </w:r>
      <w:r w:rsidRPr="00600064">
        <w:rPr>
          <w:b w:val="0"/>
        </w:rPr>
        <w:t>na menší</w:t>
      </w:r>
      <w:r w:rsidR="007C1D86">
        <w:rPr>
          <w:b w:val="0"/>
        </w:rPr>
        <w:t>, samostatné</w:t>
      </w:r>
      <w:r w:rsidRPr="00600064">
        <w:rPr>
          <w:b w:val="0"/>
        </w:rPr>
        <w:t xml:space="preserve"> zakázky s cílem snížit hodnotu zakázky pod stanovené limity pro jednotlivé postupy uvedené v článku 1</w:t>
      </w:r>
      <w:r w:rsidR="00F102BA" w:rsidRPr="00600064">
        <w:rPr>
          <w:b w:val="0"/>
        </w:rPr>
        <w:t>3</w:t>
      </w:r>
      <w:r w:rsidRPr="00600064">
        <w:rPr>
          <w:b w:val="0"/>
        </w:rPr>
        <w:t xml:space="preserve">. S ohledem na tento požadavek je zadavatel povinen </w:t>
      </w:r>
      <w:r w:rsidR="00756188">
        <w:rPr>
          <w:b w:val="0"/>
        </w:rPr>
        <w:t xml:space="preserve">v případě stanovení předpokládané hodnoty </w:t>
      </w:r>
      <w:r w:rsidRPr="00600064">
        <w:rPr>
          <w:b w:val="0"/>
        </w:rPr>
        <w:t>vzít v úvahu všechna obdobná, spolu související plnění, která zamýšlí pořídit v průběhu jednoho účetního období, a</w:t>
      </w:r>
      <w:r w:rsidR="008028B0">
        <w:rPr>
          <w:b w:val="0"/>
        </w:rPr>
        <w:t> </w:t>
      </w:r>
      <w:r w:rsidRPr="00600064">
        <w:rPr>
          <w:b w:val="0"/>
        </w:rPr>
        <w:t xml:space="preserve">tato plnění sečíst, nebo </w:t>
      </w:r>
      <w:r w:rsidRPr="00600064">
        <w:rPr>
          <w:b w:val="0"/>
          <w:color w:val="000000"/>
        </w:rPr>
        <w:t>všechna plnění, jejichž předměty plnění tvoří jeden funkční celek.</w:t>
      </w:r>
    </w:p>
    <w:p w:rsidR="00C31DD6" w:rsidRPr="00600064" w:rsidRDefault="00C63514" w:rsidP="008028B0">
      <w:pPr>
        <w:numPr>
          <w:ilvl w:val="2"/>
          <w:numId w:val="22"/>
        </w:numPr>
        <w:autoSpaceDE w:val="0"/>
        <w:autoSpaceDN w:val="0"/>
        <w:spacing w:after="120"/>
        <w:rPr>
          <w:rFonts w:ascii="Arial" w:hAnsi="Arial" w:cs="Arial"/>
          <w:sz w:val="22"/>
          <w:szCs w:val="22"/>
        </w:rPr>
      </w:pPr>
      <w:r w:rsidRPr="00600064">
        <w:rPr>
          <w:rFonts w:ascii="Arial" w:hAnsi="Arial" w:cs="Arial"/>
          <w:sz w:val="22"/>
          <w:szCs w:val="22"/>
        </w:rPr>
        <w:t>P</w:t>
      </w:r>
      <w:r w:rsidR="00C31DD6" w:rsidRPr="00600064">
        <w:rPr>
          <w:rFonts w:ascii="Arial" w:hAnsi="Arial" w:cs="Arial"/>
          <w:sz w:val="22"/>
          <w:szCs w:val="22"/>
        </w:rPr>
        <w:t>řipouští-li to povaha předmětu zakázky, je zadavatel</w:t>
      </w:r>
      <w:r w:rsidRPr="00600064">
        <w:rPr>
          <w:rFonts w:ascii="Arial" w:hAnsi="Arial" w:cs="Arial"/>
          <w:sz w:val="22"/>
          <w:szCs w:val="22"/>
        </w:rPr>
        <w:t xml:space="preserve"> oprávněn</w:t>
      </w:r>
      <w:r w:rsidR="00C31DD6" w:rsidRPr="00600064">
        <w:rPr>
          <w:rFonts w:ascii="Arial" w:hAnsi="Arial" w:cs="Arial"/>
          <w:sz w:val="22"/>
          <w:szCs w:val="22"/>
        </w:rPr>
        <w:t xml:space="preserve"> </w:t>
      </w:r>
      <w:r w:rsidRPr="00F17096">
        <w:rPr>
          <w:rFonts w:ascii="Arial" w:hAnsi="Arial" w:cs="Arial"/>
          <w:bCs/>
          <w:sz w:val="22"/>
          <w:szCs w:val="22"/>
        </w:rPr>
        <w:t>rozdělit</w:t>
      </w:r>
      <w:r w:rsidR="00C31DD6" w:rsidRPr="00F17096">
        <w:rPr>
          <w:rFonts w:ascii="Arial" w:hAnsi="Arial" w:cs="Arial"/>
          <w:bCs/>
          <w:sz w:val="22"/>
          <w:szCs w:val="22"/>
        </w:rPr>
        <w:t xml:space="preserve"> veřejnou zakázku </w:t>
      </w:r>
      <w:r w:rsidR="00C31DD6" w:rsidRPr="00F17096">
        <w:rPr>
          <w:rFonts w:ascii="Arial" w:hAnsi="Arial" w:cs="Arial"/>
          <w:sz w:val="22"/>
          <w:szCs w:val="22"/>
        </w:rPr>
        <w:t>na část</w:t>
      </w:r>
      <w:r w:rsidR="00F50F57">
        <w:rPr>
          <w:rFonts w:ascii="Arial" w:hAnsi="Arial" w:cs="Arial"/>
          <w:sz w:val="22"/>
          <w:szCs w:val="22"/>
        </w:rPr>
        <w:t>i</w:t>
      </w:r>
      <w:r w:rsidR="000E5877">
        <w:rPr>
          <w:rStyle w:val="Znakapoznpodarou"/>
          <w:rFonts w:ascii="Arial" w:hAnsi="Arial" w:cs="Arial"/>
          <w:sz w:val="22"/>
          <w:szCs w:val="22"/>
        </w:rPr>
        <w:footnoteReference w:id="5"/>
      </w:r>
      <w:r w:rsidR="008028B0">
        <w:rPr>
          <w:rFonts w:ascii="Arial" w:hAnsi="Arial" w:cs="Arial"/>
          <w:sz w:val="22"/>
          <w:szCs w:val="22"/>
        </w:rPr>
        <w:t>.</w:t>
      </w:r>
      <w:r w:rsidR="00C31DD6" w:rsidRPr="00600064">
        <w:rPr>
          <w:rFonts w:ascii="Arial" w:hAnsi="Arial" w:cs="Arial"/>
          <w:sz w:val="22"/>
          <w:szCs w:val="22"/>
        </w:rPr>
        <w:t xml:space="preserve"> V případě, že je zakázka rozdělena na části, je pro stanovení předpokládané hodnoty rozhodující součet předpokládaných hodnot všech jednotlivých částí veřejné zakázky. </w:t>
      </w:r>
      <w:r w:rsidR="0036782C" w:rsidRPr="00600064">
        <w:rPr>
          <w:rFonts w:ascii="Arial" w:hAnsi="Arial" w:cs="Arial"/>
          <w:sz w:val="22"/>
          <w:szCs w:val="22"/>
        </w:rPr>
        <w:t xml:space="preserve">Pokud zadavatel rozdělil veřejnou zakázku na části, uvede v oznámení či </w:t>
      </w:r>
      <w:r w:rsidR="008028B0">
        <w:rPr>
          <w:rFonts w:ascii="Arial" w:hAnsi="Arial" w:cs="Arial"/>
          <w:sz w:val="22"/>
          <w:szCs w:val="22"/>
        </w:rPr>
        <w:t>V</w:t>
      </w:r>
      <w:r w:rsidR="0036782C" w:rsidRPr="00600064">
        <w:rPr>
          <w:rFonts w:ascii="Arial" w:hAnsi="Arial" w:cs="Arial"/>
          <w:sz w:val="22"/>
          <w:szCs w:val="22"/>
        </w:rPr>
        <w:t>ýzvě, zda je dodavatel oprávněn podat nabídku na všechny či některé části veřejné zakázky nebo jen na jednu část veřejné zakázky.</w:t>
      </w:r>
    </w:p>
    <w:p w:rsidR="00762CE6" w:rsidRPr="00600064" w:rsidRDefault="00600063" w:rsidP="002979F6">
      <w:pPr>
        <w:pStyle w:val="Zkladntext"/>
        <w:numPr>
          <w:ilvl w:val="2"/>
          <w:numId w:val="22"/>
        </w:numPr>
        <w:rPr>
          <w:rFonts w:ascii="Arial" w:hAnsi="Arial" w:cs="Arial"/>
          <w:sz w:val="22"/>
          <w:szCs w:val="22"/>
        </w:rPr>
      </w:pPr>
      <w:r w:rsidRPr="00600064">
        <w:rPr>
          <w:rFonts w:ascii="Arial" w:hAnsi="Arial" w:cs="Arial"/>
          <w:sz w:val="22"/>
          <w:szCs w:val="22"/>
        </w:rPr>
        <w:t>Zadavatel není povinen sčítat předpokládané hodnoty zakázek,</w:t>
      </w:r>
      <w:r w:rsidR="002979F6">
        <w:rPr>
          <w:rFonts w:ascii="Arial" w:hAnsi="Arial" w:cs="Arial"/>
          <w:sz w:val="22"/>
          <w:szCs w:val="22"/>
        </w:rPr>
        <w:t xml:space="preserve"> jejichž jednotková cena je v průběhu účetního období proměnlivá a zadavatel tyto dodávky nebo služby pořizuje opakovaně podle svých aktuálních potřeb. </w:t>
      </w:r>
      <w:r w:rsidRPr="00600064">
        <w:rPr>
          <w:rFonts w:ascii="Arial" w:hAnsi="Arial" w:cs="Arial"/>
          <w:sz w:val="22"/>
          <w:szCs w:val="22"/>
        </w:rPr>
        <w:t>Příkladem opakovaných zakázek jsou zakázky na nákup zboží typu potravin, pohonných hmot či letenek</w:t>
      </w:r>
      <w:r w:rsidR="00756188">
        <w:rPr>
          <w:rFonts w:ascii="Arial" w:hAnsi="Arial" w:cs="Arial"/>
          <w:sz w:val="22"/>
          <w:szCs w:val="22"/>
        </w:rPr>
        <w:t>,</w:t>
      </w:r>
      <w:r w:rsidRPr="00600064">
        <w:rPr>
          <w:rFonts w:ascii="Arial" w:hAnsi="Arial" w:cs="Arial"/>
          <w:sz w:val="22"/>
          <w:szCs w:val="22"/>
        </w:rPr>
        <w:t xml:space="preserve"> atd. Jednotlivé zakázky jsou v těchto případech považovány za zakázky samostatné.</w:t>
      </w:r>
    </w:p>
    <w:p w:rsidR="00762CE6" w:rsidRDefault="00DF0F06" w:rsidP="009E60CD">
      <w:pPr>
        <w:pStyle w:val="Zkladntext"/>
        <w:numPr>
          <w:ilvl w:val="2"/>
          <w:numId w:val="22"/>
        </w:numPr>
        <w:spacing w:after="0"/>
        <w:rPr>
          <w:rFonts w:ascii="Arial" w:hAnsi="Arial" w:cs="Arial"/>
          <w:sz w:val="22"/>
          <w:szCs w:val="22"/>
        </w:rPr>
      </w:pPr>
      <w:r>
        <w:rPr>
          <w:rFonts w:ascii="Arial" w:hAnsi="Arial" w:cs="Arial"/>
          <w:sz w:val="22"/>
          <w:szCs w:val="22"/>
        </w:rPr>
        <w:lastRenderedPageBreak/>
        <w:t xml:space="preserve">V případě pochybností, zda zadavatel dodržel povinnosti stanovené </w:t>
      </w:r>
      <w:r w:rsidR="00803931">
        <w:rPr>
          <w:rFonts w:ascii="Arial" w:hAnsi="Arial" w:cs="Arial"/>
          <w:sz w:val="22"/>
          <w:szCs w:val="22"/>
        </w:rPr>
        <w:t xml:space="preserve">v </w:t>
      </w:r>
      <w:r>
        <w:rPr>
          <w:rFonts w:ascii="Arial" w:hAnsi="Arial" w:cs="Arial"/>
          <w:sz w:val="22"/>
          <w:szCs w:val="22"/>
        </w:rPr>
        <w:t>bodu 6.4</w:t>
      </w:r>
      <w:r w:rsidR="00B06EBB">
        <w:rPr>
          <w:rFonts w:ascii="Arial" w:hAnsi="Arial" w:cs="Arial"/>
          <w:sz w:val="22"/>
          <w:szCs w:val="22"/>
        </w:rPr>
        <w:t>,</w:t>
      </w:r>
      <w:r w:rsidR="007D2A84">
        <w:rPr>
          <w:rFonts w:ascii="Arial" w:hAnsi="Arial" w:cs="Arial"/>
          <w:sz w:val="22"/>
          <w:szCs w:val="22"/>
        </w:rPr>
        <w:t xml:space="preserve"> </w:t>
      </w:r>
      <w:r>
        <w:rPr>
          <w:rFonts w:ascii="Arial" w:hAnsi="Arial" w:cs="Arial"/>
          <w:sz w:val="22"/>
          <w:szCs w:val="22"/>
        </w:rPr>
        <w:t>prokazuje zadavatel, že povinnosti dodržel.</w:t>
      </w:r>
    </w:p>
    <w:p w:rsidR="009C29EB" w:rsidRDefault="009C29EB" w:rsidP="003C11D8">
      <w:pPr>
        <w:pStyle w:val="Zkladntext"/>
        <w:spacing w:after="0"/>
        <w:rPr>
          <w:rFonts w:ascii="Arial" w:hAnsi="Arial" w:cs="Arial"/>
          <w:sz w:val="22"/>
          <w:szCs w:val="22"/>
        </w:rPr>
      </w:pPr>
    </w:p>
    <w:p w:rsidR="00AE7066" w:rsidRPr="00857585" w:rsidRDefault="001D0100" w:rsidP="00857585">
      <w:pPr>
        <w:numPr>
          <w:ilvl w:val="1"/>
          <w:numId w:val="92"/>
        </w:numPr>
        <w:outlineLvl w:val="2"/>
        <w:rPr>
          <w:rFonts w:ascii="Arial" w:hAnsi="Arial" w:cs="Arial"/>
          <w:b/>
          <w:sz w:val="24"/>
          <w:szCs w:val="24"/>
        </w:rPr>
      </w:pPr>
      <w:bookmarkStart w:id="173" w:name="_Toc295139527"/>
      <w:bookmarkStart w:id="174" w:name="_Toc295139704"/>
      <w:bookmarkStart w:id="175" w:name="_Toc295139775"/>
      <w:bookmarkStart w:id="176" w:name="_Toc295139968"/>
      <w:bookmarkStart w:id="177" w:name="_Toc295140070"/>
      <w:bookmarkStart w:id="178" w:name="_Toc295140110"/>
      <w:bookmarkStart w:id="179" w:name="_Toc295140195"/>
      <w:bookmarkStart w:id="180" w:name="_Toc295140296"/>
      <w:bookmarkStart w:id="181" w:name="_Toc295140397"/>
      <w:bookmarkStart w:id="182" w:name="_Toc295140480"/>
      <w:bookmarkStart w:id="183" w:name="_Toc295141189"/>
      <w:bookmarkStart w:id="184" w:name="_Toc295298793"/>
      <w:bookmarkStart w:id="185" w:name="_Toc295298945"/>
      <w:bookmarkStart w:id="186" w:name="_Toc295298990"/>
      <w:bookmarkStart w:id="187" w:name="_Toc211932111"/>
      <w:bookmarkStart w:id="188" w:name="_Toc215900675"/>
      <w:bookmarkStart w:id="189" w:name="_Toc288742511"/>
      <w:bookmarkStart w:id="190" w:name="_Toc292112811"/>
      <w:bookmarkStart w:id="191" w:name="_Toc38983639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159C4">
        <w:rPr>
          <w:rFonts w:ascii="Arial" w:hAnsi="Arial" w:cs="Arial"/>
          <w:b/>
          <w:sz w:val="24"/>
          <w:szCs w:val="24"/>
        </w:rPr>
        <w:t>Forma z</w:t>
      </w:r>
      <w:r w:rsidR="00EF6941" w:rsidRPr="00A159C4">
        <w:rPr>
          <w:rFonts w:ascii="Arial" w:hAnsi="Arial" w:cs="Arial"/>
          <w:b/>
          <w:sz w:val="24"/>
          <w:szCs w:val="24"/>
        </w:rPr>
        <w:t xml:space="preserve">ahájení </w:t>
      </w:r>
      <w:r w:rsidR="000D0A65" w:rsidRPr="00A159C4">
        <w:rPr>
          <w:rFonts w:ascii="Arial" w:hAnsi="Arial" w:cs="Arial"/>
          <w:b/>
          <w:sz w:val="24"/>
          <w:szCs w:val="24"/>
        </w:rPr>
        <w:t>výběrového</w:t>
      </w:r>
      <w:r w:rsidR="00EF6941" w:rsidRPr="00A159C4">
        <w:rPr>
          <w:rFonts w:ascii="Arial" w:hAnsi="Arial" w:cs="Arial"/>
          <w:b/>
          <w:sz w:val="24"/>
          <w:szCs w:val="24"/>
        </w:rPr>
        <w:t xml:space="preserve"> řízení</w:t>
      </w:r>
      <w:bookmarkEnd w:id="187"/>
      <w:bookmarkEnd w:id="188"/>
      <w:bookmarkEnd w:id="189"/>
      <w:bookmarkEnd w:id="190"/>
      <w:bookmarkEnd w:id="191"/>
    </w:p>
    <w:p w:rsidR="00AE7066" w:rsidRPr="0017014A" w:rsidRDefault="000D0A65" w:rsidP="00857585">
      <w:pPr>
        <w:pStyle w:val="Mjstyl3"/>
        <w:numPr>
          <w:ilvl w:val="2"/>
          <w:numId w:val="92"/>
        </w:numPr>
        <w:rPr>
          <w:b w:val="0"/>
        </w:rPr>
      </w:pPr>
      <w:r w:rsidRPr="0017014A">
        <w:rPr>
          <w:b w:val="0"/>
        </w:rPr>
        <w:t>Výběrové</w:t>
      </w:r>
      <w:r w:rsidR="00F5164F" w:rsidRPr="0017014A">
        <w:rPr>
          <w:b w:val="0"/>
        </w:rPr>
        <w:t xml:space="preserve"> řízení lze zahájit prostřednictvím</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u</w:t>
      </w:r>
      <w:r w:rsidR="00F5164F" w:rsidRPr="00600064">
        <w:rPr>
          <w:rFonts w:ascii="Arial" w:hAnsi="Arial" w:cs="Arial"/>
          <w:sz w:val="22"/>
          <w:szCs w:val="22"/>
        </w:rPr>
        <w:t xml:space="preserve">veřejnění oznámení o zahájení </w:t>
      </w:r>
      <w:r w:rsidR="000D0A65" w:rsidRPr="00600064">
        <w:rPr>
          <w:rFonts w:ascii="Arial" w:hAnsi="Arial" w:cs="Arial"/>
          <w:sz w:val="22"/>
          <w:szCs w:val="22"/>
        </w:rPr>
        <w:t>výběrového</w:t>
      </w:r>
      <w:r w:rsidR="00F5164F" w:rsidRPr="00600064">
        <w:rPr>
          <w:rFonts w:ascii="Arial" w:hAnsi="Arial" w:cs="Arial"/>
          <w:sz w:val="22"/>
          <w:szCs w:val="22"/>
        </w:rPr>
        <w:t xml:space="preserve"> řízení</w:t>
      </w:r>
      <w:r w:rsidR="00FF50A0">
        <w:rPr>
          <w:rFonts w:ascii="Arial" w:hAnsi="Arial" w:cs="Arial"/>
          <w:sz w:val="22"/>
          <w:szCs w:val="22"/>
        </w:rPr>
        <w:t>,</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w:t>
      </w:r>
      <w:r w:rsidR="00F5164F" w:rsidRPr="00600064">
        <w:rPr>
          <w:rFonts w:ascii="Arial" w:hAnsi="Arial" w:cs="Arial"/>
          <w:sz w:val="22"/>
          <w:szCs w:val="22"/>
        </w:rPr>
        <w:t xml:space="preserve">desláním </w:t>
      </w:r>
      <w:r w:rsidR="00FF50A0">
        <w:rPr>
          <w:rFonts w:ascii="Arial" w:hAnsi="Arial" w:cs="Arial"/>
          <w:sz w:val="22"/>
          <w:szCs w:val="22"/>
        </w:rPr>
        <w:t>V</w:t>
      </w:r>
      <w:r w:rsidR="00F5164F" w:rsidRPr="00600064">
        <w:rPr>
          <w:rFonts w:ascii="Arial" w:hAnsi="Arial" w:cs="Arial"/>
          <w:sz w:val="22"/>
          <w:szCs w:val="22"/>
        </w:rPr>
        <w:t>ýzvy</w:t>
      </w:r>
      <w:r w:rsidR="00F41D52">
        <w:rPr>
          <w:rFonts w:ascii="Arial" w:hAnsi="Arial" w:cs="Arial"/>
          <w:sz w:val="22"/>
          <w:szCs w:val="22"/>
        </w:rPr>
        <w:t xml:space="preserve"> konkrétním zájemcům</w:t>
      </w:r>
      <w:r w:rsidRPr="00600064">
        <w:rPr>
          <w:rFonts w:ascii="Arial" w:hAnsi="Arial" w:cs="Arial"/>
          <w:sz w:val="22"/>
          <w:szCs w:val="22"/>
        </w:rPr>
        <w:t>,</w:t>
      </w:r>
      <w:r w:rsidR="00D704FE" w:rsidRPr="00600064">
        <w:rPr>
          <w:rFonts w:ascii="Arial" w:hAnsi="Arial" w:cs="Arial"/>
          <w:sz w:val="22"/>
          <w:szCs w:val="22"/>
        </w:rPr>
        <w:t xml:space="preserve"> nebo</w:t>
      </w:r>
    </w:p>
    <w:p w:rsidR="00AE7066"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k</w:t>
      </w:r>
      <w:r w:rsidR="00512D95" w:rsidRPr="00600064">
        <w:rPr>
          <w:rFonts w:ascii="Arial" w:hAnsi="Arial" w:cs="Arial"/>
          <w:sz w:val="22"/>
          <w:szCs w:val="22"/>
        </w:rPr>
        <w:t>ombinací způsobů ad a) a ad b)</w:t>
      </w:r>
      <w:r w:rsidRPr="00600064">
        <w:rPr>
          <w:rFonts w:ascii="Arial" w:hAnsi="Arial" w:cs="Arial"/>
          <w:sz w:val="22"/>
          <w:szCs w:val="22"/>
        </w:rPr>
        <w:t>.</w:t>
      </w:r>
    </w:p>
    <w:p w:rsidR="00780D9D" w:rsidRPr="00600064" w:rsidRDefault="009F20FE"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Oznámení o zahájení </w:t>
      </w:r>
      <w:r w:rsidR="000D0A65" w:rsidRPr="00600064">
        <w:rPr>
          <w:rFonts w:ascii="Arial" w:hAnsi="Arial" w:cs="Arial"/>
          <w:sz w:val="22"/>
          <w:szCs w:val="22"/>
        </w:rPr>
        <w:t>výběrového</w:t>
      </w:r>
      <w:r w:rsidRPr="00600064">
        <w:rPr>
          <w:rFonts w:ascii="Arial" w:hAnsi="Arial" w:cs="Arial"/>
          <w:sz w:val="22"/>
          <w:szCs w:val="22"/>
        </w:rPr>
        <w:t xml:space="preserve"> řízení</w:t>
      </w:r>
      <w:r w:rsidR="003902A4" w:rsidRPr="00600064">
        <w:rPr>
          <w:rFonts w:ascii="Arial" w:hAnsi="Arial" w:cs="Arial"/>
          <w:sz w:val="22"/>
          <w:szCs w:val="22"/>
        </w:rPr>
        <w:t xml:space="preserve"> musí být</w:t>
      </w:r>
      <w:r w:rsidR="00D2444F" w:rsidRPr="00600064">
        <w:rPr>
          <w:rFonts w:ascii="Arial" w:hAnsi="Arial" w:cs="Arial"/>
          <w:sz w:val="22"/>
          <w:szCs w:val="22"/>
        </w:rPr>
        <w:t xml:space="preserve">, pokud je to </w:t>
      </w:r>
      <w:r w:rsidR="00DE73E9" w:rsidRPr="00600064">
        <w:rPr>
          <w:rFonts w:ascii="Arial" w:hAnsi="Arial" w:cs="Arial"/>
          <w:sz w:val="22"/>
          <w:szCs w:val="22"/>
        </w:rPr>
        <w:t xml:space="preserve">vyžadováno v </w:t>
      </w:r>
      <w:r w:rsidR="00732322" w:rsidRPr="00600064">
        <w:rPr>
          <w:rFonts w:ascii="Arial" w:hAnsi="Arial" w:cs="Arial"/>
          <w:sz w:val="22"/>
          <w:szCs w:val="22"/>
        </w:rPr>
        <w:t>článku 1</w:t>
      </w:r>
      <w:r w:rsidR="004B2196" w:rsidRPr="00600064">
        <w:rPr>
          <w:rFonts w:ascii="Arial" w:hAnsi="Arial" w:cs="Arial"/>
          <w:sz w:val="22"/>
          <w:szCs w:val="22"/>
        </w:rPr>
        <w:t>3</w:t>
      </w:r>
      <w:r w:rsidR="00D2444F" w:rsidRPr="00600064">
        <w:rPr>
          <w:rFonts w:ascii="Arial" w:hAnsi="Arial" w:cs="Arial"/>
          <w:sz w:val="22"/>
          <w:szCs w:val="22"/>
        </w:rPr>
        <w:t>,</w:t>
      </w:r>
      <w:r w:rsidR="00AE7066" w:rsidRPr="00600064">
        <w:rPr>
          <w:rFonts w:ascii="Arial" w:hAnsi="Arial" w:cs="Arial"/>
          <w:sz w:val="22"/>
          <w:szCs w:val="22"/>
        </w:rPr>
        <w:t xml:space="preserve"> </w:t>
      </w:r>
      <w:r w:rsidR="00D2444F" w:rsidRPr="00600064">
        <w:rPr>
          <w:rFonts w:ascii="Arial" w:hAnsi="Arial" w:cs="Arial"/>
          <w:sz w:val="22"/>
          <w:szCs w:val="22"/>
        </w:rPr>
        <w:t xml:space="preserve">vždy </w:t>
      </w:r>
      <w:r w:rsidR="003902A4" w:rsidRPr="00600064">
        <w:rPr>
          <w:rFonts w:ascii="Arial" w:hAnsi="Arial" w:cs="Arial"/>
          <w:sz w:val="22"/>
          <w:szCs w:val="22"/>
        </w:rPr>
        <w:t>vhodným způsobem uveřejněn</w:t>
      </w:r>
      <w:r w:rsidRPr="00600064">
        <w:rPr>
          <w:rFonts w:ascii="Arial" w:hAnsi="Arial" w:cs="Arial"/>
          <w:sz w:val="22"/>
          <w:szCs w:val="22"/>
        </w:rPr>
        <w:t>o</w:t>
      </w:r>
      <w:r w:rsidR="003902A4" w:rsidRPr="00600064">
        <w:rPr>
          <w:rFonts w:ascii="Arial" w:hAnsi="Arial" w:cs="Arial"/>
          <w:sz w:val="22"/>
          <w:szCs w:val="22"/>
        </w:rPr>
        <w:t>, a to</w:t>
      </w:r>
      <w:r w:rsidR="00275F9C">
        <w:rPr>
          <w:rFonts w:ascii="Arial" w:hAnsi="Arial" w:cs="Arial"/>
          <w:sz w:val="22"/>
          <w:szCs w:val="22"/>
        </w:rPr>
        <w:t xml:space="preserve"> např. </w:t>
      </w:r>
      <w:r w:rsidR="0091082D">
        <w:rPr>
          <w:rFonts w:ascii="Arial" w:hAnsi="Arial" w:cs="Arial"/>
          <w:sz w:val="22"/>
          <w:szCs w:val="22"/>
        </w:rPr>
        <w:t>v tisku, na profilu zadavatele,</w:t>
      </w:r>
      <w:r w:rsidR="003902A4" w:rsidRPr="00600064">
        <w:rPr>
          <w:rFonts w:ascii="Arial" w:hAnsi="Arial" w:cs="Arial"/>
          <w:sz w:val="22"/>
          <w:szCs w:val="22"/>
        </w:rPr>
        <w:t xml:space="preserve"> webových stránkách</w:t>
      </w:r>
      <w:r w:rsidR="00B15769">
        <w:rPr>
          <w:rFonts w:ascii="Arial" w:hAnsi="Arial" w:cs="Arial"/>
          <w:sz w:val="22"/>
          <w:szCs w:val="22"/>
        </w:rPr>
        <w:t xml:space="preserve"> zadavatele, webových stránkách </w:t>
      </w:r>
      <w:r w:rsidR="0091082D">
        <w:rPr>
          <w:rFonts w:ascii="Arial" w:hAnsi="Arial" w:cs="Arial"/>
          <w:sz w:val="22"/>
          <w:szCs w:val="22"/>
        </w:rPr>
        <w:t>poskytovatele podpory, v</w:t>
      </w:r>
      <w:r w:rsidR="00FF50A0">
        <w:rPr>
          <w:rFonts w:ascii="Arial" w:hAnsi="Arial" w:cs="Arial"/>
          <w:sz w:val="22"/>
          <w:szCs w:val="22"/>
        </w:rPr>
        <w:t> </w:t>
      </w:r>
      <w:r w:rsidR="00881DD0" w:rsidRPr="00600064">
        <w:rPr>
          <w:rFonts w:ascii="Arial" w:hAnsi="Arial" w:cs="Arial"/>
          <w:sz w:val="22"/>
          <w:szCs w:val="22"/>
        </w:rPr>
        <w:t>Obchodním věstníku</w:t>
      </w:r>
      <w:r w:rsidR="0091082D">
        <w:rPr>
          <w:rFonts w:ascii="Arial" w:hAnsi="Arial" w:cs="Arial"/>
          <w:sz w:val="22"/>
          <w:szCs w:val="22"/>
        </w:rPr>
        <w:t>, na úřední desce</w:t>
      </w:r>
      <w:r w:rsidR="003902A4" w:rsidRPr="00600064">
        <w:rPr>
          <w:rFonts w:ascii="Arial" w:hAnsi="Arial" w:cs="Arial"/>
          <w:sz w:val="22"/>
          <w:szCs w:val="22"/>
        </w:rPr>
        <w:t xml:space="preserve"> apod.</w:t>
      </w:r>
    </w:p>
    <w:p w:rsidR="00780D9D"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Pokud zadavatel sám přímo oslovuje</w:t>
      </w:r>
      <w:r w:rsidR="006910D8" w:rsidRPr="00600064">
        <w:rPr>
          <w:rFonts w:ascii="Arial" w:hAnsi="Arial" w:cs="Arial"/>
          <w:sz w:val="22"/>
          <w:szCs w:val="22"/>
        </w:rPr>
        <w:t xml:space="preserve"> zájemce</w:t>
      </w:r>
      <w:r w:rsidRPr="00600064">
        <w:rPr>
          <w:rFonts w:ascii="Arial" w:hAnsi="Arial" w:cs="Arial"/>
          <w:sz w:val="22"/>
          <w:szCs w:val="22"/>
        </w:rPr>
        <w:t xml:space="preserve">, vyzve pouze takové, </w:t>
      </w:r>
      <w:r w:rsidR="00457BE6" w:rsidRPr="00600064">
        <w:rPr>
          <w:rFonts w:ascii="Arial" w:hAnsi="Arial" w:cs="Arial"/>
          <w:sz w:val="22"/>
          <w:szCs w:val="22"/>
        </w:rPr>
        <w:t xml:space="preserve">o kterých má </w:t>
      </w:r>
      <w:smartTag w:uri="urn:schemas-microsoft-com:office:smarttags" w:element="PersonName">
        <w:r w:rsidR="00457BE6" w:rsidRPr="00600064">
          <w:rPr>
            <w:rFonts w:ascii="Arial" w:hAnsi="Arial" w:cs="Arial"/>
            <w:sz w:val="22"/>
            <w:szCs w:val="22"/>
          </w:rPr>
          <w:t>info</w:t>
        </w:r>
      </w:smartTag>
      <w:r w:rsidR="00457BE6" w:rsidRPr="00600064">
        <w:rPr>
          <w:rFonts w:ascii="Arial" w:hAnsi="Arial" w:cs="Arial"/>
          <w:sz w:val="22"/>
          <w:szCs w:val="22"/>
        </w:rPr>
        <w:t xml:space="preserve">rmace, že jsou schopni požadované plnění řádně a včas </w:t>
      </w:r>
      <w:r w:rsidR="00D40BF3" w:rsidRPr="00600064">
        <w:rPr>
          <w:rFonts w:ascii="Arial" w:hAnsi="Arial" w:cs="Arial"/>
          <w:sz w:val="22"/>
          <w:szCs w:val="22"/>
        </w:rPr>
        <w:t>poskytnout</w:t>
      </w:r>
      <w:r w:rsidR="00457BE6" w:rsidRPr="00600064">
        <w:rPr>
          <w:rFonts w:ascii="Arial" w:hAnsi="Arial" w:cs="Arial"/>
          <w:sz w:val="22"/>
          <w:szCs w:val="22"/>
        </w:rPr>
        <w:t>.</w:t>
      </w:r>
      <w:r w:rsidR="00DD7CDF" w:rsidRPr="00600064">
        <w:rPr>
          <w:rFonts w:ascii="Arial" w:hAnsi="Arial" w:cs="Arial"/>
          <w:sz w:val="22"/>
          <w:szCs w:val="22"/>
        </w:rPr>
        <w:t xml:space="preserve"> </w:t>
      </w:r>
      <w:r w:rsidR="0074715E" w:rsidRPr="00600064">
        <w:rPr>
          <w:rFonts w:ascii="Arial" w:hAnsi="Arial" w:cs="Arial"/>
          <w:sz w:val="22"/>
          <w:szCs w:val="22"/>
        </w:rPr>
        <w:t>Zadavatel nesmí vyzývat opakovaně stejný okruh zájemců, není-li to odůvodněno předmětem plnění zakázky či jinými zvláštními okolnostmi.</w:t>
      </w:r>
      <w:r w:rsidR="00275A59" w:rsidRPr="00600064">
        <w:rPr>
          <w:rFonts w:ascii="Arial" w:hAnsi="Arial" w:cs="Arial"/>
          <w:sz w:val="22"/>
          <w:szCs w:val="22"/>
        </w:rPr>
        <w:t xml:space="preserve"> V tomto případě </w:t>
      </w:r>
      <w:r w:rsidR="00E32758" w:rsidRPr="00600064">
        <w:rPr>
          <w:rFonts w:ascii="Arial" w:hAnsi="Arial" w:cs="Arial"/>
          <w:sz w:val="22"/>
          <w:szCs w:val="22"/>
        </w:rPr>
        <w:t xml:space="preserve">je povinen </w:t>
      </w:r>
      <w:r w:rsidR="00275A59" w:rsidRPr="00600064">
        <w:rPr>
          <w:rFonts w:ascii="Arial" w:hAnsi="Arial" w:cs="Arial"/>
          <w:sz w:val="22"/>
          <w:szCs w:val="22"/>
        </w:rPr>
        <w:t xml:space="preserve">předložit ŘO OPTP odůvodnění </w:t>
      </w:r>
      <w:r w:rsidR="00E32758" w:rsidRPr="00600064">
        <w:rPr>
          <w:rFonts w:ascii="Arial" w:hAnsi="Arial" w:cs="Arial"/>
          <w:sz w:val="22"/>
          <w:szCs w:val="22"/>
        </w:rPr>
        <w:t xml:space="preserve">oslovení </w:t>
      </w:r>
      <w:r w:rsidR="00275A59" w:rsidRPr="00600064">
        <w:rPr>
          <w:rFonts w:ascii="Arial" w:hAnsi="Arial" w:cs="Arial"/>
          <w:sz w:val="22"/>
          <w:szCs w:val="22"/>
        </w:rPr>
        <w:t xml:space="preserve">stejného okruhu </w:t>
      </w:r>
      <w:r w:rsidR="00295819">
        <w:rPr>
          <w:rFonts w:ascii="Arial" w:hAnsi="Arial" w:cs="Arial"/>
          <w:sz w:val="22"/>
          <w:szCs w:val="22"/>
        </w:rPr>
        <w:t>zájemců</w:t>
      </w:r>
      <w:r w:rsidR="00275A59" w:rsidRPr="00600064">
        <w:rPr>
          <w:rFonts w:ascii="Arial" w:hAnsi="Arial" w:cs="Arial"/>
          <w:sz w:val="22"/>
          <w:szCs w:val="22"/>
        </w:rPr>
        <w:t>.</w:t>
      </w:r>
    </w:p>
    <w:p w:rsidR="003902A4"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Součástí </w:t>
      </w:r>
      <w:r w:rsidR="000D01E0" w:rsidRPr="004B7CFE">
        <w:rPr>
          <w:rFonts w:ascii="Arial" w:hAnsi="Arial" w:cs="Arial"/>
          <w:sz w:val="22"/>
          <w:szCs w:val="22"/>
        </w:rPr>
        <w:t xml:space="preserve">oznámení o zahájení </w:t>
      </w:r>
      <w:r w:rsidR="000D0A65" w:rsidRPr="004B7CFE">
        <w:rPr>
          <w:rFonts w:ascii="Arial" w:hAnsi="Arial" w:cs="Arial"/>
          <w:sz w:val="22"/>
          <w:szCs w:val="22"/>
        </w:rPr>
        <w:t>výběrového</w:t>
      </w:r>
      <w:r w:rsidR="000D01E0" w:rsidRPr="004B7CFE">
        <w:rPr>
          <w:rFonts w:ascii="Arial" w:hAnsi="Arial" w:cs="Arial"/>
          <w:sz w:val="22"/>
          <w:szCs w:val="22"/>
        </w:rPr>
        <w:t xml:space="preserve"> řízení, resp. </w:t>
      </w:r>
      <w:r w:rsidR="009E60CD">
        <w:rPr>
          <w:rFonts w:ascii="Arial" w:hAnsi="Arial" w:cs="Arial"/>
          <w:sz w:val="22"/>
          <w:szCs w:val="22"/>
        </w:rPr>
        <w:t>V</w:t>
      </w:r>
      <w:r w:rsidRPr="004B7CFE">
        <w:rPr>
          <w:rFonts w:ascii="Arial" w:hAnsi="Arial" w:cs="Arial"/>
          <w:sz w:val="22"/>
          <w:szCs w:val="22"/>
        </w:rPr>
        <w:t>ýzvy</w:t>
      </w:r>
      <w:r w:rsidRPr="00600064">
        <w:rPr>
          <w:rFonts w:ascii="Arial" w:hAnsi="Arial" w:cs="Arial"/>
          <w:sz w:val="22"/>
          <w:szCs w:val="22"/>
        </w:rPr>
        <w:t xml:space="preserve"> mus</w:t>
      </w:r>
      <w:r w:rsidR="00AF0591" w:rsidRPr="00600064">
        <w:rPr>
          <w:rFonts w:ascii="Arial" w:hAnsi="Arial" w:cs="Arial"/>
          <w:sz w:val="22"/>
          <w:szCs w:val="22"/>
        </w:rPr>
        <w:t>í</w:t>
      </w:r>
      <w:r w:rsidRPr="00600064">
        <w:rPr>
          <w:rFonts w:ascii="Arial" w:hAnsi="Arial" w:cs="Arial"/>
          <w:sz w:val="22"/>
          <w:szCs w:val="22"/>
        </w:rPr>
        <w:t xml:space="preserve"> být požadavky na předmět zakázky a podmínky plnění. </w:t>
      </w:r>
      <w:r w:rsidR="008200BC" w:rsidRPr="00600064">
        <w:rPr>
          <w:rFonts w:ascii="Arial" w:hAnsi="Arial" w:cs="Arial"/>
          <w:sz w:val="22"/>
          <w:szCs w:val="22"/>
        </w:rPr>
        <w:t>O</w:t>
      </w:r>
      <w:r w:rsidR="00876E89" w:rsidRPr="00600064">
        <w:rPr>
          <w:rFonts w:ascii="Arial" w:hAnsi="Arial" w:cs="Arial"/>
          <w:sz w:val="22"/>
          <w:szCs w:val="22"/>
        </w:rPr>
        <w:t xml:space="preserve">známení o zahájení </w:t>
      </w:r>
      <w:r w:rsidR="000D0A65" w:rsidRPr="00600064">
        <w:rPr>
          <w:rFonts w:ascii="Arial" w:hAnsi="Arial" w:cs="Arial"/>
          <w:sz w:val="22"/>
          <w:szCs w:val="22"/>
        </w:rPr>
        <w:t>výběrového</w:t>
      </w:r>
      <w:r w:rsidR="00876E89" w:rsidRPr="00600064">
        <w:rPr>
          <w:rFonts w:ascii="Arial" w:hAnsi="Arial" w:cs="Arial"/>
          <w:sz w:val="22"/>
          <w:szCs w:val="22"/>
        </w:rPr>
        <w:t xml:space="preserve"> řízení, resp. </w:t>
      </w:r>
      <w:r w:rsidR="009E60CD">
        <w:rPr>
          <w:rFonts w:ascii="Arial" w:hAnsi="Arial" w:cs="Arial"/>
          <w:sz w:val="22"/>
          <w:szCs w:val="22"/>
        </w:rPr>
        <w:t>V</w:t>
      </w:r>
      <w:r w:rsidRPr="00600064">
        <w:rPr>
          <w:rFonts w:ascii="Arial" w:hAnsi="Arial" w:cs="Arial"/>
          <w:sz w:val="22"/>
          <w:szCs w:val="22"/>
        </w:rPr>
        <w:t>ýzva</w:t>
      </w:r>
      <w:r w:rsidR="008200BC" w:rsidRPr="00600064">
        <w:rPr>
          <w:rFonts w:ascii="Arial" w:hAnsi="Arial" w:cs="Arial"/>
          <w:sz w:val="22"/>
          <w:szCs w:val="22"/>
        </w:rPr>
        <w:t xml:space="preserve"> musí</w:t>
      </w:r>
      <w:r w:rsidRPr="00600064">
        <w:rPr>
          <w:rFonts w:ascii="Arial" w:hAnsi="Arial" w:cs="Arial"/>
          <w:sz w:val="22"/>
          <w:szCs w:val="22"/>
        </w:rPr>
        <w:t xml:space="preserve"> obsahova</w:t>
      </w:r>
      <w:r w:rsidR="008200BC" w:rsidRPr="00600064">
        <w:rPr>
          <w:rFonts w:ascii="Arial" w:hAnsi="Arial" w:cs="Arial"/>
          <w:sz w:val="22"/>
          <w:szCs w:val="22"/>
        </w:rPr>
        <w:t>t</w:t>
      </w:r>
      <w:r w:rsidRPr="00600064">
        <w:rPr>
          <w:rFonts w:ascii="Arial" w:hAnsi="Arial" w:cs="Arial"/>
          <w:sz w:val="22"/>
          <w:szCs w:val="22"/>
        </w:rPr>
        <w:t xml:space="preserve"> alespoň tyto údaje:</w:t>
      </w:r>
    </w:p>
    <w:p w:rsidR="003902A4" w:rsidRPr="00600064" w:rsidRDefault="00BA3A79" w:rsidP="0077544F">
      <w:pPr>
        <w:pStyle w:val="Zkladntext"/>
        <w:numPr>
          <w:ilvl w:val="0"/>
          <w:numId w:val="16"/>
        </w:numPr>
        <w:tabs>
          <w:tab w:val="clear" w:pos="780"/>
          <w:tab w:val="left" w:pos="709"/>
          <w:tab w:val="num" w:pos="1276"/>
        </w:tabs>
        <w:spacing w:after="60"/>
        <w:ind w:left="1276" w:hanging="567"/>
        <w:rPr>
          <w:rFonts w:ascii="Arial" w:hAnsi="Arial" w:cs="Arial"/>
          <w:sz w:val="22"/>
          <w:szCs w:val="22"/>
        </w:rPr>
      </w:pPr>
      <w:r w:rsidRPr="00600064">
        <w:rPr>
          <w:rFonts w:ascii="Arial" w:hAnsi="Arial" w:cs="Arial"/>
          <w:sz w:val="22"/>
          <w:szCs w:val="22"/>
        </w:rPr>
        <w:t>Identifikační údaje zadavatele</w:t>
      </w:r>
      <w:r w:rsidR="000E5877">
        <w:rPr>
          <w:rStyle w:val="Znakapoznpodarou"/>
          <w:rFonts w:ascii="Arial" w:hAnsi="Arial" w:cs="Arial"/>
          <w:sz w:val="22"/>
          <w:szCs w:val="22"/>
        </w:rPr>
        <w:footnoteReference w:id="6"/>
      </w:r>
      <w:r w:rsidR="00381A61">
        <w:rPr>
          <w:rFonts w:ascii="Arial" w:hAnsi="Arial" w:cs="Arial"/>
          <w:sz w:val="22"/>
          <w:szCs w:val="22"/>
        </w:rPr>
        <w:t>;</w:t>
      </w:r>
    </w:p>
    <w:p w:rsidR="003902A4"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N</w:t>
      </w:r>
      <w:r w:rsidR="00EE4FC0" w:rsidRPr="00600064">
        <w:rPr>
          <w:rFonts w:ascii="Arial" w:hAnsi="Arial" w:cs="Arial"/>
          <w:sz w:val="22"/>
          <w:szCs w:val="22"/>
        </w:rPr>
        <w:t xml:space="preserve">ázev a </w:t>
      </w:r>
      <w:r w:rsidR="00472D40">
        <w:rPr>
          <w:rFonts w:ascii="Arial" w:hAnsi="Arial" w:cs="Arial"/>
          <w:sz w:val="22"/>
          <w:szCs w:val="22"/>
        </w:rPr>
        <w:t>specifikace</w:t>
      </w:r>
      <w:r w:rsidR="003902A4" w:rsidRPr="00600064">
        <w:rPr>
          <w:rFonts w:ascii="Arial" w:hAnsi="Arial" w:cs="Arial"/>
          <w:sz w:val="22"/>
          <w:szCs w:val="22"/>
        </w:rPr>
        <w:t xml:space="preserve"> předmětu zakázky;</w:t>
      </w:r>
    </w:p>
    <w:p w:rsidR="008200BC"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L</w:t>
      </w:r>
      <w:r w:rsidR="008200BC" w:rsidRPr="00600064">
        <w:rPr>
          <w:rFonts w:ascii="Arial" w:hAnsi="Arial" w:cs="Arial"/>
          <w:sz w:val="22"/>
          <w:szCs w:val="22"/>
        </w:rPr>
        <w:t>hůta a místo pro podání nabídky;</w:t>
      </w:r>
    </w:p>
    <w:p w:rsidR="004F1658" w:rsidRDefault="00F72850"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 xml:space="preserve">Údaje o </w:t>
      </w:r>
      <w:r w:rsidR="004A11D0">
        <w:rPr>
          <w:rFonts w:ascii="Arial" w:hAnsi="Arial" w:cs="Arial"/>
          <w:sz w:val="22"/>
          <w:szCs w:val="22"/>
        </w:rPr>
        <w:t>hodnoticí</w:t>
      </w:r>
      <w:r w:rsidRPr="00600064">
        <w:rPr>
          <w:rFonts w:ascii="Arial" w:hAnsi="Arial" w:cs="Arial"/>
          <w:sz w:val="22"/>
          <w:szCs w:val="22"/>
        </w:rPr>
        <w:t>ch</w:t>
      </w:r>
      <w:r w:rsidR="001010AF" w:rsidRPr="00600064">
        <w:rPr>
          <w:rFonts w:ascii="Arial" w:hAnsi="Arial" w:cs="Arial"/>
          <w:sz w:val="22"/>
          <w:szCs w:val="22"/>
        </w:rPr>
        <w:t xml:space="preserve"> kritéri</w:t>
      </w:r>
      <w:r w:rsidRPr="00600064">
        <w:rPr>
          <w:rFonts w:ascii="Arial" w:hAnsi="Arial" w:cs="Arial"/>
          <w:sz w:val="22"/>
          <w:szCs w:val="22"/>
        </w:rPr>
        <w:t>ích</w:t>
      </w:r>
      <w:r w:rsidR="001010AF" w:rsidRPr="00600064">
        <w:rPr>
          <w:rFonts w:ascii="Arial" w:hAnsi="Arial" w:cs="Arial"/>
          <w:sz w:val="22"/>
          <w:szCs w:val="22"/>
        </w:rPr>
        <w:t xml:space="preserve"> </w:t>
      </w:r>
      <w:r w:rsidR="00503AFD" w:rsidRPr="00600064">
        <w:rPr>
          <w:rFonts w:ascii="Arial" w:hAnsi="Arial" w:cs="Arial"/>
          <w:sz w:val="22"/>
          <w:szCs w:val="22"/>
        </w:rPr>
        <w:t xml:space="preserve">a </w:t>
      </w:r>
      <w:r w:rsidR="00295819">
        <w:rPr>
          <w:rFonts w:ascii="Arial" w:hAnsi="Arial" w:cs="Arial"/>
          <w:sz w:val="22"/>
          <w:szCs w:val="22"/>
        </w:rPr>
        <w:t>způsob hodnocení nabídek</w:t>
      </w:r>
      <w:r w:rsidR="009F6CE5" w:rsidRPr="00600064">
        <w:rPr>
          <w:rFonts w:ascii="Arial" w:hAnsi="Arial" w:cs="Arial"/>
          <w:sz w:val="22"/>
          <w:szCs w:val="22"/>
        </w:rPr>
        <w:t xml:space="preserve">, </w:t>
      </w:r>
      <w:r w:rsidR="0052392E" w:rsidRPr="00600064">
        <w:rPr>
          <w:rFonts w:ascii="Arial" w:hAnsi="Arial" w:cs="Arial"/>
          <w:sz w:val="22"/>
          <w:szCs w:val="22"/>
        </w:rPr>
        <w:t>v případě, že nejsou součástí existující</w:t>
      </w:r>
      <w:r w:rsidR="009F6CE5" w:rsidRPr="00600064">
        <w:rPr>
          <w:rFonts w:ascii="Arial" w:hAnsi="Arial" w:cs="Arial"/>
          <w:sz w:val="22"/>
          <w:szCs w:val="22"/>
        </w:rPr>
        <w:t xml:space="preserve"> zadávací </w:t>
      </w:r>
      <w:r w:rsidR="0052392E" w:rsidRPr="00600064">
        <w:rPr>
          <w:rFonts w:ascii="Arial" w:hAnsi="Arial" w:cs="Arial"/>
          <w:sz w:val="22"/>
          <w:szCs w:val="22"/>
        </w:rPr>
        <w:t>dokumentace</w:t>
      </w:r>
      <w:r w:rsidR="001010AF" w:rsidRPr="00600064">
        <w:rPr>
          <w:rFonts w:ascii="Arial" w:hAnsi="Arial" w:cs="Arial"/>
          <w:sz w:val="22"/>
          <w:szCs w:val="22"/>
        </w:rPr>
        <w:t>;</w:t>
      </w:r>
      <w:r w:rsidR="001A0E10" w:rsidRPr="00600064">
        <w:rPr>
          <w:rFonts w:ascii="Arial" w:hAnsi="Arial" w:cs="Arial"/>
          <w:sz w:val="22"/>
          <w:szCs w:val="22"/>
        </w:rPr>
        <w:t xml:space="preserve"> v případě, že jako základní hodnotící kritérium není zvolena nejnižší nabídková cena, </w:t>
      </w:r>
      <w:r w:rsidR="00B31E62" w:rsidRPr="00600064">
        <w:rPr>
          <w:rFonts w:ascii="Arial" w:hAnsi="Arial" w:cs="Arial"/>
          <w:sz w:val="22"/>
          <w:szCs w:val="22"/>
        </w:rPr>
        <w:t>musí dílčí</w:t>
      </w:r>
      <w:r w:rsidR="001A0E10" w:rsidRPr="00600064">
        <w:rPr>
          <w:rFonts w:ascii="Arial" w:hAnsi="Arial" w:cs="Arial"/>
          <w:sz w:val="22"/>
          <w:szCs w:val="22"/>
        </w:rPr>
        <w:t xml:space="preserve"> </w:t>
      </w:r>
      <w:r w:rsidR="004A11D0">
        <w:rPr>
          <w:rFonts w:ascii="Arial" w:hAnsi="Arial" w:cs="Arial"/>
          <w:sz w:val="22"/>
          <w:szCs w:val="22"/>
        </w:rPr>
        <w:t>hodnoticí</w:t>
      </w:r>
      <w:r w:rsidR="001A0E10" w:rsidRPr="00600064">
        <w:rPr>
          <w:rFonts w:ascii="Arial" w:hAnsi="Arial" w:cs="Arial"/>
          <w:sz w:val="22"/>
          <w:szCs w:val="22"/>
        </w:rPr>
        <w:t xml:space="preserve"> kritéria </w:t>
      </w:r>
      <w:r w:rsidR="00D274D2">
        <w:rPr>
          <w:rFonts w:ascii="Arial" w:hAnsi="Arial" w:cs="Arial"/>
          <w:sz w:val="22"/>
          <w:szCs w:val="22"/>
        </w:rPr>
        <w:t>vyjadřovat vztah užitné hodnoty a ceny</w:t>
      </w:r>
      <w:r w:rsidR="004F1658">
        <w:rPr>
          <w:rFonts w:ascii="Arial" w:hAnsi="Arial" w:cs="Arial"/>
          <w:sz w:val="22"/>
          <w:szCs w:val="22"/>
        </w:rPr>
        <w:t>.</w:t>
      </w:r>
    </w:p>
    <w:p w:rsidR="001010AF" w:rsidRDefault="004F1658" w:rsidP="004F1658">
      <w:pPr>
        <w:pStyle w:val="Zkladntext"/>
        <w:tabs>
          <w:tab w:val="left" w:pos="426"/>
        </w:tabs>
        <w:spacing w:after="60"/>
        <w:ind w:left="1276"/>
        <w:rPr>
          <w:rFonts w:ascii="Arial" w:hAnsi="Arial" w:cs="Arial"/>
          <w:sz w:val="22"/>
          <w:szCs w:val="22"/>
        </w:rPr>
      </w:pPr>
      <w:r>
        <w:rPr>
          <w:rFonts w:ascii="Arial" w:hAnsi="Arial" w:cs="Arial"/>
          <w:sz w:val="22"/>
          <w:szCs w:val="22"/>
        </w:rPr>
        <w:t>D</w:t>
      </w:r>
      <w:r w:rsidR="00D274D2">
        <w:rPr>
          <w:rFonts w:ascii="Arial" w:hAnsi="Arial" w:cs="Arial"/>
          <w:sz w:val="22"/>
          <w:szCs w:val="22"/>
        </w:rPr>
        <w:t xml:space="preserve">ílčím </w:t>
      </w:r>
      <w:r w:rsidR="004A11D0">
        <w:rPr>
          <w:rFonts w:ascii="Arial" w:hAnsi="Arial" w:cs="Arial"/>
          <w:sz w:val="22"/>
          <w:szCs w:val="22"/>
        </w:rPr>
        <w:t>hodnoticí</w:t>
      </w:r>
      <w:r w:rsidR="00D274D2">
        <w:rPr>
          <w:rFonts w:ascii="Arial" w:hAnsi="Arial" w:cs="Arial"/>
          <w:sz w:val="22"/>
          <w:szCs w:val="22"/>
        </w:rPr>
        <w:t>m kritériem nemohou být smluvní podmínky, jejichž účelem je zajištění povinností dodavatele (např. smluvní pokuta) nebo platební podmínky.</w:t>
      </w:r>
    </w:p>
    <w:p w:rsidR="001010AF"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že se nejedná o zadávací řízení dle zákona č. 137/2006 Sb.;</w:t>
      </w:r>
    </w:p>
    <w:p w:rsidR="00D27096" w:rsidRPr="00600064" w:rsidRDefault="00D27096"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v jakém jazyce m</w:t>
      </w:r>
      <w:r w:rsidR="00EC5FDE">
        <w:rPr>
          <w:rFonts w:ascii="Arial" w:hAnsi="Arial" w:cs="Arial"/>
          <w:sz w:val="22"/>
          <w:szCs w:val="22"/>
        </w:rPr>
        <w:t>usí</w:t>
      </w:r>
      <w:r w:rsidRPr="00600064">
        <w:rPr>
          <w:rFonts w:ascii="Arial" w:hAnsi="Arial" w:cs="Arial"/>
          <w:sz w:val="22"/>
          <w:szCs w:val="22"/>
        </w:rPr>
        <w:t xml:space="preserve"> být nabídka podána;</w:t>
      </w:r>
    </w:p>
    <w:p w:rsidR="001010AF"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Ú</w:t>
      </w:r>
      <w:r w:rsidR="001010AF" w:rsidRPr="00600064">
        <w:rPr>
          <w:rFonts w:ascii="Arial" w:hAnsi="Arial" w:cs="Arial"/>
          <w:sz w:val="22"/>
          <w:szCs w:val="22"/>
        </w:rPr>
        <w:t>daje článku 9 nařízení Komise (ES) č. 1828/2006, a to</w:t>
      </w:r>
      <w:r w:rsidR="000C719C" w:rsidRPr="00600064">
        <w:rPr>
          <w:rFonts w:ascii="Arial" w:hAnsi="Arial" w:cs="Arial"/>
          <w:sz w:val="22"/>
          <w:szCs w:val="22"/>
        </w:rPr>
        <w:t xml:space="preserve"> v souladu s kap. </w:t>
      </w:r>
      <w:proofErr w:type="gramStart"/>
      <w:r w:rsidR="000C719C" w:rsidRPr="00600064">
        <w:rPr>
          <w:rFonts w:ascii="Arial" w:hAnsi="Arial" w:cs="Arial"/>
          <w:sz w:val="22"/>
          <w:szCs w:val="22"/>
        </w:rPr>
        <w:t>2.2</w:t>
      </w:r>
      <w:r w:rsidR="00335C85">
        <w:rPr>
          <w:rFonts w:ascii="Arial" w:hAnsi="Arial" w:cs="Arial"/>
          <w:sz w:val="22"/>
          <w:szCs w:val="22"/>
        </w:rPr>
        <w:t>.</w:t>
      </w:r>
      <w:r w:rsidR="000C719C" w:rsidRPr="00600064">
        <w:rPr>
          <w:rFonts w:ascii="Arial" w:hAnsi="Arial" w:cs="Arial"/>
          <w:sz w:val="22"/>
          <w:szCs w:val="22"/>
        </w:rPr>
        <w:t xml:space="preserve"> </w:t>
      </w:r>
      <w:r w:rsidR="000C719C" w:rsidRPr="00600064">
        <w:rPr>
          <w:rFonts w:ascii="Arial" w:hAnsi="Arial" w:cs="Arial"/>
          <w:sz w:val="22"/>
          <w:szCs w:val="22"/>
        </w:rPr>
        <w:lastRenderedPageBreak/>
        <w:t>PŽP</w:t>
      </w:r>
      <w:proofErr w:type="gramEnd"/>
      <w:r w:rsidR="000E5877">
        <w:rPr>
          <w:rStyle w:val="Znakapoznpodarou"/>
          <w:rFonts w:ascii="Arial" w:hAnsi="Arial" w:cs="Arial"/>
          <w:sz w:val="22"/>
          <w:szCs w:val="22"/>
        </w:rPr>
        <w:footnoteReference w:id="7"/>
      </w:r>
      <w:r w:rsidR="001010AF" w:rsidRPr="00600064">
        <w:rPr>
          <w:rFonts w:ascii="Arial" w:hAnsi="Arial" w:cs="Arial"/>
          <w:sz w:val="22"/>
          <w:szCs w:val="22"/>
        </w:rPr>
        <w:t>;</w:t>
      </w:r>
    </w:p>
    <w:p w:rsidR="001010AF" w:rsidRPr="00600064" w:rsidDel="00D32F1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Odkaz na kontaktní osobu</w:t>
      </w:r>
      <w:r w:rsidRPr="00600064" w:rsidDel="00D32F14">
        <w:rPr>
          <w:rFonts w:ascii="Arial" w:hAnsi="Arial" w:cs="Arial"/>
          <w:sz w:val="22"/>
          <w:szCs w:val="22"/>
        </w:rPr>
        <w:t xml:space="preserve"> </w:t>
      </w:r>
      <w:r w:rsidRPr="00600064">
        <w:rPr>
          <w:rFonts w:ascii="Arial" w:hAnsi="Arial" w:cs="Arial"/>
          <w:sz w:val="22"/>
          <w:szCs w:val="22"/>
        </w:rPr>
        <w:t>zadavatele</w:t>
      </w:r>
      <w:r w:rsidR="00FF50A0">
        <w:rPr>
          <w:rFonts w:ascii="Arial" w:hAnsi="Arial" w:cs="Arial"/>
          <w:sz w:val="22"/>
          <w:szCs w:val="22"/>
        </w:rPr>
        <w:t>,</w:t>
      </w:r>
      <w:r w:rsidRPr="00600064" w:rsidDel="00D32F14">
        <w:rPr>
          <w:rFonts w:ascii="Arial" w:hAnsi="Arial" w:cs="Arial"/>
          <w:sz w:val="22"/>
          <w:szCs w:val="22"/>
        </w:rPr>
        <w:t xml:space="preserve"> </w:t>
      </w:r>
      <w:r w:rsidR="007D32D5">
        <w:rPr>
          <w:rFonts w:ascii="Arial" w:hAnsi="Arial" w:cs="Arial"/>
          <w:sz w:val="22"/>
          <w:szCs w:val="22"/>
        </w:rPr>
        <w:t xml:space="preserve">včetně </w:t>
      </w:r>
      <w:r w:rsidRPr="00600064" w:rsidDel="00D32F14">
        <w:rPr>
          <w:rFonts w:ascii="Arial" w:hAnsi="Arial" w:cs="Arial"/>
          <w:sz w:val="22"/>
          <w:szCs w:val="22"/>
        </w:rPr>
        <w:t>emailov</w:t>
      </w:r>
      <w:r w:rsidR="007D32D5">
        <w:rPr>
          <w:rFonts w:ascii="Arial" w:hAnsi="Arial" w:cs="Arial"/>
          <w:sz w:val="22"/>
          <w:szCs w:val="22"/>
        </w:rPr>
        <w:t>é</w:t>
      </w:r>
      <w:r w:rsidRPr="00600064" w:rsidDel="00D32F14">
        <w:rPr>
          <w:rFonts w:ascii="Arial" w:hAnsi="Arial" w:cs="Arial"/>
          <w:sz w:val="22"/>
          <w:szCs w:val="22"/>
        </w:rPr>
        <w:t xml:space="preserve"> adres</w:t>
      </w:r>
      <w:r w:rsidR="007D32D5">
        <w:rPr>
          <w:rFonts w:ascii="Arial" w:hAnsi="Arial" w:cs="Arial"/>
          <w:sz w:val="22"/>
          <w:szCs w:val="22"/>
        </w:rPr>
        <w:t>y</w:t>
      </w:r>
      <w:r w:rsidRPr="00600064" w:rsidDel="00D32F14">
        <w:rPr>
          <w:rFonts w:ascii="Arial" w:hAnsi="Arial" w:cs="Arial"/>
          <w:sz w:val="22"/>
          <w:szCs w:val="22"/>
        </w:rPr>
        <w:t>;</w:t>
      </w:r>
    </w:p>
    <w:p w:rsidR="003555BA"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Podmínky poskytnutí zadávací dokumentace</w:t>
      </w:r>
      <w:r w:rsidR="00535479">
        <w:rPr>
          <w:rFonts w:ascii="Arial" w:hAnsi="Arial" w:cs="Arial"/>
          <w:sz w:val="22"/>
          <w:szCs w:val="22"/>
        </w:rPr>
        <w:t>, popř. odkaz na uveřejněnou zadávací dokumentaci nebo její textovou část, pokud ji zadavatel uveřejnil a</w:t>
      </w:r>
      <w:r w:rsidR="00FF50A0">
        <w:rPr>
          <w:rFonts w:ascii="Arial" w:hAnsi="Arial" w:cs="Arial"/>
          <w:sz w:val="22"/>
          <w:szCs w:val="22"/>
        </w:rPr>
        <w:t> </w:t>
      </w:r>
      <w:r w:rsidR="00535479">
        <w:rPr>
          <w:rFonts w:ascii="Arial" w:hAnsi="Arial" w:cs="Arial"/>
          <w:sz w:val="22"/>
          <w:szCs w:val="22"/>
        </w:rPr>
        <w:t>podmínky poskytnutí ostatních neuveřejněných částí zadávací dokumentace,</w:t>
      </w:r>
      <w:r w:rsidR="00FF50A0">
        <w:rPr>
          <w:rFonts w:ascii="Arial" w:hAnsi="Arial" w:cs="Arial"/>
          <w:sz w:val="22"/>
          <w:szCs w:val="22"/>
        </w:rPr>
        <w:t> </w:t>
      </w:r>
      <w:r w:rsidR="00535479">
        <w:rPr>
          <w:rFonts w:ascii="Arial" w:hAnsi="Arial" w:cs="Arial"/>
          <w:sz w:val="22"/>
          <w:szCs w:val="22"/>
        </w:rPr>
        <w:t>a to v</w:t>
      </w:r>
      <w:r w:rsidR="00EF7EE4" w:rsidRPr="00600064">
        <w:rPr>
          <w:rFonts w:ascii="Arial" w:hAnsi="Arial" w:cs="Arial"/>
          <w:sz w:val="22"/>
          <w:szCs w:val="22"/>
        </w:rPr>
        <w:t xml:space="preserve"> případě, že </w:t>
      </w:r>
      <w:r w:rsidR="00931C2B" w:rsidRPr="00600064">
        <w:rPr>
          <w:rFonts w:ascii="Arial" w:hAnsi="Arial" w:cs="Arial"/>
          <w:sz w:val="22"/>
          <w:szCs w:val="22"/>
        </w:rPr>
        <w:t>existuje zadávací dokumentace jako samostatný dokument.</w:t>
      </w:r>
    </w:p>
    <w:p w:rsidR="00C8354E" w:rsidRDefault="00313A33" w:rsidP="00F8624E">
      <w:pPr>
        <w:pStyle w:val="Zkladntext"/>
        <w:tabs>
          <w:tab w:val="left" w:pos="426"/>
        </w:tabs>
        <w:ind w:left="1276"/>
        <w:rPr>
          <w:rFonts w:ascii="Arial" w:hAnsi="Arial" w:cs="Arial"/>
          <w:sz w:val="22"/>
          <w:szCs w:val="22"/>
        </w:rPr>
      </w:pPr>
      <w:r w:rsidRPr="00600064">
        <w:rPr>
          <w:rFonts w:ascii="Arial" w:hAnsi="Arial" w:cs="Arial"/>
          <w:sz w:val="22"/>
          <w:szCs w:val="22"/>
        </w:rPr>
        <w:t>V případě, že zadávací dokumentace neexistuje jako samostatný dokument,</w:t>
      </w:r>
      <w:r w:rsidR="00631C9F">
        <w:rPr>
          <w:rFonts w:ascii="Arial" w:hAnsi="Arial" w:cs="Arial"/>
          <w:sz w:val="22"/>
          <w:szCs w:val="22"/>
        </w:rPr>
        <w:t xml:space="preserve"> může být její obsah zpracován do oznámení</w:t>
      </w:r>
      <w:r w:rsidRPr="00600064">
        <w:rPr>
          <w:rFonts w:ascii="Arial" w:hAnsi="Arial" w:cs="Arial"/>
          <w:sz w:val="22"/>
          <w:szCs w:val="22"/>
        </w:rPr>
        <w:t xml:space="preserve"> o zahájení výběrového řízení, resp.</w:t>
      </w:r>
      <w:r w:rsidR="007705F6">
        <w:rPr>
          <w:rFonts w:ascii="Arial" w:hAnsi="Arial" w:cs="Arial"/>
          <w:sz w:val="22"/>
          <w:szCs w:val="22"/>
        </w:rPr>
        <w:t xml:space="preserve"> V</w:t>
      </w:r>
      <w:r w:rsidRPr="00600064">
        <w:rPr>
          <w:rFonts w:ascii="Arial" w:hAnsi="Arial" w:cs="Arial"/>
          <w:sz w:val="22"/>
          <w:szCs w:val="22"/>
        </w:rPr>
        <w:t>ýzvy</w:t>
      </w:r>
      <w:r w:rsidR="00631C9F">
        <w:rPr>
          <w:rFonts w:ascii="Arial" w:hAnsi="Arial" w:cs="Arial"/>
          <w:sz w:val="22"/>
          <w:szCs w:val="22"/>
        </w:rPr>
        <w:t>, nebo tvořit přílohu oznámení o zahájení výběro</w:t>
      </w:r>
      <w:r w:rsidR="00C84823">
        <w:rPr>
          <w:rFonts w:ascii="Arial" w:hAnsi="Arial" w:cs="Arial"/>
          <w:sz w:val="22"/>
          <w:szCs w:val="22"/>
        </w:rPr>
        <w:t>v</w:t>
      </w:r>
      <w:r w:rsidR="00631C9F">
        <w:rPr>
          <w:rFonts w:ascii="Arial" w:hAnsi="Arial" w:cs="Arial"/>
          <w:sz w:val="22"/>
          <w:szCs w:val="22"/>
        </w:rPr>
        <w:t>ého řízení, resp.</w:t>
      </w:r>
      <w:r w:rsidR="007705F6">
        <w:rPr>
          <w:rFonts w:ascii="Arial" w:hAnsi="Arial" w:cs="Arial"/>
          <w:sz w:val="22"/>
          <w:szCs w:val="22"/>
        </w:rPr>
        <w:t xml:space="preserve"> V</w:t>
      </w:r>
      <w:r w:rsidR="00631C9F">
        <w:rPr>
          <w:rFonts w:ascii="Arial" w:hAnsi="Arial" w:cs="Arial"/>
          <w:sz w:val="22"/>
          <w:szCs w:val="22"/>
        </w:rPr>
        <w:t>ýzv</w:t>
      </w:r>
      <w:r w:rsidR="00C84823">
        <w:rPr>
          <w:rFonts w:ascii="Arial" w:hAnsi="Arial" w:cs="Arial"/>
          <w:sz w:val="22"/>
          <w:szCs w:val="22"/>
        </w:rPr>
        <w:t>y</w:t>
      </w:r>
      <w:r w:rsidR="00631C9F">
        <w:rPr>
          <w:rFonts w:ascii="Arial" w:hAnsi="Arial" w:cs="Arial"/>
          <w:sz w:val="22"/>
          <w:szCs w:val="22"/>
        </w:rPr>
        <w:t>.</w:t>
      </w:r>
    </w:p>
    <w:p w:rsidR="001010AF" w:rsidRPr="00600064" w:rsidRDefault="00C8354E" w:rsidP="003555BA">
      <w:pPr>
        <w:pStyle w:val="Zkladntext"/>
        <w:tabs>
          <w:tab w:val="left" w:pos="426"/>
        </w:tabs>
        <w:spacing w:after="60"/>
        <w:ind w:left="1276"/>
        <w:rPr>
          <w:rFonts w:ascii="Arial" w:hAnsi="Arial" w:cs="Arial"/>
          <w:sz w:val="22"/>
          <w:szCs w:val="22"/>
        </w:rPr>
      </w:pPr>
      <w:r w:rsidRPr="00600064">
        <w:rPr>
          <w:rFonts w:ascii="Arial" w:hAnsi="Arial" w:cs="Arial"/>
          <w:sz w:val="22"/>
          <w:szCs w:val="22"/>
        </w:rPr>
        <w:t>Zadávací dokumentace musí obsahovat minimálně následující údaje:</w:t>
      </w:r>
    </w:p>
    <w:p w:rsidR="003902A4" w:rsidRPr="00600064" w:rsidRDefault="00922C38" w:rsidP="0077544F">
      <w:pPr>
        <w:pStyle w:val="Zkladntext"/>
        <w:numPr>
          <w:ilvl w:val="0"/>
          <w:numId w:val="17"/>
        </w:numPr>
        <w:tabs>
          <w:tab w:val="clear" w:pos="600"/>
          <w:tab w:val="num" w:pos="1276"/>
        </w:tabs>
        <w:spacing w:after="60"/>
        <w:ind w:left="1276" w:firstLine="0"/>
        <w:rPr>
          <w:rFonts w:ascii="Arial" w:hAnsi="Arial" w:cs="Arial"/>
          <w:sz w:val="22"/>
          <w:szCs w:val="22"/>
        </w:rPr>
      </w:pPr>
      <w:r w:rsidRPr="00600064">
        <w:rPr>
          <w:rFonts w:ascii="Arial" w:hAnsi="Arial" w:cs="Arial"/>
          <w:sz w:val="22"/>
          <w:szCs w:val="22"/>
        </w:rPr>
        <w:t>P</w:t>
      </w:r>
      <w:r w:rsidR="00A3446D" w:rsidRPr="00600064">
        <w:rPr>
          <w:rFonts w:ascii="Arial" w:hAnsi="Arial" w:cs="Arial"/>
          <w:sz w:val="22"/>
          <w:szCs w:val="22"/>
        </w:rPr>
        <w:t xml:space="preserve">odmínky a požadavky na zpracování nabídky </w:t>
      </w:r>
      <w:r w:rsidR="00270037" w:rsidRPr="00600064">
        <w:rPr>
          <w:rFonts w:ascii="Arial" w:hAnsi="Arial" w:cs="Arial"/>
          <w:sz w:val="22"/>
          <w:szCs w:val="22"/>
        </w:rPr>
        <w:t>(</w:t>
      </w:r>
      <w:r w:rsidR="00DB63FA" w:rsidRPr="00600064">
        <w:rPr>
          <w:rFonts w:ascii="Arial" w:hAnsi="Arial" w:cs="Arial"/>
          <w:sz w:val="22"/>
          <w:szCs w:val="22"/>
        </w:rPr>
        <w:t>tj. co má být obsahem nabídk</w:t>
      </w:r>
      <w:r w:rsidR="003C5A0C">
        <w:rPr>
          <w:rFonts w:ascii="Arial" w:hAnsi="Arial" w:cs="Arial"/>
          <w:sz w:val="22"/>
          <w:szCs w:val="22"/>
        </w:rPr>
        <w:t>y</w:t>
      </w:r>
      <w:r w:rsidR="00DB63FA" w:rsidRPr="00600064">
        <w:rPr>
          <w:rFonts w:ascii="Arial" w:hAnsi="Arial" w:cs="Arial"/>
          <w:sz w:val="22"/>
          <w:szCs w:val="22"/>
        </w:rPr>
        <w:t xml:space="preserve">, jaké údaje týkající se předmětu zakázky, jeho realizace mají </w:t>
      </w:r>
      <w:r w:rsidR="00B957AE" w:rsidRPr="00600064">
        <w:rPr>
          <w:rFonts w:ascii="Arial" w:hAnsi="Arial" w:cs="Arial"/>
          <w:sz w:val="22"/>
          <w:szCs w:val="22"/>
        </w:rPr>
        <w:t>uchazeči</w:t>
      </w:r>
      <w:r w:rsidR="00DB63FA" w:rsidRPr="00600064">
        <w:rPr>
          <w:rFonts w:ascii="Arial" w:hAnsi="Arial" w:cs="Arial"/>
          <w:sz w:val="22"/>
          <w:szCs w:val="22"/>
        </w:rPr>
        <w:t xml:space="preserve"> v nabíd</w:t>
      </w:r>
      <w:r w:rsidR="00631C9F">
        <w:rPr>
          <w:rFonts w:ascii="Arial" w:hAnsi="Arial" w:cs="Arial"/>
          <w:sz w:val="22"/>
          <w:szCs w:val="22"/>
        </w:rPr>
        <w:t>ce</w:t>
      </w:r>
      <w:r w:rsidR="00DB63FA" w:rsidRPr="00600064">
        <w:rPr>
          <w:rFonts w:ascii="Arial" w:hAnsi="Arial" w:cs="Arial"/>
          <w:sz w:val="22"/>
          <w:szCs w:val="22"/>
        </w:rPr>
        <w:t xml:space="preserve"> uvést, aby mohl zadavatel nabídky vzájemně objektivně srovnávat a vyhodnotit soulad nabídky se zadavatelem vymezenými podmínkami, např.</w:t>
      </w:r>
      <w:r w:rsidR="00E22C2B" w:rsidRPr="00600064">
        <w:rPr>
          <w:rFonts w:ascii="Arial" w:hAnsi="Arial" w:cs="Arial"/>
          <w:sz w:val="22"/>
          <w:szCs w:val="22"/>
        </w:rPr>
        <w:t xml:space="preserve"> </w:t>
      </w:r>
      <w:r w:rsidR="007C7CEE" w:rsidRPr="00600064">
        <w:rPr>
          <w:rFonts w:ascii="Arial" w:hAnsi="Arial" w:cs="Arial"/>
          <w:sz w:val="22"/>
          <w:szCs w:val="22"/>
        </w:rPr>
        <w:t xml:space="preserve">požadavky na prokázání kvalifikace </w:t>
      </w:r>
      <w:r w:rsidR="00B957AE" w:rsidRPr="00600064">
        <w:rPr>
          <w:rFonts w:ascii="Arial" w:hAnsi="Arial" w:cs="Arial"/>
          <w:sz w:val="22"/>
          <w:szCs w:val="22"/>
        </w:rPr>
        <w:t xml:space="preserve">uchazeče </w:t>
      </w:r>
      <w:r w:rsidR="007C7CEE" w:rsidRPr="00600064">
        <w:rPr>
          <w:rFonts w:ascii="Arial" w:hAnsi="Arial" w:cs="Arial"/>
          <w:sz w:val="22"/>
          <w:szCs w:val="22"/>
        </w:rPr>
        <w:t>v případech, kdy je to relevantní</w:t>
      </w:r>
      <w:r w:rsidR="004348C8">
        <w:rPr>
          <w:rFonts w:ascii="Arial" w:hAnsi="Arial" w:cs="Arial"/>
          <w:sz w:val="22"/>
          <w:szCs w:val="22"/>
        </w:rPr>
        <w:t>;</w:t>
      </w:r>
      <w:r w:rsidR="00FD5F95" w:rsidRPr="00600064">
        <w:rPr>
          <w:rFonts w:ascii="Arial" w:hAnsi="Arial" w:cs="Arial"/>
          <w:sz w:val="22"/>
          <w:szCs w:val="22"/>
        </w:rPr>
        <w:t xml:space="preserve"> požadavek předložení </w:t>
      </w:r>
      <w:r w:rsidR="00284607">
        <w:rPr>
          <w:rFonts w:ascii="Arial" w:hAnsi="Arial" w:cs="Arial"/>
          <w:sz w:val="22"/>
          <w:szCs w:val="22"/>
        </w:rPr>
        <w:t xml:space="preserve">podepsaného </w:t>
      </w:r>
      <w:r w:rsidR="00FD5F95" w:rsidRPr="00600064">
        <w:rPr>
          <w:rFonts w:ascii="Arial" w:hAnsi="Arial" w:cs="Arial"/>
          <w:sz w:val="22"/>
          <w:szCs w:val="22"/>
        </w:rPr>
        <w:t>návrhu smlouvy</w:t>
      </w:r>
      <w:r w:rsidR="001A0F26">
        <w:rPr>
          <w:rFonts w:ascii="Arial" w:hAnsi="Arial" w:cs="Arial"/>
          <w:sz w:val="22"/>
          <w:szCs w:val="22"/>
        </w:rPr>
        <w:t>,</w:t>
      </w:r>
      <w:r w:rsidR="00FD5F95" w:rsidRPr="00600064">
        <w:rPr>
          <w:rFonts w:ascii="Arial" w:hAnsi="Arial" w:cs="Arial"/>
          <w:sz w:val="22"/>
          <w:szCs w:val="22"/>
        </w:rPr>
        <w:t xml:space="preserve"> včetně obchodních podmínek ze strany </w:t>
      </w:r>
      <w:r w:rsidR="00B957AE" w:rsidRPr="00600064">
        <w:rPr>
          <w:rFonts w:ascii="Arial" w:hAnsi="Arial" w:cs="Arial"/>
          <w:sz w:val="22"/>
          <w:szCs w:val="22"/>
        </w:rPr>
        <w:t>uchazeče</w:t>
      </w:r>
      <w:r w:rsidR="003F4658" w:rsidRPr="00600064">
        <w:rPr>
          <w:rFonts w:ascii="Arial" w:hAnsi="Arial" w:cs="Arial"/>
          <w:sz w:val="22"/>
          <w:szCs w:val="22"/>
        </w:rPr>
        <w:t>,</w:t>
      </w:r>
      <w:r w:rsidR="003F4658">
        <w:rPr>
          <w:rFonts w:ascii="Arial" w:hAnsi="Arial" w:cs="Arial"/>
          <w:sz w:val="22"/>
          <w:szCs w:val="22"/>
        </w:rPr>
        <w:t xml:space="preserve"> nestanoví-li závazné obchodní podmínky zadavatel </w:t>
      </w:r>
      <w:r w:rsidR="00FD5F95" w:rsidRPr="00600064">
        <w:rPr>
          <w:rFonts w:ascii="Arial" w:hAnsi="Arial" w:cs="Arial"/>
          <w:sz w:val="22"/>
          <w:szCs w:val="22"/>
        </w:rPr>
        <w:t>atd.</w:t>
      </w:r>
      <w:r w:rsidR="00BD2EA1" w:rsidRPr="00600064">
        <w:rPr>
          <w:rFonts w:ascii="Arial" w:hAnsi="Arial" w:cs="Arial"/>
          <w:sz w:val="22"/>
          <w:szCs w:val="22"/>
        </w:rPr>
        <w:t>;</w:t>
      </w:r>
      <w:r w:rsidR="00230081" w:rsidRPr="00600064">
        <w:rPr>
          <w:rFonts w:ascii="Arial" w:hAnsi="Arial" w:cs="Arial"/>
          <w:sz w:val="22"/>
          <w:szCs w:val="22"/>
        </w:rPr>
        <w:t xml:space="preserve"> </w:t>
      </w:r>
      <w:r w:rsidR="003F4658">
        <w:rPr>
          <w:rFonts w:ascii="Arial" w:hAnsi="Arial" w:cs="Arial"/>
          <w:sz w:val="22"/>
          <w:szCs w:val="22"/>
        </w:rPr>
        <w:t>požadavek na podání nabídky v listinné podobě, nebo elektronicky atd.);</w:t>
      </w:r>
    </w:p>
    <w:p w:rsidR="00FD5F95" w:rsidRPr="00600064" w:rsidRDefault="00922C38"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w:t>
      </w:r>
      <w:r w:rsidR="00FD5F95" w:rsidRPr="00600064">
        <w:rPr>
          <w:rFonts w:ascii="Arial" w:hAnsi="Arial" w:cs="Arial"/>
          <w:sz w:val="22"/>
          <w:szCs w:val="22"/>
        </w:rPr>
        <w:t>ožadavek na způsob zpracování nabídkové ceny;</w:t>
      </w:r>
    </w:p>
    <w:p w:rsidR="003902A4" w:rsidRPr="00600064" w:rsidRDefault="00D57270"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D</w:t>
      </w:r>
      <w:r w:rsidR="003902A4" w:rsidRPr="00600064">
        <w:rPr>
          <w:rFonts w:ascii="Arial" w:hAnsi="Arial" w:cs="Arial"/>
          <w:sz w:val="22"/>
          <w:szCs w:val="22"/>
        </w:rPr>
        <w:t xml:space="preserve">oba </w:t>
      </w:r>
      <w:r w:rsidR="00CC6326" w:rsidRPr="00600064">
        <w:rPr>
          <w:rFonts w:ascii="Arial" w:hAnsi="Arial" w:cs="Arial"/>
          <w:sz w:val="22"/>
          <w:szCs w:val="22"/>
        </w:rPr>
        <w:t>a místo plnění</w:t>
      </w:r>
      <w:r w:rsidR="003902A4" w:rsidRPr="00600064">
        <w:rPr>
          <w:rFonts w:ascii="Arial" w:hAnsi="Arial" w:cs="Arial"/>
          <w:sz w:val="22"/>
          <w:szCs w:val="22"/>
        </w:rPr>
        <w:t xml:space="preserve"> zakázky;</w:t>
      </w:r>
    </w:p>
    <w:p w:rsidR="005A1B1A" w:rsidRPr="00600064" w:rsidRDefault="00CC6326"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Požadavky na varianty nabídek</w:t>
      </w:r>
      <w:r w:rsidR="00141437" w:rsidRPr="00600064">
        <w:rPr>
          <w:rFonts w:ascii="Arial" w:hAnsi="Arial" w:cs="Arial"/>
          <w:sz w:val="22"/>
          <w:szCs w:val="22"/>
        </w:rPr>
        <w:t>,</w:t>
      </w:r>
      <w:r w:rsidRPr="00600064">
        <w:rPr>
          <w:rFonts w:ascii="Arial" w:hAnsi="Arial" w:cs="Arial"/>
          <w:sz w:val="22"/>
          <w:szCs w:val="22"/>
        </w:rPr>
        <w:t xml:space="preserve"> pokud je zadavatel připouští</w:t>
      </w:r>
      <w:r w:rsidR="00F72850" w:rsidRPr="00600064">
        <w:rPr>
          <w:rFonts w:ascii="Arial" w:hAnsi="Arial" w:cs="Arial"/>
          <w:sz w:val="22"/>
          <w:szCs w:val="22"/>
        </w:rPr>
        <w:t>.</w:t>
      </w:r>
    </w:p>
    <w:p w:rsidR="00780D9D" w:rsidRPr="00600064" w:rsidRDefault="000C719C" w:rsidP="00857585">
      <w:pPr>
        <w:pStyle w:val="Mjstyl4"/>
        <w:numPr>
          <w:ilvl w:val="2"/>
          <w:numId w:val="92"/>
        </w:numPr>
      </w:pPr>
      <w:r w:rsidRPr="00600064">
        <w:t>V</w:t>
      </w:r>
      <w:r w:rsidR="00C35528" w:rsidRPr="00600064">
        <w:t>ýzva</w:t>
      </w:r>
      <w:r w:rsidR="00F72850" w:rsidRPr="00600064">
        <w:t xml:space="preserve"> </w:t>
      </w:r>
      <w:r w:rsidR="00C35528" w:rsidRPr="00600064">
        <w:t xml:space="preserve">musí být podepsána </w:t>
      </w:r>
      <w:r w:rsidR="00922C38" w:rsidRPr="00600064">
        <w:t>zadavatelem</w:t>
      </w:r>
      <w:r w:rsidR="0004211E">
        <w:t>.</w:t>
      </w:r>
    </w:p>
    <w:p w:rsidR="003902A4" w:rsidRPr="00600064" w:rsidRDefault="00230081" w:rsidP="00857585">
      <w:pPr>
        <w:pStyle w:val="Mjstyl4"/>
        <w:numPr>
          <w:ilvl w:val="2"/>
          <w:numId w:val="92"/>
        </w:numPr>
      </w:pPr>
      <w:r w:rsidRPr="00600064">
        <w:t xml:space="preserve">Zadavatel </w:t>
      </w:r>
      <w:r w:rsidR="003902A4" w:rsidRPr="00600064">
        <w:t xml:space="preserve">může dále do </w:t>
      </w:r>
      <w:r w:rsidR="00BC6B9E" w:rsidRPr="00600064">
        <w:t xml:space="preserve">oznámení o zahájení </w:t>
      </w:r>
      <w:r w:rsidR="000D0A65" w:rsidRPr="00600064">
        <w:t>výběrového</w:t>
      </w:r>
      <w:r w:rsidR="00BC6B9E" w:rsidRPr="00600064">
        <w:t xml:space="preserve"> řízení, resp.</w:t>
      </w:r>
      <w:r w:rsidR="007705F6">
        <w:t xml:space="preserve"> V</w:t>
      </w:r>
      <w:r w:rsidR="003902A4" w:rsidRPr="00600064">
        <w:t>ýzvy</w:t>
      </w:r>
      <w:r w:rsidR="00B702A9">
        <w:t xml:space="preserve"> u</w:t>
      </w:r>
      <w:r w:rsidR="003902A4" w:rsidRPr="00600064">
        <w:t>vést např.:</w:t>
      </w:r>
    </w:p>
    <w:p w:rsidR="003902A4" w:rsidRPr="00600064" w:rsidRDefault="00F2137B" w:rsidP="0077544F">
      <w:pPr>
        <w:pStyle w:val="Zkladntext"/>
        <w:numPr>
          <w:ilvl w:val="0"/>
          <w:numId w:val="18"/>
        </w:numPr>
        <w:tabs>
          <w:tab w:val="clear" w:pos="780"/>
          <w:tab w:val="left" w:pos="993"/>
        </w:tabs>
        <w:spacing w:after="60"/>
        <w:ind w:left="1276" w:hanging="567"/>
        <w:rPr>
          <w:rFonts w:ascii="Arial" w:hAnsi="Arial" w:cs="Arial"/>
          <w:sz w:val="22"/>
          <w:szCs w:val="22"/>
        </w:rPr>
      </w:pPr>
      <w:r w:rsidRPr="00600064">
        <w:rPr>
          <w:rFonts w:ascii="Arial" w:hAnsi="Arial" w:cs="Arial"/>
          <w:sz w:val="22"/>
          <w:szCs w:val="22"/>
        </w:rPr>
        <w:t>P</w:t>
      </w:r>
      <w:r w:rsidR="003902A4" w:rsidRPr="00600064">
        <w:rPr>
          <w:rFonts w:ascii="Arial" w:hAnsi="Arial" w:cs="Arial"/>
          <w:sz w:val="22"/>
          <w:szCs w:val="22"/>
        </w:rPr>
        <w:t>latební podmínky;</w:t>
      </w:r>
    </w:p>
    <w:p w:rsidR="001A7AF1" w:rsidRDefault="00F2137B" w:rsidP="0077544F">
      <w:pPr>
        <w:pStyle w:val="Zkladntext"/>
        <w:numPr>
          <w:ilvl w:val="0"/>
          <w:numId w:val="18"/>
        </w:numPr>
        <w:tabs>
          <w:tab w:val="clear" w:pos="780"/>
          <w:tab w:val="num" w:pos="851"/>
        </w:tabs>
        <w:spacing w:after="60"/>
        <w:ind w:left="993" w:hanging="284"/>
        <w:rPr>
          <w:rFonts w:ascii="Arial" w:hAnsi="Arial" w:cs="Arial"/>
          <w:sz w:val="22"/>
          <w:szCs w:val="22"/>
        </w:rPr>
      </w:pPr>
      <w:r w:rsidRPr="00600064">
        <w:rPr>
          <w:rFonts w:ascii="Arial" w:hAnsi="Arial" w:cs="Arial"/>
          <w:sz w:val="22"/>
          <w:szCs w:val="22"/>
        </w:rPr>
        <w:t>P</w:t>
      </w:r>
      <w:r w:rsidR="009870F4" w:rsidRPr="00600064">
        <w:rPr>
          <w:rFonts w:ascii="Arial" w:hAnsi="Arial" w:cs="Arial"/>
          <w:sz w:val="22"/>
          <w:szCs w:val="22"/>
        </w:rPr>
        <w:t>ožadavk</w:t>
      </w:r>
      <w:r w:rsidRPr="00600064">
        <w:rPr>
          <w:rFonts w:ascii="Arial" w:hAnsi="Arial" w:cs="Arial"/>
          <w:sz w:val="22"/>
          <w:szCs w:val="22"/>
        </w:rPr>
        <w:t>y</w:t>
      </w:r>
      <w:r w:rsidR="009870F4" w:rsidRPr="00600064">
        <w:rPr>
          <w:rFonts w:ascii="Arial" w:hAnsi="Arial" w:cs="Arial"/>
          <w:sz w:val="22"/>
          <w:szCs w:val="22"/>
        </w:rPr>
        <w:t xml:space="preserve"> na specifikaci případných subdodavatelů </w:t>
      </w:r>
      <w:r w:rsidR="00EF0C65" w:rsidRPr="00600064">
        <w:rPr>
          <w:rFonts w:ascii="Arial" w:hAnsi="Arial" w:cs="Arial"/>
          <w:sz w:val="22"/>
          <w:szCs w:val="22"/>
        </w:rPr>
        <w:t xml:space="preserve">(identifikační údaje) </w:t>
      </w:r>
      <w:r w:rsidR="009870F4" w:rsidRPr="00600064">
        <w:rPr>
          <w:rFonts w:ascii="Arial" w:hAnsi="Arial" w:cs="Arial"/>
          <w:sz w:val="22"/>
          <w:szCs w:val="22"/>
        </w:rPr>
        <w:t xml:space="preserve">a </w:t>
      </w:r>
      <w:r w:rsidR="00682702">
        <w:rPr>
          <w:rFonts w:ascii="Arial" w:hAnsi="Arial" w:cs="Arial"/>
          <w:sz w:val="22"/>
          <w:szCs w:val="22"/>
        </w:rPr>
        <w:t xml:space="preserve">věcné </w:t>
      </w:r>
      <w:r w:rsidR="009870F4" w:rsidRPr="00600064">
        <w:rPr>
          <w:rFonts w:ascii="Arial" w:hAnsi="Arial" w:cs="Arial"/>
          <w:sz w:val="22"/>
          <w:szCs w:val="22"/>
        </w:rPr>
        <w:t>vymezení plnění dodané</w:t>
      </w:r>
      <w:r w:rsidR="00682702">
        <w:rPr>
          <w:rFonts w:ascii="Arial" w:hAnsi="Arial" w:cs="Arial"/>
          <w:sz w:val="22"/>
          <w:szCs w:val="22"/>
        </w:rPr>
        <w:t>ho</w:t>
      </w:r>
      <w:r w:rsidR="009870F4" w:rsidRPr="00600064">
        <w:rPr>
          <w:rFonts w:ascii="Arial" w:hAnsi="Arial" w:cs="Arial"/>
          <w:sz w:val="22"/>
          <w:szCs w:val="22"/>
        </w:rPr>
        <w:t xml:space="preserve"> jejich prostřednictvím</w:t>
      </w:r>
      <w:r w:rsidR="00C71417">
        <w:rPr>
          <w:rFonts w:ascii="Arial" w:hAnsi="Arial" w:cs="Arial"/>
          <w:sz w:val="22"/>
          <w:szCs w:val="22"/>
        </w:rPr>
        <w:t>,</w:t>
      </w:r>
      <w:r w:rsidR="00682702">
        <w:rPr>
          <w:rFonts w:ascii="Arial" w:hAnsi="Arial" w:cs="Arial"/>
          <w:sz w:val="22"/>
          <w:szCs w:val="22"/>
        </w:rPr>
        <w:t xml:space="preserve"> </w:t>
      </w:r>
      <w:r w:rsidR="005706D5">
        <w:rPr>
          <w:rFonts w:ascii="Arial" w:hAnsi="Arial" w:cs="Arial"/>
          <w:sz w:val="22"/>
          <w:szCs w:val="22"/>
        </w:rPr>
        <w:t>včetně požadavků na prokázání kvalifikace analogicky dle § 51 odst. 4 zákona č. 137/2006 Sb.</w:t>
      </w:r>
      <w:r w:rsidR="0079646A">
        <w:rPr>
          <w:rFonts w:ascii="Arial" w:hAnsi="Arial" w:cs="Arial"/>
          <w:sz w:val="22"/>
          <w:szCs w:val="22"/>
        </w:rPr>
        <w:t>;</w:t>
      </w:r>
    </w:p>
    <w:p w:rsidR="00330CBD" w:rsidRPr="00600064" w:rsidRDefault="00330CBD" w:rsidP="0077544F">
      <w:pPr>
        <w:pStyle w:val="Zkladntext"/>
        <w:numPr>
          <w:ilvl w:val="0"/>
          <w:numId w:val="18"/>
        </w:numPr>
        <w:tabs>
          <w:tab w:val="clear" w:pos="780"/>
          <w:tab w:val="num" w:pos="993"/>
        </w:tabs>
        <w:spacing w:after="60"/>
        <w:ind w:left="993" w:hanging="284"/>
        <w:rPr>
          <w:rFonts w:ascii="Arial" w:hAnsi="Arial" w:cs="Arial"/>
          <w:sz w:val="22"/>
          <w:szCs w:val="22"/>
        </w:rPr>
      </w:pPr>
      <w:r>
        <w:rPr>
          <w:rFonts w:ascii="Arial" w:hAnsi="Arial" w:cs="Arial"/>
          <w:sz w:val="22"/>
          <w:szCs w:val="22"/>
        </w:rPr>
        <w:t>Požadavky</w:t>
      </w:r>
      <w:r w:rsidR="00A311CE">
        <w:rPr>
          <w:rFonts w:ascii="Arial" w:hAnsi="Arial" w:cs="Arial"/>
          <w:sz w:val="22"/>
          <w:szCs w:val="22"/>
        </w:rPr>
        <w:t xml:space="preserve"> </w:t>
      </w:r>
      <w:r w:rsidR="00997F24">
        <w:rPr>
          <w:rFonts w:ascii="Arial" w:hAnsi="Arial" w:cs="Arial"/>
          <w:sz w:val="22"/>
          <w:szCs w:val="22"/>
        </w:rPr>
        <w:t>na prokázání splnění kvalifikace a pře</w:t>
      </w:r>
      <w:r w:rsidR="002C415E">
        <w:rPr>
          <w:rFonts w:ascii="Arial" w:hAnsi="Arial" w:cs="Arial"/>
          <w:sz w:val="22"/>
          <w:szCs w:val="22"/>
        </w:rPr>
        <w:t>d</w:t>
      </w:r>
      <w:r w:rsidR="00997F24">
        <w:rPr>
          <w:rFonts w:ascii="Arial" w:hAnsi="Arial" w:cs="Arial"/>
          <w:sz w:val="22"/>
          <w:szCs w:val="22"/>
        </w:rPr>
        <w:t xml:space="preserve">ložení dokladů v případě, hodlá-li několik dodavatelů podat společnou nabídku analogicky dle § 51 odst. 5 a 6 zákona </w:t>
      </w:r>
      <w:r w:rsidR="00A23A6D">
        <w:rPr>
          <w:rFonts w:ascii="Arial" w:hAnsi="Arial" w:cs="Arial"/>
          <w:sz w:val="22"/>
          <w:szCs w:val="22"/>
        </w:rPr>
        <w:t> č. </w:t>
      </w:r>
      <w:r w:rsidR="00997F24">
        <w:rPr>
          <w:rFonts w:ascii="Arial" w:hAnsi="Arial" w:cs="Arial"/>
          <w:sz w:val="22"/>
          <w:szCs w:val="22"/>
        </w:rPr>
        <w:t>137/2006 Sb.</w:t>
      </w:r>
      <w:r w:rsidR="00714D28">
        <w:rPr>
          <w:rFonts w:ascii="Arial" w:hAnsi="Arial" w:cs="Arial"/>
          <w:sz w:val="22"/>
          <w:szCs w:val="22"/>
        </w:rPr>
        <w:t>;</w:t>
      </w:r>
    </w:p>
    <w:p w:rsidR="003902A4" w:rsidRPr="00600064" w:rsidRDefault="00F2137B" w:rsidP="0077544F">
      <w:pPr>
        <w:pStyle w:val="Zkladntext"/>
        <w:numPr>
          <w:ilvl w:val="0"/>
          <w:numId w:val="4"/>
        </w:numPr>
        <w:tabs>
          <w:tab w:val="clear" w:pos="780"/>
          <w:tab w:val="num" w:pos="993"/>
        </w:tabs>
        <w:spacing w:after="60"/>
        <w:ind w:left="993" w:hanging="284"/>
        <w:rPr>
          <w:rFonts w:ascii="Arial" w:hAnsi="Arial" w:cs="Arial"/>
          <w:sz w:val="22"/>
          <w:szCs w:val="22"/>
        </w:rPr>
      </w:pPr>
      <w:r w:rsidRPr="00600064">
        <w:rPr>
          <w:rFonts w:ascii="Arial" w:hAnsi="Arial" w:cs="Arial"/>
          <w:sz w:val="22"/>
          <w:szCs w:val="22"/>
        </w:rPr>
        <w:lastRenderedPageBreak/>
        <w:t>V</w:t>
      </w:r>
      <w:r w:rsidR="003902A4" w:rsidRPr="00600064">
        <w:rPr>
          <w:rFonts w:ascii="Arial" w:hAnsi="Arial" w:cs="Arial"/>
          <w:sz w:val="22"/>
          <w:szCs w:val="22"/>
        </w:rPr>
        <w:t>ýš</w:t>
      </w:r>
      <w:r w:rsidR="00284607">
        <w:rPr>
          <w:rFonts w:ascii="Arial" w:hAnsi="Arial" w:cs="Arial"/>
          <w:sz w:val="22"/>
          <w:szCs w:val="22"/>
        </w:rPr>
        <w:t>i</w:t>
      </w:r>
      <w:r w:rsidR="003902A4" w:rsidRPr="00600064">
        <w:rPr>
          <w:rFonts w:ascii="Arial" w:hAnsi="Arial" w:cs="Arial"/>
          <w:sz w:val="22"/>
          <w:szCs w:val="22"/>
        </w:rPr>
        <w:t xml:space="preserve"> smluvní pokuty, která bude uložena v případě nesplnění nebo porušení povinnosti vyplývající ze smlouvy;</w:t>
      </w:r>
    </w:p>
    <w:p w:rsidR="003902A4" w:rsidRPr="00600064" w:rsidRDefault="00F2137B" w:rsidP="0077544F">
      <w:pPr>
        <w:pStyle w:val="Zkladntext"/>
        <w:numPr>
          <w:ilvl w:val="0"/>
          <w:numId w:val="4"/>
        </w:numPr>
        <w:tabs>
          <w:tab w:val="left" w:pos="709"/>
        </w:tabs>
        <w:spacing w:after="60"/>
        <w:ind w:left="993" w:hanging="284"/>
        <w:rPr>
          <w:rFonts w:ascii="Arial" w:hAnsi="Arial" w:cs="Arial"/>
          <w:sz w:val="22"/>
          <w:szCs w:val="22"/>
        </w:rPr>
      </w:pPr>
      <w:r w:rsidRPr="00600064">
        <w:rPr>
          <w:rFonts w:ascii="Arial" w:hAnsi="Arial" w:cs="Arial"/>
          <w:sz w:val="22"/>
          <w:szCs w:val="22"/>
        </w:rPr>
        <w:t>F</w:t>
      </w:r>
      <w:r w:rsidR="003902A4" w:rsidRPr="00600064">
        <w:rPr>
          <w:rFonts w:ascii="Arial" w:hAnsi="Arial" w:cs="Arial"/>
          <w:sz w:val="22"/>
          <w:szCs w:val="22"/>
        </w:rPr>
        <w:t xml:space="preserve">ormální požadavky na </w:t>
      </w:r>
      <w:r w:rsidR="00283AFB" w:rsidRPr="00600064">
        <w:rPr>
          <w:rFonts w:ascii="Arial" w:hAnsi="Arial" w:cs="Arial"/>
          <w:sz w:val="22"/>
          <w:szCs w:val="22"/>
        </w:rPr>
        <w:t xml:space="preserve">zpracování </w:t>
      </w:r>
      <w:r w:rsidR="003902A4" w:rsidRPr="00600064">
        <w:rPr>
          <w:rFonts w:ascii="Arial" w:hAnsi="Arial" w:cs="Arial"/>
          <w:sz w:val="22"/>
          <w:szCs w:val="22"/>
        </w:rPr>
        <w:t>nabídky (</w:t>
      </w:r>
      <w:r w:rsidR="00BC6B9E" w:rsidRPr="00600064">
        <w:rPr>
          <w:rFonts w:ascii="Arial" w:hAnsi="Arial" w:cs="Arial"/>
          <w:sz w:val="22"/>
          <w:szCs w:val="22"/>
        </w:rPr>
        <w:t>např.</w:t>
      </w:r>
      <w:r w:rsidR="003902A4" w:rsidRPr="00600064">
        <w:rPr>
          <w:rFonts w:ascii="Arial" w:hAnsi="Arial" w:cs="Arial"/>
          <w:sz w:val="22"/>
          <w:szCs w:val="22"/>
        </w:rPr>
        <w:t xml:space="preserve"> podání nabíd</w:t>
      </w:r>
      <w:r w:rsidR="00B63590">
        <w:rPr>
          <w:rFonts w:ascii="Arial" w:hAnsi="Arial" w:cs="Arial"/>
          <w:sz w:val="22"/>
          <w:szCs w:val="22"/>
        </w:rPr>
        <w:t>ky na elektronickém médiu atd.).</w:t>
      </w:r>
    </w:p>
    <w:p w:rsidR="003902A4" w:rsidRDefault="003902A4" w:rsidP="00857585">
      <w:pPr>
        <w:pStyle w:val="Mjstyl4"/>
        <w:numPr>
          <w:ilvl w:val="2"/>
          <w:numId w:val="92"/>
        </w:numPr>
        <w:spacing w:after="0"/>
      </w:pPr>
      <w:r w:rsidRPr="00600064">
        <w:t xml:space="preserve">Odeslání </w:t>
      </w:r>
      <w:r w:rsidR="00FF4882" w:rsidRPr="00600064">
        <w:t xml:space="preserve">oznámení o zahájení </w:t>
      </w:r>
      <w:r w:rsidR="000D0A65" w:rsidRPr="00600064">
        <w:t>výběrového</w:t>
      </w:r>
      <w:r w:rsidR="00FF4882" w:rsidRPr="00600064">
        <w:t xml:space="preserve"> řízení k uveřejnění, resp. </w:t>
      </w:r>
      <w:r w:rsidR="00CA58C7">
        <w:t>V</w:t>
      </w:r>
      <w:r w:rsidRPr="00600064">
        <w:t>ýzvy mus</w:t>
      </w:r>
      <w:r w:rsidR="00886F65">
        <w:t>í být</w:t>
      </w:r>
      <w:r w:rsidRPr="00600064">
        <w:t xml:space="preserve"> schopen zadavatel prokázat – dodejkou, podacím lístkem, </w:t>
      </w:r>
      <w:r w:rsidR="00FF4882" w:rsidRPr="00600064">
        <w:t>emailovou doručenkou</w:t>
      </w:r>
      <w:r w:rsidR="00B9048A" w:rsidRPr="00600064">
        <w:t xml:space="preserve"> spolu </w:t>
      </w:r>
      <w:r w:rsidR="00A23A6D">
        <w:t> s</w:t>
      </w:r>
      <w:r w:rsidR="00BC4B9E">
        <w:t> </w:t>
      </w:r>
      <w:r w:rsidR="00255E9F" w:rsidRPr="00600064">
        <w:t xml:space="preserve"> odeslan</w:t>
      </w:r>
      <w:r w:rsidR="00767F5A">
        <w:t>ým</w:t>
      </w:r>
      <w:r w:rsidR="00255E9F" w:rsidRPr="00600064">
        <w:t xml:space="preserve"> email</w:t>
      </w:r>
      <w:r w:rsidR="00767F5A">
        <w:t>em</w:t>
      </w:r>
      <w:r w:rsidR="00255E9F" w:rsidRPr="00600064">
        <w:t xml:space="preserve">, </w:t>
      </w:r>
      <w:r w:rsidR="00FF4882" w:rsidRPr="00600064">
        <w:t xml:space="preserve">dokladem o veřejném zpřístupnění </w:t>
      </w:r>
      <w:r w:rsidR="00CA58C7">
        <w:t>V</w:t>
      </w:r>
      <w:r w:rsidR="00FF4882" w:rsidRPr="00600064">
        <w:t xml:space="preserve">ýzvy, </w:t>
      </w:r>
      <w:r w:rsidRPr="00600064">
        <w:t>předávacím protokolem apod.</w:t>
      </w:r>
    </w:p>
    <w:p w:rsidR="009E60CD" w:rsidRDefault="009E60CD" w:rsidP="009E60CD">
      <w:pPr>
        <w:pStyle w:val="Mjstyl4"/>
        <w:numPr>
          <w:ilvl w:val="0"/>
          <w:numId w:val="0"/>
        </w:numPr>
        <w:spacing w:after="0"/>
        <w:ind w:left="720"/>
      </w:pPr>
    </w:p>
    <w:p w:rsidR="00C4235F" w:rsidRPr="00A159C4" w:rsidRDefault="0004646D" w:rsidP="00857585">
      <w:pPr>
        <w:numPr>
          <w:ilvl w:val="1"/>
          <w:numId w:val="92"/>
        </w:numPr>
        <w:spacing w:after="120"/>
        <w:outlineLvl w:val="2"/>
        <w:rPr>
          <w:rFonts w:ascii="Arial" w:hAnsi="Arial" w:cs="Arial"/>
          <w:b/>
          <w:sz w:val="24"/>
          <w:szCs w:val="24"/>
        </w:rPr>
      </w:pPr>
      <w:bookmarkStart w:id="192" w:name="_Toc215900676"/>
      <w:bookmarkStart w:id="193" w:name="_Toc288742512"/>
      <w:bookmarkStart w:id="194" w:name="_Toc292112812"/>
      <w:bookmarkStart w:id="195" w:name="_Toc389836394"/>
      <w:r w:rsidRPr="00A159C4">
        <w:rPr>
          <w:rFonts w:ascii="Arial" w:hAnsi="Arial" w:cs="Arial"/>
          <w:b/>
          <w:sz w:val="24"/>
          <w:szCs w:val="24"/>
        </w:rPr>
        <w:t>L</w:t>
      </w:r>
      <w:r w:rsidR="00653C9A" w:rsidRPr="00A159C4">
        <w:rPr>
          <w:rFonts w:ascii="Arial" w:hAnsi="Arial" w:cs="Arial"/>
          <w:b/>
          <w:sz w:val="24"/>
          <w:szCs w:val="24"/>
        </w:rPr>
        <w:t>hůta pro podání nabídek</w:t>
      </w:r>
      <w:bookmarkEnd w:id="192"/>
      <w:bookmarkEnd w:id="193"/>
      <w:bookmarkEnd w:id="194"/>
      <w:bookmarkEnd w:id="195"/>
    </w:p>
    <w:p w:rsidR="00646845" w:rsidRPr="00600064" w:rsidRDefault="00646845" w:rsidP="00857585">
      <w:pPr>
        <w:pStyle w:val="Mjstyl4"/>
        <w:numPr>
          <w:ilvl w:val="2"/>
          <w:numId w:val="92"/>
        </w:numPr>
      </w:pPr>
      <w:r w:rsidRPr="00600064">
        <w:t xml:space="preserve">Lhůta pro podání nabídek je zadavatelem stanovena vždy s ohledem na předmět zakázky a požadavky stanovené v </w:t>
      </w:r>
      <w:r w:rsidR="00820637">
        <w:t>článku</w:t>
      </w:r>
      <w:r w:rsidRPr="00600064">
        <w:t xml:space="preserve"> 1</w:t>
      </w:r>
      <w:r w:rsidR="00286860" w:rsidRPr="00600064">
        <w:t>3</w:t>
      </w:r>
      <w:r w:rsidRPr="00600064">
        <w:t xml:space="preserve">. V oznámení o zahájení </w:t>
      </w:r>
      <w:r w:rsidR="000D0A65" w:rsidRPr="00600064">
        <w:t>výběrového</w:t>
      </w:r>
      <w:r w:rsidRPr="00600064">
        <w:t xml:space="preserve"> řízení, resp. ve</w:t>
      </w:r>
      <w:r w:rsidR="00120519">
        <w:t> </w:t>
      </w:r>
      <w:r w:rsidR="007705F6">
        <w:t>V</w:t>
      </w:r>
      <w:r w:rsidRPr="00600064">
        <w:t>ýzvě je vždy nutné přesně stanovit lhůtu pro podání nabídek, a to buď:</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přesným časovým vymezením délky lhůty, tzn. od kdy a kolik dnů je možné nabídky podávat, nebo</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stanovením data, do kdy je možné nabídky podávat.</w:t>
      </w:r>
    </w:p>
    <w:p w:rsidR="00AC5BDE" w:rsidRPr="00600064" w:rsidRDefault="00646845" w:rsidP="00080609">
      <w:pPr>
        <w:spacing w:after="120"/>
        <w:ind w:left="709"/>
        <w:rPr>
          <w:rFonts w:ascii="Arial" w:hAnsi="Arial" w:cs="Arial"/>
          <w:sz w:val="22"/>
          <w:szCs w:val="22"/>
        </w:rPr>
      </w:pPr>
      <w:r w:rsidRPr="00600064">
        <w:rPr>
          <w:rFonts w:ascii="Arial" w:hAnsi="Arial" w:cs="Arial"/>
          <w:sz w:val="22"/>
          <w:szCs w:val="22"/>
        </w:rPr>
        <w:t>Pro stanovení délky lhůty pro podání nabídek jsou rozhodující dny kalendářní.</w:t>
      </w:r>
    </w:p>
    <w:p w:rsidR="00012DE4" w:rsidRPr="00600064" w:rsidRDefault="003902A4" w:rsidP="00857585">
      <w:pPr>
        <w:pStyle w:val="Zkladntext"/>
        <w:numPr>
          <w:ilvl w:val="2"/>
          <w:numId w:val="92"/>
        </w:numPr>
        <w:tabs>
          <w:tab w:val="left" w:pos="426"/>
        </w:tabs>
        <w:rPr>
          <w:rFonts w:ascii="Arial" w:hAnsi="Arial" w:cs="Arial"/>
          <w:sz w:val="22"/>
          <w:szCs w:val="22"/>
        </w:rPr>
      </w:pPr>
      <w:r w:rsidRPr="00600064">
        <w:rPr>
          <w:rFonts w:ascii="Arial" w:hAnsi="Arial" w:cs="Arial"/>
          <w:sz w:val="22"/>
          <w:szCs w:val="22"/>
        </w:rPr>
        <w:t>Uchazeč</w:t>
      </w:r>
      <w:r w:rsidR="00873375">
        <w:rPr>
          <w:rFonts w:ascii="Arial" w:hAnsi="Arial" w:cs="Arial"/>
          <w:sz w:val="22"/>
          <w:szCs w:val="22"/>
        </w:rPr>
        <w:t xml:space="preserve"> podává </w:t>
      </w:r>
      <w:r w:rsidRPr="00600064">
        <w:rPr>
          <w:rFonts w:ascii="Arial" w:hAnsi="Arial" w:cs="Arial"/>
          <w:sz w:val="22"/>
          <w:szCs w:val="22"/>
        </w:rPr>
        <w:t>nabídk</w:t>
      </w:r>
      <w:r w:rsidR="00873375">
        <w:rPr>
          <w:rFonts w:ascii="Arial" w:hAnsi="Arial" w:cs="Arial"/>
          <w:sz w:val="22"/>
          <w:szCs w:val="22"/>
        </w:rPr>
        <w:t>u písemně, a to v listinné podobě</w:t>
      </w:r>
      <w:r w:rsidRPr="00600064">
        <w:rPr>
          <w:rFonts w:ascii="Arial" w:hAnsi="Arial" w:cs="Arial"/>
          <w:sz w:val="22"/>
          <w:szCs w:val="22"/>
        </w:rPr>
        <w:t xml:space="preserve"> </w:t>
      </w:r>
      <w:r w:rsidR="00873375" w:rsidRPr="00600064">
        <w:rPr>
          <w:rFonts w:ascii="Arial" w:hAnsi="Arial" w:cs="Arial"/>
          <w:sz w:val="22"/>
          <w:szCs w:val="22"/>
        </w:rPr>
        <w:t xml:space="preserve">nebo </w:t>
      </w:r>
      <w:r w:rsidR="00873375">
        <w:rPr>
          <w:rFonts w:ascii="Arial" w:hAnsi="Arial" w:cs="Arial"/>
          <w:sz w:val="22"/>
          <w:szCs w:val="22"/>
        </w:rPr>
        <w:t>v </w:t>
      </w:r>
      <w:r w:rsidR="00873375" w:rsidRPr="00600064">
        <w:rPr>
          <w:rFonts w:ascii="Arial" w:hAnsi="Arial" w:cs="Arial"/>
          <w:sz w:val="22"/>
          <w:szCs w:val="22"/>
        </w:rPr>
        <w:t>elektronick</w:t>
      </w:r>
      <w:r w:rsidR="00873375">
        <w:rPr>
          <w:rFonts w:ascii="Arial" w:hAnsi="Arial" w:cs="Arial"/>
          <w:sz w:val="22"/>
          <w:szCs w:val="22"/>
        </w:rPr>
        <w:t>é podobě v </w:t>
      </w:r>
      <w:r w:rsidR="00012DE4" w:rsidRPr="00600064">
        <w:rPr>
          <w:rFonts w:ascii="Arial" w:hAnsi="Arial" w:cs="Arial"/>
          <w:sz w:val="22"/>
          <w:szCs w:val="22"/>
        </w:rPr>
        <w:t>závislosti na požadavcích zadavatele</w:t>
      </w:r>
      <w:r w:rsidR="00873375">
        <w:rPr>
          <w:rFonts w:ascii="Arial" w:hAnsi="Arial" w:cs="Arial"/>
          <w:sz w:val="22"/>
          <w:szCs w:val="22"/>
        </w:rPr>
        <w:t xml:space="preserve">. Nabídka </w:t>
      </w:r>
      <w:r w:rsidR="00873375" w:rsidRPr="00600064">
        <w:rPr>
          <w:rFonts w:ascii="Arial" w:hAnsi="Arial" w:cs="Arial"/>
          <w:sz w:val="22"/>
          <w:szCs w:val="22"/>
        </w:rPr>
        <w:t xml:space="preserve">v listinné podobě </w:t>
      </w:r>
      <w:r w:rsidR="00873375">
        <w:rPr>
          <w:rFonts w:ascii="Arial" w:hAnsi="Arial" w:cs="Arial"/>
          <w:sz w:val="22"/>
          <w:szCs w:val="22"/>
        </w:rPr>
        <w:t xml:space="preserve">musí být podána </w:t>
      </w:r>
      <w:r w:rsidRPr="00600064">
        <w:rPr>
          <w:rFonts w:ascii="Arial" w:hAnsi="Arial" w:cs="Arial"/>
          <w:sz w:val="22"/>
          <w:szCs w:val="22"/>
        </w:rPr>
        <w:t xml:space="preserve">v řádně uzavřené obálce označené názvem zakázky </w:t>
      </w:r>
      <w:r w:rsidR="001F5C80" w:rsidRPr="00600064">
        <w:rPr>
          <w:rFonts w:ascii="Arial" w:hAnsi="Arial" w:cs="Arial"/>
          <w:sz w:val="22"/>
          <w:szCs w:val="22"/>
        </w:rPr>
        <w:t>a nápisem „Neot</w:t>
      </w:r>
      <w:r w:rsidR="009C528F" w:rsidRPr="00600064">
        <w:rPr>
          <w:rFonts w:ascii="Arial" w:hAnsi="Arial" w:cs="Arial"/>
          <w:sz w:val="22"/>
          <w:szCs w:val="22"/>
        </w:rPr>
        <w:t>e</w:t>
      </w:r>
      <w:r w:rsidR="001F5C80" w:rsidRPr="00600064">
        <w:rPr>
          <w:rFonts w:ascii="Arial" w:hAnsi="Arial" w:cs="Arial"/>
          <w:sz w:val="22"/>
          <w:szCs w:val="22"/>
        </w:rPr>
        <w:t xml:space="preserve">vírat“, </w:t>
      </w:r>
      <w:r w:rsidRPr="00600064">
        <w:rPr>
          <w:rFonts w:ascii="Arial" w:hAnsi="Arial" w:cs="Arial"/>
          <w:sz w:val="22"/>
          <w:szCs w:val="22"/>
        </w:rPr>
        <w:t>na níž je uvedena adresa uchazeče</w:t>
      </w:r>
      <w:r w:rsidR="00B143DA" w:rsidRPr="00600064">
        <w:rPr>
          <w:rFonts w:ascii="Arial" w:hAnsi="Arial" w:cs="Arial"/>
          <w:iCs/>
          <w:sz w:val="22"/>
          <w:szCs w:val="22"/>
        </w:rPr>
        <w:t>.</w:t>
      </w:r>
    </w:p>
    <w:p w:rsidR="00DC1BA3" w:rsidRPr="00600064" w:rsidRDefault="00C71417" w:rsidP="00857585">
      <w:pPr>
        <w:pStyle w:val="Zkladntext"/>
        <w:numPr>
          <w:ilvl w:val="2"/>
          <w:numId w:val="92"/>
        </w:numPr>
        <w:tabs>
          <w:tab w:val="left" w:pos="426"/>
        </w:tabs>
        <w:rPr>
          <w:rFonts w:ascii="Arial" w:hAnsi="Arial" w:cs="Arial"/>
          <w:sz w:val="22"/>
          <w:szCs w:val="22"/>
        </w:rPr>
      </w:pPr>
      <w:r>
        <w:rPr>
          <w:rFonts w:ascii="Arial" w:hAnsi="Arial" w:cs="Arial"/>
          <w:sz w:val="22"/>
          <w:szCs w:val="22"/>
        </w:rPr>
        <w:t>J</w:t>
      </w:r>
      <w:r w:rsidR="00DC1BA3" w:rsidRPr="00600064">
        <w:rPr>
          <w:rFonts w:ascii="Arial" w:hAnsi="Arial" w:cs="Arial"/>
          <w:sz w:val="22"/>
          <w:szCs w:val="22"/>
        </w:rPr>
        <w:t>e</w:t>
      </w:r>
      <w:r>
        <w:rPr>
          <w:rFonts w:ascii="Arial" w:hAnsi="Arial" w:cs="Arial"/>
          <w:sz w:val="22"/>
          <w:szCs w:val="22"/>
        </w:rPr>
        <w:t>-li</w:t>
      </w:r>
      <w:r w:rsidR="00DC1BA3" w:rsidRPr="00600064">
        <w:rPr>
          <w:rFonts w:ascii="Arial" w:hAnsi="Arial" w:cs="Arial"/>
          <w:sz w:val="22"/>
          <w:szCs w:val="22"/>
        </w:rPr>
        <w:t xml:space="preserve"> nabídka </w:t>
      </w:r>
      <w:r>
        <w:rPr>
          <w:rFonts w:ascii="Arial" w:hAnsi="Arial" w:cs="Arial"/>
          <w:sz w:val="22"/>
          <w:szCs w:val="22"/>
        </w:rPr>
        <w:t>podá</w:t>
      </w:r>
      <w:r w:rsidRPr="00600064">
        <w:rPr>
          <w:rFonts w:ascii="Arial" w:hAnsi="Arial" w:cs="Arial"/>
          <w:sz w:val="22"/>
          <w:szCs w:val="22"/>
        </w:rPr>
        <w:t xml:space="preserve">na </w:t>
      </w:r>
      <w:r>
        <w:rPr>
          <w:rFonts w:ascii="Arial" w:hAnsi="Arial" w:cs="Arial"/>
          <w:sz w:val="22"/>
          <w:szCs w:val="22"/>
        </w:rPr>
        <w:t>v </w:t>
      </w:r>
      <w:r w:rsidR="00DC1BA3" w:rsidRPr="00600064">
        <w:rPr>
          <w:rFonts w:ascii="Arial" w:hAnsi="Arial" w:cs="Arial"/>
          <w:sz w:val="22"/>
          <w:szCs w:val="22"/>
        </w:rPr>
        <w:t>elektronick</w:t>
      </w:r>
      <w:r>
        <w:rPr>
          <w:rFonts w:ascii="Arial" w:hAnsi="Arial" w:cs="Arial"/>
          <w:sz w:val="22"/>
          <w:szCs w:val="22"/>
        </w:rPr>
        <w:t>é podobě,</w:t>
      </w:r>
      <w:r w:rsidR="00DC1BA3" w:rsidRPr="00600064">
        <w:rPr>
          <w:rFonts w:ascii="Arial" w:hAnsi="Arial" w:cs="Arial"/>
          <w:sz w:val="22"/>
          <w:szCs w:val="22"/>
        </w:rPr>
        <w:t xml:space="preserve"> musí být buď opatřena elektronickým podpisem</w:t>
      </w:r>
      <w:r w:rsidR="000E5877">
        <w:rPr>
          <w:rStyle w:val="Znakapoznpodarou"/>
          <w:rFonts w:ascii="Arial" w:hAnsi="Arial" w:cs="Arial"/>
          <w:sz w:val="22"/>
          <w:szCs w:val="22"/>
        </w:rPr>
        <w:footnoteReference w:id="8"/>
      </w:r>
      <w:r w:rsidR="00DC1BA3" w:rsidRPr="00600064">
        <w:rPr>
          <w:rFonts w:ascii="Arial" w:hAnsi="Arial" w:cs="Arial"/>
          <w:sz w:val="22"/>
          <w:szCs w:val="22"/>
        </w:rPr>
        <w:t xml:space="preserve"> </w:t>
      </w:r>
      <w:r w:rsidR="00381A61">
        <w:rPr>
          <w:rFonts w:ascii="Arial" w:hAnsi="Arial" w:cs="Arial"/>
          <w:sz w:val="22"/>
          <w:szCs w:val="22"/>
        </w:rPr>
        <w:t xml:space="preserve"> </w:t>
      </w:r>
      <w:r w:rsidR="00A8429F" w:rsidRPr="00600064">
        <w:rPr>
          <w:rFonts w:ascii="Arial" w:hAnsi="Arial" w:cs="Arial"/>
          <w:sz w:val="22"/>
          <w:szCs w:val="22"/>
        </w:rPr>
        <w:t>uchazeče</w:t>
      </w:r>
      <w:r w:rsidR="00A8429F">
        <w:rPr>
          <w:rFonts w:ascii="Arial" w:hAnsi="Arial" w:cs="Arial"/>
          <w:sz w:val="22"/>
          <w:szCs w:val="22"/>
        </w:rPr>
        <w:t xml:space="preserve">, </w:t>
      </w:r>
      <w:r w:rsidR="00A8429F" w:rsidRPr="00600064">
        <w:rPr>
          <w:rFonts w:ascii="Arial" w:hAnsi="Arial" w:cs="Arial"/>
          <w:sz w:val="22"/>
          <w:szCs w:val="22"/>
        </w:rPr>
        <w:t>nebo</w:t>
      </w:r>
      <w:r w:rsidR="00DC1BA3" w:rsidRPr="00600064">
        <w:rPr>
          <w:rFonts w:ascii="Arial" w:hAnsi="Arial" w:cs="Arial"/>
          <w:sz w:val="22"/>
          <w:szCs w:val="22"/>
        </w:rPr>
        <w:t xml:space="preserve"> osoby oprávněné jednat za/jménem uchazeče nebo musí být k nabídce přiloženo/uvedeno prohlášení podepsané uchazečem nebo osobou oprávněnou jednat za/jménem uchazeče s uvedením výslovného souhlasu s obsahem nabídky.</w:t>
      </w:r>
      <w:r w:rsidR="00153429">
        <w:rPr>
          <w:rFonts w:ascii="Arial" w:hAnsi="Arial" w:cs="Arial"/>
          <w:sz w:val="22"/>
          <w:szCs w:val="22"/>
        </w:rPr>
        <w:t xml:space="preserve"> V případě, že je nabídka zaslána elektronicky, je nutné použít elektronický nástroj, který zamezí zpřístupnění obsahu nabídky před termínem otevírání obálek.</w:t>
      </w:r>
    </w:p>
    <w:p w:rsidR="00457B45" w:rsidRDefault="008F26D4" w:rsidP="00857585">
      <w:pPr>
        <w:pStyle w:val="Mjstyl4"/>
        <w:numPr>
          <w:ilvl w:val="2"/>
          <w:numId w:val="92"/>
        </w:numPr>
      </w:pPr>
      <w:r w:rsidRPr="00600064">
        <w:t xml:space="preserve">Nabídky </w:t>
      </w:r>
      <w:r w:rsidR="003902A4" w:rsidRPr="00600064">
        <w:t>lze otevřít</w:t>
      </w:r>
      <w:r w:rsidR="00B15242" w:rsidRPr="00600064">
        <w:t>/</w:t>
      </w:r>
      <w:r w:rsidRPr="00600064">
        <w:t>zpřístupnit</w:t>
      </w:r>
      <w:r w:rsidR="003902A4" w:rsidRPr="00600064">
        <w:t xml:space="preserve"> </w:t>
      </w:r>
      <w:r w:rsidR="00344735" w:rsidRPr="00600064">
        <w:t xml:space="preserve">jejich obsah </w:t>
      </w:r>
      <w:r w:rsidR="00DB2A20" w:rsidRPr="00600064">
        <w:t>pověřené osobě zadavatele,</w:t>
      </w:r>
      <w:r w:rsidR="00DC15C5">
        <w:t xml:space="preserve"> resp. </w:t>
      </w:r>
      <w:r w:rsidR="004A11D0">
        <w:t>hodnoticí</w:t>
      </w:r>
      <w:r w:rsidR="00DB2A20" w:rsidRPr="00600064">
        <w:t xml:space="preserve"> </w:t>
      </w:r>
      <w:r w:rsidR="00CD50F4" w:rsidRPr="00600064">
        <w:t xml:space="preserve">komisi </w:t>
      </w:r>
      <w:r w:rsidR="003902A4" w:rsidRPr="00600064">
        <w:t xml:space="preserve">nejdříve po uplynutí stanovené lhůty pro </w:t>
      </w:r>
      <w:r w:rsidR="000E7B4E" w:rsidRPr="00600064">
        <w:t>p</w:t>
      </w:r>
      <w:r w:rsidR="003902A4" w:rsidRPr="00600064">
        <w:t>odání nabídek.</w:t>
      </w:r>
    </w:p>
    <w:p w:rsidR="00B06EBB" w:rsidRDefault="00B06EBB">
      <w:pPr>
        <w:widowControl/>
        <w:adjustRightInd/>
        <w:spacing w:line="240" w:lineRule="auto"/>
        <w:jc w:val="left"/>
        <w:textAlignment w:val="auto"/>
        <w:rPr>
          <w:rFonts w:ascii="Arial" w:hAnsi="Arial" w:cs="Arial"/>
          <w:sz w:val="22"/>
          <w:szCs w:val="22"/>
        </w:rPr>
      </w:pPr>
      <w:r>
        <w:br w:type="page"/>
      </w:r>
    </w:p>
    <w:p w:rsidR="00965CB7" w:rsidRDefault="00965CB7" w:rsidP="00857585">
      <w:pPr>
        <w:numPr>
          <w:ilvl w:val="1"/>
          <w:numId w:val="92"/>
        </w:numPr>
        <w:spacing w:after="120"/>
        <w:outlineLvl w:val="2"/>
        <w:rPr>
          <w:rFonts w:ascii="Arial" w:hAnsi="Arial" w:cs="Arial"/>
          <w:b/>
          <w:sz w:val="24"/>
          <w:szCs w:val="24"/>
        </w:rPr>
      </w:pPr>
      <w:bookmarkStart w:id="196" w:name="_Toc389836395"/>
      <w:r>
        <w:rPr>
          <w:rFonts w:ascii="Arial" w:hAnsi="Arial" w:cs="Arial"/>
          <w:b/>
          <w:sz w:val="24"/>
          <w:szCs w:val="24"/>
        </w:rPr>
        <w:lastRenderedPageBreak/>
        <w:t>Uveřejňování informací a dokumentů na profilu zadavatele</w:t>
      </w:r>
      <w:bookmarkEnd w:id="196"/>
    </w:p>
    <w:p w:rsidR="00965CB7" w:rsidRPr="005E4CED" w:rsidRDefault="00965CB7" w:rsidP="0069725B">
      <w:pPr>
        <w:pStyle w:val="Mjstyl4"/>
        <w:numPr>
          <w:ilvl w:val="2"/>
          <w:numId w:val="92"/>
        </w:numPr>
      </w:pPr>
      <w:r w:rsidRPr="004010D6">
        <w:t>Pokud</w:t>
      </w:r>
      <w:r w:rsidRPr="005E4CED">
        <w:t xml:space="preserve"> si to zadavatel v oznámení o zahájení výběrového řízení, resp. ve </w:t>
      </w:r>
      <w:r w:rsidR="004010D6">
        <w:t>V</w:t>
      </w:r>
      <w:r w:rsidRPr="005E4CED">
        <w:t>ýzvě vyhradil, může ve výběrovém řízení uveřejnit oznámení o výběru nejvhodnější nabídky a případné oznámení o vyřazení nabídky do 5 pracovních dnů od příslušného rozhodnutí na profilu zadavatele. V takovém případě se oznámení o</w:t>
      </w:r>
      <w:r w:rsidR="00A159C4">
        <w:t> </w:t>
      </w:r>
      <w:r w:rsidRPr="005E4CED">
        <w:t>výběru nejvhodnější nabídky a případné oznámení o vyřazení nabídky považuje za doručené všem dotčeným zájemcům a všem dotčeným uchazečům okamžikem uveřejnění na profilu zadavatele.</w:t>
      </w:r>
    </w:p>
    <w:p w:rsidR="00C266FB" w:rsidRPr="00600064" w:rsidRDefault="00C266FB" w:rsidP="00C266FB">
      <w:pPr>
        <w:pStyle w:val="Mjstyl4"/>
        <w:numPr>
          <w:ilvl w:val="0"/>
          <w:numId w:val="0"/>
        </w:numPr>
      </w:pPr>
    </w:p>
    <w:p w:rsidR="00EA6B38" w:rsidRPr="00600064" w:rsidRDefault="001024CF" w:rsidP="00857585">
      <w:pPr>
        <w:numPr>
          <w:ilvl w:val="0"/>
          <w:numId w:val="92"/>
        </w:numPr>
        <w:ind w:left="357" w:hanging="357"/>
        <w:outlineLvl w:val="1"/>
      </w:pPr>
      <w:bookmarkStart w:id="197" w:name="_Toc288742513"/>
      <w:bookmarkStart w:id="198" w:name="_Toc292112813"/>
      <w:bookmarkStart w:id="199" w:name="_Toc389836396"/>
      <w:r w:rsidRPr="005D2255">
        <w:rPr>
          <w:rFonts w:ascii="Arial" w:hAnsi="Arial" w:cs="Arial"/>
          <w:b/>
          <w:sz w:val="24"/>
          <w:szCs w:val="24"/>
        </w:rPr>
        <w:t>ZPŮSOB HODNOCENÍ NABÍDEK A VÝBĚR NEJVHODNĚJŠÍ NABÍDKY</w:t>
      </w:r>
      <w:bookmarkEnd w:id="197"/>
      <w:bookmarkEnd w:id="198"/>
      <w:bookmarkEnd w:id="199"/>
    </w:p>
    <w:p w:rsidR="00EA6B38" w:rsidRPr="00600064" w:rsidRDefault="00EA6B38" w:rsidP="00802596">
      <w:pPr>
        <w:pStyle w:val="Mjstyl4"/>
        <w:numPr>
          <w:ilvl w:val="0"/>
          <w:numId w:val="0"/>
        </w:numPr>
      </w:pPr>
    </w:p>
    <w:p w:rsidR="00D40BF3" w:rsidRPr="00765588" w:rsidRDefault="00EA6B38" w:rsidP="004010D6">
      <w:pPr>
        <w:numPr>
          <w:ilvl w:val="1"/>
          <w:numId w:val="73"/>
        </w:numPr>
        <w:spacing w:after="120"/>
        <w:outlineLvl w:val="2"/>
        <w:rPr>
          <w:rFonts w:ascii="Arial" w:hAnsi="Arial" w:cs="Arial"/>
          <w:b/>
          <w:sz w:val="24"/>
          <w:szCs w:val="24"/>
        </w:rPr>
      </w:pPr>
      <w:bookmarkStart w:id="200" w:name="_Toc288742514"/>
      <w:bookmarkStart w:id="201" w:name="_Toc292112814"/>
      <w:bookmarkStart w:id="202" w:name="_Toc389836397"/>
      <w:r w:rsidRPr="00765588">
        <w:rPr>
          <w:rFonts w:ascii="Arial" w:hAnsi="Arial" w:cs="Arial"/>
          <w:b/>
          <w:sz w:val="24"/>
          <w:szCs w:val="24"/>
        </w:rPr>
        <w:t>Vymezení způsobu hodnocení nabídek</w:t>
      </w:r>
      <w:bookmarkEnd w:id="200"/>
      <w:bookmarkEnd w:id="201"/>
      <w:bookmarkEnd w:id="202"/>
    </w:p>
    <w:p w:rsidR="00EA6B38" w:rsidRPr="00276994" w:rsidRDefault="00EA6B38" w:rsidP="00EC7807">
      <w:pPr>
        <w:pStyle w:val="Mjstyl4"/>
        <w:numPr>
          <w:ilvl w:val="2"/>
          <w:numId w:val="73"/>
        </w:numPr>
        <w:outlineLvl w:val="3"/>
        <w:rPr>
          <w:b/>
        </w:rPr>
      </w:pPr>
      <w:r w:rsidRPr="00276994">
        <w:t>Způsob hodnocení předložených nabídek je stanoven s ohledem na požadavky uvedené v</w:t>
      </w:r>
      <w:r w:rsidR="0017014A" w:rsidRPr="00276994">
        <w:t> </w:t>
      </w:r>
      <w:r w:rsidR="00276994">
        <w:t>článku</w:t>
      </w:r>
      <w:r w:rsidRPr="00276994">
        <w:t xml:space="preserve"> 13. Na základě toho lze rozlišit dvě roviny hodnocení předložených nabídek, a to:</w:t>
      </w:r>
    </w:p>
    <w:p w:rsidR="00643EE6" w:rsidRPr="00276994" w:rsidRDefault="00643EE6" w:rsidP="004010D6">
      <w:pPr>
        <w:pStyle w:val="Zkladntext"/>
        <w:numPr>
          <w:ilvl w:val="0"/>
          <w:numId w:val="13"/>
        </w:numPr>
        <w:tabs>
          <w:tab w:val="clear" w:pos="780"/>
          <w:tab w:val="left" w:pos="426"/>
          <w:tab w:val="num" w:pos="993"/>
        </w:tabs>
        <w:spacing w:after="0"/>
        <w:ind w:left="992" w:hanging="425"/>
        <w:rPr>
          <w:rFonts w:ascii="Arial" w:hAnsi="Arial" w:cs="Arial"/>
          <w:sz w:val="22"/>
          <w:szCs w:val="22"/>
        </w:rPr>
      </w:pPr>
      <w:r w:rsidRPr="00276994">
        <w:rPr>
          <w:rFonts w:ascii="Arial" w:hAnsi="Arial" w:cs="Arial"/>
          <w:sz w:val="22"/>
          <w:szCs w:val="22"/>
        </w:rPr>
        <w:t>hodnocení provádí pověřená osoba zadavatele, tzn. b</w:t>
      </w:r>
      <w:r w:rsidR="00276994">
        <w:rPr>
          <w:rFonts w:ascii="Arial" w:hAnsi="Arial" w:cs="Arial"/>
          <w:sz w:val="22"/>
          <w:szCs w:val="22"/>
        </w:rPr>
        <w:t>ez ustanovení hodnotící komise</w:t>
      </w:r>
      <w:r w:rsidR="00A834DC">
        <w:rPr>
          <w:rFonts w:ascii="Arial" w:hAnsi="Arial" w:cs="Arial"/>
          <w:sz w:val="22"/>
          <w:szCs w:val="22"/>
        </w:rPr>
        <w:t>, nebo</w:t>
      </w:r>
    </w:p>
    <w:p w:rsidR="0057447D" w:rsidRPr="00600064" w:rsidRDefault="00643EE6" w:rsidP="004010D6">
      <w:pPr>
        <w:pStyle w:val="Odstavecseseznamem"/>
        <w:tabs>
          <w:tab w:val="num" w:pos="993"/>
        </w:tabs>
        <w:spacing w:after="60"/>
        <w:ind w:left="992" w:hanging="425"/>
        <w:rPr>
          <w:rStyle w:val="StyleArial11pt"/>
        </w:rPr>
      </w:pPr>
      <w:r w:rsidRPr="00276994">
        <w:rPr>
          <w:rFonts w:ascii="Arial" w:hAnsi="Arial" w:cs="Arial"/>
          <w:sz w:val="22"/>
          <w:szCs w:val="22"/>
        </w:rPr>
        <w:t>b)</w:t>
      </w:r>
      <w:r w:rsidRPr="00276994">
        <w:rPr>
          <w:rFonts w:ascii="Arial" w:hAnsi="Arial" w:cs="Arial"/>
          <w:sz w:val="22"/>
          <w:szCs w:val="22"/>
        </w:rPr>
        <w:tab/>
        <w:t xml:space="preserve">hodnocení provádí </w:t>
      </w:r>
      <w:r w:rsidR="004A11D0">
        <w:rPr>
          <w:rFonts w:ascii="Arial" w:hAnsi="Arial" w:cs="Arial"/>
          <w:sz w:val="22"/>
          <w:szCs w:val="22"/>
        </w:rPr>
        <w:t>hodnoticí</w:t>
      </w:r>
      <w:r w:rsidRPr="00276994">
        <w:rPr>
          <w:rFonts w:ascii="Arial" w:hAnsi="Arial" w:cs="Arial"/>
          <w:sz w:val="22"/>
          <w:szCs w:val="22"/>
        </w:rPr>
        <w:t xml:space="preserve"> komise</w:t>
      </w:r>
      <w:r w:rsidR="00A834DC">
        <w:rPr>
          <w:rFonts w:ascii="Arial" w:hAnsi="Arial" w:cs="Arial"/>
          <w:sz w:val="22"/>
          <w:szCs w:val="22"/>
        </w:rPr>
        <w:t>.</w:t>
      </w:r>
    </w:p>
    <w:p w:rsidR="006E5437" w:rsidRDefault="00541CD8" w:rsidP="00EC7807">
      <w:pPr>
        <w:pStyle w:val="Mjstyl4"/>
        <w:numPr>
          <w:ilvl w:val="2"/>
          <w:numId w:val="73"/>
        </w:numPr>
      </w:pPr>
      <w:r w:rsidRPr="00600064">
        <w:t>Pro ob</w:t>
      </w:r>
      <w:r w:rsidR="00193B2F">
        <w:t>a</w:t>
      </w:r>
      <w:r w:rsidRPr="00600064">
        <w:t xml:space="preserve"> </w:t>
      </w:r>
      <w:r w:rsidR="00A834DC">
        <w:t>způsoby</w:t>
      </w:r>
      <w:r w:rsidR="00A834DC" w:rsidRPr="00600064">
        <w:t xml:space="preserve"> </w:t>
      </w:r>
      <w:r w:rsidRPr="00600064">
        <w:t>hodnocení obecně platí, že nabídka, která bude zadavateli doručena po uplynutí lhůty pro podání nabídek, se neotevírá a nehodnotí. O tom, že nabídka byla podána po uplynutí lhůty pro podání nabídek, vyrozumí zadavatel písemně bez zbytečného odkladu dopisem nebo elektronicky uchazeče, který nabídku podal.</w:t>
      </w:r>
    </w:p>
    <w:p w:rsidR="00DB402E" w:rsidRPr="00600064" w:rsidRDefault="00541CD8" w:rsidP="00EC7807">
      <w:pPr>
        <w:pStyle w:val="Mjstyl4"/>
        <w:numPr>
          <w:ilvl w:val="2"/>
          <w:numId w:val="73"/>
        </w:numPr>
      </w:pPr>
      <w:r w:rsidRPr="00600064">
        <w:t>Odeslání vyrozumění o</w:t>
      </w:r>
      <w:r w:rsidR="008173FF">
        <w:t> </w:t>
      </w:r>
      <w:r w:rsidR="00A834DC">
        <w:t>podání</w:t>
      </w:r>
      <w:r w:rsidRPr="00600064">
        <w:t xml:space="preserve"> nabídky </w:t>
      </w:r>
      <w:r w:rsidR="00A834DC">
        <w:t xml:space="preserve">po uplynutí lhůty pro podání nabídek musí být zadavatel </w:t>
      </w:r>
      <w:r w:rsidR="00B31E62">
        <w:t xml:space="preserve">schopen </w:t>
      </w:r>
      <w:r w:rsidR="00B31E62" w:rsidRPr="00600064">
        <w:t>prokázat</w:t>
      </w:r>
      <w:r w:rsidRPr="00600064">
        <w:t xml:space="preserve"> (dodejkou,</w:t>
      </w:r>
      <w:r w:rsidR="00A834DC">
        <w:t xml:space="preserve"> podacím lístkem, </w:t>
      </w:r>
      <w:r w:rsidRPr="00600064">
        <w:t>emailovou doručenkou spolu s</w:t>
      </w:r>
      <w:r w:rsidR="0085324E">
        <w:t> </w:t>
      </w:r>
      <w:r w:rsidR="000D59C2">
        <w:t>ode</w:t>
      </w:r>
      <w:r w:rsidRPr="00600064">
        <w:t>slan</w:t>
      </w:r>
      <w:r w:rsidR="00A834DC">
        <w:t>ým</w:t>
      </w:r>
      <w:r w:rsidRPr="00600064">
        <w:t xml:space="preserve"> email</w:t>
      </w:r>
      <w:r w:rsidR="00A834DC">
        <w:t>em</w:t>
      </w:r>
      <w:r w:rsidRPr="00600064">
        <w:t xml:space="preserve"> atd.).</w:t>
      </w:r>
    </w:p>
    <w:p w:rsidR="00DB2A20" w:rsidRPr="00765588" w:rsidRDefault="0057447D" w:rsidP="004010D6">
      <w:pPr>
        <w:numPr>
          <w:ilvl w:val="1"/>
          <w:numId w:val="73"/>
        </w:numPr>
        <w:spacing w:after="120"/>
        <w:outlineLvl w:val="2"/>
        <w:rPr>
          <w:rFonts w:ascii="Arial" w:hAnsi="Arial" w:cs="Arial"/>
          <w:b/>
          <w:sz w:val="24"/>
          <w:szCs w:val="24"/>
        </w:rPr>
      </w:pPr>
      <w:bookmarkStart w:id="203" w:name="_Toc215900679"/>
      <w:bookmarkStart w:id="204" w:name="_Toc288742515"/>
      <w:bookmarkStart w:id="205" w:name="_Toc292112815"/>
      <w:bookmarkStart w:id="206" w:name="_Toc389836398"/>
      <w:r w:rsidRPr="00765588">
        <w:rPr>
          <w:rFonts w:ascii="Arial" w:hAnsi="Arial" w:cs="Arial"/>
          <w:b/>
          <w:sz w:val="24"/>
          <w:szCs w:val="24"/>
        </w:rPr>
        <w:t xml:space="preserve">Hodnocení </w:t>
      </w:r>
      <w:r w:rsidR="000F1B70" w:rsidRPr="00765588">
        <w:rPr>
          <w:rFonts w:ascii="Arial" w:hAnsi="Arial" w:cs="Arial"/>
          <w:b/>
          <w:sz w:val="24"/>
          <w:szCs w:val="24"/>
        </w:rPr>
        <w:t xml:space="preserve">nabídek </w:t>
      </w:r>
      <w:r w:rsidRPr="00765588">
        <w:rPr>
          <w:rFonts w:ascii="Arial" w:hAnsi="Arial" w:cs="Arial"/>
          <w:b/>
          <w:sz w:val="24"/>
          <w:szCs w:val="24"/>
        </w:rPr>
        <w:t>prováděné pověřenou osobou zadavatele</w:t>
      </w:r>
      <w:bookmarkEnd w:id="203"/>
      <w:bookmarkEnd w:id="204"/>
      <w:bookmarkEnd w:id="205"/>
      <w:bookmarkEnd w:id="206"/>
    </w:p>
    <w:p w:rsidR="00381169" w:rsidRDefault="00DB2A20" w:rsidP="0077544F">
      <w:pPr>
        <w:pStyle w:val="Mjstyl4"/>
        <w:numPr>
          <w:ilvl w:val="2"/>
          <w:numId w:val="23"/>
        </w:numPr>
      </w:pPr>
      <w:r w:rsidRPr="00600064">
        <w:t xml:space="preserve">Pověřená osoba </w:t>
      </w:r>
      <w:r w:rsidR="007B6DFE">
        <w:t xml:space="preserve">zadavatele </w:t>
      </w:r>
      <w:r w:rsidRPr="00600064">
        <w:t xml:space="preserve">je osoba, kterou zadavatel písemně pověřil nebo </w:t>
      </w:r>
      <w:r w:rsidR="007B6DFE">
        <w:t>zmocnil</w:t>
      </w:r>
      <w:r w:rsidR="00CD67E8">
        <w:t> </w:t>
      </w:r>
      <w:r w:rsidR="00295120">
        <w:t>k </w:t>
      </w:r>
      <w:r w:rsidR="007B6DFE">
        <w:t>provedení hodnocení nabídek dle bodů 7.2.2 až 7.2.5</w:t>
      </w:r>
      <w:r w:rsidR="00502AD8">
        <w:t>.</w:t>
      </w:r>
    </w:p>
    <w:p w:rsidR="009212B7" w:rsidRPr="00B80621" w:rsidRDefault="00B745C2" w:rsidP="0077544F">
      <w:pPr>
        <w:pStyle w:val="Mjstyl4"/>
        <w:numPr>
          <w:ilvl w:val="2"/>
          <w:numId w:val="23"/>
        </w:numPr>
      </w:pPr>
      <w:r w:rsidRPr="00600064">
        <w:t xml:space="preserve">Po uplynutí lhůty pro podání nabídek </w:t>
      </w:r>
      <w:r w:rsidR="002C40D5" w:rsidRPr="00600064">
        <w:t>provede</w:t>
      </w:r>
      <w:r w:rsidR="005309E6" w:rsidRPr="00600064">
        <w:t xml:space="preserve"> pověřená osoba </w:t>
      </w:r>
      <w:r w:rsidR="005309E6" w:rsidRPr="00AF5EDB">
        <w:rPr>
          <w:i/>
        </w:rPr>
        <w:t xml:space="preserve">zadavatele </w:t>
      </w:r>
    </w:p>
    <w:p w:rsidR="00E37270" w:rsidRDefault="00AF5EDB" w:rsidP="00B80621">
      <w:pPr>
        <w:pStyle w:val="Mjstyl4"/>
        <w:numPr>
          <w:ilvl w:val="0"/>
          <w:numId w:val="104"/>
        </w:numPr>
        <w:ind w:left="709" w:firstLine="11"/>
      </w:pPr>
      <w:r w:rsidRPr="00AF5EDB">
        <w:rPr>
          <w:i/>
        </w:rPr>
        <w:t>kontrolu ú</w:t>
      </w:r>
      <w:r>
        <w:rPr>
          <w:i/>
        </w:rPr>
        <w:t>p</w:t>
      </w:r>
      <w:r w:rsidRPr="00AF5EDB">
        <w:rPr>
          <w:i/>
        </w:rPr>
        <w:t>lnosti nabídek</w:t>
      </w:r>
      <w:r w:rsidR="009212B7">
        <w:t xml:space="preserve">: </w:t>
      </w:r>
      <w:r>
        <w:t>tedy zda je nabídka podána v požadovaném jazyku a zda je návrh smlouvy podepsán osobou oprávněnou jednat jménem či za uchazeče.</w:t>
      </w:r>
      <w:r w:rsidR="00B745C2" w:rsidRPr="00600064">
        <w:t xml:space="preserve"> Pokud nabídka nesplňuje </w:t>
      </w:r>
      <w:r>
        <w:t>výše uvedené náležitosti</w:t>
      </w:r>
      <w:r w:rsidR="00656C75">
        <w:t>,</w:t>
      </w:r>
      <w:r>
        <w:t xml:space="preserve"> jedná se o nabídku</w:t>
      </w:r>
      <w:r w:rsidR="009E3D7E" w:rsidRPr="009E3D7E">
        <w:t xml:space="preserve"> </w:t>
      </w:r>
      <w:r w:rsidR="00DD7FD0">
        <w:t>neúplnou</w:t>
      </w:r>
      <w:r w:rsidR="000E5877">
        <w:rPr>
          <w:rStyle w:val="Znakapoznpodarou"/>
        </w:rPr>
        <w:footnoteReference w:id="9"/>
      </w:r>
      <w:r>
        <w:t xml:space="preserve">. </w:t>
      </w:r>
      <w:r>
        <w:lastRenderedPageBreak/>
        <w:t>Jestliže je nabídka shledána jako neúplná, může pověřená osoba za předpokladu dodržení principů dle článku 3 požádat uchazeče o její doplnění v dodatečné lhůtě</w:t>
      </w:r>
      <w:r w:rsidR="000E5877">
        <w:rPr>
          <w:rStyle w:val="Znakapoznpodarou"/>
        </w:rPr>
        <w:footnoteReference w:id="10"/>
      </w:r>
      <w:r>
        <w:t xml:space="preserve">. </w:t>
      </w:r>
      <w:r w:rsidR="00E37270">
        <w:t>V případě, že uchazeč na výzvu k doplnění nereaguje dle požadavků pověřené osoby do uplynutí dodatečné lhůty, musí být pověřenou osobou tato nabídka vyřazena z dalšího řízení a nesmí být ani základem pro uzavření smlouvy. O této skutečnosti vyrozumí pověřená osoba bez zbytečného odkladu dopisem nebo elektronicky uchazeče, který nabídku podal.</w:t>
      </w:r>
    </w:p>
    <w:p w:rsidR="00ED13AC" w:rsidRPr="009212B7" w:rsidRDefault="00B745C2" w:rsidP="0077544F">
      <w:pPr>
        <w:pStyle w:val="Mjstyl4"/>
        <w:numPr>
          <w:ilvl w:val="2"/>
          <w:numId w:val="23"/>
        </w:numPr>
      </w:pPr>
      <w:r w:rsidRPr="00600064">
        <w:t xml:space="preserve">Nabídky, které byly doručeny včas a jsou úplné z hlediska </w:t>
      </w:r>
      <w:r w:rsidRPr="009212B7">
        <w:t>po</w:t>
      </w:r>
      <w:r w:rsidRPr="00B80621">
        <w:t>žadavků zadavatele, postupují do fáz</w:t>
      </w:r>
      <w:r w:rsidRPr="009212B7">
        <w:t xml:space="preserve">e </w:t>
      </w:r>
    </w:p>
    <w:p w:rsidR="00ED13AC" w:rsidRDefault="00ED13AC" w:rsidP="00B80621">
      <w:pPr>
        <w:pStyle w:val="Mjstyl4"/>
        <w:numPr>
          <w:ilvl w:val="0"/>
          <w:numId w:val="103"/>
        </w:numPr>
        <w:ind w:left="709" w:firstLine="11"/>
      </w:pPr>
      <w:r>
        <w:rPr>
          <w:i/>
        </w:rPr>
        <w:t xml:space="preserve"> </w:t>
      </w:r>
      <w:r w:rsidR="00AA2795">
        <w:rPr>
          <w:i/>
        </w:rPr>
        <w:t>p</w:t>
      </w:r>
      <w:r w:rsidR="00AD0EE7" w:rsidRPr="00600064">
        <w:rPr>
          <w:i/>
        </w:rPr>
        <w:t xml:space="preserve">osouzení </w:t>
      </w:r>
      <w:r w:rsidR="00B745C2" w:rsidRPr="00600064">
        <w:rPr>
          <w:i/>
        </w:rPr>
        <w:t>nabídek</w:t>
      </w:r>
      <w:r w:rsidR="00AA2795">
        <w:rPr>
          <w:i/>
        </w:rPr>
        <w:t>:</w:t>
      </w:r>
      <w:r w:rsidR="00AA2795">
        <w:t xml:space="preserve"> p</w:t>
      </w:r>
      <w:r w:rsidR="00F86AAA" w:rsidRPr="00600064">
        <w:t>ověřená osoba</w:t>
      </w:r>
      <w:r w:rsidR="00020F1E">
        <w:t xml:space="preserve"> provede posouzení nabídek z hlediska přijatelnosti nabídky, tzn. z hlediska splnění požadavků zadavatele uvedených v oznámení o zahájení výběrového řízení, resp. </w:t>
      </w:r>
      <w:r w:rsidR="00F944B2">
        <w:t>V</w:t>
      </w:r>
      <w:r w:rsidR="00020F1E">
        <w:t>ýzvě, příp., z</w:t>
      </w:r>
      <w:r w:rsidR="00822E6C">
        <w:t>a</w:t>
      </w:r>
      <w:r w:rsidR="00020F1E">
        <w:t>dávací dokumentaci.</w:t>
      </w:r>
      <w:r w:rsidR="00F86AAA" w:rsidRPr="00600064">
        <w:t xml:space="preserve"> </w:t>
      </w:r>
      <w:r w:rsidR="00020F1E">
        <w:t>Jestliže je nabídka shledána jako nejasná nebo neúplná může pověřená os</w:t>
      </w:r>
      <w:r w:rsidR="00822E6C">
        <w:t>o</w:t>
      </w:r>
      <w:r w:rsidR="00020F1E">
        <w:t>ba za předpokladu dodržení principů podle článku 3 požádat uchazeče o</w:t>
      </w:r>
      <w:r w:rsidR="00BB02E3">
        <w:t> </w:t>
      </w:r>
      <w:r w:rsidR="00020F1E">
        <w:t>písemné vysvětlení nabídky, případně o její doplnění v dodatečn</w:t>
      </w:r>
      <w:r w:rsidR="00822E6C">
        <w:t>é</w:t>
      </w:r>
      <w:r w:rsidR="00020F1E">
        <w:t xml:space="preserve"> lhůtě</w:t>
      </w:r>
      <w:r w:rsidR="00C80F84">
        <w:rPr>
          <w:rStyle w:val="Znakapoznpodarou"/>
        </w:rPr>
        <w:footnoteReference w:id="11"/>
      </w:r>
      <w:r w:rsidR="00020F1E">
        <w:t>. Ta</w:t>
      </w:r>
      <w:r w:rsidR="00822E6C">
        <w:t>kto</w:t>
      </w:r>
      <w:r w:rsidR="00020F1E">
        <w:t xml:space="preserve"> nelze ale doplňovat či měnit nabízené plnění, nabídkovou cenu nebo skutečnosti rozhodné pro hodnocení. V případě, že uchazeč na výzvu k doplnění nereaguje dle požadavků pověřené osoby zadavatele do uplynutí do</w:t>
      </w:r>
      <w:r w:rsidR="00822E6C">
        <w:t>d</w:t>
      </w:r>
      <w:r w:rsidR="00020F1E">
        <w:t>atečné lhůty, musí být pověřenou osobou tato nabídka vyřazena z dalšího řízení a nesmí být ani zákla</w:t>
      </w:r>
      <w:r w:rsidR="00822E6C">
        <w:t>d</w:t>
      </w:r>
      <w:r w:rsidR="00020F1E">
        <w:t>em pro uzavření smlouvy.</w:t>
      </w:r>
      <w:r w:rsidR="00B121C2" w:rsidRPr="00600064">
        <w:t xml:space="preserve"> O této skutečnosti </w:t>
      </w:r>
      <w:r w:rsidR="00822E6C">
        <w:t xml:space="preserve">pověřená osoba </w:t>
      </w:r>
      <w:r w:rsidR="00B121C2" w:rsidRPr="00600064">
        <w:t>vyrozumí dopisem nebo elektronicky uchazeče, který nabídku podal.</w:t>
      </w:r>
      <w:r w:rsidR="00AD0EE7" w:rsidRPr="00600064">
        <w:t xml:space="preserve"> </w:t>
      </w:r>
    </w:p>
    <w:p w:rsidR="00EA6B38" w:rsidRDefault="00ED13AC" w:rsidP="00B80621">
      <w:pPr>
        <w:pStyle w:val="Mjstyl4"/>
        <w:numPr>
          <w:ilvl w:val="0"/>
          <w:numId w:val="103"/>
        </w:numPr>
        <w:ind w:left="709" w:firstLine="11"/>
      </w:pPr>
      <w:r>
        <w:t xml:space="preserve"> </w:t>
      </w:r>
      <w:r w:rsidR="00AA2795">
        <w:rPr>
          <w:i/>
        </w:rPr>
        <w:t>h</w:t>
      </w:r>
      <w:r w:rsidR="00C37CD4" w:rsidRPr="00B80621">
        <w:rPr>
          <w:i/>
        </w:rPr>
        <w:t>odnocení nabíd</w:t>
      </w:r>
      <w:r w:rsidR="00990CD0" w:rsidRPr="00B80621">
        <w:rPr>
          <w:i/>
        </w:rPr>
        <w:t>ek</w:t>
      </w:r>
      <w:r w:rsidR="00AA2795">
        <w:rPr>
          <w:i/>
        </w:rPr>
        <w:t>:</w:t>
      </w:r>
      <w:r w:rsidR="00990CD0" w:rsidRPr="00600064">
        <w:t xml:space="preserve"> </w:t>
      </w:r>
      <w:r w:rsidR="00AA2795">
        <w:t>d</w:t>
      </w:r>
      <w:r w:rsidR="00990CD0" w:rsidRPr="00600064">
        <w:t xml:space="preserve">le stanovených </w:t>
      </w:r>
      <w:r w:rsidR="004A11D0">
        <w:t>hodnoticí</w:t>
      </w:r>
      <w:r w:rsidR="00822E6C">
        <w:t xml:space="preserve">ch </w:t>
      </w:r>
      <w:r w:rsidR="00990CD0" w:rsidRPr="00600064">
        <w:t>kritérií uvedených v oznámení o</w:t>
      </w:r>
      <w:r w:rsidR="006E01D5">
        <w:t> </w:t>
      </w:r>
      <w:r w:rsidR="00990CD0" w:rsidRPr="00600064">
        <w:t>zahájení</w:t>
      </w:r>
      <w:r w:rsidR="003D66BB">
        <w:t xml:space="preserve"> </w:t>
      </w:r>
      <w:r w:rsidR="00EE6772">
        <w:t>výběrového řízení</w:t>
      </w:r>
      <w:r w:rsidR="00E9301B" w:rsidRPr="00600064">
        <w:t xml:space="preserve">, </w:t>
      </w:r>
      <w:r w:rsidR="00E64522" w:rsidRPr="00600064">
        <w:t>resp.</w:t>
      </w:r>
      <w:r w:rsidR="00E9301B" w:rsidRPr="00600064">
        <w:t xml:space="preserve"> </w:t>
      </w:r>
      <w:r w:rsidR="00A56153">
        <w:t>V</w:t>
      </w:r>
      <w:r w:rsidR="00E9301B" w:rsidRPr="00600064">
        <w:t>ýzvě</w:t>
      </w:r>
      <w:r w:rsidR="00990CD0" w:rsidRPr="00600064">
        <w:t xml:space="preserve"> nebo </w:t>
      </w:r>
      <w:r w:rsidR="00E9301B" w:rsidRPr="00600064">
        <w:t>zadávací dokumentaci</w:t>
      </w:r>
      <w:r w:rsidR="00E74128" w:rsidRPr="00600064">
        <w:t>.</w:t>
      </w:r>
    </w:p>
    <w:p w:rsidR="006E01D5" w:rsidRPr="00600064" w:rsidRDefault="006E01D5" w:rsidP="00B80621">
      <w:pPr>
        <w:pStyle w:val="Mjstyl4"/>
        <w:numPr>
          <w:ilvl w:val="0"/>
          <w:numId w:val="0"/>
        </w:numPr>
        <w:ind w:left="720"/>
      </w:pPr>
      <w:r>
        <w:t>Hodnocení nabídek může být provedeno před jejich posouzením, v takovém případě dojde k posouzení nabídky, která byla podána uchazečem, s nímž má být uzavřena smlouva. Tuto skutečnost uvede pověřená osoba v protokolu/zápisu dle bodu 7.2.5.</w:t>
      </w:r>
    </w:p>
    <w:p w:rsidR="00EA6B38" w:rsidRPr="00DC0829" w:rsidRDefault="00F32C98" w:rsidP="0077544F">
      <w:pPr>
        <w:pStyle w:val="Mjstyl4"/>
        <w:numPr>
          <w:ilvl w:val="2"/>
          <w:numId w:val="23"/>
        </w:numPr>
      </w:pPr>
      <w:r w:rsidRPr="00600064">
        <w:t xml:space="preserve">Pověřená osoba nesmí být ve vztahu k zakázce a </w:t>
      </w:r>
      <w:r w:rsidR="00B957AE" w:rsidRPr="00600064">
        <w:t xml:space="preserve">uchazečům </w:t>
      </w:r>
      <w:r w:rsidRPr="00600064">
        <w:t xml:space="preserve">podjatá a musí </w:t>
      </w:r>
      <w:r w:rsidRPr="009212B7">
        <w:t>z</w:t>
      </w:r>
      <w:r w:rsidRPr="00B80621">
        <w:t>achovávat mlčenlivost o skutečnostech</w:t>
      </w:r>
      <w:r w:rsidRPr="00E37270">
        <w:rPr>
          <w:i/>
        </w:rPr>
        <w:t xml:space="preserve">, </w:t>
      </w:r>
      <w:r w:rsidRPr="0038307C">
        <w:t xml:space="preserve">které </w:t>
      </w:r>
      <w:r w:rsidRPr="00600064">
        <w:t>se dověděla v</w:t>
      </w:r>
      <w:r w:rsidR="003A69FC">
        <w:t xml:space="preserve"> celém </w:t>
      </w:r>
      <w:r w:rsidRPr="00600064">
        <w:t>průběhu hodnocení jednotlivých nabídek</w:t>
      </w:r>
      <w:r w:rsidR="003A69FC">
        <w:t xml:space="preserve"> (tzn. v procesu kontroly úplnosti, posouzení a</w:t>
      </w:r>
      <w:r w:rsidR="00AA2795">
        <w:t> </w:t>
      </w:r>
      <w:r w:rsidR="003A69FC">
        <w:t>hodnocení nabídek). Proto p</w:t>
      </w:r>
      <w:r w:rsidRPr="00600064">
        <w:t>řed zahájením hodnocení jednotlivých nabídek musí potvrdit svoji nepodjatost a</w:t>
      </w:r>
      <w:r w:rsidR="0074254D">
        <w:t> </w:t>
      </w:r>
      <w:r w:rsidR="003A69FC">
        <w:t xml:space="preserve">převzetí závazku </w:t>
      </w:r>
      <w:r w:rsidRPr="00600064">
        <w:t>mlčenlivost</w:t>
      </w:r>
      <w:r w:rsidR="003A69FC">
        <w:t>i</w:t>
      </w:r>
      <w:r w:rsidRPr="00600064">
        <w:t xml:space="preserve"> formou </w:t>
      </w:r>
      <w:r w:rsidRPr="00A56153">
        <w:t xml:space="preserve">čestného </w:t>
      </w:r>
      <w:r w:rsidRPr="00A56153">
        <w:lastRenderedPageBreak/>
        <w:t>prohlášení</w:t>
      </w:r>
      <w:r w:rsidRPr="00DC0829">
        <w:t>.</w:t>
      </w:r>
    </w:p>
    <w:p w:rsidR="00E9301B" w:rsidRPr="00600064" w:rsidRDefault="00E74128" w:rsidP="0077544F">
      <w:pPr>
        <w:pStyle w:val="Mjstyl4"/>
        <w:numPr>
          <w:ilvl w:val="2"/>
          <w:numId w:val="23"/>
        </w:numPr>
      </w:pPr>
      <w:r w:rsidRPr="00600064">
        <w:t xml:space="preserve">O hodnocení pořizuje pověřená </w:t>
      </w:r>
      <w:r w:rsidRPr="00A56153">
        <w:t>osoba protokol/zápis</w:t>
      </w:r>
      <w:r w:rsidRPr="00DC0829">
        <w:t xml:space="preserve"> obsahující</w:t>
      </w:r>
      <w:r w:rsidRPr="00600064">
        <w:t xml:space="preserve"> rozhodné </w:t>
      </w:r>
      <w:r w:rsidR="0038307C">
        <w:t>skutečnosti</w:t>
      </w:r>
      <w:r w:rsidRPr="00600064">
        <w:t>,</w:t>
      </w:r>
      <w:r w:rsidR="0038307C">
        <w:t xml:space="preserve"> týkající se hodnocení nabídek, </w:t>
      </w:r>
      <w:r w:rsidRPr="00600064">
        <w:t>tzn.</w:t>
      </w:r>
      <w:r w:rsidR="008E0F60">
        <w:t xml:space="preserve"> </w:t>
      </w:r>
      <w:r w:rsidRPr="00600064">
        <w:t>minimálně</w:t>
      </w:r>
      <w:r w:rsidR="00E9301B" w:rsidRPr="00600064">
        <w:t>:</w:t>
      </w:r>
    </w:p>
    <w:p w:rsidR="00406159"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doručených nabídek</w:t>
      </w:r>
      <w:r w:rsidR="002A44C5">
        <w:rPr>
          <w:rFonts w:ascii="Arial" w:hAnsi="Arial" w:cs="Arial"/>
          <w:sz w:val="22"/>
          <w:szCs w:val="22"/>
        </w:rPr>
        <w:t>,</w:t>
      </w:r>
      <w:r w:rsidR="0038307C">
        <w:rPr>
          <w:rFonts w:ascii="Arial" w:hAnsi="Arial" w:cs="Arial"/>
          <w:sz w:val="22"/>
          <w:szCs w:val="22"/>
        </w:rPr>
        <w:t xml:space="preserve"> včetně identifikačních údajů uchazečů;</w:t>
      </w:r>
    </w:p>
    <w:p w:rsidR="006D0B5F" w:rsidRPr="002F10A6"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 xml:space="preserve">seznam uchazečů vyzvaných k doplnění nabídky, pokud byli </w:t>
      </w:r>
      <w:r w:rsidRPr="002F10A6">
        <w:rPr>
          <w:rFonts w:ascii="Arial" w:hAnsi="Arial" w:cs="Arial"/>
          <w:sz w:val="22"/>
          <w:szCs w:val="22"/>
        </w:rPr>
        <w:t>vyzváni</w:t>
      </w:r>
      <w:r w:rsidR="002F10A6" w:rsidRPr="00B80621">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posouzených a vyřazených nabídek</w:t>
      </w:r>
      <w:r w:rsidR="006D0B5F" w:rsidRPr="00600064">
        <w:rPr>
          <w:rFonts w:ascii="Arial" w:hAnsi="Arial" w:cs="Arial"/>
          <w:sz w:val="22"/>
          <w:szCs w:val="22"/>
        </w:rPr>
        <w:t xml:space="preserve"> a </w:t>
      </w:r>
      <w:r w:rsidRPr="00600064">
        <w:rPr>
          <w:rFonts w:ascii="Arial" w:hAnsi="Arial" w:cs="Arial"/>
          <w:sz w:val="22"/>
          <w:szCs w:val="22"/>
        </w:rPr>
        <w:t xml:space="preserve">zdůvodnění </w:t>
      </w:r>
      <w:r w:rsidR="0038307C">
        <w:rPr>
          <w:rFonts w:ascii="Arial" w:hAnsi="Arial" w:cs="Arial"/>
          <w:sz w:val="22"/>
          <w:szCs w:val="22"/>
        </w:rPr>
        <w:t>vyřazení nabídek, pokud byly nějaké nabídky vyřazeny</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384F3C" w:rsidRPr="00600064">
        <w:rPr>
          <w:rFonts w:ascii="Arial" w:hAnsi="Arial" w:cs="Arial"/>
          <w:sz w:val="22"/>
          <w:szCs w:val="22"/>
        </w:rPr>
        <w:t xml:space="preserve"> a popis hodnocení jednotlivých nabídek</w:t>
      </w:r>
      <w:r w:rsidR="00227839">
        <w:rPr>
          <w:rFonts w:ascii="Arial" w:hAnsi="Arial" w:cs="Arial"/>
          <w:sz w:val="22"/>
          <w:szCs w:val="22"/>
        </w:rPr>
        <w:t xml:space="preserve">, </w:t>
      </w:r>
      <w:r w:rsidR="00011024" w:rsidRPr="00600064">
        <w:rPr>
          <w:rFonts w:ascii="Arial" w:hAnsi="Arial" w:cs="Arial"/>
          <w:sz w:val="22"/>
          <w:szCs w:val="22"/>
        </w:rPr>
        <w:t>vč.</w:t>
      </w:r>
      <w:r w:rsidR="00E37CEC">
        <w:rPr>
          <w:rFonts w:ascii="Arial" w:hAnsi="Arial" w:cs="Arial"/>
          <w:sz w:val="22"/>
          <w:szCs w:val="22"/>
        </w:rPr>
        <w:t> </w:t>
      </w:r>
      <w:r w:rsidR="00011024" w:rsidRPr="00600064">
        <w:rPr>
          <w:rFonts w:ascii="Arial" w:hAnsi="Arial" w:cs="Arial"/>
          <w:sz w:val="22"/>
          <w:szCs w:val="22"/>
        </w:rPr>
        <w:t>odůvodnění</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výsledek hodnocení</w:t>
      </w:r>
      <w:r w:rsidR="002E4E56" w:rsidRPr="00600064">
        <w:rPr>
          <w:rFonts w:ascii="Arial" w:hAnsi="Arial" w:cs="Arial"/>
          <w:sz w:val="22"/>
          <w:szCs w:val="22"/>
        </w:rPr>
        <w:t>.</w:t>
      </w:r>
    </w:p>
    <w:p w:rsidR="003A126B" w:rsidRDefault="00DA62F4" w:rsidP="003A126B">
      <w:pPr>
        <w:pStyle w:val="Mjstyl4"/>
        <w:numPr>
          <w:ilvl w:val="0"/>
          <w:numId w:val="0"/>
        </w:numPr>
        <w:spacing w:after="0"/>
        <w:ind w:left="709"/>
      </w:pPr>
      <w:r w:rsidRPr="00600064">
        <w:t xml:space="preserve">Přílohu protokolu/zápisu tvoří čestné prohlášení </w:t>
      </w:r>
      <w:r w:rsidR="00692A34" w:rsidRPr="00600064">
        <w:t xml:space="preserve">o nepodjatosti a mlčenlivosti </w:t>
      </w:r>
      <w:r w:rsidRPr="00600064">
        <w:t>podepsané pověřenou osobou, která prováděla hodnocení jednotlivých nabídek.</w:t>
      </w:r>
      <w:r w:rsidR="002E4E56" w:rsidRPr="00600064">
        <w:t xml:space="preserve"> </w:t>
      </w:r>
      <w:r w:rsidRPr="00600064">
        <w:t>P</w:t>
      </w:r>
      <w:r w:rsidR="001A5653" w:rsidRPr="00600064">
        <w:t>rotokol</w:t>
      </w:r>
      <w:r w:rsidRPr="00600064">
        <w:t xml:space="preserve">/zápis podepsaný </w:t>
      </w:r>
      <w:r w:rsidR="001A5653" w:rsidRPr="00600064">
        <w:t xml:space="preserve">pověřenou osobou </w:t>
      </w:r>
      <w:r w:rsidRPr="00600064">
        <w:t xml:space="preserve">provádějící hodnocení nabídek </w:t>
      </w:r>
      <w:r w:rsidR="001A5653" w:rsidRPr="00600064">
        <w:t xml:space="preserve">je </w:t>
      </w:r>
      <w:r w:rsidRPr="00600064">
        <w:t xml:space="preserve">předložen </w:t>
      </w:r>
      <w:r w:rsidR="003644BD" w:rsidRPr="00600064">
        <w:t>zadavateli</w:t>
      </w:r>
      <w:r w:rsidRPr="00600064">
        <w:t>.</w:t>
      </w:r>
      <w:r w:rsidR="008E0F60">
        <w:t xml:space="preserve"> Zadavatel rozhodne o výběru </w:t>
      </w:r>
      <w:r w:rsidR="00D6246C">
        <w:t xml:space="preserve">nejvhodnější nabídky </w:t>
      </w:r>
      <w:r w:rsidR="008E0F60">
        <w:t>samostatným písemným rozhodnutím podle výsledk</w:t>
      </w:r>
      <w:r w:rsidR="00227839">
        <w:t>u</w:t>
      </w:r>
      <w:r w:rsidR="008E0F60">
        <w:t xml:space="preserve"> hodnocení nabídek nebo podpisem zadavatele na protokolu/zápisu a souhlasem s výsledkem hodnocení.</w:t>
      </w:r>
    </w:p>
    <w:p w:rsidR="00C37CD4" w:rsidRPr="00600064" w:rsidRDefault="00C37CD4" w:rsidP="003A126B">
      <w:pPr>
        <w:pStyle w:val="Mjstyl4"/>
        <w:numPr>
          <w:ilvl w:val="0"/>
          <w:numId w:val="0"/>
        </w:numPr>
        <w:spacing w:after="0"/>
        <w:ind w:left="709"/>
      </w:pPr>
    </w:p>
    <w:p w:rsidR="00E04809" w:rsidRPr="00765588" w:rsidRDefault="001C58F5" w:rsidP="006A25CF">
      <w:pPr>
        <w:numPr>
          <w:ilvl w:val="1"/>
          <w:numId w:val="73"/>
        </w:numPr>
        <w:spacing w:after="120"/>
        <w:outlineLvl w:val="2"/>
        <w:rPr>
          <w:rFonts w:ascii="Arial" w:hAnsi="Arial" w:cs="Arial"/>
          <w:b/>
          <w:sz w:val="24"/>
          <w:szCs w:val="24"/>
        </w:rPr>
      </w:pPr>
      <w:bookmarkStart w:id="207" w:name="_Toc215900680"/>
      <w:bookmarkStart w:id="208" w:name="_Toc288742516"/>
      <w:bookmarkStart w:id="209" w:name="_Toc292112816"/>
      <w:bookmarkStart w:id="210" w:name="_Toc389836399"/>
      <w:r w:rsidRPr="00765588">
        <w:rPr>
          <w:rFonts w:ascii="Arial" w:hAnsi="Arial" w:cs="Arial"/>
          <w:b/>
          <w:sz w:val="24"/>
          <w:szCs w:val="24"/>
        </w:rPr>
        <w:t xml:space="preserve">Hodnocení nabídek prováděné </w:t>
      </w:r>
      <w:r w:rsidR="004A11D0">
        <w:rPr>
          <w:rFonts w:ascii="Arial" w:hAnsi="Arial" w:cs="Arial"/>
          <w:b/>
          <w:sz w:val="24"/>
          <w:szCs w:val="24"/>
        </w:rPr>
        <w:t>hodnoticí</w:t>
      </w:r>
      <w:r w:rsidRPr="00765588">
        <w:rPr>
          <w:rFonts w:ascii="Arial" w:hAnsi="Arial" w:cs="Arial"/>
          <w:b/>
          <w:sz w:val="24"/>
          <w:szCs w:val="24"/>
        </w:rPr>
        <w:t xml:space="preserve"> komisí</w:t>
      </w:r>
      <w:bookmarkEnd w:id="207"/>
      <w:bookmarkEnd w:id="208"/>
      <w:bookmarkEnd w:id="209"/>
      <w:bookmarkEnd w:id="210"/>
    </w:p>
    <w:p w:rsidR="00DD7FD0" w:rsidRDefault="00DD7FD0" w:rsidP="00CC3244">
      <w:pPr>
        <w:pStyle w:val="Mjstyl4"/>
        <w:numPr>
          <w:ilvl w:val="2"/>
          <w:numId w:val="73"/>
        </w:numPr>
      </w:pPr>
      <w:r>
        <w:t xml:space="preserve">Zadavatel jmenuje </w:t>
      </w:r>
      <w:r w:rsidR="004A11D0">
        <w:t>hodnoticí</w:t>
      </w:r>
      <w:r>
        <w:t xml:space="preserve"> komisi k provedení hodnocení nabídek dle bodu 7.3.2 a</w:t>
      </w:r>
      <w:r w:rsidR="006A25CF">
        <w:t> </w:t>
      </w:r>
      <w:r>
        <w:t>7.3.8</w:t>
      </w:r>
      <w:r w:rsidR="000D72BD">
        <w:t>.</w:t>
      </w:r>
    </w:p>
    <w:p w:rsidR="00625809" w:rsidRPr="00B80621" w:rsidRDefault="00DD7FD0" w:rsidP="00DD7FD0">
      <w:pPr>
        <w:pStyle w:val="Mjstyl4"/>
        <w:numPr>
          <w:ilvl w:val="2"/>
          <w:numId w:val="73"/>
        </w:numPr>
      </w:pPr>
      <w:r w:rsidRPr="00600064">
        <w:t xml:space="preserve">Po uplynutí lhůty pro podání nabídek provede </w:t>
      </w:r>
      <w:r w:rsidR="00686783">
        <w:t>komise</w:t>
      </w:r>
      <w:r w:rsidRPr="00AF5EDB">
        <w:rPr>
          <w:i/>
        </w:rPr>
        <w:t xml:space="preserve"> </w:t>
      </w:r>
    </w:p>
    <w:p w:rsidR="00DD7FD0" w:rsidRDefault="00DD7FD0" w:rsidP="00B80621">
      <w:pPr>
        <w:pStyle w:val="Mjstyl4"/>
        <w:numPr>
          <w:ilvl w:val="0"/>
          <w:numId w:val="105"/>
        </w:numPr>
        <w:ind w:left="709" w:hanging="29"/>
      </w:pPr>
      <w:r w:rsidRPr="00AF5EDB">
        <w:rPr>
          <w:i/>
        </w:rPr>
        <w:t>kontrolu ú</w:t>
      </w:r>
      <w:r>
        <w:rPr>
          <w:i/>
        </w:rPr>
        <w:t>p</w:t>
      </w:r>
      <w:r w:rsidRPr="00AF5EDB">
        <w:rPr>
          <w:i/>
        </w:rPr>
        <w:t>lnosti nabídek</w:t>
      </w:r>
      <w:r w:rsidR="00625809">
        <w:t xml:space="preserve">: </w:t>
      </w:r>
      <w:r>
        <w:t>tedy zda je nabídka podána v požadovaném jazyku a zda je návrh smlouvy podepsán osobou oprávněnou jednat jménem či za uchazeče.</w:t>
      </w:r>
      <w:r w:rsidRPr="00600064">
        <w:t xml:space="preserve"> Pokud nabídka nesplňuje </w:t>
      </w:r>
      <w:r>
        <w:t>výše uvedené náležitosti, jedná se o nabídku</w:t>
      </w:r>
      <w:r w:rsidRPr="009E3D7E">
        <w:t xml:space="preserve"> </w:t>
      </w:r>
      <w:r>
        <w:t>neúplnou</w:t>
      </w:r>
      <w:r w:rsidR="003E2A5A">
        <w:rPr>
          <w:rStyle w:val="Znakapoznpodarou"/>
        </w:rPr>
        <w:footnoteReference w:id="12"/>
      </w:r>
      <w:r>
        <w:t xml:space="preserve">. Jestliže je nabídka shledána jako neúplná, může </w:t>
      </w:r>
      <w:r w:rsidR="00686783">
        <w:t>komise</w:t>
      </w:r>
      <w:r>
        <w:t xml:space="preserve"> za předpokladu dodržení principů dle článku 3 požádat uchazeče o její doplnění v dodatečné lhůtě</w:t>
      </w:r>
      <w:r w:rsidR="003E2A5A">
        <w:rPr>
          <w:rStyle w:val="Znakapoznpodarou"/>
        </w:rPr>
        <w:footnoteReference w:id="13"/>
      </w:r>
      <w:r>
        <w:t xml:space="preserve">. V případě, že uchazeč na výzvu k doplnění nereaguje dle požadavků </w:t>
      </w:r>
      <w:r w:rsidR="00686783">
        <w:t>komise</w:t>
      </w:r>
      <w:r>
        <w:t xml:space="preserve"> do uplynutí dodatečné lhůty, musí být </w:t>
      </w:r>
      <w:r w:rsidR="00686783">
        <w:t>komisí</w:t>
      </w:r>
      <w:r>
        <w:t xml:space="preserve"> tato nabídka vyřazena z dalšího řízení a</w:t>
      </w:r>
      <w:r w:rsidR="00625809">
        <w:t> </w:t>
      </w:r>
      <w:r>
        <w:t xml:space="preserve">nesmí být ani základem pro uzavření smlouvy. O této skutečnosti vyrozumí </w:t>
      </w:r>
      <w:r w:rsidR="00686783">
        <w:t>komise</w:t>
      </w:r>
      <w:r>
        <w:t xml:space="preserve"> bez zbytečného odkladu dopisem nebo elektronicky uchazeče, který nabídku podal.</w:t>
      </w:r>
    </w:p>
    <w:p w:rsidR="0089233E" w:rsidRDefault="00B857A0" w:rsidP="00B857A0">
      <w:pPr>
        <w:pStyle w:val="Mjstyl4"/>
        <w:numPr>
          <w:ilvl w:val="2"/>
          <w:numId w:val="73"/>
        </w:numPr>
      </w:pPr>
      <w:r w:rsidRPr="00600064">
        <w:t>Nabídky, které byly doručeny včas a jsou úplné z hlediska po</w:t>
      </w:r>
      <w:r w:rsidRPr="00E37270">
        <w:rPr>
          <w:i/>
        </w:rPr>
        <w:t>žadavků zadavatele, postupují do fáz</w:t>
      </w:r>
      <w:r w:rsidRPr="00600064">
        <w:t xml:space="preserve">e </w:t>
      </w:r>
    </w:p>
    <w:p w:rsidR="007800D6" w:rsidRDefault="00B857A0" w:rsidP="00B80621">
      <w:pPr>
        <w:pStyle w:val="Mjstyl4"/>
        <w:numPr>
          <w:ilvl w:val="0"/>
          <w:numId w:val="105"/>
        </w:numPr>
        <w:ind w:left="709" w:hanging="29"/>
      </w:pPr>
      <w:r w:rsidRPr="00600064">
        <w:rPr>
          <w:i/>
        </w:rPr>
        <w:t>posouzení nabídek</w:t>
      </w:r>
      <w:r w:rsidR="007800D6">
        <w:t>:</w:t>
      </w:r>
      <w:r w:rsidRPr="00600064">
        <w:t xml:space="preserve"> </w:t>
      </w:r>
      <w:r w:rsidR="007800D6">
        <w:t>n</w:t>
      </w:r>
      <w:r w:rsidR="00286B9A">
        <w:t>abídky jsou posuzovány</w:t>
      </w:r>
      <w:r>
        <w:t xml:space="preserve"> z hlediska přijatelnosti nabídky, tzn. </w:t>
      </w:r>
      <w:r>
        <w:lastRenderedPageBreak/>
        <w:t xml:space="preserve">z hlediska splnění požadavků zadavatele uvedených v oznámení o zahájení výběrového řízení, resp. </w:t>
      </w:r>
      <w:r w:rsidR="00B93652">
        <w:t>V</w:t>
      </w:r>
      <w:r>
        <w:t>ýzvě, příp. zadávací dokumentaci.</w:t>
      </w:r>
      <w:r w:rsidRPr="00600064">
        <w:t xml:space="preserve"> </w:t>
      </w:r>
      <w:r>
        <w:t>Jestliže je nabídka shledána jako nejasná nebo neúplná</w:t>
      </w:r>
      <w:r w:rsidR="00286B9A">
        <w:t>,</w:t>
      </w:r>
      <w:r>
        <w:t xml:space="preserve"> může </w:t>
      </w:r>
      <w:r w:rsidR="00286B9A">
        <w:t>komise</w:t>
      </w:r>
      <w:r>
        <w:t xml:space="preserve"> za předpokladu dodržení principů podle článku 3 požádat uchazeče o</w:t>
      </w:r>
      <w:r w:rsidR="00DA358E">
        <w:t> </w:t>
      </w:r>
      <w:r>
        <w:t>písemné vysvětlení nabídky, případně o její doplnění v dodatečné lhůtě</w:t>
      </w:r>
      <w:r w:rsidR="003E2A5A">
        <w:rPr>
          <w:rStyle w:val="Znakapoznpodarou"/>
        </w:rPr>
        <w:footnoteReference w:id="14"/>
      </w:r>
      <w:r>
        <w:t xml:space="preserve">. Takto nelze ale doplňovat či měnit nabízené plnění, nabídkovou cenu nebo skutečnosti rozhodné pro hodnocení. V případě, že uchazeč na výzvu k doplnění nereaguje dle požadavků </w:t>
      </w:r>
      <w:r w:rsidR="00286B9A">
        <w:t>komise</w:t>
      </w:r>
      <w:r>
        <w:t xml:space="preserve"> do uplynutí dodatečné lhůty, musí být </w:t>
      </w:r>
      <w:r w:rsidR="00286B9A">
        <w:t xml:space="preserve">komisí </w:t>
      </w:r>
      <w:r>
        <w:t>tato nabídka vyřazena z dalšího řízení a</w:t>
      </w:r>
      <w:r w:rsidR="007800D6">
        <w:t> </w:t>
      </w:r>
      <w:r>
        <w:t>nesmí být ani základem pro uzavření smlouvy.</w:t>
      </w:r>
      <w:r w:rsidRPr="00600064">
        <w:t xml:space="preserve"> O této skutečnosti vyrozumí </w:t>
      </w:r>
      <w:r w:rsidR="00286B9A">
        <w:t xml:space="preserve">komise </w:t>
      </w:r>
      <w:r w:rsidRPr="00600064">
        <w:t xml:space="preserve">dopisem nebo elektronicky uchazeče, který nabídku podal. </w:t>
      </w:r>
    </w:p>
    <w:p w:rsidR="00B857A0" w:rsidRDefault="007800D6" w:rsidP="00B80621">
      <w:pPr>
        <w:pStyle w:val="Mjstyl4"/>
        <w:numPr>
          <w:ilvl w:val="0"/>
          <w:numId w:val="105"/>
        </w:numPr>
        <w:ind w:left="709" w:hanging="29"/>
      </w:pPr>
      <w:r w:rsidRPr="00B80621">
        <w:rPr>
          <w:i/>
        </w:rPr>
        <w:t>H</w:t>
      </w:r>
      <w:r w:rsidR="00B857A0" w:rsidRPr="00B80621">
        <w:rPr>
          <w:i/>
        </w:rPr>
        <w:t>odnocení nabídek</w:t>
      </w:r>
      <w:r>
        <w:t xml:space="preserve">: </w:t>
      </w:r>
      <w:r w:rsidR="00B857A0" w:rsidRPr="00600064">
        <w:t xml:space="preserve">dle stanovených </w:t>
      </w:r>
      <w:r w:rsidR="004A11D0">
        <w:t>hodnoticí</w:t>
      </w:r>
      <w:r w:rsidR="00B857A0">
        <w:t xml:space="preserve">ch </w:t>
      </w:r>
      <w:r w:rsidR="00B857A0" w:rsidRPr="00600064">
        <w:t>kritérií uvedených v oznámení o</w:t>
      </w:r>
      <w:r>
        <w:t> </w:t>
      </w:r>
      <w:r w:rsidR="00B857A0" w:rsidRPr="00600064">
        <w:t>zahájení</w:t>
      </w:r>
      <w:r w:rsidR="00B857A0">
        <w:t xml:space="preserve"> </w:t>
      </w:r>
      <w:r w:rsidR="00EE6772">
        <w:t>výběrového řízení</w:t>
      </w:r>
      <w:r w:rsidR="00B857A0" w:rsidRPr="00600064">
        <w:t>, resp.</w:t>
      </w:r>
      <w:r w:rsidR="00ED41FB">
        <w:t xml:space="preserve"> V</w:t>
      </w:r>
      <w:r w:rsidR="00B857A0" w:rsidRPr="00600064">
        <w:t>ýzvě nebo zadávací dokumentaci.</w:t>
      </w:r>
    </w:p>
    <w:p w:rsidR="007800D6" w:rsidRPr="00600064" w:rsidRDefault="007800D6" w:rsidP="00B80621">
      <w:pPr>
        <w:pStyle w:val="Mjstyl4"/>
        <w:numPr>
          <w:ilvl w:val="0"/>
          <w:numId w:val="0"/>
        </w:numPr>
        <w:ind w:left="680"/>
      </w:pPr>
      <w:r>
        <w:t>Hodnocení nabídek může být provedeno před jejich posouzením, v takovém případě dojde k posouzení nabídky, která byla podána uchazečem, s nímž má být uzavřena smlouva. Tuto skutečnost uvede pověřená osoba v protokolu/</w:t>
      </w:r>
      <w:r w:rsidR="00445442">
        <w:t>zápisu dle bodu 7.3.6</w:t>
      </w:r>
      <w:r>
        <w:t>.</w:t>
      </w:r>
    </w:p>
    <w:p w:rsidR="00E04809" w:rsidRPr="004E6209" w:rsidRDefault="004A11D0" w:rsidP="00CC3244">
      <w:pPr>
        <w:pStyle w:val="Mjstyl3"/>
        <w:numPr>
          <w:ilvl w:val="2"/>
          <w:numId w:val="73"/>
        </w:numPr>
        <w:rPr>
          <w:b w:val="0"/>
        </w:rPr>
      </w:pPr>
      <w:r>
        <w:rPr>
          <w:b w:val="0"/>
        </w:rPr>
        <w:t>Hodnoticí</w:t>
      </w:r>
      <w:r w:rsidR="00CB06BC">
        <w:rPr>
          <w:b w:val="0"/>
        </w:rPr>
        <w:t xml:space="preserve"> komise musí mít alespoň 3 členy. Zadavatel určí vždy minimálně jednoho náhradníka pro případ nepřítomnosti některého z členů </w:t>
      </w:r>
      <w:r>
        <w:rPr>
          <w:b w:val="0"/>
        </w:rPr>
        <w:t>hodnoticí</w:t>
      </w:r>
      <w:r w:rsidR="00CB06BC">
        <w:rPr>
          <w:b w:val="0"/>
        </w:rPr>
        <w:t xml:space="preserve"> komise.</w:t>
      </w:r>
    </w:p>
    <w:p w:rsidR="00E04809" w:rsidRPr="004E6209" w:rsidRDefault="003902A4" w:rsidP="00CC3244">
      <w:pPr>
        <w:pStyle w:val="Mjstyl3"/>
        <w:numPr>
          <w:ilvl w:val="2"/>
          <w:numId w:val="73"/>
        </w:numPr>
        <w:rPr>
          <w:b w:val="0"/>
        </w:rPr>
      </w:pPr>
      <w:r w:rsidRPr="004E6209">
        <w:rPr>
          <w:b w:val="0"/>
        </w:rPr>
        <w:t xml:space="preserve">Členové </w:t>
      </w:r>
      <w:r w:rsidR="004A11D0">
        <w:rPr>
          <w:b w:val="0"/>
        </w:rPr>
        <w:t>hodnoticí</w:t>
      </w:r>
      <w:r w:rsidR="004E6209">
        <w:rPr>
          <w:b w:val="0"/>
        </w:rPr>
        <w:t xml:space="preserve"> </w:t>
      </w:r>
      <w:r w:rsidR="00822B2D" w:rsidRPr="004E6209">
        <w:rPr>
          <w:b w:val="0"/>
        </w:rPr>
        <w:t xml:space="preserve">komise </w:t>
      </w:r>
      <w:r w:rsidR="00797D71" w:rsidRPr="004E6209">
        <w:rPr>
          <w:b w:val="0"/>
        </w:rPr>
        <w:t xml:space="preserve">nesmí být ve vztahu k </w:t>
      </w:r>
      <w:r w:rsidRPr="00445442">
        <w:rPr>
          <w:b w:val="0"/>
        </w:rPr>
        <w:t>z</w:t>
      </w:r>
      <w:r w:rsidRPr="00B80621">
        <w:rPr>
          <w:b w:val="0"/>
        </w:rPr>
        <w:t>akázce a</w:t>
      </w:r>
      <w:r w:rsidR="00F50A41" w:rsidRPr="00B80621">
        <w:rPr>
          <w:b w:val="0"/>
        </w:rPr>
        <w:t> </w:t>
      </w:r>
      <w:r w:rsidR="00B957AE" w:rsidRPr="00B80621">
        <w:rPr>
          <w:b w:val="0"/>
        </w:rPr>
        <w:t xml:space="preserve">uchazečům </w:t>
      </w:r>
      <w:r w:rsidR="000404EE" w:rsidRPr="00B80621">
        <w:rPr>
          <w:b w:val="0"/>
        </w:rPr>
        <w:t>podjatí</w:t>
      </w:r>
      <w:r w:rsidR="00B3626D" w:rsidRPr="00B80621">
        <w:rPr>
          <w:b w:val="0"/>
        </w:rPr>
        <w:t xml:space="preserve"> a</w:t>
      </w:r>
      <w:r w:rsidR="0033590C" w:rsidRPr="00B80621">
        <w:rPr>
          <w:b w:val="0"/>
        </w:rPr>
        <w:t> </w:t>
      </w:r>
      <w:r w:rsidR="00B3626D" w:rsidRPr="00B80621">
        <w:rPr>
          <w:b w:val="0"/>
        </w:rPr>
        <w:t>m</w:t>
      </w:r>
      <w:r w:rsidR="00B3626D" w:rsidRPr="00445442">
        <w:rPr>
          <w:b w:val="0"/>
        </w:rPr>
        <w:t>usí zachovávat mlčenlivost o skutečnostech, které</w:t>
      </w:r>
      <w:r w:rsidR="00B3626D" w:rsidRPr="004E6209">
        <w:rPr>
          <w:b w:val="0"/>
        </w:rPr>
        <w:t xml:space="preserve"> se dověděli </w:t>
      </w:r>
      <w:r w:rsidR="004E6209">
        <w:rPr>
          <w:b w:val="0"/>
        </w:rPr>
        <w:t>v souvislosti se svou činností v </w:t>
      </w:r>
      <w:r w:rsidR="004A11D0">
        <w:rPr>
          <w:b w:val="0"/>
        </w:rPr>
        <w:t>hodnoticí</w:t>
      </w:r>
      <w:r w:rsidR="004E6209">
        <w:rPr>
          <w:b w:val="0"/>
        </w:rPr>
        <w:t xml:space="preserve"> komisi.</w:t>
      </w:r>
      <w:r w:rsidR="00EA436C" w:rsidRPr="004E6209">
        <w:rPr>
          <w:b w:val="0"/>
        </w:rPr>
        <w:t xml:space="preserve"> K</w:t>
      </w:r>
      <w:r w:rsidRPr="004E6209">
        <w:rPr>
          <w:b w:val="0"/>
        </w:rPr>
        <w:t xml:space="preserve">aždý člen </w:t>
      </w:r>
      <w:r w:rsidR="004E6209">
        <w:rPr>
          <w:b w:val="0"/>
        </w:rPr>
        <w:t xml:space="preserve">proto </w:t>
      </w:r>
      <w:r w:rsidRPr="004E6209">
        <w:rPr>
          <w:b w:val="0"/>
        </w:rPr>
        <w:t xml:space="preserve">před zahájením </w:t>
      </w:r>
      <w:r w:rsidR="004E6209">
        <w:rPr>
          <w:b w:val="0"/>
        </w:rPr>
        <w:t xml:space="preserve">jednání </w:t>
      </w:r>
      <w:r w:rsidRPr="004E6209">
        <w:rPr>
          <w:b w:val="0"/>
        </w:rPr>
        <w:t>musí potvrdit svoji ne</w:t>
      </w:r>
      <w:r w:rsidR="00797D71" w:rsidRPr="004E6209">
        <w:rPr>
          <w:b w:val="0"/>
        </w:rPr>
        <w:t xml:space="preserve">podjatost </w:t>
      </w:r>
      <w:r w:rsidR="00B3626D" w:rsidRPr="004E6209">
        <w:rPr>
          <w:b w:val="0"/>
        </w:rPr>
        <w:t xml:space="preserve">a </w:t>
      </w:r>
      <w:r w:rsidR="0096183D" w:rsidRPr="004E6209">
        <w:rPr>
          <w:b w:val="0"/>
        </w:rPr>
        <w:t xml:space="preserve">převzetí závazku </w:t>
      </w:r>
      <w:r w:rsidR="00B3626D" w:rsidRPr="004E6209">
        <w:rPr>
          <w:b w:val="0"/>
        </w:rPr>
        <w:t xml:space="preserve">mlčenlivost </w:t>
      </w:r>
      <w:r w:rsidRPr="004E6209">
        <w:rPr>
          <w:b w:val="0"/>
        </w:rPr>
        <w:t>formou čestného prohlášení.</w:t>
      </w:r>
    </w:p>
    <w:p w:rsidR="00154E60" w:rsidRPr="00B857A0" w:rsidRDefault="003902A4" w:rsidP="00CC3244">
      <w:pPr>
        <w:pStyle w:val="Mjstyl3"/>
        <w:numPr>
          <w:ilvl w:val="2"/>
          <w:numId w:val="73"/>
        </w:numPr>
        <w:rPr>
          <w:b w:val="0"/>
        </w:rPr>
      </w:pPr>
      <w:r w:rsidRPr="004E6209">
        <w:rPr>
          <w:b w:val="0"/>
        </w:rPr>
        <w:t xml:space="preserve">O jednáních </w:t>
      </w:r>
      <w:r w:rsidR="004A11D0">
        <w:rPr>
          <w:b w:val="0"/>
        </w:rPr>
        <w:t>hodnoticí</w:t>
      </w:r>
      <w:r w:rsidRPr="004E6209">
        <w:rPr>
          <w:b w:val="0"/>
        </w:rPr>
        <w:t xml:space="preserve"> komise se pořizuje </w:t>
      </w:r>
      <w:r w:rsidR="00D019C2" w:rsidRPr="004E6209">
        <w:rPr>
          <w:b w:val="0"/>
        </w:rPr>
        <w:t xml:space="preserve">vždy </w:t>
      </w:r>
      <w:r w:rsidRPr="004E6209">
        <w:rPr>
          <w:b w:val="0"/>
        </w:rPr>
        <w:t xml:space="preserve">protokol/zápis obsahující rozhodné </w:t>
      </w:r>
      <w:r w:rsidR="008114E8">
        <w:rPr>
          <w:b w:val="0"/>
        </w:rPr>
        <w:t>skutečnos</w:t>
      </w:r>
      <w:r w:rsidR="008114E8" w:rsidRPr="004E6209">
        <w:rPr>
          <w:b w:val="0"/>
        </w:rPr>
        <w:t>ti</w:t>
      </w:r>
      <w:r w:rsidRPr="004E6209">
        <w:rPr>
          <w:b w:val="0"/>
        </w:rPr>
        <w:t xml:space="preserve">, </w:t>
      </w:r>
      <w:r w:rsidR="008114E8">
        <w:rPr>
          <w:b w:val="0"/>
        </w:rPr>
        <w:t>týkající se</w:t>
      </w:r>
      <w:r w:rsidRPr="004E6209">
        <w:rPr>
          <w:b w:val="0"/>
        </w:rPr>
        <w:t xml:space="preserve"> </w:t>
      </w:r>
      <w:r w:rsidR="008114E8">
        <w:rPr>
          <w:b w:val="0"/>
        </w:rPr>
        <w:t>hodnocení nabídek</w:t>
      </w:r>
      <w:r w:rsidR="00955BA0" w:rsidRPr="00B857A0">
        <w:rPr>
          <w:b w:val="0"/>
        </w:rPr>
        <w:t>, tzn. minimálně</w:t>
      </w:r>
      <w:r w:rsidR="00154E60" w:rsidRPr="00B857A0">
        <w:rPr>
          <w:b w:val="0"/>
        </w:rPr>
        <w:t>:</w:t>
      </w:r>
    </w:p>
    <w:p w:rsidR="0096183D" w:rsidRPr="00600064" w:rsidRDefault="00A92DF4" w:rsidP="0077544F">
      <w:pPr>
        <w:pStyle w:val="Mjstyl4"/>
        <w:numPr>
          <w:ilvl w:val="0"/>
          <w:numId w:val="53"/>
        </w:numPr>
        <w:tabs>
          <w:tab w:val="clear" w:pos="1429"/>
          <w:tab w:val="num" w:pos="1134"/>
        </w:tabs>
        <w:ind w:hanging="720"/>
      </w:pPr>
      <w:r>
        <w:t>seznam doručených nabídek</w:t>
      </w:r>
      <w:r w:rsidR="008114E8">
        <w:t>, včetně identifikačních údajů uchazečů</w:t>
      </w:r>
      <w:r>
        <w:t>;</w:t>
      </w:r>
    </w:p>
    <w:p w:rsidR="008114E8" w:rsidRPr="00600064" w:rsidRDefault="0096183D" w:rsidP="008114E8">
      <w:pPr>
        <w:pStyle w:val="Mjstyl4"/>
        <w:numPr>
          <w:ilvl w:val="0"/>
          <w:numId w:val="53"/>
        </w:numPr>
        <w:tabs>
          <w:tab w:val="clear" w:pos="1429"/>
          <w:tab w:val="num" w:pos="1134"/>
        </w:tabs>
        <w:ind w:hanging="720"/>
      </w:pPr>
      <w:r w:rsidRPr="00600064">
        <w:t>seznam uchazečů vyzvaných k doplnění nabídky, pokud byli vyzváni;</w:t>
      </w:r>
    </w:p>
    <w:p w:rsidR="00154E60" w:rsidRPr="00600064" w:rsidRDefault="00955BA0" w:rsidP="008114E8">
      <w:pPr>
        <w:pStyle w:val="Mjstyl4"/>
        <w:numPr>
          <w:ilvl w:val="0"/>
          <w:numId w:val="89"/>
        </w:numPr>
        <w:tabs>
          <w:tab w:val="clear" w:pos="720"/>
          <w:tab w:val="num" w:pos="1134"/>
        </w:tabs>
        <w:ind w:left="1134" w:hanging="425"/>
      </w:pPr>
      <w:r w:rsidRPr="00600064">
        <w:t>seznam posouzených a vyřazených nabídek</w:t>
      </w:r>
      <w:r w:rsidR="00B931E2" w:rsidRPr="00600064">
        <w:t xml:space="preserve"> a </w:t>
      </w:r>
      <w:r w:rsidR="000A0B44" w:rsidRPr="00600064">
        <w:t xml:space="preserve">zdůvodnění </w:t>
      </w:r>
      <w:r w:rsidR="008114E8">
        <w:t>vyřazení</w:t>
      </w:r>
      <w:r w:rsidR="000A0B44" w:rsidRPr="00600064">
        <w:t xml:space="preserve"> nabíd</w:t>
      </w:r>
      <w:r w:rsidR="008114E8">
        <w:t>e</w:t>
      </w:r>
      <w:r w:rsidR="000A0B44" w:rsidRPr="00600064">
        <w:t>k</w:t>
      </w:r>
      <w:r w:rsidR="008114E8">
        <w:t>, pokud byly nějaké nabídky vyřazeny</w:t>
      </w:r>
      <w:r w:rsidR="000A0B44" w:rsidRPr="00600064">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CF459C" w:rsidRPr="00600064">
        <w:rPr>
          <w:rFonts w:ascii="Arial" w:hAnsi="Arial" w:cs="Arial"/>
          <w:sz w:val="22"/>
          <w:szCs w:val="22"/>
        </w:rPr>
        <w:t xml:space="preserve"> a popis hodnocení jednotlivých nabídek</w:t>
      </w:r>
      <w:r w:rsidR="00525B45">
        <w:rPr>
          <w:rFonts w:ascii="Arial" w:hAnsi="Arial" w:cs="Arial"/>
          <w:sz w:val="22"/>
          <w:szCs w:val="22"/>
        </w:rPr>
        <w:t>,</w:t>
      </w:r>
      <w:r w:rsidR="00CF459C" w:rsidRPr="00600064">
        <w:rPr>
          <w:rFonts w:ascii="Arial" w:hAnsi="Arial" w:cs="Arial"/>
          <w:sz w:val="22"/>
          <w:szCs w:val="22"/>
        </w:rPr>
        <w:t xml:space="preserve"> vč.</w:t>
      </w:r>
      <w:r w:rsidR="00F618E8">
        <w:rPr>
          <w:rFonts w:ascii="Arial" w:hAnsi="Arial" w:cs="Arial"/>
          <w:sz w:val="22"/>
          <w:szCs w:val="22"/>
        </w:rPr>
        <w:t> </w:t>
      </w:r>
      <w:r w:rsidR="00CF459C" w:rsidRPr="00600064">
        <w:rPr>
          <w:rFonts w:ascii="Arial" w:hAnsi="Arial" w:cs="Arial"/>
          <w:sz w:val="22"/>
          <w:szCs w:val="22"/>
        </w:rPr>
        <w:t>odůvodnění</w:t>
      </w:r>
      <w:r w:rsidR="000A0B44" w:rsidRPr="00600064">
        <w:rPr>
          <w:rFonts w:ascii="Arial" w:hAnsi="Arial" w:cs="Arial"/>
          <w:sz w:val="22"/>
          <w:szCs w:val="22"/>
        </w:rPr>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výsledek hodnocení</w:t>
      </w:r>
      <w:r w:rsidR="000A0B44" w:rsidRPr="00600064">
        <w:rPr>
          <w:rFonts w:ascii="Arial" w:hAnsi="Arial" w:cs="Arial"/>
          <w:sz w:val="22"/>
          <w:szCs w:val="22"/>
        </w:rPr>
        <w:t>;</w:t>
      </w:r>
    </w:p>
    <w:p w:rsidR="00154E60" w:rsidRPr="00600064" w:rsidRDefault="000A0B44"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 xml:space="preserve">údaj o složení </w:t>
      </w:r>
      <w:r w:rsidR="004A11D0">
        <w:rPr>
          <w:rFonts w:ascii="Arial" w:hAnsi="Arial" w:cs="Arial"/>
          <w:sz w:val="22"/>
          <w:szCs w:val="22"/>
        </w:rPr>
        <w:t>hodnoticí</w:t>
      </w:r>
      <w:r w:rsidRPr="00600064">
        <w:rPr>
          <w:rFonts w:ascii="Arial" w:hAnsi="Arial" w:cs="Arial"/>
          <w:sz w:val="22"/>
          <w:szCs w:val="22"/>
        </w:rPr>
        <w:t xml:space="preserve"> komise</w:t>
      </w:r>
      <w:r w:rsidR="003902A4" w:rsidRPr="00600064">
        <w:rPr>
          <w:rFonts w:ascii="Arial" w:hAnsi="Arial" w:cs="Arial"/>
          <w:sz w:val="22"/>
          <w:szCs w:val="22"/>
        </w:rPr>
        <w:t>.</w:t>
      </w:r>
    </w:p>
    <w:p w:rsidR="003902A4" w:rsidRDefault="00FC033E" w:rsidP="0033590C">
      <w:pPr>
        <w:pStyle w:val="Mjstyl4"/>
        <w:numPr>
          <w:ilvl w:val="2"/>
          <w:numId w:val="73"/>
        </w:numPr>
        <w:tabs>
          <w:tab w:val="clear" w:pos="720"/>
          <w:tab w:val="num" w:pos="709"/>
        </w:tabs>
        <w:ind w:left="709" w:hanging="709"/>
      </w:pPr>
      <w:r w:rsidRPr="00600064">
        <w:t>Protokol/z</w:t>
      </w:r>
      <w:r w:rsidR="007C2A5E" w:rsidRPr="00600064">
        <w:t>ápis vždy</w:t>
      </w:r>
      <w:r w:rsidR="000A0B44" w:rsidRPr="00600064">
        <w:t xml:space="preserve"> podepisují všichni </w:t>
      </w:r>
      <w:r w:rsidR="0028230E" w:rsidRPr="00600064">
        <w:t xml:space="preserve">přítomní </w:t>
      </w:r>
      <w:r w:rsidR="000A0B44" w:rsidRPr="00600064">
        <w:t xml:space="preserve">členové </w:t>
      </w:r>
      <w:r w:rsidR="004A11D0">
        <w:t>hodnoticí</w:t>
      </w:r>
      <w:r w:rsidR="00D6469C">
        <w:t xml:space="preserve"> </w:t>
      </w:r>
      <w:r w:rsidR="000A0B44" w:rsidRPr="00600064">
        <w:t xml:space="preserve">komise. </w:t>
      </w:r>
      <w:r w:rsidR="002034A4" w:rsidRPr="00600064">
        <w:t xml:space="preserve">Přílohu </w:t>
      </w:r>
      <w:r w:rsidRPr="00600064">
        <w:t>protokolu/</w:t>
      </w:r>
      <w:r w:rsidR="002034A4" w:rsidRPr="00600064">
        <w:t>zápis</w:t>
      </w:r>
      <w:r w:rsidR="000A777A" w:rsidRPr="00600064">
        <w:t>u</w:t>
      </w:r>
      <w:r w:rsidR="00D6469C">
        <w:t xml:space="preserve"> budou</w:t>
      </w:r>
      <w:r w:rsidR="002034A4" w:rsidRPr="00600064">
        <w:t xml:space="preserve"> tvoř</w:t>
      </w:r>
      <w:r w:rsidR="00D6469C">
        <w:t>it</w:t>
      </w:r>
      <w:r w:rsidR="002034A4" w:rsidRPr="00600064">
        <w:t xml:space="preserve"> čestná prohlášení </w:t>
      </w:r>
      <w:r w:rsidR="006F4320" w:rsidRPr="00600064">
        <w:t>o nepodjatosti a</w:t>
      </w:r>
      <w:r w:rsidR="00F618E8">
        <w:t> </w:t>
      </w:r>
      <w:r w:rsidR="006F4320" w:rsidRPr="00600064">
        <w:t xml:space="preserve">mlčenlivosti </w:t>
      </w:r>
      <w:r w:rsidR="002034A4" w:rsidRPr="00600064">
        <w:lastRenderedPageBreak/>
        <w:t xml:space="preserve">podepsaná všemi zúčastněnými členy </w:t>
      </w:r>
      <w:r w:rsidR="004A11D0">
        <w:t>hodnoticí</w:t>
      </w:r>
      <w:r w:rsidR="00D6469C">
        <w:t xml:space="preserve"> </w:t>
      </w:r>
      <w:r w:rsidR="002034A4" w:rsidRPr="00600064">
        <w:t>komise</w:t>
      </w:r>
      <w:r w:rsidR="00D6469C">
        <w:t xml:space="preserve">. </w:t>
      </w:r>
      <w:r w:rsidR="007C2A5E" w:rsidRPr="00600064">
        <w:t>N</w:t>
      </w:r>
      <w:r w:rsidR="003902A4" w:rsidRPr="00600064">
        <w:t xml:space="preserve">ení-li stanoveno </w:t>
      </w:r>
      <w:r w:rsidR="00B931E2" w:rsidRPr="00600064">
        <w:t>zadavatelem</w:t>
      </w:r>
      <w:r w:rsidR="003902A4" w:rsidRPr="00600064">
        <w:t xml:space="preserve"> jinak, j</w:t>
      </w:r>
      <w:r w:rsidR="007C2A5E" w:rsidRPr="00600064">
        <w:t xml:space="preserve">e </w:t>
      </w:r>
      <w:r w:rsidR="004A11D0">
        <w:t>hodnoticí</w:t>
      </w:r>
      <w:r w:rsidR="002123C6">
        <w:t xml:space="preserve"> </w:t>
      </w:r>
      <w:r w:rsidR="007C2A5E" w:rsidRPr="00600064">
        <w:t xml:space="preserve">komise </w:t>
      </w:r>
      <w:r w:rsidR="003902A4" w:rsidRPr="00600064">
        <w:t xml:space="preserve">usnášeníschopná, je-li přítomna nadpoloviční většina řádně </w:t>
      </w:r>
      <w:r w:rsidR="00EA156C" w:rsidRPr="00600064">
        <w:t xml:space="preserve">jmenovaných </w:t>
      </w:r>
      <w:r w:rsidR="003902A4" w:rsidRPr="00600064">
        <w:t>členů, popř. náhradníků, a rozhoduje na principu většiny</w:t>
      </w:r>
      <w:r w:rsidR="00394BC2" w:rsidRPr="00600064">
        <w:t xml:space="preserve"> přítomných</w:t>
      </w:r>
      <w:r w:rsidR="003902A4" w:rsidRPr="00600064">
        <w:t>.</w:t>
      </w:r>
    </w:p>
    <w:p w:rsidR="0072017A" w:rsidRDefault="0072017A" w:rsidP="00456068">
      <w:pPr>
        <w:pStyle w:val="Mjstyl4"/>
        <w:numPr>
          <w:ilvl w:val="2"/>
          <w:numId w:val="73"/>
        </w:numPr>
        <w:ind w:left="709" w:hanging="709"/>
      </w:pPr>
      <w:r>
        <w:t>Protokol/zápis</w:t>
      </w:r>
      <w:r w:rsidRPr="007D7397">
        <w:t xml:space="preserve"> </w:t>
      </w:r>
      <w:r w:rsidRPr="00600064">
        <w:t>z</w:t>
      </w:r>
      <w:r>
        <w:t> </w:t>
      </w:r>
      <w:r w:rsidRPr="00600064">
        <w:t>jednání</w:t>
      </w:r>
      <w:r>
        <w:t xml:space="preserve"> </w:t>
      </w:r>
      <w:r w:rsidR="004A11D0">
        <w:t>hodnoticí</w:t>
      </w:r>
      <w:r>
        <w:t xml:space="preserve"> komise</w:t>
      </w:r>
      <w:r w:rsidRPr="00600064">
        <w:t xml:space="preserve"> je vždy po jednání komise předložen zadavateli. </w:t>
      </w:r>
      <w:r>
        <w:t>Z</w:t>
      </w:r>
      <w:r w:rsidRPr="00F618E8">
        <w:t>adavatel</w:t>
      </w:r>
      <w:r>
        <w:t xml:space="preserve"> rozhodne o výběru </w:t>
      </w:r>
      <w:r w:rsidR="00445442">
        <w:t xml:space="preserve">nejvhodnější nabídky </w:t>
      </w:r>
      <w:r>
        <w:t xml:space="preserve">samostatným písemným rozhodnutím podle výsledku hodnocení nabídek nebo podpisem zadavatele na </w:t>
      </w:r>
      <w:r w:rsidRPr="00F618E8">
        <w:t xml:space="preserve">protokolu/zápisu </w:t>
      </w:r>
      <w:r>
        <w:t>a souhlasem s výsledkem hodnocení.</w:t>
      </w:r>
    </w:p>
    <w:p w:rsidR="003A126B" w:rsidRDefault="003A126B" w:rsidP="0081565B">
      <w:pPr>
        <w:pStyle w:val="Mjstyl4"/>
        <w:numPr>
          <w:ilvl w:val="0"/>
          <w:numId w:val="0"/>
        </w:numPr>
        <w:ind w:left="709" w:hanging="709"/>
      </w:pPr>
    </w:p>
    <w:p w:rsidR="001A15CD" w:rsidRPr="00EC7807" w:rsidRDefault="00E67890" w:rsidP="00EC7807">
      <w:pPr>
        <w:numPr>
          <w:ilvl w:val="1"/>
          <w:numId w:val="73"/>
        </w:numPr>
        <w:spacing w:after="120"/>
        <w:outlineLvl w:val="2"/>
        <w:rPr>
          <w:rFonts w:ascii="Arial" w:hAnsi="Arial" w:cs="Arial"/>
          <w:b/>
          <w:sz w:val="24"/>
          <w:szCs w:val="24"/>
        </w:rPr>
      </w:pPr>
      <w:bookmarkStart w:id="211" w:name="_Toc328394698"/>
      <w:bookmarkStart w:id="212" w:name="_Toc328394809"/>
      <w:bookmarkStart w:id="213" w:name="_Toc328394870"/>
      <w:bookmarkStart w:id="214" w:name="_Toc328395541"/>
      <w:bookmarkStart w:id="215" w:name="_Toc328395749"/>
      <w:bookmarkStart w:id="216" w:name="_Toc328395816"/>
      <w:bookmarkStart w:id="217" w:name="_Toc328395967"/>
      <w:bookmarkStart w:id="218" w:name="_Toc328396136"/>
      <w:bookmarkStart w:id="219" w:name="_Toc328396710"/>
      <w:bookmarkStart w:id="220" w:name="_Toc328398975"/>
      <w:bookmarkStart w:id="221" w:name="_Toc328399111"/>
      <w:bookmarkStart w:id="222" w:name="_Toc328399428"/>
      <w:bookmarkStart w:id="223" w:name="_Toc328553479"/>
      <w:bookmarkStart w:id="224" w:name="_Toc328553549"/>
      <w:bookmarkStart w:id="225" w:name="_Toc328553619"/>
      <w:bookmarkStart w:id="226" w:name="_Toc328394699"/>
      <w:bookmarkStart w:id="227" w:name="_Toc328394810"/>
      <w:bookmarkStart w:id="228" w:name="_Toc328394871"/>
      <w:bookmarkStart w:id="229" w:name="_Toc328395542"/>
      <w:bookmarkStart w:id="230" w:name="_Toc328395750"/>
      <w:bookmarkStart w:id="231" w:name="_Toc328395817"/>
      <w:bookmarkStart w:id="232" w:name="_Toc328395968"/>
      <w:bookmarkStart w:id="233" w:name="_Toc328396137"/>
      <w:bookmarkStart w:id="234" w:name="_Toc328396711"/>
      <w:bookmarkStart w:id="235" w:name="_Toc328398976"/>
      <w:bookmarkStart w:id="236" w:name="_Toc328399112"/>
      <w:bookmarkStart w:id="237" w:name="_Toc328399429"/>
      <w:bookmarkStart w:id="238" w:name="_Toc328553480"/>
      <w:bookmarkStart w:id="239" w:name="_Toc328553550"/>
      <w:bookmarkStart w:id="240" w:name="_Toc328553620"/>
      <w:bookmarkStart w:id="241" w:name="_Toc328394700"/>
      <w:bookmarkStart w:id="242" w:name="_Toc328394811"/>
      <w:bookmarkStart w:id="243" w:name="_Toc328394872"/>
      <w:bookmarkStart w:id="244" w:name="_Toc328395543"/>
      <w:bookmarkStart w:id="245" w:name="_Toc328395751"/>
      <w:bookmarkStart w:id="246" w:name="_Toc328395818"/>
      <w:bookmarkStart w:id="247" w:name="_Toc328395969"/>
      <w:bookmarkStart w:id="248" w:name="_Toc328396138"/>
      <w:bookmarkStart w:id="249" w:name="_Toc328396712"/>
      <w:bookmarkStart w:id="250" w:name="_Toc328398977"/>
      <w:bookmarkStart w:id="251" w:name="_Toc328399113"/>
      <w:bookmarkStart w:id="252" w:name="_Toc328399430"/>
      <w:bookmarkStart w:id="253" w:name="_Toc328553481"/>
      <w:bookmarkStart w:id="254" w:name="_Toc328553551"/>
      <w:bookmarkStart w:id="255" w:name="_Toc328553621"/>
      <w:bookmarkStart w:id="256" w:name="_Toc215900681"/>
      <w:bookmarkStart w:id="257" w:name="_Toc288742517"/>
      <w:bookmarkStart w:id="258" w:name="_Toc292112817"/>
      <w:bookmarkStart w:id="259" w:name="_Toc38983640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EC7807">
        <w:rPr>
          <w:rFonts w:ascii="Arial" w:hAnsi="Arial" w:cs="Arial"/>
          <w:b/>
          <w:sz w:val="24"/>
          <w:szCs w:val="24"/>
        </w:rPr>
        <w:t>Společná ustanovení ke způsobu hodnocení nabídek</w:t>
      </w:r>
      <w:bookmarkEnd w:id="256"/>
      <w:bookmarkEnd w:id="257"/>
      <w:bookmarkEnd w:id="258"/>
      <w:bookmarkEnd w:id="259"/>
    </w:p>
    <w:p w:rsidR="0051163E" w:rsidRPr="004060B5" w:rsidRDefault="0051163E" w:rsidP="00CC3244">
      <w:pPr>
        <w:pStyle w:val="Mjstyl4"/>
        <w:numPr>
          <w:ilvl w:val="2"/>
          <w:numId w:val="73"/>
        </w:numPr>
        <w:ind w:left="709" w:hanging="709"/>
        <w:rPr>
          <w:b/>
          <w:sz w:val="24"/>
          <w:szCs w:val="24"/>
        </w:rPr>
      </w:pPr>
      <w:r w:rsidRPr="00600064">
        <w:t xml:space="preserve">V případě, že zadavatel zahájí </w:t>
      </w:r>
      <w:r w:rsidR="00EE6772">
        <w:t>výběrové řízení</w:t>
      </w:r>
      <w:r w:rsidRPr="00600064">
        <w:t xml:space="preserve"> </w:t>
      </w:r>
      <w:r w:rsidR="003A126B">
        <w:t>V</w:t>
      </w:r>
      <w:r w:rsidRPr="00600064">
        <w:t xml:space="preserve">ýzvou konkrétním uchazečům nebo kombinací oznámení o zahájení </w:t>
      </w:r>
      <w:r w:rsidR="00EE6772">
        <w:t>výběrové řízení</w:t>
      </w:r>
      <w:r w:rsidRPr="00600064">
        <w:t xml:space="preserve"> a </w:t>
      </w:r>
      <w:r w:rsidR="003A126B">
        <w:t>V</w:t>
      </w:r>
      <w:r w:rsidRPr="00600064">
        <w:t>ýzvy</w:t>
      </w:r>
      <w:r w:rsidR="00AB127C">
        <w:t>,</w:t>
      </w:r>
      <w:r w:rsidRPr="00600064">
        <w:t xml:space="preserve"> je zadavatel povinen zahrnout do procesu kontroly úplnosti, posouzení a hodnocení i nabídky uchazečů, kteří nebyl</w:t>
      </w:r>
      <w:r w:rsidR="00C754CB">
        <w:t>i</w:t>
      </w:r>
      <w:r w:rsidRPr="00600064">
        <w:t xml:space="preserve"> zadavatelem vyzváni k podání </w:t>
      </w:r>
      <w:proofErr w:type="gramStart"/>
      <w:r w:rsidRPr="00600064">
        <w:t>nabídek a zároveň</w:t>
      </w:r>
      <w:proofErr w:type="gramEnd"/>
      <w:r w:rsidRPr="00600064">
        <w:t xml:space="preserve"> tyto nabídky byly doručeny v</w:t>
      </w:r>
      <w:r w:rsidR="00C754CB">
        <w:t>e lhůtě</w:t>
      </w:r>
      <w:r w:rsidRPr="00600064">
        <w:t xml:space="preserve"> pro podání </w:t>
      </w:r>
      <w:r w:rsidRPr="00102D5D">
        <w:t>nabíd</w:t>
      </w:r>
      <w:r w:rsidR="00C754CB" w:rsidRPr="00102D5D">
        <w:t>e</w:t>
      </w:r>
      <w:r w:rsidRPr="00102D5D">
        <w:t>k a</w:t>
      </w:r>
      <w:r w:rsidR="006F0C1E">
        <w:t> </w:t>
      </w:r>
      <w:r w:rsidRPr="00102D5D">
        <w:t>nebyly zadavatelem z</w:t>
      </w:r>
      <w:r w:rsidR="00EE6772">
        <w:t> výběrového řízení</w:t>
      </w:r>
      <w:r w:rsidRPr="00102D5D">
        <w:t xml:space="preserve"> vyřazeny.</w:t>
      </w:r>
    </w:p>
    <w:p w:rsidR="00102D5D" w:rsidRPr="00102D5D" w:rsidRDefault="00102D5D" w:rsidP="00CC3244">
      <w:pPr>
        <w:pStyle w:val="Mjstyl4"/>
        <w:numPr>
          <w:ilvl w:val="2"/>
          <w:numId w:val="73"/>
        </w:numPr>
        <w:ind w:left="709" w:hanging="709"/>
      </w:pPr>
      <w:r w:rsidRPr="00102D5D">
        <w:t xml:space="preserve">V rámci procesu </w:t>
      </w:r>
      <w:r w:rsidRPr="003A126B">
        <w:t>hodnocení je zakázáno</w:t>
      </w:r>
      <w:r w:rsidRPr="00102D5D">
        <w:t xml:space="preserve"> omezování </w:t>
      </w:r>
      <w:r>
        <w:t>p</w:t>
      </w:r>
      <w:r w:rsidRPr="00102D5D">
        <w:t>očtu uchazečů nebo zájemců losem nebo jakýmkoli jiným způsobem.</w:t>
      </w:r>
    </w:p>
    <w:p w:rsidR="0051163E" w:rsidRPr="00600064" w:rsidRDefault="0051163E" w:rsidP="00CC3244">
      <w:pPr>
        <w:pStyle w:val="Mjstyl4"/>
        <w:numPr>
          <w:ilvl w:val="2"/>
          <w:numId w:val="73"/>
        </w:numPr>
        <w:ind w:left="709" w:hanging="709"/>
      </w:pPr>
      <w:r w:rsidRPr="00600064">
        <w:t>Pro ob</w:t>
      </w:r>
      <w:r w:rsidR="00D46186">
        <w:t xml:space="preserve">a způsoby hodnocení </w:t>
      </w:r>
      <w:r w:rsidRPr="00600064">
        <w:t xml:space="preserve">dle </w:t>
      </w:r>
      <w:r w:rsidR="00F618E8">
        <w:t>bodu</w:t>
      </w:r>
      <w:r w:rsidRPr="00600064">
        <w:t xml:space="preserve"> 7.2 a 7.3 dále platí, že pokud zadavatel nesouhlasí s postupem pověřené osoby zadavatele, resp. </w:t>
      </w:r>
      <w:r w:rsidR="004A11D0">
        <w:t>hodnoticí</w:t>
      </w:r>
      <w:r w:rsidRPr="00600064">
        <w:t xml:space="preserve"> komise, uvede své rozhodnutí spolu s důvody v protokolu/zápisu o hodnocení </w:t>
      </w:r>
      <w:r w:rsidR="00D46186">
        <w:t xml:space="preserve">nebo v samostatném písemném rozhodnutí </w:t>
      </w:r>
      <w:r w:rsidRPr="00600064">
        <w:t xml:space="preserve">a sám, nebo prostřednictvím ustanovení jiné pověřené osoby zadavatele, resp. </w:t>
      </w:r>
      <w:r w:rsidR="004A11D0">
        <w:t>hodnoticí</w:t>
      </w:r>
      <w:r w:rsidRPr="00600064">
        <w:t xml:space="preserve"> komise nově posoudí a</w:t>
      </w:r>
      <w:r w:rsidR="00F618E8">
        <w:t> </w:t>
      </w:r>
      <w:r w:rsidRPr="00600064">
        <w:t>zhodnotí předložené nabídky. O</w:t>
      </w:r>
      <w:r w:rsidR="00955095">
        <w:t> </w:t>
      </w:r>
      <w:r w:rsidRPr="00600064">
        <w:t xml:space="preserve">hodnocení pořizuje protokol/zápis s podpisem ve stejném rozsahu, jaký je uveden v případě protokolu/zápisu z hodnocení pověřené osoby zadavatele, resp. jednání </w:t>
      </w:r>
      <w:r w:rsidR="004A11D0">
        <w:t>hodnoticí</w:t>
      </w:r>
      <w:r w:rsidR="000E52F0">
        <w:t xml:space="preserve"> </w:t>
      </w:r>
      <w:r w:rsidRPr="00600064">
        <w:t>komise</w:t>
      </w:r>
      <w:r w:rsidR="00F618E8">
        <w:t>.</w:t>
      </w:r>
    </w:p>
    <w:p w:rsidR="00CC11E3" w:rsidRDefault="00D46186" w:rsidP="003A126B">
      <w:pPr>
        <w:pStyle w:val="Mjstyl4"/>
        <w:numPr>
          <w:ilvl w:val="2"/>
          <w:numId w:val="73"/>
        </w:numPr>
        <w:spacing w:after="0"/>
        <w:ind w:left="709" w:hanging="709"/>
      </w:pPr>
      <w:r>
        <w:t xml:space="preserve">Činí-li </w:t>
      </w:r>
      <w:r w:rsidR="004A11D0">
        <w:t>hodnoticí</w:t>
      </w:r>
      <w:r>
        <w:t xml:space="preserve"> komise nebo pověřená osoba úkony vůči uchazečům, platí, že tyto úkony činí jménem zadavatele.</w:t>
      </w:r>
    </w:p>
    <w:p w:rsidR="006D2E14" w:rsidRDefault="006D2E14" w:rsidP="006D2E14">
      <w:pPr>
        <w:pStyle w:val="Mjstyl4"/>
        <w:numPr>
          <w:ilvl w:val="0"/>
          <w:numId w:val="0"/>
        </w:numPr>
        <w:ind w:left="709" w:hanging="709"/>
      </w:pPr>
    </w:p>
    <w:p w:rsidR="00DC0BA9" w:rsidRDefault="004F6386" w:rsidP="00CC3244">
      <w:pPr>
        <w:numPr>
          <w:ilvl w:val="0"/>
          <w:numId w:val="73"/>
        </w:numPr>
        <w:outlineLvl w:val="1"/>
        <w:rPr>
          <w:rFonts w:ascii="Arial" w:hAnsi="Arial" w:cs="Arial"/>
          <w:b/>
          <w:sz w:val="24"/>
          <w:szCs w:val="24"/>
        </w:rPr>
      </w:pPr>
      <w:bookmarkStart w:id="260" w:name="_Toc288742518"/>
      <w:bookmarkStart w:id="261" w:name="_Toc292112818"/>
      <w:bookmarkStart w:id="262" w:name="_Toc389836401"/>
      <w:r w:rsidRPr="00600064">
        <w:rPr>
          <w:rFonts w:ascii="Arial" w:hAnsi="Arial" w:cs="Arial"/>
          <w:b/>
          <w:sz w:val="24"/>
          <w:szCs w:val="24"/>
        </w:rPr>
        <w:t>SMLOUVA S</w:t>
      </w:r>
      <w:r w:rsidR="00A60B95">
        <w:rPr>
          <w:rFonts w:ascii="Arial" w:hAnsi="Arial" w:cs="Arial"/>
          <w:b/>
          <w:sz w:val="24"/>
          <w:szCs w:val="24"/>
        </w:rPr>
        <w:t> </w:t>
      </w:r>
      <w:r w:rsidRPr="00600064">
        <w:rPr>
          <w:rFonts w:ascii="Arial" w:hAnsi="Arial" w:cs="Arial"/>
          <w:b/>
          <w:sz w:val="24"/>
          <w:szCs w:val="24"/>
        </w:rPr>
        <w:t>DODAVATELEM</w:t>
      </w:r>
      <w:bookmarkStart w:id="263" w:name="_Toc212001895"/>
      <w:bookmarkStart w:id="264" w:name="_Toc212002200"/>
      <w:bookmarkStart w:id="265" w:name="_Toc214090532"/>
      <w:bookmarkStart w:id="266" w:name="_Toc215308344"/>
      <w:bookmarkStart w:id="267" w:name="_Toc215312451"/>
      <w:bookmarkStart w:id="268" w:name="_Toc215900683"/>
      <w:bookmarkEnd w:id="260"/>
      <w:bookmarkEnd w:id="261"/>
      <w:bookmarkEnd w:id="262"/>
    </w:p>
    <w:p w:rsidR="00A60B95" w:rsidRPr="00600064" w:rsidRDefault="00A60B95" w:rsidP="00A60B95">
      <w:pPr>
        <w:outlineLvl w:val="1"/>
        <w:rPr>
          <w:rFonts w:ascii="Arial" w:hAnsi="Arial" w:cs="Arial"/>
          <w:b/>
          <w:sz w:val="24"/>
          <w:szCs w:val="24"/>
        </w:rPr>
      </w:pPr>
    </w:p>
    <w:p w:rsidR="00DC0BA9" w:rsidRPr="00600064" w:rsidRDefault="00CA3ABF" w:rsidP="005F4F36">
      <w:pPr>
        <w:numPr>
          <w:ilvl w:val="1"/>
          <w:numId w:val="24"/>
        </w:numPr>
        <w:tabs>
          <w:tab w:val="clear" w:pos="851"/>
          <w:tab w:val="num" w:pos="709"/>
        </w:tabs>
        <w:ind w:left="709" w:hanging="709"/>
        <w:rPr>
          <w:rFonts w:ascii="Arial" w:hAnsi="Arial" w:cs="Arial"/>
          <w:sz w:val="22"/>
          <w:szCs w:val="22"/>
        </w:rPr>
      </w:pPr>
      <w:r w:rsidRPr="00600064">
        <w:rPr>
          <w:rFonts w:ascii="Arial" w:hAnsi="Arial" w:cs="Arial"/>
          <w:sz w:val="22"/>
          <w:szCs w:val="22"/>
        </w:rPr>
        <w:t>V případě uzavírání smlouvy</w:t>
      </w:r>
      <w:r w:rsidR="00DB2A20" w:rsidRPr="00600064">
        <w:rPr>
          <w:rFonts w:ascii="Arial" w:hAnsi="Arial" w:cs="Arial"/>
          <w:sz w:val="22"/>
          <w:szCs w:val="22"/>
        </w:rPr>
        <w:t xml:space="preserve"> </w:t>
      </w:r>
      <w:r w:rsidRPr="00600064">
        <w:rPr>
          <w:rFonts w:ascii="Arial" w:hAnsi="Arial" w:cs="Arial"/>
          <w:sz w:val="22"/>
          <w:szCs w:val="22"/>
        </w:rPr>
        <w:t>platí, že z</w:t>
      </w:r>
      <w:r w:rsidR="00754D63" w:rsidRPr="00600064">
        <w:rPr>
          <w:rFonts w:ascii="Arial" w:hAnsi="Arial" w:cs="Arial"/>
          <w:sz w:val="22"/>
          <w:szCs w:val="22"/>
        </w:rPr>
        <w:t xml:space="preserve">adavatel je oprávněn </w:t>
      </w:r>
      <w:r w:rsidR="00754D63" w:rsidRPr="00BC4DCA">
        <w:rPr>
          <w:rStyle w:val="StyleArial11pt"/>
        </w:rPr>
        <w:t>uzavřít</w:t>
      </w:r>
      <w:r w:rsidR="00754D63" w:rsidRPr="00600064">
        <w:rPr>
          <w:rFonts w:ascii="Arial" w:hAnsi="Arial" w:cs="Arial"/>
          <w:sz w:val="22"/>
          <w:szCs w:val="22"/>
        </w:rPr>
        <w:t xml:space="preserve"> smlouvu pouze s uchazečem, který podal vítěznou nabídku</w:t>
      </w:r>
      <w:r w:rsidR="008E47F5">
        <w:rPr>
          <w:rFonts w:ascii="Arial" w:hAnsi="Arial" w:cs="Arial"/>
          <w:sz w:val="22"/>
          <w:szCs w:val="22"/>
        </w:rPr>
        <w:t xml:space="preserve"> (dále „vybraný uchazeč“)</w:t>
      </w:r>
      <w:r w:rsidR="00754D63" w:rsidRPr="00600064">
        <w:rPr>
          <w:rFonts w:ascii="Arial" w:hAnsi="Arial" w:cs="Arial"/>
          <w:sz w:val="22"/>
          <w:szCs w:val="22"/>
        </w:rPr>
        <w:t>.</w:t>
      </w:r>
      <w:r w:rsidR="00F66980" w:rsidRPr="00600064">
        <w:rPr>
          <w:rFonts w:ascii="Arial" w:hAnsi="Arial" w:cs="Arial"/>
          <w:sz w:val="22"/>
          <w:szCs w:val="22"/>
        </w:rPr>
        <w:t xml:space="preserve"> V případě, že </w:t>
      </w:r>
      <w:r w:rsidR="006A09DD" w:rsidRPr="00600064">
        <w:rPr>
          <w:rFonts w:ascii="Arial" w:hAnsi="Arial" w:cs="Arial"/>
          <w:sz w:val="22"/>
          <w:szCs w:val="22"/>
        </w:rPr>
        <w:t>vybraný uchazeč odmítne uzavřít smlouvu s</w:t>
      </w:r>
      <w:r w:rsidR="00D71978" w:rsidRPr="00600064">
        <w:rPr>
          <w:rFonts w:ascii="Arial" w:hAnsi="Arial" w:cs="Arial"/>
          <w:sz w:val="22"/>
          <w:szCs w:val="22"/>
        </w:rPr>
        <w:t>e zadavatelem</w:t>
      </w:r>
      <w:r w:rsidR="006A09DD" w:rsidRPr="00600064">
        <w:rPr>
          <w:rFonts w:ascii="Arial" w:hAnsi="Arial" w:cs="Arial"/>
          <w:sz w:val="22"/>
          <w:szCs w:val="22"/>
        </w:rPr>
        <w:t xml:space="preserve"> nebo mu neposkytne dostatečn</w:t>
      </w:r>
      <w:r w:rsidR="00D71978" w:rsidRPr="00600064">
        <w:rPr>
          <w:rFonts w:ascii="Arial" w:hAnsi="Arial" w:cs="Arial"/>
          <w:sz w:val="22"/>
          <w:szCs w:val="22"/>
        </w:rPr>
        <w:t>ou součinnost</w:t>
      </w:r>
      <w:r w:rsidR="00381A61">
        <w:rPr>
          <w:rFonts w:ascii="Arial" w:hAnsi="Arial" w:cs="Arial"/>
          <w:sz w:val="22"/>
          <w:szCs w:val="22"/>
        </w:rPr>
        <w:t>,</w:t>
      </w:r>
      <w:r w:rsidR="006A09DD" w:rsidRPr="00600064">
        <w:rPr>
          <w:rFonts w:ascii="Arial" w:hAnsi="Arial" w:cs="Arial"/>
          <w:sz w:val="22"/>
          <w:szCs w:val="22"/>
        </w:rPr>
        <w:t xml:space="preserve"> </w:t>
      </w:r>
      <w:r w:rsidR="008E47F5">
        <w:rPr>
          <w:rFonts w:ascii="Arial" w:hAnsi="Arial" w:cs="Arial"/>
          <w:sz w:val="22"/>
          <w:szCs w:val="22"/>
        </w:rPr>
        <w:t xml:space="preserve">ve lhůtě 15 dní ode dne odeslání oznámení o výsledku výběrového řízení, </w:t>
      </w:r>
      <w:r w:rsidR="006A09DD" w:rsidRPr="00600064">
        <w:rPr>
          <w:rFonts w:ascii="Arial" w:hAnsi="Arial" w:cs="Arial"/>
          <w:sz w:val="22"/>
          <w:szCs w:val="22"/>
        </w:rPr>
        <w:t xml:space="preserve">může uzavřít zadavatel smlouvu s uchazečem, který se umístil </w:t>
      </w:r>
      <w:r w:rsidR="006A09DD" w:rsidRPr="00600064">
        <w:rPr>
          <w:rFonts w:ascii="Arial" w:hAnsi="Arial" w:cs="Arial"/>
          <w:sz w:val="22"/>
          <w:szCs w:val="22"/>
        </w:rPr>
        <w:lastRenderedPageBreak/>
        <w:t>jako druhý v pořadí.</w:t>
      </w:r>
      <w:r w:rsidR="00DC0BA9" w:rsidRPr="00600064">
        <w:rPr>
          <w:rFonts w:ascii="Arial" w:hAnsi="Arial" w:cs="Arial"/>
          <w:sz w:val="22"/>
          <w:szCs w:val="22"/>
        </w:rPr>
        <w:t xml:space="preserve"> </w:t>
      </w:r>
      <w:r w:rsidR="00D2444F" w:rsidRPr="00600064">
        <w:rPr>
          <w:rFonts w:ascii="Arial" w:hAnsi="Arial" w:cs="Arial"/>
          <w:sz w:val="22"/>
          <w:szCs w:val="22"/>
        </w:rPr>
        <w:t>Postup dle předchozí věty může zadavatel opakovat p</w:t>
      </w:r>
      <w:r w:rsidR="00B957AE" w:rsidRPr="00600064">
        <w:rPr>
          <w:rFonts w:ascii="Arial" w:hAnsi="Arial" w:cs="Arial"/>
          <w:sz w:val="22"/>
          <w:szCs w:val="22"/>
        </w:rPr>
        <w:t>r</w:t>
      </w:r>
      <w:r w:rsidR="00D2444F" w:rsidRPr="00600064">
        <w:rPr>
          <w:rFonts w:ascii="Arial" w:hAnsi="Arial" w:cs="Arial"/>
          <w:sz w:val="22"/>
          <w:szCs w:val="22"/>
        </w:rPr>
        <w:t xml:space="preserve">o </w:t>
      </w:r>
      <w:r w:rsidR="00D802F8" w:rsidRPr="00600064">
        <w:rPr>
          <w:rFonts w:ascii="Arial" w:hAnsi="Arial" w:cs="Arial"/>
          <w:sz w:val="22"/>
          <w:szCs w:val="22"/>
        </w:rPr>
        <w:t>uchazeče</w:t>
      </w:r>
      <w:r w:rsidR="00D2444F" w:rsidRPr="00600064">
        <w:rPr>
          <w:rFonts w:ascii="Arial" w:hAnsi="Arial" w:cs="Arial"/>
          <w:sz w:val="22"/>
          <w:szCs w:val="22"/>
        </w:rPr>
        <w:t>, který se umístil na třetím místě v pořadí.</w:t>
      </w:r>
      <w:r w:rsidR="00DC0BA9" w:rsidRPr="00600064">
        <w:rPr>
          <w:rFonts w:ascii="Arial" w:hAnsi="Arial" w:cs="Arial"/>
          <w:sz w:val="22"/>
          <w:szCs w:val="22"/>
        </w:rPr>
        <w:t xml:space="preserve"> </w:t>
      </w:r>
      <w:r w:rsidR="00D71978" w:rsidRPr="00600064">
        <w:rPr>
          <w:rFonts w:ascii="Arial" w:hAnsi="Arial" w:cs="Arial"/>
          <w:sz w:val="22"/>
          <w:szCs w:val="22"/>
        </w:rPr>
        <w:t>Smlouva musí b</w:t>
      </w:r>
      <w:r w:rsidR="004C05BC" w:rsidRPr="00600064">
        <w:rPr>
          <w:rFonts w:ascii="Arial" w:hAnsi="Arial" w:cs="Arial"/>
          <w:sz w:val="22"/>
          <w:szCs w:val="22"/>
        </w:rPr>
        <w:t>ý</w:t>
      </w:r>
      <w:r w:rsidR="00D71978" w:rsidRPr="00600064">
        <w:rPr>
          <w:rFonts w:ascii="Arial" w:hAnsi="Arial" w:cs="Arial"/>
          <w:sz w:val="22"/>
          <w:szCs w:val="22"/>
        </w:rPr>
        <w:t xml:space="preserve">t uzavřena ve shodě s podmínkami </w:t>
      </w:r>
      <w:r w:rsidR="00EE6772">
        <w:rPr>
          <w:rFonts w:ascii="Arial" w:hAnsi="Arial" w:cs="Arial"/>
          <w:sz w:val="22"/>
          <w:szCs w:val="22"/>
        </w:rPr>
        <w:t>výběrového řízení</w:t>
      </w:r>
      <w:r w:rsidR="00D71978" w:rsidRPr="00600064">
        <w:rPr>
          <w:rFonts w:ascii="Arial" w:hAnsi="Arial" w:cs="Arial"/>
          <w:sz w:val="22"/>
          <w:szCs w:val="22"/>
        </w:rPr>
        <w:t xml:space="preserve"> a </w:t>
      </w:r>
      <w:r w:rsidR="00323C16" w:rsidRPr="00600064">
        <w:rPr>
          <w:rFonts w:ascii="Arial" w:hAnsi="Arial" w:cs="Arial"/>
          <w:sz w:val="22"/>
          <w:szCs w:val="22"/>
        </w:rPr>
        <w:t>vybranou</w:t>
      </w:r>
      <w:r w:rsidR="00D71978" w:rsidRPr="00600064">
        <w:rPr>
          <w:rFonts w:ascii="Arial" w:hAnsi="Arial" w:cs="Arial"/>
          <w:sz w:val="22"/>
          <w:szCs w:val="22"/>
        </w:rPr>
        <w:t xml:space="preserve"> nabídkou.</w:t>
      </w:r>
      <w:r w:rsidR="00DC0BA9" w:rsidRPr="00600064">
        <w:rPr>
          <w:rFonts w:ascii="Arial" w:hAnsi="Arial" w:cs="Arial"/>
          <w:sz w:val="22"/>
          <w:szCs w:val="22"/>
        </w:rPr>
        <w:t xml:space="preserve"> </w:t>
      </w:r>
      <w:r w:rsidR="00D2444F" w:rsidRPr="00600064">
        <w:rPr>
          <w:rFonts w:ascii="Arial" w:hAnsi="Arial" w:cs="Arial"/>
          <w:sz w:val="22"/>
          <w:szCs w:val="22"/>
        </w:rPr>
        <w:t xml:space="preserve">Odmítnutí uzavření smlouvy </w:t>
      </w:r>
      <w:r w:rsidR="00D802F8" w:rsidRPr="00600064">
        <w:rPr>
          <w:rFonts w:ascii="Arial" w:hAnsi="Arial" w:cs="Arial"/>
          <w:sz w:val="22"/>
          <w:szCs w:val="22"/>
        </w:rPr>
        <w:t>uchazečem</w:t>
      </w:r>
      <w:r w:rsidR="00D2444F" w:rsidRPr="00600064">
        <w:rPr>
          <w:rFonts w:ascii="Arial" w:hAnsi="Arial" w:cs="Arial"/>
          <w:sz w:val="22"/>
          <w:szCs w:val="22"/>
        </w:rPr>
        <w:t xml:space="preserve"> musí být </w:t>
      </w:r>
      <w:r w:rsidR="00CE3DCC" w:rsidRPr="00600064">
        <w:rPr>
          <w:rFonts w:ascii="Arial" w:hAnsi="Arial" w:cs="Arial"/>
          <w:sz w:val="22"/>
          <w:szCs w:val="22"/>
        </w:rPr>
        <w:t>dokladováno</w:t>
      </w:r>
      <w:r w:rsidR="00632629" w:rsidRPr="00600064">
        <w:rPr>
          <w:rFonts w:ascii="Arial" w:hAnsi="Arial" w:cs="Arial"/>
          <w:sz w:val="22"/>
          <w:szCs w:val="22"/>
        </w:rPr>
        <w:t xml:space="preserve"> </w:t>
      </w:r>
      <w:r w:rsidR="00D2444F" w:rsidRPr="00600064">
        <w:rPr>
          <w:rFonts w:ascii="Arial" w:hAnsi="Arial" w:cs="Arial"/>
          <w:sz w:val="22"/>
          <w:szCs w:val="22"/>
        </w:rPr>
        <w:t>písemnou formou.</w:t>
      </w:r>
      <w:r w:rsidR="005B221A" w:rsidRPr="00600064">
        <w:rPr>
          <w:rFonts w:ascii="Arial" w:hAnsi="Arial" w:cs="Arial"/>
          <w:sz w:val="22"/>
          <w:szCs w:val="22"/>
        </w:rPr>
        <w:t xml:space="preserve"> </w:t>
      </w:r>
      <w:r w:rsidR="008E47F5">
        <w:rPr>
          <w:rFonts w:ascii="Arial" w:hAnsi="Arial" w:cs="Arial"/>
          <w:sz w:val="22"/>
          <w:szCs w:val="22"/>
        </w:rPr>
        <w:t xml:space="preserve">Za nedostatečnou součinnost je považována skutečnost, kdy vybraný uchazeč nereaguje žádným způsobem (tzn. </w:t>
      </w:r>
      <w:r w:rsidR="003835FB">
        <w:rPr>
          <w:rFonts w:ascii="Arial" w:hAnsi="Arial" w:cs="Arial"/>
          <w:sz w:val="22"/>
          <w:szCs w:val="22"/>
        </w:rPr>
        <w:t xml:space="preserve">v </w:t>
      </w:r>
      <w:r w:rsidR="008E47F5">
        <w:rPr>
          <w:rFonts w:ascii="Arial" w:hAnsi="Arial" w:cs="Arial"/>
          <w:sz w:val="22"/>
          <w:szCs w:val="22"/>
        </w:rPr>
        <w:t>listinn</w:t>
      </w:r>
      <w:r w:rsidR="003835FB">
        <w:rPr>
          <w:rFonts w:ascii="Arial" w:hAnsi="Arial" w:cs="Arial"/>
          <w:sz w:val="22"/>
          <w:szCs w:val="22"/>
        </w:rPr>
        <w:t>é podobě</w:t>
      </w:r>
      <w:r w:rsidR="008E47F5">
        <w:rPr>
          <w:rFonts w:ascii="Arial" w:hAnsi="Arial" w:cs="Arial"/>
          <w:sz w:val="22"/>
          <w:szCs w:val="22"/>
        </w:rPr>
        <w:t xml:space="preserve"> nebo elektronicky) na výzvy zadavatele. </w:t>
      </w:r>
      <w:r w:rsidR="005B221A" w:rsidRPr="00600064">
        <w:rPr>
          <w:rFonts w:ascii="Arial" w:hAnsi="Arial" w:cs="Arial"/>
          <w:sz w:val="22"/>
          <w:szCs w:val="22"/>
        </w:rPr>
        <w:t xml:space="preserve">V případě, že </w:t>
      </w:r>
      <w:r w:rsidR="00D802F8" w:rsidRPr="00600064">
        <w:rPr>
          <w:rFonts w:ascii="Arial" w:hAnsi="Arial" w:cs="Arial"/>
          <w:sz w:val="22"/>
          <w:szCs w:val="22"/>
        </w:rPr>
        <w:t>uchazeč</w:t>
      </w:r>
      <w:r w:rsidR="005B221A" w:rsidRPr="00600064">
        <w:rPr>
          <w:rFonts w:ascii="Arial" w:hAnsi="Arial" w:cs="Arial"/>
          <w:sz w:val="22"/>
          <w:szCs w:val="22"/>
        </w:rPr>
        <w:t xml:space="preserve"> </w:t>
      </w:r>
      <w:r w:rsidR="006C28F8" w:rsidRPr="00600064">
        <w:rPr>
          <w:rFonts w:ascii="Arial" w:hAnsi="Arial" w:cs="Arial"/>
          <w:sz w:val="22"/>
          <w:szCs w:val="22"/>
        </w:rPr>
        <w:t>neposkytl zadavateli dostatečnou součinnost</w:t>
      </w:r>
      <w:r w:rsidR="005B221A" w:rsidRPr="00600064">
        <w:rPr>
          <w:rFonts w:ascii="Arial" w:hAnsi="Arial" w:cs="Arial"/>
          <w:sz w:val="22"/>
          <w:szCs w:val="22"/>
        </w:rPr>
        <w:t xml:space="preserve">, doloží zadavatel tuto skutečnost </w:t>
      </w:r>
      <w:r w:rsidR="004C05BC" w:rsidRPr="00600064">
        <w:rPr>
          <w:rFonts w:ascii="Arial" w:hAnsi="Arial" w:cs="Arial"/>
          <w:sz w:val="22"/>
          <w:szCs w:val="22"/>
        </w:rPr>
        <w:t>písemně formou</w:t>
      </w:r>
      <w:r w:rsidR="005B221A" w:rsidRPr="00600064">
        <w:rPr>
          <w:rFonts w:ascii="Arial" w:hAnsi="Arial" w:cs="Arial"/>
          <w:sz w:val="22"/>
          <w:szCs w:val="22"/>
        </w:rPr>
        <w:t xml:space="preserve"> čestného prohlášení</w:t>
      </w:r>
      <w:r w:rsidR="008E47F5">
        <w:rPr>
          <w:rFonts w:ascii="Arial" w:hAnsi="Arial" w:cs="Arial"/>
          <w:sz w:val="22"/>
          <w:szCs w:val="22"/>
        </w:rPr>
        <w:t>.</w:t>
      </w:r>
      <w:bookmarkStart w:id="269" w:name="_Toc212001896"/>
      <w:bookmarkStart w:id="270" w:name="_Toc212002201"/>
      <w:bookmarkStart w:id="271" w:name="_Toc214090533"/>
      <w:bookmarkStart w:id="272" w:name="_Toc215308345"/>
      <w:bookmarkStart w:id="273" w:name="_Toc215312452"/>
      <w:bookmarkStart w:id="274" w:name="_Toc215900684"/>
      <w:bookmarkEnd w:id="263"/>
      <w:bookmarkEnd w:id="264"/>
      <w:bookmarkEnd w:id="265"/>
      <w:bookmarkEnd w:id="266"/>
      <w:bookmarkEnd w:id="267"/>
      <w:bookmarkEnd w:id="268"/>
    </w:p>
    <w:p w:rsidR="00DC0BA9" w:rsidRPr="00600064" w:rsidRDefault="00DC0BA9" w:rsidP="00DC0BA9">
      <w:pPr>
        <w:outlineLvl w:val="1"/>
        <w:rPr>
          <w:rFonts w:ascii="Arial" w:hAnsi="Arial" w:cs="Arial"/>
          <w:sz w:val="22"/>
          <w:szCs w:val="22"/>
        </w:rPr>
      </w:pPr>
    </w:p>
    <w:p w:rsidR="00754D63" w:rsidRPr="000E52F0" w:rsidRDefault="00754D63" w:rsidP="005F4F36">
      <w:pPr>
        <w:numPr>
          <w:ilvl w:val="1"/>
          <w:numId w:val="24"/>
        </w:numPr>
        <w:tabs>
          <w:tab w:val="clear" w:pos="851"/>
          <w:tab w:val="num" w:pos="709"/>
        </w:tabs>
        <w:ind w:left="709" w:hanging="709"/>
        <w:rPr>
          <w:rFonts w:ascii="Arial" w:hAnsi="Arial" w:cs="Arial"/>
          <w:b/>
          <w:sz w:val="24"/>
          <w:szCs w:val="24"/>
        </w:rPr>
      </w:pPr>
      <w:r w:rsidRPr="000E52F0">
        <w:rPr>
          <w:rFonts w:ascii="Arial" w:hAnsi="Arial" w:cs="Arial"/>
          <w:b/>
          <w:color w:val="000000"/>
          <w:sz w:val="24"/>
          <w:szCs w:val="24"/>
        </w:rPr>
        <w:t xml:space="preserve">Zadavatel </w:t>
      </w:r>
      <w:r w:rsidRPr="000E52F0">
        <w:rPr>
          <w:rFonts w:ascii="Arial" w:hAnsi="Arial" w:cs="Arial"/>
          <w:b/>
          <w:bCs/>
          <w:color w:val="000000"/>
          <w:sz w:val="24"/>
          <w:szCs w:val="24"/>
        </w:rPr>
        <w:t>nesmí uzavřít smlouvu s</w:t>
      </w:r>
      <w:r w:rsidR="007D3EB2">
        <w:rPr>
          <w:rFonts w:ascii="Arial" w:hAnsi="Arial" w:cs="Arial"/>
          <w:b/>
          <w:bCs/>
          <w:color w:val="000000"/>
          <w:sz w:val="24"/>
          <w:szCs w:val="24"/>
        </w:rPr>
        <w:t> </w:t>
      </w:r>
      <w:r w:rsidRPr="000E52F0">
        <w:rPr>
          <w:rFonts w:ascii="Arial" w:hAnsi="Arial" w:cs="Arial"/>
          <w:b/>
          <w:bCs/>
          <w:color w:val="000000"/>
          <w:sz w:val="24"/>
          <w:szCs w:val="24"/>
        </w:rPr>
        <w:t>uchazečem</w:t>
      </w:r>
      <w:bookmarkEnd w:id="269"/>
      <w:bookmarkEnd w:id="270"/>
      <w:bookmarkEnd w:id="271"/>
      <w:bookmarkEnd w:id="272"/>
      <w:bookmarkEnd w:id="273"/>
      <w:bookmarkEnd w:id="274"/>
      <w:r w:rsidR="007D3EB2">
        <w:rPr>
          <w:rFonts w:ascii="Arial" w:hAnsi="Arial" w:cs="Arial"/>
          <w:b/>
          <w:bCs/>
          <w:color w:val="000000"/>
          <w:sz w:val="24"/>
          <w:szCs w:val="24"/>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pokud se na zpracování uchazečov</w:t>
      </w:r>
      <w:r w:rsidR="000D7D4F" w:rsidRPr="00600064">
        <w:rPr>
          <w:rFonts w:ascii="Arial" w:hAnsi="Arial" w:cs="Arial"/>
          <w:sz w:val="22"/>
          <w:szCs w:val="22"/>
        </w:rPr>
        <w:t>y</w:t>
      </w:r>
      <w:r w:rsidRPr="00600064">
        <w:rPr>
          <w:rFonts w:ascii="Arial" w:hAnsi="Arial" w:cs="Arial"/>
          <w:sz w:val="22"/>
          <w:szCs w:val="22"/>
        </w:rPr>
        <w:t xml:space="preserve"> nabídky podílel zaměstnanec zadavatele či člen </w:t>
      </w:r>
      <w:r w:rsidR="00D218AD" w:rsidRPr="00600064">
        <w:rPr>
          <w:rFonts w:ascii="Arial" w:hAnsi="Arial" w:cs="Arial"/>
          <w:sz w:val="22"/>
          <w:szCs w:val="22"/>
        </w:rPr>
        <w:t xml:space="preserve">statutárního orgánu, statutární orgán, člen </w:t>
      </w:r>
      <w:r w:rsidRPr="00600064">
        <w:rPr>
          <w:rFonts w:ascii="Arial" w:hAnsi="Arial" w:cs="Arial"/>
          <w:sz w:val="22"/>
          <w:szCs w:val="22"/>
        </w:rPr>
        <w:t>realizačního týmu projektu</w:t>
      </w:r>
      <w:r w:rsidR="00C20602" w:rsidRPr="00600064">
        <w:rPr>
          <w:rFonts w:ascii="Arial" w:hAnsi="Arial" w:cs="Arial"/>
          <w:sz w:val="22"/>
          <w:szCs w:val="22"/>
        </w:rPr>
        <w:t xml:space="preserve"> či osoba, která se na základě smluvního vztahu podílela na zadání předmětného </w:t>
      </w:r>
      <w:r w:rsidR="000D0A65" w:rsidRPr="00600064">
        <w:rPr>
          <w:rFonts w:ascii="Arial" w:hAnsi="Arial" w:cs="Arial"/>
          <w:sz w:val="22"/>
          <w:szCs w:val="22"/>
        </w:rPr>
        <w:t xml:space="preserve">výběrového </w:t>
      </w:r>
      <w:r w:rsidR="00C20602" w:rsidRPr="00600064">
        <w:rPr>
          <w:rFonts w:ascii="Arial" w:hAnsi="Arial" w:cs="Arial"/>
          <w:sz w:val="22"/>
          <w:szCs w:val="22"/>
        </w:rPr>
        <w:t>řízení</w:t>
      </w:r>
      <w:r w:rsidR="005D5D85">
        <w:rPr>
          <w:rFonts w:ascii="Arial" w:hAnsi="Arial" w:cs="Arial"/>
          <w:sz w:val="22"/>
          <w:szCs w:val="22"/>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resp. </w:t>
      </w:r>
      <w:r w:rsidR="00E52EA9" w:rsidRPr="00600064">
        <w:rPr>
          <w:rFonts w:ascii="Arial" w:hAnsi="Arial" w:cs="Arial"/>
          <w:sz w:val="22"/>
          <w:szCs w:val="22"/>
        </w:rPr>
        <w:t xml:space="preserve">s </w:t>
      </w:r>
      <w:r w:rsidRPr="00600064">
        <w:rPr>
          <w:rFonts w:ascii="Arial" w:hAnsi="Arial" w:cs="Arial"/>
          <w:sz w:val="22"/>
          <w:szCs w:val="22"/>
        </w:rPr>
        <w:t xml:space="preserve">uchazečem ve sdružení, který je zaměstnancem zadavatele či členem realizačního týmu </w:t>
      </w:r>
      <w:r w:rsidR="00E732A2" w:rsidRPr="00600064">
        <w:rPr>
          <w:rFonts w:ascii="Arial" w:hAnsi="Arial" w:cs="Arial"/>
          <w:sz w:val="22"/>
          <w:szCs w:val="22"/>
        </w:rPr>
        <w:t xml:space="preserve">či osobou, která se na základě smluvního vztahu podílela na zadání předmětného </w:t>
      </w:r>
      <w:r w:rsidR="00EE6772">
        <w:rPr>
          <w:rFonts w:ascii="Arial" w:hAnsi="Arial" w:cs="Arial"/>
          <w:sz w:val="22"/>
          <w:szCs w:val="22"/>
        </w:rPr>
        <w:t>výběrového řízení</w:t>
      </w:r>
      <w:r w:rsidR="00E732A2" w:rsidRPr="00600064">
        <w:rPr>
          <w:rFonts w:ascii="Arial" w:hAnsi="Arial" w:cs="Arial"/>
          <w:sz w:val="22"/>
          <w:szCs w:val="22"/>
        </w:rPr>
        <w:t>, nebo</w:t>
      </w:r>
    </w:p>
    <w:p w:rsidR="00E732A2"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851" w:hanging="284"/>
        <w:rPr>
          <w:rFonts w:ascii="Arial" w:hAnsi="Arial" w:cs="Arial"/>
          <w:sz w:val="22"/>
          <w:szCs w:val="22"/>
        </w:rPr>
      </w:pPr>
      <w:r w:rsidRPr="00600064">
        <w:rPr>
          <w:rFonts w:ascii="Arial" w:hAnsi="Arial" w:cs="Arial"/>
          <w:sz w:val="22"/>
          <w:szCs w:val="22"/>
        </w:rPr>
        <w:t>jehož subdodavatelem je zaměstnanec zadavatele</w:t>
      </w:r>
      <w:r w:rsidR="00E732A2" w:rsidRPr="00600064">
        <w:rPr>
          <w:rFonts w:ascii="Arial" w:hAnsi="Arial" w:cs="Arial"/>
          <w:sz w:val="22"/>
          <w:szCs w:val="22"/>
        </w:rPr>
        <w:t>,</w:t>
      </w:r>
      <w:r w:rsidRPr="00600064">
        <w:rPr>
          <w:rFonts w:ascii="Arial" w:hAnsi="Arial" w:cs="Arial"/>
          <w:sz w:val="22"/>
          <w:szCs w:val="22"/>
        </w:rPr>
        <w:t xml:space="preserve"> člen realizačního týmu</w:t>
      </w:r>
      <w:r w:rsidR="00E732A2" w:rsidRPr="00600064">
        <w:rPr>
          <w:rFonts w:ascii="Arial" w:hAnsi="Arial" w:cs="Arial"/>
          <w:sz w:val="22"/>
          <w:szCs w:val="22"/>
        </w:rPr>
        <w:t xml:space="preserve"> či osoba, která se na základě smluvního vztahu podílela na zadání předmětného </w:t>
      </w:r>
      <w:r w:rsidR="00EE6772">
        <w:rPr>
          <w:rFonts w:ascii="Arial" w:hAnsi="Arial" w:cs="Arial"/>
          <w:sz w:val="22"/>
          <w:szCs w:val="22"/>
        </w:rPr>
        <w:t>výběrového řízení</w:t>
      </w:r>
      <w:r w:rsidR="00A5419B">
        <w:rPr>
          <w:rFonts w:ascii="Arial" w:hAnsi="Arial" w:cs="Arial"/>
          <w:sz w:val="22"/>
          <w:szCs w:val="22"/>
        </w:rPr>
        <w:t>.</w:t>
      </w:r>
    </w:p>
    <w:p w:rsidR="00CC11E3" w:rsidRPr="000E52F0" w:rsidRDefault="00CC11E3" w:rsidP="003475E9">
      <w:pPr>
        <w:pStyle w:val="Zkladntext"/>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567"/>
        <w:rPr>
          <w:b/>
        </w:rPr>
      </w:pPr>
      <w:r w:rsidRPr="00A5419B">
        <w:rPr>
          <w:rFonts w:ascii="Arial" w:hAnsi="Arial" w:cs="Arial"/>
          <w:sz w:val="22"/>
          <w:szCs w:val="22"/>
        </w:rPr>
        <w:t xml:space="preserve">Pokud zadavatel během </w:t>
      </w:r>
      <w:r w:rsidR="00EE6772">
        <w:rPr>
          <w:rFonts w:ascii="Arial" w:hAnsi="Arial" w:cs="Arial"/>
          <w:sz w:val="22"/>
          <w:szCs w:val="22"/>
        </w:rPr>
        <w:t>výběrového řízení</w:t>
      </w:r>
      <w:r w:rsidRPr="00A5419B">
        <w:rPr>
          <w:rFonts w:ascii="Arial" w:hAnsi="Arial" w:cs="Arial"/>
          <w:sz w:val="22"/>
          <w:szCs w:val="22"/>
        </w:rPr>
        <w:t xml:space="preserve"> zjistí některou z výše uvedených skutečností</w:t>
      </w:r>
      <w:r w:rsidR="00E4791E" w:rsidRPr="00A5419B">
        <w:rPr>
          <w:rFonts w:ascii="Arial" w:hAnsi="Arial" w:cs="Arial"/>
          <w:sz w:val="22"/>
          <w:szCs w:val="22"/>
        </w:rPr>
        <w:t xml:space="preserve">, je povinen vyřadit danou nabídku </w:t>
      </w:r>
      <w:r w:rsidR="00293B51" w:rsidRPr="00A5419B">
        <w:rPr>
          <w:rFonts w:ascii="Arial" w:hAnsi="Arial" w:cs="Arial"/>
          <w:sz w:val="22"/>
          <w:szCs w:val="22"/>
        </w:rPr>
        <w:t xml:space="preserve">již v okamžiku zjištění dané skutečnosti v jakékoli fázi </w:t>
      </w:r>
      <w:r w:rsidR="00EE6772">
        <w:rPr>
          <w:rFonts w:ascii="Arial" w:hAnsi="Arial" w:cs="Arial"/>
          <w:sz w:val="22"/>
          <w:szCs w:val="22"/>
        </w:rPr>
        <w:t>výběrového řízení</w:t>
      </w:r>
      <w:r w:rsidR="00235E83" w:rsidRPr="00A5419B">
        <w:rPr>
          <w:rFonts w:ascii="Arial" w:hAnsi="Arial" w:cs="Arial"/>
          <w:sz w:val="22"/>
          <w:szCs w:val="22"/>
        </w:rPr>
        <w:t>, nejpozději však do uzavření smlouvy</w:t>
      </w:r>
      <w:r w:rsidR="00293B51" w:rsidRPr="00600064">
        <w:t>.</w:t>
      </w:r>
    </w:p>
    <w:p w:rsidR="003902A4" w:rsidRPr="00600064" w:rsidRDefault="00AD1D40" w:rsidP="0077544F">
      <w:pPr>
        <w:pStyle w:val="Mjstyl3"/>
        <w:numPr>
          <w:ilvl w:val="1"/>
          <w:numId w:val="24"/>
        </w:numPr>
        <w:rPr>
          <w:rStyle w:val="StyleArial11pt"/>
          <w:b w:val="0"/>
        </w:rPr>
      </w:pPr>
      <w:bookmarkStart w:id="275" w:name="_Toc212001897"/>
      <w:bookmarkStart w:id="276" w:name="_Toc212002202"/>
      <w:bookmarkStart w:id="277" w:name="_Toc214090534"/>
      <w:bookmarkStart w:id="278" w:name="_Toc215308346"/>
      <w:bookmarkStart w:id="279" w:name="_Toc215312453"/>
      <w:bookmarkStart w:id="280" w:name="_Toc215900685"/>
      <w:r w:rsidRPr="000E52F0">
        <w:rPr>
          <w:rStyle w:val="StyleArial11pt"/>
          <w:sz w:val="24"/>
          <w:szCs w:val="24"/>
        </w:rPr>
        <w:t>S</w:t>
      </w:r>
      <w:r w:rsidR="003902A4" w:rsidRPr="000E52F0">
        <w:rPr>
          <w:rStyle w:val="StyleArial11pt"/>
          <w:sz w:val="24"/>
          <w:szCs w:val="24"/>
        </w:rPr>
        <w:t xml:space="preserve">mlouva musí </w:t>
      </w:r>
      <w:r w:rsidR="00754D63" w:rsidRPr="000E52F0">
        <w:rPr>
          <w:rStyle w:val="StyleArial11pt"/>
          <w:sz w:val="24"/>
          <w:szCs w:val="24"/>
        </w:rPr>
        <w:t>mít písemnou formu</w:t>
      </w:r>
      <w:r w:rsidR="00DB0EBF" w:rsidRPr="000E52F0">
        <w:rPr>
          <w:rStyle w:val="StyleArial11pt"/>
          <w:sz w:val="24"/>
          <w:szCs w:val="24"/>
        </w:rPr>
        <w:t xml:space="preserve"> </w:t>
      </w:r>
      <w:r w:rsidR="00754D63" w:rsidRPr="000E52F0">
        <w:rPr>
          <w:rStyle w:val="StyleArial11pt"/>
          <w:sz w:val="24"/>
          <w:szCs w:val="24"/>
        </w:rPr>
        <w:t xml:space="preserve">a </w:t>
      </w:r>
      <w:r w:rsidR="00D254BF" w:rsidRPr="000E52F0">
        <w:rPr>
          <w:rStyle w:val="StyleArial11pt"/>
          <w:sz w:val="24"/>
          <w:szCs w:val="24"/>
        </w:rPr>
        <w:t>musí obsahovat</w:t>
      </w:r>
      <w:r w:rsidR="003902A4" w:rsidRPr="000E52F0">
        <w:rPr>
          <w:rStyle w:val="StyleArial11pt"/>
          <w:sz w:val="24"/>
          <w:szCs w:val="24"/>
        </w:rPr>
        <w:t xml:space="preserve"> alespoň tyto náležitosti:</w:t>
      </w:r>
      <w:bookmarkEnd w:id="275"/>
      <w:bookmarkEnd w:id="276"/>
      <w:bookmarkEnd w:id="277"/>
      <w:bookmarkEnd w:id="278"/>
      <w:bookmarkEnd w:id="279"/>
      <w:bookmarkEnd w:id="280"/>
    </w:p>
    <w:p w:rsidR="003902A4" w:rsidRPr="00600064" w:rsidRDefault="00A5419B"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Pr>
          <w:rFonts w:ascii="Arial" w:hAnsi="Arial" w:cs="Arial"/>
          <w:sz w:val="22"/>
          <w:szCs w:val="22"/>
        </w:rPr>
        <w:t xml:space="preserve">označení smluvních stran s uvedením </w:t>
      </w:r>
      <w:r w:rsidR="005A195C" w:rsidRPr="00600064">
        <w:rPr>
          <w:rFonts w:ascii="Arial" w:hAnsi="Arial" w:cs="Arial"/>
          <w:sz w:val="22"/>
          <w:szCs w:val="22"/>
        </w:rPr>
        <w:t>IČ</w:t>
      </w:r>
      <w:r w:rsidR="00EA2507">
        <w:rPr>
          <w:rFonts w:ascii="Arial" w:hAnsi="Arial" w:cs="Arial"/>
          <w:sz w:val="22"/>
          <w:szCs w:val="22"/>
        </w:rPr>
        <w:t>O</w:t>
      </w:r>
      <w:r>
        <w:rPr>
          <w:rFonts w:ascii="Arial" w:hAnsi="Arial" w:cs="Arial"/>
          <w:sz w:val="22"/>
          <w:szCs w:val="22"/>
        </w:rPr>
        <w:t>,</w:t>
      </w:r>
      <w:r w:rsidR="005A195C" w:rsidRPr="00600064">
        <w:rPr>
          <w:rFonts w:ascii="Arial" w:hAnsi="Arial" w:cs="Arial"/>
          <w:sz w:val="22"/>
          <w:szCs w:val="22"/>
        </w:rPr>
        <w:t xml:space="preserve"> DIČ</w:t>
      </w:r>
      <w:r>
        <w:rPr>
          <w:rFonts w:ascii="Arial" w:hAnsi="Arial" w:cs="Arial"/>
          <w:sz w:val="22"/>
          <w:szCs w:val="22"/>
        </w:rPr>
        <w:t>,</w:t>
      </w:r>
      <w:r w:rsidR="005A195C" w:rsidRPr="00600064">
        <w:rPr>
          <w:rFonts w:ascii="Arial" w:hAnsi="Arial" w:cs="Arial"/>
          <w:sz w:val="22"/>
          <w:szCs w:val="22"/>
        </w:rPr>
        <w:t xml:space="preserve"> pokud jsou přiděleny</w:t>
      </w:r>
      <w:r w:rsidR="008F4698"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předmět plnění</w:t>
      </w:r>
      <w:r w:rsidR="005A195C" w:rsidRPr="00600064">
        <w:rPr>
          <w:rFonts w:ascii="Arial" w:hAnsi="Arial" w:cs="Arial"/>
          <w:sz w:val="22"/>
          <w:szCs w:val="22"/>
        </w:rPr>
        <w:t xml:space="preserve"> (konkretizovaný kv</w:t>
      </w:r>
      <w:r w:rsidR="005A195C" w:rsidRPr="00A5419B">
        <w:rPr>
          <w:rFonts w:ascii="Arial" w:hAnsi="Arial" w:cs="Arial"/>
          <w:sz w:val="22"/>
          <w:szCs w:val="22"/>
        </w:rPr>
        <w:t>a</w:t>
      </w:r>
      <w:r w:rsidR="005A195C" w:rsidRPr="00A5419B">
        <w:rPr>
          <w:rFonts w:ascii="Arial" w:hAnsi="Arial" w:cs="Arial"/>
        </w:rPr>
        <w:t>n</w:t>
      </w:r>
      <w:r w:rsidR="005A195C" w:rsidRPr="00A5419B">
        <w:rPr>
          <w:rFonts w:ascii="Arial" w:hAnsi="Arial" w:cs="Arial"/>
          <w:sz w:val="22"/>
          <w:szCs w:val="22"/>
        </w:rPr>
        <w:t>tita</w:t>
      </w:r>
      <w:r w:rsidR="005A195C" w:rsidRPr="00600064">
        <w:rPr>
          <w:rFonts w:ascii="Arial" w:hAnsi="Arial" w:cs="Arial"/>
          <w:sz w:val="22"/>
          <w:szCs w:val="22"/>
        </w:rPr>
        <w:t>tivně i kvalitativně)</w:t>
      </w:r>
      <w:r w:rsidRPr="00600064">
        <w:rPr>
          <w:rFonts w:ascii="Arial" w:hAnsi="Arial" w:cs="Arial"/>
          <w:sz w:val="22"/>
          <w:szCs w:val="22"/>
        </w:rPr>
        <w:t>;</w:t>
      </w:r>
    </w:p>
    <w:p w:rsidR="001B19F5"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cena </w:t>
      </w:r>
      <w:r w:rsidR="00D218AD" w:rsidRPr="00600064">
        <w:rPr>
          <w:rFonts w:ascii="Arial" w:hAnsi="Arial" w:cs="Arial"/>
          <w:sz w:val="22"/>
          <w:szCs w:val="22"/>
        </w:rPr>
        <w:t xml:space="preserve">bez DPH, </w:t>
      </w:r>
      <w:r w:rsidR="005F30AB" w:rsidRPr="00600064">
        <w:rPr>
          <w:rFonts w:ascii="Arial" w:hAnsi="Arial" w:cs="Arial"/>
          <w:sz w:val="22"/>
          <w:szCs w:val="22"/>
        </w:rPr>
        <w:t>vč</w:t>
      </w:r>
      <w:r w:rsidR="00A5419B">
        <w:rPr>
          <w:rFonts w:ascii="Arial" w:hAnsi="Arial" w:cs="Arial"/>
          <w:sz w:val="22"/>
          <w:szCs w:val="22"/>
        </w:rPr>
        <w:t>etně</w:t>
      </w:r>
      <w:r w:rsidR="005F30AB" w:rsidRPr="00600064">
        <w:rPr>
          <w:rFonts w:ascii="Arial" w:hAnsi="Arial" w:cs="Arial"/>
          <w:sz w:val="22"/>
          <w:szCs w:val="22"/>
        </w:rPr>
        <w:t> DPH a uvedení samotného DPH, příp. uvést, že dodavatel není plát</w:t>
      </w:r>
      <w:r w:rsidR="00BC04BC" w:rsidRPr="00600064">
        <w:rPr>
          <w:rFonts w:ascii="Arial" w:hAnsi="Arial" w:cs="Arial"/>
          <w:sz w:val="22"/>
          <w:szCs w:val="22"/>
        </w:rPr>
        <w:t>c</w:t>
      </w:r>
      <w:r w:rsidR="00773087" w:rsidRPr="00600064">
        <w:rPr>
          <w:rFonts w:ascii="Arial" w:hAnsi="Arial" w:cs="Arial"/>
          <w:sz w:val="22"/>
          <w:szCs w:val="22"/>
        </w:rPr>
        <w:t>e</w:t>
      </w:r>
      <w:r w:rsidR="005F30AB" w:rsidRPr="00600064">
        <w:rPr>
          <w:rFonts w:ascii="Arial" w:hAnsi="Arial" w:cs="Arial"/>
          <w:sz w:val="22"/>
          <w:szCs w:val="22"/>
        </w:rPr>
        <w:t>m DPH</w:t>
      </w:r>
      <w:r w:rsidR="00CB1D4F"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platební podmínk</w:t>
      </w:r>
      <w:r w:rsidR="005F30AB" w:rsidRPr="00600064">
        <w:rPr>
          <w:rFonts w:ascii="Arial" w:hAnsi="Arial" w:cs="Arial"/>
          <w:sz w:val="22"/>
          <w:szCs w:val="22"/>
        </w:rPr>
        <w:t>y</w:t>
      </w:r>
      <w:r w:rsidR="00CB1D4F" w:rsidRPr="00600064">
        <w:rPr>
          <w:rFonts w:ascii="Arial" w:hAnsi="Arial" w:cs="Arial"/>
          <w:sz w:val="22"/>
          <w:szCs w:val="22"/>
        </w:rPr>
        <w:t>;</w:t>
      </w:r>
    </w:p>
    <w:p w:rsidR="00170A2A" w:rsidRPr="00600064" w:rsidRDefault="00FF03BD"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51" w:hanging="284"/>
        <w:rPr>
          <w:rFonts w:ascii="Arial" w:hAnsi="Arial" w:cs="Arial"/>
          <w:sz w:val="22"/>
          <w:szCs w:val="22"/>
        </w:rPr>
      </w:pPr>
      <w:r w:rsidRPr="00600064">
        <w:rPr>
          <w:rFonts w:ascii="Arial" w:hAnsi="Arial" w:cs="Arial"/>
          <w:sz w:val="22"/>
          <w:szCs w:val="22"/>
        </w:rPr>
        <w:t>doba a místo plnění</w:t>
      </w:r>
      <w:r w:rsidR="00CB1D4F" w:rsidRPr="00600064">
        <w:rPr>
          <w:rFonts w:ascii="Arial" w:hAnsi="Arial" w:cs="Arial"/>
          <w:sz w:val="22"/>
          <w:szCs w:val="22"/>
        </w:rPr>
        <w:t>;</w:t>
      </w:r>
    </w:p>
    <w:p w:rsidR="003902A4" w:rsidRPr="00600064" w:rsidRDefault="00D218AD" w:rsidP="00A5419B">
      <w:pPr>
        <w:pStyle w:val="Zkladntext"/>
        <w:numPr>
          <w:ilvl w:val="0"/>
          <w:numId w:val="3"/>
        </w:numPr>
        <w:tabs>
          <w:tab w:val="clear" w:pos="720"/>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510"/>
        <w:rPr>
          <w:rFonts w:ascii="Arial" w:hAnsi="Arial" w:cs="Arial"/>
          <w:sz w:val="22"/>
          <w:szCs w:val="22"/>
        </w:rPr>
      </w:pPr>
      <w:r w:rsidRPr="00600064">
        <w:rPr>
          <w:rFonts w:ascii="Arial" w:hAnsi="Arial" w:cs="Arial"/>
          <w:sz w:val="22"/>
          <w:szCs w:val="22"/>
        </w:rPr>
        <w:t>další obligatorní náležitosti nezbytné pro platnost smlouvy</w:t>
      </w:r>
      <w:r w:rsidR="00170A2A" w:rsidRPr="00600064">
        <w:rPr>
          <w:rFonts w:ascii="Arial" w:hAnsi="Arial" w:cs="Arial"/>
          <w:sz w:val="22"/>
          <w:szCs w:val="22"/>
        </w:rPr>
        <w:t>.</w:t>
      </w:r>
    </w:p>
    <w:p w:rsidR="003902A4" w:rsidRDefault="001B19F5" w:rsidP="003475E9">
      <w:pPr>
        <w:pStyle w:val="Mjstyl4"/>
        <w:numPr>
          <w:ilvl w:val="0"/>
          <w:numId w:val="0"/>
        </w:numPr>
        <w:ind w:left="567"/>
        <w:rPr>
          <w:rStyle w:val="StyleArial11pt"/>
        </w:rPr>
      </w:pPr>
      <w:r w:rsidRPr="00600064">
        <w:rPr>
          <w:rStyle w:val="StyleArial11pt"/>
        </w:rPr>
        <w:t>Do smlouvy je nutné zakotvit povinnosti dodavatele (zhotovitele), které jsou blíže specifikovány v</w:t>
      </w:r>
      <w:r w:rsidR="0062535B" w:rsidRPr="00600064">
        <w:rPr>
          <w:rStyle w:val="StyleArial11pt"/>
        </w:rPr>
        <w:t> </w:t>
      </w:r>
      <w:r w:rsidR="006E2470">
        <w:rPr>
          <w:rStyle w:val="StyleArial11pt"/>
        </w:rPr>
        <w:t>bodu</w:t>
      </w:r>
      <w:r w:rsidR="0062535B" w:rsidRPr="00600064">
        <w:rPr>
          <w:rStyle w:val="StyleArial11pt"/>
        </w:rPr>
        <w:t xml:space="preserve"> 4</w:t>
      </w:r>
      <w:r w:rsidR="002A10BA" w:rsidRPr="00600064">
        <w:rPr>
          <w:rStyle w:val="StyleArial11pt"/>
        </w:rPr>
        <w:t>.</w:t>
      </w:r>
      <w:r w:rsidR="00134B11">
        <w:rPr>
          <w:rStyle w:val="StyleArial11pt"/>
        </w:rPr>
        <w:t>6</w:t>
      </w:r>
      <w:r w:rsidRPr="00600064">
        <w:rPr>
          <w:rStyle w:val="StyleArial11pt"/>
        </w:rPr>
        <w:t xml:space="preserve">. </w:t>
      </w:r>
      <w:r w:rsidR="003902A4" w:rsidRPr="00600064">
        <w:rPr>
          <w:rStyle w:val="StyleArial11pt"/>
        </w:rPr>
        <w:t xml:space="preserve">Dále je možné ve smlouvě </w:t>
      </w:r>
      <w:r w:rsidR="00EA2507">
        <w:rPr>
          <w:rStyle w:val="StyleArial11pt"/>
        </w:rPr>
        <w:t xml:space="preserve">sjednat </w:t>
      </w:r>
      <w:r w:rsidR="00FB1FBB" w:rsidRPr="00600064">
        <w:rPr>
          <w:rStyle w:val="StyleArial11pt"/>
        </w:rPr>
        <w:t>např. smluvní pokutu,</w:t>
      </w:r>
      <w:r w:rsidR="003902A4" w:rsidRPr="00600064">
        <w:rPr>
          <w:rStyle w:val="StyleArial11pt"/>
        </w:rPr>
        <w:t xml:space="preserve"> povinnost poskytnout </w:t>
      </w:r>
      <w:r w:rsidR="003902A4" w:rsidRPr="00600064">
        <w:t xml:space="preserve">zadavateli </w:t>
      </w:r>
      <w:r w:rsidR="003902A4" w:rsidRPr="00600064">
        <w:rPr>
          <w:rStyle w:val="StyleArial11pt"/>
        </w:rPr>
        <w:t xml:space="preserve">podklady pro zpracování monitorovací zprávy, </w:t>
      </w:r>
      <w:r w:rsidR="00A5419B">
        <w:rPr>
          <w:rStyle w:val="StyleArial11pt"/>
        </w:rPr>
        <w:t xml:space="preserve">povinnost mlčenlivosti, </w:t>
      </w:r>
      <w:r w:rsidR="003902A4" w:rsidRPr="00600064">
        <w:rPr>
          <w:rStyle w:val="StyleArial11pt"/>
        </w:rPr>
        <w:t>atd.</w:t>
      </w:r>
    </w:p>
    <w:p w:rsidR="001169AF" w:rsidRDefault="001169AF" w:rsidP="005D5EF7">
      <w:pPr>
        <w:pStyle w:val="Mjstyl4"/>
        <w:numPr>
          <w:ilvl w:val="1"/>
          <w:numId w:val="24"/>
        </w:numPr>
        <w:rPr>
          <w:rStyle w:val="StyleArial11pt"/>
        </w:rPr>
      </w:pPr>
      <w:r w:rsidRPr="005D5EF7">
        <w:rPr>
          <w:rStyle w:val="StyleArial11pt"/>
        </w:rPr>
        <w:lastRenderedPageBreak/>
        <w:t>Zadavatel nesmí umožnit podstatnou změnu práv a povinností vyplývajících ze</w:t>
      </w:r>
      <w:r>
        <w:rPr>
          <w:rStyle w:val="StyleArial11pt"/>
        </w:rPr>
        <w:t xml:space="preserve"> smlouvy, kterou uzavřel s vybraným uchazečem. Za podstatnou se považuje taková změna, která by</w:t>
      </w:r>
    </w:p>
    <w:p w:rsidR="001169AF" w:rsidRDefault="001169AF" w:rsidP="00E45D55">
      <w:pPr>
        <w:pStyle w:val="Mjstyl4"/>
        <w:numPr>
          <w:ilvl w:val="0"/>
          <w:numId w:val="0"/>
        </w:numPr>
        <w:tabs>
          <w:tab w:val="left" w:pos="851"/>
        </w:tabs>
        <w:ind w:left="850"/>
        <w:rPr>
          <w:rStyle w:val="StyleArial11pt"/>
        </w:rPr>
      </w:pPr>
      <w:r>
        <w:rPr>
          <w:rStyle w:val="StyleArial11pt"/>
        </w:rPr>
        <w:t>a) rozšířila předmět veřejné zakázky, tím není dotčeno</w:t>
      </w:r>
      <w:r w:rsidR="00484341">
        <w:rPr>
          <w:rStyle w:val="StyleArial11pt"/>
        </w:rPr>
        <w:t xml:space="preserve"> </w:t>
      </w:r>
      <w:r>
        <w:rPr>
          <w:rStyle w:val="StyleArial11pt"/>
        </w:rPr>
        <w:t>ustanovení bodu 9.4;</w:t>
      </w:r>
    </w:p>
    <w:p w:rsidR="001169AF" w:rsidRDefault="001169AF" w:rsidP="00E45D55">
      <w:pPr>
        <w:pStyle w:val="Mjstyl4"/>
        <w:numPr>
          <w:ilvl w:val="0"/>
          <w:numId w:val="0"/>
        </w:numPr>
        <w:tabs>
          <w:tab w:val="left" w:pos="851"/>
        </w:tabs>
        <w:ind w:left="850"/>
        <w:rPr>
          <w:rStyle w:val="StyleArial11pt"/>
        </w:rPr>
      </w:pPr>
      <w:r>
        <w:rPr>
          <w:rStyle w:val="StyleArial11pt"/>
        </w:rPr>
        <w:t>b) za použití v</w:t>
      </w:r>
      <w:r w:rsidR="00F2465E">
        <w:rPr>
          <w:rStyle w:val="StyleArial11pt"/>
        </w:rPr>
        <w:t> </w:t>
      </w:r>
      <w:r>
        <w:rPr>
          <w:rStyle w:val="StyleArial11pt"/>
        </w:rPr>
        <w:t>původním</w:t>
      </w:r>
      <w:r w:rsidR="00F2465E">
        <w:rPr>
          <w:rStyle w:val="StyleArial11pt"/>
        </w:rPr>
        <w:t xml:space="preserve"> </w:t>
      </w:r>
      <w:r w:rsidR="00EE6772">
        <w:rPr>
          <w:rStyle w:val="StyleArial11pt"/>
        </w:rPr>
        <w:t>výběrovém řízení</w:t>
      </w:r>
      <w:r>
        <w:rPr>
          <w:rStyle w:val="StyleArial11pt"/>
        </w:rPr>
        <w:t xml:space="preserve"> umožnila účast jiných dodavatelů;</w:t>
      </w:r>
    </w:p>
    <w:p w:rsidR="001169AF" w:rsidRDefault="001169AF" w:rsidP="00B80621">
      <w:pPr>
        <w:pStyle w:val="Mjstyl4"/>
        <w:numPr>
          <w:ilvl w:val="0"/>
          <w:numId w:val="0"/>
        </w:numPr>
        <w:tabs>
          <w:tab w:val="left" w:pos="1134"/>
        </w:tabs>
        <w:ind w:left="1134" w:hanging="284"/>
        <w:jc w:val="left"/>
        <w:rPr>
          <w:rStyle w:val="StyleArial11pt"/>
          <w:b/>
        </w:rPr>
      </w:pPr>
      <w:r>
        <w:rPr>
          <w:rStyle w:val="StyleArial11pt"/>
        </w:rPr>
        <w:t xml:space="preserve">c) za použití v původním </w:t>
      </w:r>
      <w:r w:rsidR="00EE6772">
        <w:rPr>
          <w:rStyle w:val="StyleArial11pt"/>
        </w:rPr>
        <w:t>výběrovém řízení</w:t>
      </w:r>
      <w:r>
        <w:rPr>
          <w:rStyle w:val="StyleArial11pt"/>
        </w:rPr>
        <w:t xml:space="preserve"> mohla ovlivnit výběr nejvhodnější nabídky nebo</w:t>
      </w:r>
    </w:p>
    <w:p w:rsidR="001169AF" w:rsidRDefault="001169AF" w:rsidP="00E45D55">
      <w:pPr>
        <w:pStyle w:val="Mjstyl4"/>
        <w:numPr>
          <w:ilvl w:val="0"/>
          <w:numId w:val="0"/>
        </w:numPr>
        <w:tabs>
          <w:tab w:val="left" w:pos="851"/>
        </w:tabs>
        <w:ind w:left="850"/>
        <w:rPr>
          <w:rStyle w:val="StyleArial11pt"/>
        </w:rPr>
      </w:pPr>
      <w:r>
        <w:rPr>
          <w:rStyle w:val="StyleArial11pt"/>
        </w:rPr>
        <w:t>d) měnila ekonomickou rovnováhu smlouvy ve prospěch vybraného uchazeče.</w:t>
      </w:r>
    </w:p>
    <w:p w:rsidR="00556BFF" w:rsidRPr="00600064" w:rsidRDefault="00556BFF" w:rsidP="00FE1172">
      <w:pPr>
        <w:tabs>
          <w:tab w:val="left" w:pos="1701"/>
        </w:tabs>
        <w:rPr>
          <w:rFonts w:ascii="Arial" w:hAnsi="Arial" w:cs="Arial"/>
          <w:sz w:val="22"/>
          <w:szCs w:val="22"/>
        </w:rPr>
      </w:pPr>
      <w:bookmarkStart w:id="281" w:name="_Toc192679594"/>
    </w:p>
    <w:p w:rsidR="00464C7D" w:rsidRDefault="004F6386" w:rsidP="00C51120">
      <w:pPr>
        <w:numPr>
          <w:ilvl w:val="0"/>
          <w:numId w:val="24"/>
        </w:numPr>
        <w:tabs>
          <w:tab w:val="left" w:pos="1701"/>
        </w:tabs>
        <w:ind w:left="357" w:hanging="357"/>
        <w:outlineLvl w:val="1"/>
        <w:rPr>
          <w:rFonts w:ascii="Arial" w:hAnsi="Arial" w:cs="Arial"/>
          <w:b/>
          <w:sz w:val="24"/>
          <w:szCs w:val="24"/>
        </w:rPr>
      </w:pPr>
      <w:bookmarkStart w:id="282" w:name="_Toc288742519"/>
      <w:bookmarkStart w:id="283" w:name="_Toc292112819"/>
      <w:bookmarkStart w:id="284" w:name="_Toc389836402"/>
      <w:r w:rsidRPr="00600064">
        <w:rPr>
          <w:rFonts w:ascii="Arial" w:hAnsi="Arial" w:cs="Arial"/>
          <w:b/>
          <w:sz w:val="24"/>
          <w:szCs w:val="24"/>
        </w:rPr>
        <w:t>VÝJIMKY V POSTUPECH PŘI VÝBĚRU DODAVATELE</w:t>
      </w:r>
      <w:bookmarkEnd w:id="282"/>
      <w:bookmarkEnd w:id="283"/>
      <w:bookmarkEnd w:id="284"/>
    </w:p>
    <w:bookmarkEnd w:id="281"/>
    <w:p w:rsidR="003475E9" w:rsidRPr="00600064" w:rsidRDefault="003475E9" w:rsidP="00C51120">
      <w:pPr>
        <w:pStyle w:val="Odstavecseseznamem"/>
        <w:ind w:left="0"/>
        <w:rPr>
          <w:rFonts w:ascii="Arial" w:hAnsi="Arial" w:cs="Arial"/>
          <w:vanish/>
          <w:sz w:val="22"/>
          <w:szCs w:val="22"/>
        </w:rPr>
      </w:pPr>
    </w:p>
    <w:p w:rsidR="009F1FF3" w:rsidRPr="00600064" w:rsidRDefault="009F1FF3" w:rsidP="0077544F">
      <w:pPr>
        <w:pStyle w:val="Mjstyl3"/>
        <w:numPr>
          <w:ilvl w:val="1"/>
          <w:numId w:val="25"/>
        </w:numPr>
        <w:rPr>
          <w:b w:val="0"/>
        </w:rPr>
      </w:pPr>
      <w:bookmarkStart w:id="285" w:name="_Toc212001899"/>
      <w:bookmarkStart w:id="286" w:name="_Toc212002204"/>
      <w:bookmarkStart w:id="287" w:name="_Toc214090536"/>
      <w:bookmarkStart w:id="288" w:name="_Toc215308348"/>
      <w:bookmarkStart w:id="289" w:name="_Toc215312455"/>
      <w:bookmarkStart w:id="290" w:name="_Toc215900687"/>
      <w:r w:rsidRPr="00600064">
        <w:rPr>
          <w:b w:val="0"/>
        </w:rPr>
        <w:t xml:space="preserve">V případě, že poptávané plnění může z technických nebo uměleckých důvodů, z důvodu ochrany výhradních práv, práva duševního vlastnictví k poptávanému plnění nebo z důvodu vyplývajícího ze zvláštního právního předpisu poskytnout pouze </w:t>
      </w:r>
      <w:r w:rsidR="00727991" w:rsidRPr="00600064">
        <w:rPr>
          <w:b w:val="0"/>
        </w:rPr>
        <w:t>jeden určitý dodavatel, zadavatel</w:t>
      </w:r>
      <w:r w:rsidRPr="00600064">
        <w:rPr>
          <w:b w:val="0"/>
        </w:rPr>
        <w:t xml:space="preserve"> může oslovit tohoto jediného</w:t>
      </w:r>
      <w:r w:rsidR="006910D8" w:rsidRPr="00600064">
        <w:rPr>
          <w:b w:val="0"/>
        </w:rPr>
        <w:t xml:space="preserve"> zájemce</w:t>
      </w:r>
      <w:r w:rsidR="004104D1" w:rsidRPr="00600064">
        <w:rPr>
          <w:b w:val="0"/>
        </w:rPr>
        <w:t>.</w:t>
      </w:r>
      <w:r w:rsidRPr="00600064">
        <w:rPr>
          <w:b w:val="0"/>
        </w:rPr>
        <w:t xml:space="preserve"> Tuto skutečnost je však třeba písemně odůvodnit a doložit</w:t>
      </w:r>
      <w:r w:rsidR="003A1465" w:rsidRPr="00600064">
        <w:rPr>
          <w:b w:val="0"/>
        </w:rPr>
        <w:t xml:space="preserve"> ŘO OPTP</w:t>
      </w:r>
      <w:r w:rsidRPr="00600064">
        <w:rPr>
          <w:b w:val="0"/>
        </w:rPr>
        <w:t>, a to např. pomocí analýzy průzkumu trhu nebo jiného dokladu prokazujícího tuto skutečnost.</w:t>
      </w:r>
      <w:bookmarkEnd w:id="285"/>
      <w:bookmarkEnd w:id="286"/>
      <w:bookmarkEnd w:id="287"/>
      <w:bookmarkEnd w:id="288"/>
      <w:bookmarkEnd w:id="289"/>
      <w:bookmarkEnd w:id="290"/>
    </w:p>
    <w:p w:rsidR="00AF6B79" w:rsidRPr="00600064" w:rsidRDefault="00530551" w:rsidP="0077544F">
      <w:pPr>
        <w:pStyle w:val="Mjstyl3"/>
        <w:numPr>
          <w:ilvl w:val="1"/>
          <w:numId w:val="25"/>
        </w:numPr>
        <w:rPr>
          <w:rStyle w:val="StyleArial11pt"/>
          <w:b w:val="0"/>
        </w:rPr>
      </w:pPr>
      <w:bookmarkStart w:id="291" w:name="_Toc212001900"/>
      <w:bookmarkStart w:id="292" w:name="_Toc212002205"/>
      <w:bookmarkStart w:id="293" w:name="_Toc214090537"/>
      <w:bookmarkStart w:id="294" w:name="_Toc215308349"/>
      <w:bookmarkStart w:id="295" w:name="_Toc215312456"/>
      <w:bookmarkStart w:id="296" w:name="_Toc215900688"/>
      <w:r w:rsidRPr="00600064">
        <w:rPr>
          <w:rStyle w:val="StyleArial11pt"/>
          <w:b w:val="0"/>
        </w:rPr>
        <w:t>Obdobně jako podle předchozího odstavce může zadavatel postupovat v těch případech, kdy nedosahuje počet dodavatelů požadovaného plnění působících na trhu minimálního počtu požadovan</w:t>
      </w:r>
      <w:r w:rsidR="00D85C8A" w:rsidRPr="00600064">
        <w:rPr>
          <w:rStyle w:val="StyleArial11pt"/>
          <w:b w:val="0"/>
        </w:rPr>
        <w:t>ých</w:t>
      </w:r>
      <w:r w:rsidR="00EA2507">
        <w:rPr>
          <w:rStyle w:val="StyleArial11pt"/>
          <w:b w:val="0"/>
        </w:rPr>
        <w:t>,</w:t>
      </w:r>
      <w:r w:rsidR="00773087" w:rsidRPr="00600064">
        <w:rPr>
          <w:b w:val="0"/>
        </w:rPr>
        <w:t xml:space="preserve"> viz </w:t>
      </w:r>
      <w:r w:rsidR="00732322" w:rsidRPr="00600064">
        <w:rPr>
          <w:b w:val="0"/>
        </w:rPr>
        <w:t>článek 1</w:t>
      </w:r>
      <w:r w:rsidR="00A950D6" w:rsidRPr="00600064">
        <w:rPr>
          <w:b w:val="0"/>
        </w:rPr>
        <w:t>3</w:t>
      </w:r>
      <w:r w:rsidR="00732322" w:rsidRPr="00600064">
        <w:rPr>
          <w:b w:val="0"/>
        </w:rPr>
        <w:t xml:space="preserve">. </w:t>
      </w:r>
      <w:r w:rsidR="00D818C2" w:rsidRPr="00600064">
        <w:rPr>
          <w:rStyle w:val="StyleArial11pt"/>
          <w:b w:val="0"/>
        </w:rPr>
        <w:t xml:space="preserve">V tomto případě oslovuje zadavatel všechny </w:t>
      </w:r>
      <w:r w:rsidR="006910D8" w:rsidRPr="00600064">
        <w:rPr>
          <w:rStyle w:val="StyleArial11pt"/>
          <w:b w:val="0"/>
        </w:rPr>
        <w:t xml:space="preserve">zájemce </w:t>
      </w:r>
      <w:r w:rsidR="00D818C2" w:rsidRPr="00600064">
        <w:rPr>
          <w:rStyle w:val="StyleArial11pt"/>
          <w:b w:val="0"/>
        </w:rPr>
        <w:t xml:space="preserve">na trhu, kteří </w:t>
      </w:r>
      <w:r w:rsidR="00D218AD" w:rsidRPr="00600064">
        <w:rPr>
          <w:rStyle w:val="StyleArial11pt"/>
          <w:b w:val="0"/>
        </w:rPr>
        <w:t xml:space="preserve">mohou </w:t>
      </w:r>
      <w:r w:rsidR="00D818C2" w:rsidRPr="00600064">
        <w:rPr>
          <w:rStyle w:val="StyleArial11pt"/>
          <w:b w:val="0"/>
        </w:rPr>
        <w:t xml:space="preserve">z hlediska </w:t>
      </w:r>
      <w:r w:rsidR="00982593" w:rsidRPr="00600064">
        <w:rPr>
          <w:rStyle w:val="StyleArial11pt"/>
          <w:b w:val="0"/>
        </w:rPr>
        <w:t>svých schopností</w:t>
      </w:r>
      <w:r w:rsidR="00D818C2" w:rsidRPr="00600064">
        <w:rPr>
          <w:rStyle w:val="StyleArial11pt"/>
          <w:b w:val="0"/>
        </w:rPr>
        <w:t xml:space="preserve">, </w:t>
      </w:r>
      <w:r w:rsidR="00982593" w:rsidRPr="00600064">
        <w:rPr>
          <w:rStyle w:val="StyleArial11pt"/>
          <w:b w:val="0"/>
        </w:rPr>
        <w:t xml:space="preserve">odborností </w:t>
      </w:r>
      <w:r w:rsidR="00D818C2" w:rsidRPr="00600064">
        <w:rPr>
          <w:rStyle w:val="StyleArial11pt"/>
          <w:b w:val="0"/>
        </w:rPr>
        <w:t>a</w:t>
      </w:r>
      <w:r w:rsidR="00955095">
        <w:rPr>
          <w:rStyle w:val="StyleArial11pt"/>
          <w:b w:val="0"/>
        </w:rPr>
        <w:t> </w:t>
      </w:r>
      <w:r w:rsidR="00D818C2" w:rsidRPr="00600064">
        <w:rPr>
          <w:rStyle w:val="StyleArial11pt"/>
          <w:b w:val="0"/>
        </w:rPr>
        <w:t xml:space="preserve">zkušeností jím požadované plnění řádně a včas </w:t>
      </w:r>
      <w:r w:rsidR="00982593" w:rsidRPr="00600064">
        <w:rPr>
          <w:rStyle w:val="StyleArial11pt"/>
          <w:b w:val="0"/>
        </w:rPr>
        <w:t xml:space="preserve">poskytnout </w:t>
      </w:r>
      <w:r w:rsidR="001C49DA" w:rsidRPr="00600064">
        <w:rPr>
          <w:rStyle w:val="StyleArial11pt"/>
          <w:b w:val="0"/>
        </w:rPr>
        <w:t xml:space="preserve">a dále postupuje </w:t>
      </w:r>
      <w:r w:rsidR="0078255D" w:rsidRPr="00600064">
        <w:rPr>
          <w:rStyle w:val="StyleArial11pt"/>
          <w:b w:val="0"/>
        </w:rPr>
        <w:t>dle standardních postupů</w:t>
      </w:r>
      <w:r w:rsidR="00D818C2" w:rsidRPr="00600064">
        <w:rPr>
          <w:rStyle w:val="StyleArial11pt"/>
          <w:b w:val="0"/>
        </w:rPr>
        <w:t>.</w:t>
      </w:r>
      <w:r w:rsidR="007B065A" w:rsidRPr="00600064">
        <w:rPr>
          <w:rStyle w:val="StyleArial11pt"/>
          <w:b w:val="0"/>
        </w:rPr>
        <w:t xml:space="preserve"> </w:t>
      </w:r>
      <w:r w:rsidRPr="00600064">
        <w:rPr>
          <w:rStyle w:val="StyleArial11pt"/>
          <w:b w:val="0"/>
        </w:rPr>
        <w:t xml:space="preserve">Možnost využít tento způsob zadání zakázky se týká pouze případů, kdy zadavatel </w:t>
      </w:r>
      <w:r w:rsidR="005044F6" w:rsidRPr="00600064">
        <w:rPr>
          <w:rStyle w:val="StyleArial11pt"/>
          <w:b w:val="0"/>
        </w:rPr>
        <w:t xml:space="preserve">písemně </w:t>
      </w:r>
      <w:r w:rsidRPr="00600064">
        <w:rPr>
          <w:rStyle w:val="StyleArial11pt"/>
          <w:b w:val="0"/>
        </w:rPr>
        <w:t>odůvodní a</w:t>
      </w:r>
      <w:r w:rsidR="005578E5">
        <w:rPr>
          <w:rStyle w:val="StyleArial11pt"/>
          <w:b w:val="0"/>
        </w:rPr>
        <w:t> </w:t>
      </w:r>
      <w:r w:rsidRPr="00600064">
        <w:rPr>
          <w:rStyle w:val="StyleArial11pt"/>
          <w:b w:val="0"/>
        </w:rPr>
        <w:t xml:space="preserve">doloží </w:t>
      </w:r>
      <w:r w:rsidR="003A1465" w:rsidRPr="00600064">
        <w:rPr>
          <w:rStyle w:val="StyleArial11pt"/>
          <w:b w:val="0"/>
        </w:rPr>
        <w:t>Ř</w:t>
      </w:r>
      <w:r w:rsidR="00B77758">
        <w:rPr>
          <w:rStyle w:val="StyleArial11pt"/>
          <w:b w:val="0"/>
        </w:rPr>
        <w:t xml:space="preserve">ídicímu orgánu </w:t>
      </w:r>
      <w:r w:rsidR="003A1465" w:rsidRPr="00600064">
        <w:rPr>
          <w:rStyle w:val="StyleArial11pt"/>
          <w:b w:val="0"/>
        </w:rPr>
        <w:t xml:space="preserve">OPTP </w:t>
      </w:r>
      <w:r w:rsidRPr="00600064">
        <w:rPr>
          <w:rStyle w:val="StyleArial11pt"/>
          <w:b w:val="0"/>
        </w:rPr>
        <w:t xml:space="preserve">nemožnost oslovení dostatečného počtu </w:t>
      </w:r>
      <w:r w:rsidR="006910D8" w:rsidRPr="00600064">
        <w:rPr>
          <w:rStyle w:val="StyleArial11pt"/>
          <w:b w:val="0"/>
        </w:rPr>
        <w:t>zájemc</w:t>
      </w:r>
      <w:r w:rsidR="005578E5">
        <w:rPr>
          <w:rStyle w:val="StyleArial11pt"/>
          <w:b w:val="0"/>
        </w:rPr>
        <w:t>ů</w:t>
      </w:r>
      <w:r w:rsidR="006910D8" w:rsidRPr="00600064">
        <w:rPr>
          <w:rStyle w:val="StyleArial11pt"/>
          <w:b w:val="0"/>
        </w:rPr>
        <w:t xml:space="preserve"> </w:t>
      </w:r>
      <w:r w:rsidRPr="00600064">
        <w:rPr>
          <w:rStyle w:val="StyleArial11pt"/>
          <w:b w:val="0"/>
        </w:rPr>
        <w:t xml:space="preserve">poskytujících požadované plnění (např. výhradní licence, analýza trhu, </w:t>
      </w:r>
      <w:smartTag w:uri="urn:schemas-microsoft-com:office:smarttags" w:element="PersonName">
        <w:r w:rsidRPr="00600064">
          <w:rPr>
            <w:rStyle w:val="StyleArial11pt"/>
            <w:b w:val="0"/>
          </w:rPr>
          <w:t>info</w:t>
        </w:r>
      </w:smartTag>
      <w:r w:rsidRPr="00600064">
        <w:rPr>
          <w:rStyle w:val="StyleArial11pt"/>
          <w:b w:val="0"/>
        </w:rPr>
        <w:t xml:space="preserve">rmace od příslušné profesní komory atd.) a zároveň odůvodní i skutečnost, že požadované plnění je jediným možným způsobem realizace </w:t>
      </w:r>
      <w:r w:rsidR="00982593" w:rsidRPr="00600064">
        <w:rPr>
          <w:rStyle w:val="StyleArial11pt"/>
          <w:b w:val="0"/>
        </w:rPr>
        <w:t xml:space="preserve">projektu </w:t>
      </w:r>
      <w:r w:rsidR="00F11EF8" w:rsidRPr="00600064">
        <w:rPr>
          <w:rStyle w:val="StyleArial11pt"/>
          <w:b w:val="0"/>
        </w:rPr>
        <w:t>a</w:t>
      </w:r>
      <w:r w:rsidR="00955095">
        <w:rPr>
          <w:rStyle w:val="StyleArial11pt"/>
          <w:b w:val="0"/>
        </w:rPr>
        <w:t> </w:t>
      </w:r>
      <w:r w:rsidR="00161377" w:rsidRPr="00600064">
        <w:rPr>
          <w:rStyle w:val="StyleArial11pt"/>
          <w:b w:val="0"/>
        </w:rPr>
        <w:t>zadavateli není známo, že by jiný zadavatel realizoval obdobný projekt jiným způsobem než na základě požadovaného plnění, res</w:t>
      </w:r>
      <w:r w:rsidRPr="00600064">
        <w:rPr>
          <w:rStyle w:val="StyleArial11pt"/>
          <w:b w:val="0"/>
        </w:rPr>
        <w:t>p.</w:t>
      </w:r>
      <w:r w:rsidR="007B065A" w:rsidRPr="00600064">
        <w:rPr>
          <w:rStyle w:val="StyleArial11pt"/>
          <w:b w:val="0"/>
        </w:rPr>
        <w:t>,</w:t>
      </w:r>
      <w:r w:rsidRPr="00600064">
        <w:rPr>
          <w:rStyle w:val="StyleArial11pt"/>
          <w:b w:val="0"/>
        </w:rPr>
        <w:t xml:space="preserve"> že jiný způsob realizace projektu by byl spojen s mimořádnými obtížemi.</w:t>
      </w:r>
      <w:bookmarkEnd w:id="291"/>
      <w:bookmarkEnd w:id="292"/>
      <w:bookmarkEnd w:id="293"/>
      <w:bookmarkEnd w:id="294"/>
      <w:bookmarkEnd w:id="295"/>
      <w:bookmarkEnd w:id="296"/>
    </w:p>
    <w:p w:rsidR="001C628E" w:rsidRDefault="001C628E" w:rsidP="0077544F">
      <w:pPr>
        <w:pStyle w:val="Mjstyl3"/>
        <w:numPr>
          <w:ilvl w:val="1"/>
          <w:numId w:val="25"/>
        </w:numPr>
        <w:rPr>
          <w:b w:val="0"/>
        </w:rPr>
      </w:pPr>
      <w:bookmarkStart w:id="297" w:name="_Toc212001901"/>
      <w:bookmarkStart w:id="298" w:name="_Toc212002206"/>
      <w:bookmarkStart w:id="299" w:name="_Toc214090538"/>
      <w:bookmarkStart w:id="300" w:name="_Toc215308350"/>
      <w:bookmarkStart w:id="301" w:name="_Toc215312457"/>
      <w:bookmarkStart w:id="302" w:name="_Toc215900689"/>
      <w:r w:rsidRPr="00600064">
        <w:rPr>
          <w:b w:val="0"/>
        </w:rPr>
        <w:t>V případech, kdy zadavatel nakupuje služby</w:t>
      </w:r>
      <w:r w:rsidR="00982593" w:rsidRPr="00600064">
        <w:rPr>
          <w:b w:val="0"/>
        </w:rPr>
        <w:t xml:space="preserve"> nebo pořizuje dodávky</w:t>
      </w:r>
      <w:r w:rsidRPr="00600064">
        <w:rPr>
          <w:b w:val="0"/>
        </w:rPr>
        <w:t>, které nasmlouval jakožto dlouhodobé, a to nikoli pro jednotlivý projekt</w:t>
      </w:r>
      <w:r w:rsidR="001D3139">
        <w:rPr>
          <w:b w:val="0"/>
        </w:rPr>
        <w:t>,</w:t>
      </w:r>
      <w:r w:rsidRPr="00600064">
        <w:rPr>
          <w:b w:val="0"/>
        </w:rPr>
        <w:t xml:space="preserve"> ale pro činnost</w:t>
      </w:r>
      <w:r w:rsidR="00CF66DC" w:rsidRPr="00600064">
        <w:rPr>
          <w:b w:val="0"/>
        </w:rPr>
        <w:t>i</w:t>
      </w:r>
      <w:r w:rsidR="00946C7F" w:rsidRPr="00600064">
        <w:rPr>
          <w:b w:val="0"/>
        </w:rPr>
        <w:t xml:space="preserve"> zadavatele</w:t>
      </w:r>
      <w:r w:rsidRPr="00600064">
        <w:rPr>
          <w:b w:val="0"/>
        </w:rPr>
        <w:t xml:space="preserve">, není nutné </w:t>
      </w:r>
      <w:r w:rsidR="00EE6772">
        <w:rPr>
          <w:b w:val="0"/>
        </w:rPr>
        <w:t>výběrové řízení</w:t>
      </w:r>
      <w:r w:rsidRPr="00600064">
        <w:rPr>
          <w:b w:val="0"/>
        </w:rPr>
        <w:t xml:space="preserve"> realizovat. Musí ovšem platit, že cena služeb</w:t>
      </w:r>
      <w:r w:rsidR="00982593" w:rsidRPr="00600064">
        <w:rPr>
          <w:b w:val="0"/>
        </w:rPr>
        <w:t xml:space="preserve"> nebo dodávek</w:t>
      </w:r>
      <w:r w:rsidRPr="00600064">
        <w:rPr>
          <w:b w:val="0"/>
        </w:rPr>
        <w:t xml:space="preserve"> odpovídá cenám v</w:t>
      </w:r>
      <w:r w:rsidR="004569DF">
        <w:rPr>
          <w:b w:val="0"/>
        </w:rPr>
        <w:t> </w:t>
      </w:r>
      <w:r w:rsidRPr="00600064">
        <w:rPr>
          <w:b w:val="0"/>
        </w:rPr>
        <w:t>místě</w:t>
      </w:r>
      <w:r w:rsidR="00BF7C43">
        <w:rPr>
          <w:b w:val="0"/>
        </w:rPr>
        <w:t> a </w:t>
      </w:r>
      <w:r w:rsidR="00982593" w:rsidRPr="00600064">
        <w:rPr>
          <w:b w:val="0"/>
        </w:rPr>
        <w:t xml:space="preserve">čase </w:t>
      </w:r>
      <w:r w:rsidRPr="00600064">
        <w:rPr>
          <w:b w:val="0"/>
        </w:rPr>
        <w:t>obvyklým a že smluvní podmínky se kvůli realizaci projektu nemění. Dlouhodobostí se rozumí </w:t>
      </w:r>
      <w:r w:rsidRPr="00600064">
        <w:rPr>
          <w:b w:val="0"/>
          <w:vertAlign w:val="superscript"/>
        </w:rPr>
        <w:t xml:space="preserve"> </w:t>
      </w:r>
      <w:r w:rsidRPr="00600064">
        <w:rPr>
          <w:b w:val="0"/>
        </w:rPr>
        <w:t xml:space="preserve">opakované využívání služeb </w:t>
      </w:r>
      <w:r w:rsidR="00982593" w:rsidRPr="00600064">
        <w:rPr>
          <w:b w:val="0"/>
        </w:rPr>
        <w:t xml:space="preserve">nebo pořizování dodávek </w:t>
      </w:r>
      <w:r w:rsidRPr="00600064">
        <w:rPr>
          <w:b w:val="0"/>
        </w:rPr>
        <w:t>dodavatele na základě písemné smlouvy po dobu alespoň 6</w:t>
      </w:r>
      <w:r w:rsidR="004D228F">
        <w:rPr>
          <w:b w:val="0"/>
        </w:rPr>
        <w:t> </w:t>
      </w:r>
      <w:r w:rsidRPr="00600064">
        <w:rPr>
          <w:b w:val="0"/>
        </w:rPr>
        <w:t xml:space="preserve">měsíců před </w:t>
      </w:r>
      <w:r w:rsidR="004C00B5" w:rsidRPr="00600064">
        <w:rPr>
          <w:b w:val="0"/>
        </w:rPr>
        <w:t>zahájením</w:t>
      </w:r>
      <w:r w:rsidR="0063709D" w:rsidRPr="00600064">
        <w:rPr>
          <w:b w:val="0"/>
        </w:rPr>
        <w:t xml:space="preserve"> </w:t>
      </w:r>
      <w:r w:rsidR="00161377" w:rsidRPr="00600064">
        <w:rPr>
          <w:b w:val="0"/>
        </w:rPr>
        <w:t>realizace projektu</w:t>
      </w:r>
      <w:r w:rsidR="0063709D" w:rsidRPr="00600064">
        <w:rPr>
          <w:b w:val="0"/>
        </w:rPr>
        <w:t xml:space="preserve">, nebo </w:t>
      </w:r>
      <w:r w:rsidR="00992025" w:rsidRPr="00600064">
        <w:rPr>
          <w:b w:val="0"/>
        </w:rPr>
        <w:t xml:space="preserve">podáním žádosti o </w:t>
      </w:r>
      <w:r w:rsidR="0032654C" w:rsidRPr="00600064">
        <w:rPr>
          <w:b w:val="0"/>
        </w:rPr>
        <w:t>podporu</w:t>
      </w:r>
      <w:r w:rsidR="0063709D" w:rsidRPr="00600064">
        <w:rPr>
          <w:b w:val="0"/>
        </w:rPr>
        <w:t xml:space="preserve">, a to </w:t>
      </w:r>
      <w:r w:rsidR="00285DAA" w:rsidRPr="00600064">
        <w:rPr>
          <w:b w:val="0"/>
        </w:rPr>
        <w:lastRenderedPageBreak/>
        <w:t>podle toho, který z úkon</w:t>
      </w:r>
      <w:r w:rsidR="004005DA" w:rsidRPr="00600064">
        <w:rPr>
          <w:b w:val="0"/>
        </w:rPr>
        <w:t>ů</w:t>
      </w:r>
      <w:r w:rsidR="0063709D" w:rsidRPr="00600064">
        <w:rPr>
          <w:b w:val="0"/>
        </w:rPr>
        <w:t xml:space="preserve"> </w:t>
      </w:r>
      <w:r w:rsidR="002F2432" w:rsidRPr="00600064">
        <w:rPr>
          <w:b w:val="0"/>
        </w:rPr>
        <w:t xml:space="preserve">zadavatel učinil </w:t>
      </w:r>
      <w:r w:rsidR="0063709D" w:rsidRPr="00600064">
        <w:rPr>
          <w:b w:val="0"/>
        </w:rPr>
        <w:t>dříve</w:t>
      </w:r>
      <w:r w:rsidRPr="00600064">
        <w:rPr>
          <w:b w:val="0"/>
        </w:rPr>
        <w:t>.</w:t>
      </w:r>
      <w:bookmarkEnd w:id="297"/>
      <w:bookmarkEnd w:id="298"/>
      <w:bookmarkEnd w:id="299"/>
      <w:bookmarkEnd w:id="300"/>
      <w:bookmarkEnd w:id="301"/>
      <w:bookmarkEnd w:id="302"/>
    </w:p>
    <w:p w:rsidR="003D7217" w:rsidRDefault="0034620F" w:rsidP="005D5EF7">
      <w:pPr>
        <w:numPr>
          <w:ilvl w:val="1"/>
          <w:numId w:val="25"/>
        </w:numPr>
        <w:spacing w:after="120"/>
        <w:rPr>
          <w:rFonts w:ascii="Arial" w:hAnsi="Arial" w:cs="Arial"/>
          <w:sz w:val="22"/>
          <w:szCs w:val="22"/>
        </w:rPr>
      </w:pPr>
      <w:r w:rsidRPr="0034620F">
        <w:rPr>
          <w:rFonts w:ascii="Arial" w:hAnsi="Arial" w:cs="Arial"/>
          <w:sz w:val="22"/>
          <w:szCs w:val="22"/>
        </w:rPr>
        <w:t>V případě dodatečných zakázek na služby, jejichž potřeba vznikla v důsledku objektivně nepředvídaných okolností a které jsou nezbytné pro provedení p</w:t>
      </w:r>
      <w:r>
        <w:rPr>
          <w:rFonts w:ascii="Arial" w:hAnsi="Arial" w:cs="Arial"/>
          <w:sz w:val="22"/>
          <w:szCs w:val="22"/>
        </w:rPr>
        <w:t>ův</w:t>
      </w:r>
      <w:r w:rsidRPr="0034620F">
        <w:rPr>
          <w:rFonts w:ascii="Arial" w:hAnsi="Arial" w:cs="Arial"/>
          <w:sz w:val="22"/>
          <w:szCs w:val="22"/>
        </w:rPr>
        <w:t>odní zakázky na služby, může zadavatel oslovit pouze původníh</w:t>
      </w:r>
      <w:r>
        <w:rPr>
          <w:rFonts w:ascii="Arial" w:hAnsi="Arial" w:cs="Arial"/>
          <w:sz w:val="22"/>
          <w:szCs w:val="22"/>
        </w:rPr>
        <w:t>o</w:t>
      </w:r>
      <w:r w:rsidRPr="0034620F">
        <w:rPr>
          <w:rFonts w:ascii="Arial" w:hAnsi="Arial" w:cs="Arial"/>
          <w:sz w:val="22"/>
          <w:szCs w:val="22"/>
        </w:rPr>
        <w:t xml:space="preserve"> dodavatele za předpokladu</w:t>
      </w:r>
      <w:r>
        <w:rPr>
          <w:rFonts w:ascii="Arial" w:hAnsi="Arial" w:cs="Arial"/>
          <w:sz w:val="22"/>
          <w:szCs w:val="22"/>
        </w:rPr>
        <w:t xml:space="preserve">, že dodatečné služby nemohou být technicky nebo ekonomicky odděleny od původní zakázky, pokud by toto oddělení způsobilo závažnou újmu zadavateli, nebo ačkoliv je toto oddělení technicky či ekonomicky možné, jsou dodatečné služby zcela nezbytné pro dokončení předmětu původní zakázky a zároveň celkový rozsah dodatečných služeb nepřekročí </w:t>
      </w:r>
      <w:r w:rsidR="00B828A8">
        <w:rPr>
          <w:rFonts w:ascii="Arial" w:hAnsi="Arial" w:cs="Arial"/>
          <w:sz w:val="22"/>
          <w:szCs w:val="22"/>
        </w:rPr>
        <w:t>5</w:t>
      </w:r>
      <w:r>
        <w:rPr>
          <w:rFonts w:ascii="Arial" w:hAnsi="Arial" w:cs="Arial"/>
          <w:sz w:val="22"/>
          <w:szCs w:val="22"/>
        </w:rPr>
        <w:t>0</w:t>
      </w:r>
      <w:r w:rsidR="007572F6">
        <w:rPr>
          <w:rFonts w:ascii="Arial" w:hAnsi="Arial" w:cs="Arial"/>
          <w:sz w:val="22"/>
          <w:szCs w:val="22"/>
        </w:rPr>
        <w:t xml:space="preserve"> %</w:t>
      </w:r>
      <w:r>
        <w:rPr>
          <w:rFonts w:ascii="Arial" w:hAnsi="Arial" w:cs="Arial"/>
          <w:sz w:val="22"/>
          <w:szCs w:val="22"/>
        </w:rPr>
        <w:t xml:space="preserve"> ceny původní zakázky.</w:t>
      </w:r>
    </w:p>
    <w:p w:rsidR="00955095" w:rsidRPr="00654EAC" w:rsidRDefault="0034620F" w:rsidP="005D5EF7">
      <w:pPr>
        <w:numPr>
          <w:ilvl w:val="1"/>
          <w:numId w:val="25"/>
        </w:numPr>
        <w:rPr>
          <w:rFonts w:ascii="Arial" w:hAnsi="Arial" w:cs="Arial"/>
        </w:rPr>
      </w:pPr>
      <w:r w:rsidRPr="0034620F">
        <w:rPr>
          <w:rFonts w:ascii="Arial" w:hAnsi="Arial" w:cs="Arial"/>
          <w:sz w:val="22"/>
          <w:szCs w:val="22"/>
        </w:rPr>
        <w:t>Veškeré skutečnosti podmiňujíc</w:t>
      </w:r>
      <w:r>
        <w:rPr>
          <w:rFonts w:ascii="Arial" w:hAnsi="Arial" w:cs="Arial"/>
          <w:sz w:val="22"/>
          <w:szCs w:val="22"/>
        </w:rPr>
        <w:t>í</w:t>
      </w:r>
      <w:r w:rsidRPr="0034620F">
        <w:rPr>
          <w:rFonts w:ascii="Arial" w:hAnsi="Arial" w:cs="Arial"/>
          <w:sz w:val="22"/>
          <w:szCs w:val="22"/>
        </w:rPr>
        <w:t xml:space="preserve"> zadání zak</w:t>
      </w:r>
      <w:r>
        <w:rPr>
          <w:rFonts w:ascii="Arial" w:hAnsi="Arial" w:cs="Arial"/>
          <w:sz w:val="22"/>
          <w:szCs w:val="22"/>
        </w:rPr>
        <w:t>á</w:t>
      </w:r>
      <w:r w:rsidRPr="0034620F">
        <w:rPr>
          <w:rFonts w:ascii="Arial" w:hAnsi="Arial" w:cs="Arial"/>
          <w:sz w:val="22"/>
          <w:szCs w:val="22"/>
        </w:rPr>
        <w:t>zek podle předcházejíc</w:t>
      </w:r>
      <w:r>
        <w:rPr>
          <w:rFonts w:ascii="Arial" w:hAnsi="Arial" w:cs="Arial"/>
          <w:sz w:val="22"/>
          <w:szCs w:val="22"/>
        </w:rPr>
        <w:t>í</w:t>
      </w:r>
      <w:r w:rsidRPr="0034620F">
        <w:rPr>
          <w:rFonts w:ascii="Arial" w:hAnsi="Arial" w:cs="Arial"/>
          <w:sz w:val="22"/>
          <w:szCs w:val="22"/>
        </w:rPr>
        <w:t>ho čl</w:t>
      </w:r>
      <w:r>
        <w:rPr>
          <w:rFonts w:ascii="Arial" w:hAnsi="Arial" w:cs="Arial"/>
          <w:sz w:val="22"/>
          <w:szCs w:val="22"/>
        </w:rPr>
        <w:t>á</w:t>
      </w:r>
      <w:r w:rsidRPr="0034620F">
        <w:rPr>
          <w:rFonts w:ascii="Arial" w:hAnsi="Arial" w:cs="Arial"/>
          <w:sz w:val="22"/>
          <w:szCs w:val="22"/>
        </w:rPr>
        <w:t>nku je třeba písemně odůvodnit a doložit.</w:t>
      </w:r>
    </w:p>
    <w:p w:rsidR="00654EAC" w:rsidRDefault="00654EAC" w:rsidP="00D424D1">
      <w:pPr>
        <w:rPr>
          <w:rFonts w:ascii="Arial" w:hAnsi="Arial" w:cs="Arial"/>
        </w:rPr>
      </w:pPr>
    </w:p>
    <w:bookmarkStart w:id="303" w:name="_Toc328395547"/>
    <w:bookmarkStart w:id="304" w:name="_Toc328395755"/>
    <w:bookmarkStart w:id="305" w:name="_Toc328395822"/>
    <w:bookmarkStart w:id="306" w:name="_Toc328395973"/>
    <w:bookmarkStart w:id="307" w:name="_Toc328396142"/>
    <w:bookmarkStart w:id="308" w:name="_Toc328396716"/>
    <w:bookmarkStart w:id="309" w:name="_Toc328398981"/>
    <w:bookmarkStart w:id="310" w:name="_Toc328399117"/>
    <w:bookmarkStart w:id="311" w:name="_Toc328399434"/>
    <w:bookmarkStart w:id="312" w:name="_Toc328553485"/>
    <w:bookmarkStart w:id="313" w:name="_Toc328553555"/>
    <w:bookmarkStart w:id="314" w:name="_Toc328553625"/>
    <w:bookmarkStart w:id="315" w:name="_Toc328395548"/>
    <w:bookmarkStart w:id="316" w:name="_Toc328395756"/>
    <w:bookmarkStart w:id="317" w:name="_Toc328395823"/>
    <w:bookmarkStart w:id="318" w:name="_Toc328395974"/>
    <w:bookmarkStart w:id="319" w:name="_Toc328396143"/>
    <w:bookmarkStart w:id="320" w:name="_Toc328396717"/>
    <w:bookmarkStart w:id="321" w:name="_Toc328398982"/>
    <w:bookmarkStart w:id="322" w:name="_Toc328399118"/>
    <w:bookmarkStart w:id="323" w:name="_Toc328399435"/>
    <w:bookmarkStart w:id="324" w:name="_Toc328553486"/>
    <w:bookmarkStart w:id="325" w:name="_Toc328553556"/>
    <w:bookmarkStart w:id="326" w:name="_Toc328553626"/>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rsidR="00BD3834" w:rsidRPr="00BD3834" w:rsidRDefault="00382694" w:rsidP="005D5EF7">
      <w:pPr>
        <w:numPr>
          <w:ilvl w:val="0"/>
          <w:numId w:val="24"/>
        </w:numPr>
        <w:tabs>
          <w:tab w:val="left" w:pos="1701"/>
        </w:tabs>
        <w:ind w:left="357" w:hanging="357"/>
        <w:outlineLvl w:val="1"/>
        <w:rPr>
          <w:rFonts w:ascii="Arial" w:hAnsi="Arial" w:cs="Arial"/>
          <w:b/>
          <w:sz w:val="24"/>
          <w:szCs w:val="24"/>
        </w:rPr>
      </w:pPr>
      <w:r w:rsidRPr="00BD3834">
        <w:rPr>
          <w:rFonts w:ascii="Arial" w:hAnsi="Arial" w:cs="Arial"/>
          <w:b/>
          <w:sz w:val="24"/>
          <w:szCs w:val="24"/>
        </w:rPr>
        <w:fldChar w:fldCharType="begin"/>
      </w:r>
      <w:r w:rsidR="00BD3834" w:rsidRPr="00BD3834">
        <w:rPr>
          <w:rFonts w:ascii="Arial" w:hAnsi="Arial" w:cs="Arial"/>
          <w:b/>
          <w:sz w:val="24"/>
          <w:szCs w:val="24"/>
        </w:rPr>
        <w:instrText xml:space="preserve"> HYPERLINK \l "_Toc295299000" </w:instrText>
      </w:r>
      <w:r w:rsidRPr="00BD3834">
        <w:rPr>
          <w:rFonts w:ascii="Arial" w:hAnsi="Arial" w:cs="Arial"/>
          <w:b/>
          <w:sz w:val="24"/>
          <w:szCs w:val="24"/>
        </w:rPr>
        <w:fldChar w:fldCharType="separate"/>
      </w:r>
      <w:bookmarkStart w:id="327" w:name="_Toc389836403"/>
      <w:r w:rsidR="00BD3834" w:rsidRPr="00BD3834">
        <w:rPr>
          <w:rFonts w:ascii="Arial" w:hAnsi="Arial" w:cs="Arial"/>
          <w:b/>
          <w:sz w:val="24"/>
          <w:szCs w:val="24"/>
        </w:rPr>
        <w:t>POSTUPY ZADAVATELE V NESTANDARDNÍCH PŘÍPADECH</w:t>
      </w:r>
      <w:bookmarkEnd w:id="327"/>
      <w:r w:rsidR="00BD3834" w:rsidRPr="00BD3834">
        <w:rPr>
          <w:rFonts w:ascii="Arial" w:hAnsi="Arial" w:cs="Arial"/>
          <w:b/>
          <w:webHidden/>
          <w:sz w:val="24"/>
          <w:szCs w:val="24"/>
        </w:rPr>
        <w:tab/>
      </w:r>
      <w:r w:rsidRPr="00BD3834">
        <w:rPr>
          <w:rFonts w:ascii="Arial" w:hAnsi="Arial" w:cs="Arial"/>
          <w:b/>
          <w:sz w:val="24"/>
          <w:szCs w:val="24"/>
        </w:rPr>
        <w:fldChar w:fldCharType="end"/>
      </w:r>
    </w:p>
    <w:p w:rsidR="00BD3834" w:rsidRDefault="00A74D75" w:rsidP="005D5EF7">
      <w:pPr>
        <w:jc w:val="center"/>
        <w:rPr>
          <w:rFonts w:ascii="Arial" w:hAnsi="Arial" w:cs="Arial"/>
          <w:i/>
          <w:sz w:val="22"/>
          <w:szCs w:val="22"/>
        </w:rPr>
      </w:pPr>
      <w:r w:rsidRPr="005D5EF7">
        <w:rPr>
          <w:rFonts w:ascii="Arial" w:hAnsi="Arial" w:cs="Arial"/>
          <w:i/>
          <w:sz w:val="22"/>
          <w:szCs w:val="22"/>
        </w:rPr>
        <w:t>(z</w:t>
      </w:r>
      <w:r w:rsidR="00BD3834" w:rsidRPr="005D5EF7">
        <w:rPr>
          <w:rFonts w:ascii="Arial" w:hAnsi="Arial" w:cs="Arial"/>
          <w:i/>
          <w:sz w:val="22"/>
          <w:szCs w:val="22"/>
        </w:rPr>
        <w:t>rušeno</w:t>
      </w:r>
      <w:r w:rsidRPr="005D5EF7">
        <w:rPr>
          <w:rFonts w:ascii="Arial" w:hAnsi="Arial" w:cs="Arial"/>
          <w:i/>
          <w:sz w:val="22"/>
          <w:szCs w:val="22"/>
        </w:rPr>
        <w:t>)</w:t>
      </w:r>
    </w:p>
    <w:p w:rsidR="005D5EF7" w:rsidRPr="005D5EF7" w:rsidRDefault="005D5EF7" w:rsidP="00D424D1">
      <w:pPr>
        <w:rPr>
          <w:rFonts w:ascii="Arial" w:hAnsi="Arial" w:cs="Arial"/>
          <w:i/>
          <w:sz w:val="22"/>
          <w:szCs w:val="22"/>
        </w:rPr>
      </w:pPr>
    </w:p>
    <w:p w:rsidR="00464C7D" w:rsidRDefault="004F6386" w:rsidP="005D5EF7">
      <w:pPr>
        <w:numPr>
          <w:ilvl w:val="0"/>
          <w:numId w:val="24"/>
        </w:numPr>
        <w:tabs>
          <w:tab w:val="left" w:pos="1701"/>
        </w:tabs>
        <w:ind w:left="357" w:hanging="357"/>
        <w:outlineLvl w:val="1"/>
        <w:rPr>
          <w:rFonts w:ascii="Arial" w:hAnsi="Arial" w:cs="Arial"/>
          <w:b/>
          <w:sz w:val="24"/>
          <w:szCs w:val="24"/>
        </w:rPr>
      </w:pPr>
      <w:bookmarkStart w:id="328" w:name="_Toc215312458"/>
      <w:bookmarkStart w:id="329" w:name="_Toc215312459"/>
      <w:bookmarkStart w:id="330" w:name="_Toc215312460"/>
      <w:bookmarkStart w:id="331" w:name="_Toc215312461"/>
      <w:bookmarkStart w:id="332" w:name="_Toc328394707"/>
      <w:bookmarkStart w:id="333" w:name="_Toc328394818"/>
      <w:bookmarkStart w:id="334" w:name="_Toc328394879"/>
      <w:bookmarkStart w:id="335" w:name="_Toc328395550"/>
      <w:bookmarkStart w:id="336" w:name="_Toc328395758"/>
      <w:bookmarkStart w:id="337" w:name="_Toc328395825"/>
      <w:bookmarkStart w:id="338" w:name="_Toc328395976"/>
      <w:bookmarkStart w:id="339" w:name="_Toc328396145"/>
      <w:bookmarkStart w:id="340" w:name="_Toc328396719"/>
      <w:bookmarkStart w:id="341" w:name="_Toc328398984"/>
      <w:bookmarkStart w:id="342" w:name="_Toc328399120"/>
      <w:bookmarkStart w:id="343" w:name="_Toc328399437"/>
      <w:bookmarkStart w:id="344" w:name="_Toc328553488"/>
      <w:bookmarkStart w:id="345" w:name="_Toc328553558"/>
      <w:bookmarkStart w:id="346" w:name="_Toc328553628"/>
      <w:bookmarkStart w:id="347" w:name="_Toc212001903"/>
      <w:bookmarkStart w:id="348" w:name="_Toc328394708"/>
      <w:bookmarkStart w:id="349" w:name="_Toc328394819"/>
      <w:bookmarkStart w:id="350" w:name="_Toc328394880"/>
      <w:bookmarkStart w:id="351" w:name="_Toc328395551"/>
      <w:bookmarkStart w:id="352" w:name="_Toc328395759"/>
      <w:bookmarkStart w:id="353" w:name="_Toc328395826"/>
      <w:bookmarkStart w:id="354" w:name="_Toc328395977"/>
      <w:bookmarkStart w:id="355" w:name="_Toc328396146"/>
      <w:bookmarkStart w:id="356" w:name="_Toc328396720"/>
      <w:bookmarkStart w:id="357" w:name="_Toc328398985"/>
      <w:bookmarkStart w:id="358" w:name="_Toc328399121"/>
      <w:bookmarkStart w:id="359" w:name="_Toc328399438"/>
      <w:bookmarkStart w:id="360" w:name="_Toc328553489"/>
      <w:bookmarkStart w:id="361" w:name="_Toc328553559"/>
      <w:bookmarkStart w:id="362" w:name="_Toc328553629"/>
      <w:bookmarkStart w:id="363" w:name="_Toc328394709"/>
      <w:bookmarkStart w:id="364" w:name="_Toc328394820"/>
      <w:bookmarkStart w:id="365" w:name="_Toc328394881"/>
      <w:bookmarkStart w:id="366" w:name="_Toc328395552"/>
      <w:bookmarkStart w:id="367" w:name="_Toc328395760"/>
      <w:bookmarkStart w:id="368" w:name="_Toc328395827"/>
      <w:bookmarkStart w:id="369" w:name="_Toc328395978"/>
      <w:bookmarkStart w:id="370" w:name="_Toc328396147"/>
      <w:bookmarkStart w:id="371" w:name="_Toc328396721"/>
      <w:bookmarkStart w:id="372" w:name="_Toc328398986"/>
      <w:bookmarkStart w:id="373" w:name="_Toc328399122"/>
      <w:bookmarkStart w:id="374" w:name="_Toc328399439"/>
      <w:bookmarkStart w:id="375" w:name="_Toc328553490"/>
      <w:bookmarkStart w:id="376" w:name="_Toc328553560"/>
      <w:bookmarkStart w:id="377" w:name="_Toc328553630"/>
      <w:bookmarkStart w:id="378" w:name="_Toc328394710"/>
      <w:bookmarkStart w:id="379" w:name="_Toc328394821"/>
      <w:bookmarkStart w:id="380" w:name="_Toc328394882"/>
      <w:bookmarkStart w:id="381" w:name="_Toc328395553"/>
      <w:bookmarkStart w:id="382" w:name="_Toc328395761"/>
      <w:bookmarkStart w:id="383" w:name="_Toc328395828"/>
      <w:bookmarkStart w:id="384" w:name="_Toc328395979"/>
      <w:bookmarkStart w:id="385" w:name="_Toc328396148"/>
      <w:bookmarkStart w:id="386" w:name="_Toc328396722"/>
      <w:bookmarkStart w:id="387" w:name="_Toc328398987"/>
      <w:bookmarkStart w:id="388" w:name="_Toc328399123"/>
      <w:bookmarkStart w:id="389" w:name="_Toc328399440"/>
      <w:bookmarkStart w:id="390" w:name="_Toc328553491"/>
      <w:bookmarkStart w:id="391" w:name="_Toc328553561"/>
      <w:bookmarkStart w:id="392" w:name="_Toc328553631"/>
      <w:bookmarkStart w:id="393" w:name="_Toc288742521"/>
      <w:bookmarkStart w:id="394" w:name="_Toc292112821"/>
      <w:bookmarkStart w:id="395" w:name="_Toc38983640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600064">
        <w:rPr>
          <w:rFonts w:ascii="Arial" w:hAnsi="Arial" w:cs="Arial"/>
          <w:b/>
          <w:sz w:val="24"/>
          <w:szCs w:val="24"/>
        </w:rPr>
        <w:t>POSKYTOVÁNÍ INFORMACÍ VŠEM ÚČASTNÍKŮM ŘÍZEN</w:t>
      </w:r>
      <w:bookmarkEnd w:id="393"/>
      <w:bookmarkEnd w:id="394"/>
      <w:r w:rsidRPr="00600064">
        <w:rPr>
          <w:rFonts w:ascii="Arial" w:hAnsi="Arial" w:cs="Arial"/>
          <w:b/>
          <w:sz w:val="24"/>
          <w:szCs w:val="24"/>
        </w:rPr>
        <w:t>Í</w:t>
      </w:r>
      <w:bookmarkEnd w:id="395"/>
    </w:p>
    <w:p w:rsidR="00BD3834" w:rsidRPr="00600064" w:rsidRDefault="00BD3834" w:rsidP="00D424D1">
      <w:pPr>
        <w:pStyle w:val="Normlnodsazen"/>
        <w:ind w:left="0"/>
        <w:outlineLvl w:val="1"/>
        <w:rPr>
          <w:rFonts w:ascii="Arial" w:hAnsi="Arial" w:cs="Arial"/>
          <w:b/>
          <w:sz w:val="24"/>
          <w:szCs w:val="24"/>
        </w:rPr>
      </w:pPr>
    </w:p>
    <w:p w:rsidR="00FD65D4" w:rsidRPr="00E15457" w:rsidRDefault="00FD65D4" w:rsidP="0077544F">
      <w:pPr>
        <w:numPr>
          <w:ilvl w:val="1"/>
          <w:numId w:val="50"/>
        </w:numPr>
        <w:spacing w:after="120"/>
        <w:outlineLvl w:val="2"/>
        <w:rPr>
          <w:rFonts w:ascii="Arial" w:hAnsi="Arial" w:cs="Arial"/>
          <w:b/>
          <w:sz w:val="24"/>
          <w:szCs w:val="24"/>
        </w:rPr>
      </w:pPr>
      <w:bookmarkStart w:id="396" w:name="_Toc328394712"/>
      <w:bookmarkStart w:id="397" w:name="_Toc328394823"/>
      <w:bookmarkStart w:id="398" w:name="_Toc328394884"/>
      <w:bookmarkStart w:id="399" w:name="_Toc328395555"/>
      <w:bookmarkStart w:id="400" w:name="_Toc328395763"/>
      <w:bookmarkStart w:id="401" w:name="_Toc328395830"/>
      <w:bookmarkStart w:id="402" w:name="_Toc328395981"/>
      <w:bookmarkStart w:id="403" w:name="_Toc328396150"/>
      <w:bookmarkStart w:id="404" w:name="_Toc328396724"/>
      <w:bookmarkStart w:id="405" w:name="_Toc328398989"/>
      <w:bookmarkStart w:id="406" w:name="_Toc328399125"/>
      <w:bookmarkStart w:id="407" w:name="_Toc328399442"/>
      <w:bookmarkStart w:id="408" w:name="_Toc328553493"/>
      <w:bookmarkStart w:id="409" w:name="_Toc328553563"/>
      <w:bookmarkStart w:id="410" w:name="_Toc328553633"/>
      <w:bookmarkStart w:id="411" w:name="_Toc288742522"/>
      <w:bookmarkStart w:id="412" w:name="_Toc292112822"/>
      <w:bookmarkStart w:id="413" w:name="_Toc38983640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E15457">
        <w:rPr>
          <w:rFonts w:ascii="Arial" w:hAnsi="Arial" w:cs="Arial"/>
          <w:b/>
          <w:sz w:val="24"/>
          <w:szCs w:val="24"/>
        </w:rPr>
        <w:t>Poskytování dodatečných informací v průběhu lhůty pro podání nabídek</w:t>
      </w:r>
      <w:bookmarkEnd w:id="411"/>
      <w:bookmarkEnd w:id="412"/>
      <w:bookmarkEnd w:id="413"/>
    </w:p>
    <w:p w:rsidR="000B7989" w:rsidRPr="00600064" w:rsidRDefault="00FD65D4" w:rsidP="0077544F">
      <w:pPr>
        <w:numPr>
          <w:ilvl w:val="2"/>
          <w:numId w:val="50"/>
        </w:numPr>
        <w:tabs>
          <w:tab w:val="clear" w:pos="720"/>
        </w:tabs>
        <w:spacing w:after="120"/>
        <w:ind w:left="709" w:hanging="709"/>
        <w:rPr>
          <w:rFonts w:ascii="Arial" w:hAnsi="Arial" w:cs="Arial"/>
          <w:sz w:val="22"/>
          <w:szCs w:val="22"/>
        </w:rPr>
      </w:pPr>
      <w:r w:rsidRPr="00600064">
        <w:rPr>
          <w:rFonts w:ascii="Arial" w:hAnsi="Arial" w:cs="Arial"/>
          <w:sz w:val="22"/>
          <w:szCs w:val="22"/>
        </w:rPr>
        <w:t xml:space="preserve">V případě, že se </w:t>
      </w:r>
      <w:r w:rsidR="00A650D3" w:rsidRPr="00600064">
        <w:rPr>
          <w:rFonts w:ascii="Arial" w:hAnsi="Arial" w:cs="Arial"/>
          <w:sz w:val="22"/>
          <w:szCs w:val="22"/>
        </w:rPr>
        <w:t xml:space="preserve">v průběhu trvání </w:t>
      </w:r>
      <w:r w:rsidRPr="00600064">
        <w:rPr>
          <w:rFonts w:ascii="Arial" w:hAnsi="Arial" w:cs="Arial"/>
          <w:sz w:val="22"/>
          <w:szCs w:val="22"/>
        </w:rPr>
        <w:t xml:space="preserve">lhůty </w:t>
      </w:r>
      <w:r w:rsidR="00EC07EB" w:rsidRPr="00600064">
        <w:rPr>
          <w:rFonts w:ascii="Arial" w:hAnsi="Arial" w:cs="Arial"/>
          <w:sz w:val="22"/>
          <w:szCs w:val="22"/>
        </w:rPr>
        <w:t xml:space="preserve">pro </w:t>
      </w:r>
      <w:r w:rsidRPr="00600064">
        <w:rPr>
          <w:rFonts w:ascii="Arial" w:hAnsi="Arial" w:cs="Arial"/>
          <w:sz w:val="22"/>
          <w:szCs w:val="22"/>
        </w:rPr>
        <w:t xml:space="preserve">podání nabídek změní podmínky </w:t>
      </w:r>
      <w:r w:rsidR="00EE6772">
        <w:rPr>
          <w:rFonts w:ascii="Arial" w:hAnsi="Arial" w:cs="Arial"/>
          <w:sz w:val="22"/>
          <w:szCs w:val="22"/>
        </w:rPr>
        <w:t>výběrového řízení</w:t>
      </w:r>
      <w:r w:rsidRPr="00600064">
        <w:rPr>
          <w:rFonts w:ascii="Arial" w:hAnsi="Arial" w:cs="Arial"/>
          <w:sz w:val="22"/>
          <w:szCs w:val="22"/>
        </w:rPr>
        <w:t xml:space="preserve">, </w:t>
      </w:r>
      <w:r w:rsidR="00CC4AC7">
        <w:rPr>
          <w:rFonts w:ascii="Arial" w:hAnsi="Arial" w:cs="Arial"/>
          <w:sz w:val="22"/>
          <w:szCs w:val="22"/>
        </w:rPr>
        <w:t>musí</w:t>
      </w:r>
      <w:r w:rsidRPr="00600064">
        <w:rPr>
          <w:rFonts w:ascii="Arial" w:hAnsi="Arial" w:cs="Arial"/>
          <w:sz w:val="22"/>
          <w:szCs w:val="22"/>
        </w:rPr>
        <w:t xml:space="preserve"> zadavatel tuto změnu sdělit všem </w:t>
      </w:r>
      <w:r w:rsidR="00CC4AC7">
        <w:rPr>
          <w:rFonts w:ascii="Arial" w:hAnsi="Arial" w:cs="Arial"/>
          <w:sz w:val="22"/>
          <w:szCs w:val="22"/>
        </w:rPr>
        <w:t>zájemcům a v případě, kdy původní znění oznámení o</w:t>
      </w:r>
      <w:r w:rsidR="00B54C48">
        <w:rPr>
          <w:rFonts w:ascii="Arial" w:hAnsi="Arial" w:cs="Arial"/>
          <w:sz w:val="22"/>
          <w:szCs w:val="22"/>
        </w:rPr>
        <w:t> </w:t>
      </w:r>
      <w:r w:rsidR="00CC4AC7">
        <w:rPr>
          <w:rFonts w:ascii="Arial" w:hAnsi="Arial" w:cs="Arial"/>
          <w:sz w:val="22"/>
          <w:szCs w:val="22"/>
        </w:rPr>
        <w:t>zahájení výběrového řízení bylo uveřejněno, tuto změnu uveřejnit stejným způsobem, jakým bylo uveřejněno oznámení o zahájení výběrového řízení.</w:t>
      </w:r>
    </w:p>
    <w:p w:rsidR="00A96DF7" w:rsidRDefault="00DB30E0" w:rsidP="00CF17FE">
      <w:pPr>
        <w:numPr>
          <w:ilvl w:val="2"/>
          <w:numId w:val="50"/>
        </w:numPr>
        <w:spacing w:after="120"/>
        <w:rPr>
          <w:rFonts w:ascii="Arial" w:hAnsi="Arial" w:cs="Arial"/>
          <w:sz w:val="22"/>
          <w:szCs w:val="22"/>
        </w:rPr>
      </w:pPr>
      <w:r>
        <w:rPr>
          <w:rFonts w:ascii="Arial" w:hAnsi="Arial" w:cs="Arial"/>
          <w:sz w:val="22"/>
          <w:szCs w:val="22"/>
        </w:rPr>
        <w:t xml:space="preserve">Při podávání odpovědi na dotaz uchazeče ohledně podmínek zadávané zakázky musí zadavatel sdělit odpověď i se zněním původního dotazu všem zájemcům, nejpozději do 4 pracovních dnů </w:t>
      </w:r>
      <w:r w:rsidR="00B828A8">
        <w:rPr>
          <w:rFonts w:ascii="Arial" w:hAnsi="Arial" w:cs="Arial"/>
          <w:sz w:val="22"/>
          <w:szCs w:val="22"/>
        </w:rPr>
        <w:t>od doručení dotazu</w:t>
      </w:r>
      <w:r w:rsidR="00B3114C">
        <w:rPr>
          <w:rStyle w:val="Znakapoznpodarou"/>
          <w:rFonts w:ascii="Arial" w:hAnsi="Arial" w:cs="Arial"/>
          <w:sz w:val="22"/>
          <w:szCs w:val="22"/>
        </w:rPr>
        <w:footnoteReference w:id="15"/>
      </w:r>
      <w:r w:rsidR="00B828A8">
        <w:rPr>
          <w:rFonts w:ascii="Arial" w:hAnsi="Arial" w:cs="Arial"/>
          <w:sz w:val="22"/>
          <w:szCs w:val="22"/>
        </w:rPr>
        <w:t xml:space="preserve"> </w:t>
      </w:r>
      <w:r>
        <w:rPr>
          <w:rFonts w:ascii="Arial" w:hAnsi="Arial" w:cs="Arial"/>
          <w:sz w:val="22"/>
          <w:szCs w:val="22"/>
        </w:rPr>
        <w:t>a v případě, že zahájil výběrové řízení uveřejněním oznámení o zahájení výběrového řízení, je povinen současně dodatečné informace a</w:t>
      </w:r>
      <w:r w:rsidR="003738F1">
        <w:rPr>
          <w:rFonts w:ascii="Arial" w:hAnsi="Arial" w:cs="Arial"/>
          <w:sz w:val="22"/>
          <w:szCs w:val="22"/>
        </w:rPr>
        <w:t> </w:t>
      </w:r>
      <w:r>
        <w:rPr>
          <w:rFonts w:ascii="Arial" w:hAnsi="Arial" w:cs="Arial"/>
          <w:sz w:val="22"/>
          <w:szCs w:val="22"/>
        </w:rPr>
        <w:t>odpovědi na dotazy vhodným způsobem uveřejnit (k tomuto účelu je zadavatel povinen využít stejného nástroje, jaký byl využit k uveřejnění oznámení o zahájení výběrového řízení).</w:t>
      </w:r>
    </w:p>
    <w:p w:rsidR="00245689" w:rsidRDefault="008C6C8D" w:rsidP="00CF17FE">
      <w:pPr>
        <w:numPr>
          <w:ilvl w:val="2"/>
          <w:numId w:val="50"/>
        </w:numPr>
        <w:spacing w:after="120"/>
        <w:rPr>
          <w:rFonts w:ascii="Arial" w:hAnsi="Arial" w:cs="Arial"/>
          <w:sz w:val="22"/>
          <w:szCs w:val="22"/>
        </w:rPr>
      </w:pPr>
      <w:r>
        <w:rPr>
          <w:rFonts w:ascii="Arial" w:hAnsi="Arial" w:cs="Arial"/>
          <w:sz w:val="22"/>
          <w:szCs w:val="22"/>
        </w:rPr>
        <w:t xml:space="preserve">Provede-li zadavatel (prostřednictvím dodatečných informací) úpravy zadávacích podmínek, přiměřeně prodlouží lhůtu pro podání nabídek, a to podle povahy provedené úpravy. </w:t>
      </w:r>
      <w:r w:rsidR="00A96DF7">
        <w:rPr>
          <w:rFonts w:ascii="Arial" w:hAnsi="Arial" w:cs="Arial"/>
          <w:sz w:val="22"/>
          <w:szCs w:val="22"/>
        </w:rPr>
        <w:t xml:space="preserve">V případě takové změny podmínek výběrového řízení, která může rozšířit okruh možných dodavatelů, musí zadavatel prodloužit lhůtu pro podání nabídek tak, aby od okamžiku změny činila celou původní délku lhůty pro podání </w:t>
      </w:r>
      <w:r w:rsidR="00A96DF7">
        <w:rPr>
          <w:rFonts w:ascii="Arial" w:hAnsi="Arial" w:cs="Arial"/>
          <w:sz w:val="22"/>
          <w:szCs w:val="22"/>
        </w:rPr>
        <w:lastRenderedPageBreak/>
        <w:t>nabídek.</w:t>
      </w:r>
    </w:p>
    <w:p w:rsidR="000B7989" w:rsidRPr="00022AC5" w:rsidRDefault="00A15269" w:rsidP="00022AC5">
      <w:pPr>
        <w:numPr>
          <w:ilvl w:val="1"/>
          <w:numId w:val="50"/>
        </w:numPr>
        <w:spacing w:after="120"/>
        <w:outlineLvl w:val="2"/>
        <w:rPr>
          <w:rFonts w:ascii="Arial" w:hAnsi="Arial" w:cs="Arial"/>
          <w:b/>
          <w:sz w:val="24"/>
          <w:szCs w:val="24"/>
        </w:rPr>
      </w:pPr>
      <w:bookmarkStart w:id="414" w:name="_Toc328394714"/>
      <w:bookmarkStart w:id="415" w:name="_Toc328394825"/>
      <w:bookmarkStart w:id="416" w:name="_Toc328394886"/>
      <w:bookmarkStart w:id="417" w:name="_Toc328395557"/>
      <w:bookmarkStart w:id="418" w:name="_Toc328395765"/>
      <w:bookmarkStart w:id="419" w:name="_Toc328395832"/>
      <w:bookmarkStart w:id="420" w:name="_Toc328395983"/>
      <w:bookmarkStart w:id="421" w:name="_Toc328396152"/>
      <w:bookmarkStart w:id="422" w:name="_Toc328396726"/>
      <w:bookmarkStart w:id="423" w:name="_Toc328398991"/>
      <w:bookmarkStart w:id="424" w:name="_Toc328399127"/>
      <w:bookmarkStart w:id="425" w:name="_Toc328399444"/>
      <w:bookmarkStart w:id="426" w:name="_Toc328553495"/>
      <w:bookmarkStart w:id="427" w:name="_Toc328553565"/>
      <w:bookmarkStart w:id="428" w:name="_Toc328553635"/>
      <w:bookmarkStart w:id="429" w:name="_Toc215900696"/>
      <w:bookmarkStart w:id="430" w:name="_Toc288742523"/>
      <w:bookmarkStart w:id="431" w:name="_Toc29211282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22AC5">
        <w:rPr>
          <w:rFonts w:ascii="Arial" w:hAnsi="Arial" w:cs="Arial"/>
          <w:b/>
          <w:sz w:val="24"/>
          <w:szCs w:val="24"/>
        </w:rPr>
        <w:t xml:space="preserve"> </w:t>
      </w:r>
      <w:bookmarkStart w:id="432" w:name="_Toc389836406"/>
      <w:r w:rsidR="00FC7973" w:rsidRPr="00022AC5">
        <w:rPr>
          <w:rFonts w:ascii="Arial" w:hAnsi="Arial" w:cs="Arial"/>
          <w:b/>
          <w:sz w:val="24"/>
          <w:szCs w:val="24"/>
        </w:rPr>
        <w:t>I</w:t>
      </w:r>
      <w:r w:rsidR="003902A4" w:rsidRPr="00022AC5">
        <w:rPr>
          <w:rFonts w:ascii="Arial" w:hAnsi="Arial" w:cs="Arial"/>
          <w:b/>
          <w:sz w:val="24"/>
          <w:szCs w:val="24"/>
        </w:rPr>
        <w:t xml:space="preserve">nformace o výsledku </w:t>
      </w:r>
      <w:r w:rsidR="00672A2A" w:rsidRPr="00022AC5">
        <w:rPr>
          <w:rFonts w:ascii="Arial" w:hAnsi="Arial" w:cs="Arial"/>
          <w:b/>
          <w:sz w:val="24"/>
          <w:szCs w:val="24"/>
        </w:rPr>
        <w:t xml:space="preserve">výběrového </w:t>
      </w:r>
      <w:r w:rsidR="003902A4" w:rsidRPr="00022AC5">
        <w:rPr>
          <w:rFonts w:ascii="Arial" w:hAnsi="Arial" w:cs="Arial"/>
          <w:b/>
          <w:sz w:val="24"/>
          <w:szCs w:val="24"/>
        </w:rPr>
        <w:t>řízení</w:t>
      </w:r>
      <w:bookmarkEnd w:id="429"/>
      <w:bookmarkEnd w:id="430"/>
      <w:bookmarkEnd w:id="431"/>
      <w:bookmarkEnd w:id="432"/>
    </w:p>
    <w:p w:rsidR="003902A4" w:rsidRDefault="003902A4" w:rsidP="000A5302">
      <w:pPr>
        <w:spacing w:after="120"/>
        <w:ind w:left="567"/>
        <w:rPr>
          <w:rFonts w:ascii="Arial" w:hAnsi="Arial" w:cs="Arial"/>
          <w:sz w:val="22"/>
          <w:szCs w:val="22"/>
        </w:rPr>
      </w:pPr>
      <w:r w:rsidRPr="00600064">
        <w:rPr>
          <w:rFonts w:ascii="Arial" w:hAnsi="Arial" w:cs="Arial"/>
          <w:sz w:val="22"/>
          <w:szCs w:val="22"/>
        </w:rPr>
        <w:t xml:space="preserve">O výsledku </w:t>
      </w:r>
      <w:r w:rsidR="00672A2A" w:rsidRPr="00600064">
        <w:rPr>
          <w:rFonts w:ascii="Arial" w:hAnsi="Arial" w:cs="Arial"/>
          <w:sz w:val="22"/>
          <w:szCs w:val="22"/>
        </w:rPr>
        <w:t>výběrové</w:t>
      </w:r>
      <w:r w:rsidR="00A7116F" w:rsidRPr="00600064">
        <w:rPr>
          <w:rFonts w:ascii="Arial" w:hAnsi="Arial" w:cs="Arial"/>
          <w:sz w:val="22"/>
          <w:szCs w:val="22"/>
        </w:rPr>
        <w:t xml:space="preserve">ho </w:t>
      </w:r>
      <w:r w:rsidRPr="00600064">
        <w:rPr>
          <w:rFonts w:ascii="Arial" w:hAnsi="Arial" w:cs="Arial"/>
          <w:sz w:val="22"/>
          <w:szCs w:val="22"/>
        </w:rPr>
        <w:t xml:space="preserve">řízení musejí být </w:t>
      </w:r>
      <w:r w:rsidR="001A08FE" w:rsidRPr="00600064">
        <w:rPr>
          <w:rFonts w:ascii="Arial" w:hAnsi="Arial" w:cs="Arial"/>
          <w:sz w:val="22"/>
          <w:szCs w:val="22"/>
        </w:rPr>
        <w:t xml:space="preserve">bez zbytečného odkladu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rmováni všichni </w:t>
      </w:r>
      <w:r w:rsidR="00E809EB" w:rsidRPr="00600064">
        <w:rPr>
          <w:rFonts w:ascii="Arial" w:hAnsi="Arial" w:cs="Arial"/>
          <w:sz w:val="22"/>
          <w:szCs w:val="22"/>
        </w:rPr>
        <w:t>uchazeči</w:t>
      </w:r>
      <w:r w:rsidR="00E9350A" w:rsidRPr="00600064">
        <w:rPr>
          <w:rFonts w:ascii="Arial" w:hAnsi="Arial" w:cs="Arial"/>
          <w:sz w:val="22"/>
          <w:szCs w:val="22"/>
        </w:rPr>
        <w:t>, kteří podali nabídky v</w:t>
      </w:r>
      <w:r w:rsidR="00A96DF7">
        <w:rPr>
          <w:rFonts w:ascii="Arial" w:hAnsi="Arial" w:cs="Arial"/>
          <w:sz w:val="22"/>
          <w:szCs w:val="22"/>
        </w:rPr>
        <w:t>e lhůtě pro podání nabídek a jejichž nabídka nebyla vyřazena</w:t>
      </w:r>
      <w:r w:rsidR="00E9350A" w:rsidRPr="00600064">
        <w:rPr>
          <w:rFonts w:ascii="Arial" w:hAnsi="Arial" w:cs="Arial"/>
          <w:sz w:val="22"/>
          <w:szCs w:val="22"/>
        </w:rPr>
        <w:t> </w:t>
      </w:r>
      <w:r w:rsidR="00A96DF7">
        <w:rPr>
          <w:rFonts w:ascii="Arial" w:hAnsi="Arial" w:cs="Arial"/>
          <w:sz w:val="22"/>
          <w:szCs w:val="22"/>
        </w:rPr>
        <w:t xml:space="preserve">z </w:t>
      </w:r>
      <w:r w:rsidR="00672A2A" w:rsidRPr="00600064">
        <w:rPr>
          <w:rFonts w:ascii="Arial" w:hAnsi="Arial" w:cs="Arial"/>
          <w:sz w:val="22"/>
          <w:szCs w:val="22"/>
        </w:rPr>
        <w:t>výběrové</w:t>
      </w:r>
      <w:r w:rsidR="00A96DF7">
        <w:rPr>
          <w:rFonts w:ascii="Arial" w:hAnsi="Arial" w:cs="Arial"/>
          <w:sz w:val="22"/>
          <w:szCs w:val="22"/>
        </w:rPr>
        <w:t>ho</w:t>
      </w:r>
      <w:r w:rsidR="007B4B61" w:rsidRPr="00600064">
        <w:rPr>
          <w:rFonts w:ascii="Arial" w:hAnsi="Arial" w:cs="Arial"/>
          <w:sz w:val="22"/>
          <w:szCs w:val="22"/>
        </w:rPr>
        <w:t xml:space="preserve"> řízení</w:t>
      </w:r>
      <w:r w:rsidRPr="00600064">
        <w:rPr>
          <w:rFonts w:ascii="Arial" w:hAnsi="Arial" w:cs="Arial"/>
          <w:sz w:val="22"/>
          <w:szCs w:val="22"/>
        </w:rPr>
        <w:t xml:space="preserve">. </w:t>
      </w:r>
      <w:r w:rsidR="00476A3C" w:rsidRPr="00600064">
        <w:rPr>
          <w:rFonts w:ascii="Arial" w:hAnsi="Arial" w:cs="Arial"/>
          <w:sz w:val="22"/>
          <w:szCs w:val="22"/>
        </w:rPr>
        <w:t xml:space="preserve">Oznámení o výsledku </w:t>
      </w:r>
      <w:r w:rsidR="00672A2A" w:rsidRPr="00600064">
        <w:rPr>
          <w:rFonts w:ascii="Arial" w:hAnsi="Arial" w:cs="Arial"/>
          <w:sz w:val="22"/>
          <w:szCs w:val="22"/>
        </w:rPr>
        <w:t>výběrového</w:t>
      </w:r>
      <w:r w:rsidR="00476A3C" w:rsidRPr="00600064">
        <w:rPr>
          <w:rFonts w:ascii="Arial" w:hAnsi="Arial" w:cs="Arial"/>
          <w:sz w:val="22"/>
          <w:szCs w:val="22"/>
        </w:rPr>
        <w:t xml:space="preserve"> řízení musí obsahovat min. následující </w:t>
      </w:r>
      <w:smartTag w:uri="urn:schemas-microsoft-com:office:smarttags" w:element="PersonName">
        <w:r w:rsidR="00476A3C" w:rsidRPr="00600064">
          <w:rPr>
            <w:rFonts w:ascii="Arial" w:hAnsi="Arial" w:cs="Arial"/>
            <w:sz w:val="22"/>
            <w:szCs w:val="22"/>
          </w:rPr>
          <w:t>info</w:t>
        </w:r>
      </w:smartTag>
      <w:r w:rsidR="00476A3C" w:rsidRPr="00600064">
        <w:rPr>
          <w:rFonts w:ascii="Arial" w:hAnsi="Arial" w:cs="Arial"/>
          <w:sz w:val="22"/>
          <w:szCs w:val="22"/>
        </w:rPr>
        <w:t>rmace:</w:t>
      </w:r>
      <w:r w:rsidR="00D9449A" w:rsidRPr="00600064">
        <w:rPr>
          <w:rFonts w:ascii="Arial" w:hAnsi="Arial" w:cs="Arial"/>
          <w:sz w:val="22"/>
          <w:szCs w:val="22"/>
        </w:rPr>
        <w:t xml:space="preserve"> </w:t>
      </w:r>
      <w:r w:rsidR="00476A3C" w:rsidRPr="00600064">
        <w:rPr>
          <w:rFonts w:ascii="Arial" w:hAnsi="Arial" w:cs="Arial"/>
          <w:sz w:val="22"/>
          <w:szCs w:val="22"/>
        </w:rPr>
        <w:t>identifikační údaje</w:t>
      </w:r>
      <w:r w:rsidR="00F56482" w:rsidRPr="00600064">
        <w:rPr>
          <w:rFonts w:ascii="Arial" w:hAnsi="Arial" w:cs="Arial"/>
          <w:sz w:val="22"/>
          <w:szCs w:val="22"/>
        </w:rPr>
        <w:t xml:space="preserve"> uchazečů</w:t>
      </w:r>
      <w:r w:rsidR="00476A3C" w:rsidRPr="00600064">
        <w:rPr>
          <w:rFonts w:ascii="Arial" w:hAnsi="Arial" w:cs="Arial"/>
          <w:sz w:val="22"/>
          <w:szCs w:val="22"/>
        </w:rPr>
        <w:t>, jejichž nabídka byla hodnocena, výsledek hodnocení nabídek, z něhož je zřejmé pořadí nabídek</w:t>
      </w:r>
      <w:r w:rsidR="009F14F5" w:rsidRPr="00600064">
        <w:rPr>
          <w:rFonts w:ascii="Arial" w:hAnsi="Arial" w:cs="Arial"/>
          <w:sz w:val="22"/>
          <w:szCs w:val="22"/>
        </w:rPr>
        <w:t>.</w:t>
      </w:r>
      <w:r w:rsidR="00476A3C" w:rsidRPr="00600064">
        <w:rPr>
          <w:rFonts w:ascii="Arial" w:hAnsi="Arial" w:cs="Arial"/>
          <w:sz w:val="22"/>
          <w:szCs w:val="22"/>
        </w:rPr>
        <w:t xml:space="preserve"> </w:t>
      </w:r>
      <w:r w:rsidRPr="00600064">
        <w:rPr>
          <w:rFonts w:ascii="Arial" w:hAnsi="Arial" w:cs="Arial"/>
          <w:sz w:val="22"/>
          <w:szCs w:val="22"/>
        </w:rPr>
        <w:t xml:space="preserve">Tato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rmace musí být zaslána </w:t>
      </w:r>
      <w:r w:rsidR="00231397" w:rsidRPr="00600064">
        <w:rPr>
          <w:rFonts w:ascii="Arial" w:hAnsi="Arial" w:cs="Arial"/>
          <w:sz w:val="22"/>
          <w:szCs w:val="22"/>
        </w:rPr>
        <w:t>písemně</w:t>
      </w:r>
      <w:r w:rsidR="00E809EB" w:rsidRPr="00600064">
        <w:rPr>
          <w:rFonts w:ascii="Arial" w:hAnsi="Arial" w:cs="Arial"/>
          <w:sz w:val="22"/>
          <w:szCs w:val="22"/>
        </w:rPr>
        <w:t>,</w:t>
      </w:r>
      <w:r w:rsidR="00231397" w:rsidRPr="00600064">
        <w:rPr>
          <w:rFonts w:ascii="Arial" w:hAnsi="Arial" w:cs="Arial"/>
          <w:sz w:val="22"/>
          <w:szCs w:val="22"/>
        </w:rPr>
        <w:t xml:space="preserve"> a to buď </w:t>
      </w:r>
      <w:r w:rsidRPr="00600064">
        <w:rPr>
          <w:rFonts w:ascii="Arial" w:hAnsi="Arial" w:cs="Arial"/>
          <w:sz w:val="22"/>
          <w:szCs w:val="22"/>
        </w:rPr>
        <w:t>dopisem</w:t>
      </w:r>
      <w:r w:rsidR="00E809EB" w:rsidRPr="00600064">
        <w:rPr>
          <w:rFonts w:ascii="Arial" w:hAnsi="Arial" w:cs="Arial"/>
          <w:sz w:val="22"/>
          <w:szCs w:val="22"/>
        </w:rPr>
        <w:t>,</w:t>
      </w:r>
      <w:r w:rsidRPr="00600064">
        <w:rPr>
          <w:rFonts w:ascii="Arial" w:hAnsi="Arial" w:cs="Arial"/>
          <w:sz w:val="22"/>
          <w:szCs w:val="22"/>
        </w:rPr>
        <w:t xml:space="preserve"> nebo elektronicky (</w:t>
      </w:r>
      <w:r w:rsidR="00A96DF7">
        <w:rPr>
          <w:rFonts w:ascii="Arial" w:hAnsi="Arial" w:cs="Arial"/>
          <w:sz w:val="22"/>
          <w:szCs w:val="22"/>
        </w:rPr>
        <w:t>odeslání</w:t>
      </w:r>
      <w:r w:rsidR="00A96DF7" w:rsidRPr="00600064">
        <w:rPr>
          <w:rFonts w:ascii="Arial" w:hAnsi="Arial" w:cs="Arial"/>
          <w:sz w:val="22"/>
          <w:szCs w:val="22"/>
        </w:rPr>
        <w:t xml:space="preserve"> </w:t>
      </w:r>
      <w:r w:rsidR="00A650D3" w:rsidRPr="00600064">
        <w:rPr>
          <w:rFonts w:ascii="Arial" w:hAnsi="Arial" w:cs="Arial"/>
          <w:sz w:val="22"/>
          <w:szCs w:val="22"/>
        </w:rPr>
        <w:t>musí</w:t>
      </w:r>
      <w:r w:rsidRPr="00600064">
        <w:rPr>
          <w:rFonts w:ascii="Arial" w:hAnsi="Arial" w:cs="Arial"/>
          <w:sz w:val="22"/>
          <w:szCs w:val="22"/>
        </w:rPr>
        <w:t xml:space="preserve"> být schopen zadavatel prokázat – dodejka,</w:t>
      </w:r>
      <w:r w:rsidR="00A96DF7">
        <w:rPr>
          <w:rFonts w:ascii="Arial" w:hAnsi="Arial" w:cs="Arial"/>
          <w:sz w:val="22"/>
          <w:szCs w:val="22"/>
        </w:rPr>
        <w:t xml:space="preserve"> podací lístek,</w:t>
      </w:r>
      <w:r w:rsidRPr="00600064">
        <w:rPr>
          <w:rFonts w:ascii="Arial" w:hAnsi="Arial" w:cs="Arial"/>
          <w:sz w:val="22"/>
          <w:szCs w:val="22"/>
        </w:rPr>
        <w:t xml:space="preserve"> předávací protokol</w:t>
      </w:r>
      <w:r w:rsidR="00DB6374" w:rsidRPr="00600064">
        <w:rPr>
          <w:rFonts w:ascii="Arial" w:hAnsi="Arial" w:cs="Arial"/>
          <w:sz w:val="22"/>
          <w:szCs w:val="22"/>
        </w:rPr>
        <w:t xml:space="preserve">, </w:t>
      </w:r>
      <w:r w:rsidR="00B9048A" w:rsidRPr="00600064">
        <w:rPr>
          <w:rFonts w:ascii="Arial" w:hAnsi="Arial" w:cs="Arial"/>
          <w:sz w:val="22"/>
          <w:szCs w:val="22"/>
        </w:rPr>
        <w:t>emailovou doručenkou spolu s</w:t>
      </w:r>
      <w:r w:rsidR="00A96DF7">
        <w:rPr>
          <w:rFonts w:ascii="Arial" w:hAnsi="Arial" w:cs="Arial"/>
          <w:sz w:val="22"/>
          <w:szCs w:val="22"/>
        </w:rPr>
        <w:t xml:space="preserve"> odeslaným </w:t>
      </w:r>
      <w:r w:rsidR="00DB6374" w:rsidRPr="00600064">
        <w:rPr>
          <w:rFonts w:ascii="Arial" w:hAnsi="Arial" w:cs="Arial"/>
          <w:sz w:val="22"/>
          <w:szCs w:val="22"/>
        </w:rPr>
        <w:t>email</w:t>
      </w:r>
      <w:r w:rsidR="00A96DF7">
        <w:rPr>
          <w:rFonts w:ascii="Arial" w:hAnsi="Arial" w:cs="Arial"/>
          <w:sz w:val="22"/>
          <w:szCs w:val="22"/>
        </w:rPr>
        <w:t>em</w:t>
      </w:r>
      <w:r w:rsidRPr="00600064">
        <w:rPr>
          <w:rFonts w:ascii="Arial" w:hAnsi="Arial" w:cs="Arial"/>
          <w:sz w:val="22"/>
          <w:szCs w:val="22"/>
        </w:rPr>
        <w:t xml:space="preserve"> apod.). </w:t>
      </w:r>
      <w:r w:rsidR="008C6C8D">
        <w:rPr>
          <w:rFonts w:ascii="Arial" w:hAnsi="Arial" w:cs="Arial"/>
          <w:sz w:val="22"/>
          <w:szCs w:val="22"/>
        </w:rPr>
        <w:t>Zadavatel může postupovat podle bodu 6.7.1.</w:t>
      </w:r>
    </w:p>
    <w:p w:rsidR="00FC7973" w:rsidRPr="00022AC5" w:rsidRDefault="00FC7973" w:rsidP="00022AC5">
      <w:pPr>
        <w:numPr>
          <w:ilvl w:val="1"/>
          <w:numId w:val="50"/>
        </w:numPr>
        <w:spacing w:after="120"/>
        <w:outlineLvl w:val="2"/>
        <w:rPr>
          <w:rFonts w:ascii="Arial" w:hAnsi="Arial" w:cs="Arial"/>
          <w:b/>
          <w:sz w:val="24"/>
          <w:szCs w:val="24"/>
        </w:rPr>
      </w:pPr>
      <w:bookmarkStart w:id="433" w:name="_Toc328394716"/>
      <w:bookmarkStart w:id="434" w:name="_Toc328394827"/>
      <w:bookmarkStart w:id="435" w:name="_Toc328394888"/>
      <w:bookmarkStart w:id="436" w:name="_Toc328395559"/>
      <w:bookmarkStart w:id="437" w:name="_Toc328395767"/>
      <w:bookmarkStart w:id="438" w:name="_Toc328395834"/>
      <w:bookmarkStart w:id="439" w:name="_Toc328395985"/>
      <w:bookmarkStart w:id="440" w:name="_Toc328396154"/>
      <w:bookmarkStart w:id="441" w:name="_Toc328396728"/>
      <w:bookmarkStart w:id="442" w:name="_Toc328398993"/>
      <w:bookmarkStart w:id="443" w:name="_Toc328399129"/>
      <w:bookmarkStart w:id="444" w:name="_Toc328399446"/>
      <w:bookmarkStart w:id="445" w:name="_Toc328553497"/>
      <w:bookmarkStart w:id="446" w:name="_Toc328553567"/>
      <w:bookmarkStart w:id="447" w:name="_Toc328553637"/>
      <w:bookmarkStart w:id="448" w:name="_Toc215900697"/>
      <w:bookmarkStart w:id="449" w:name="_Toc288742524"/>
      <w:bookmarkStart w:id="450" w:name="_Toc292112824"/>
      <w:bookmarkStart w:id="451" w:name="_Toc389836407"/>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022AC5">
        <w:rPr>
          <w:rFonts w:ascii="Arial" w:hAnsi="Arial" w:cs="Arial"/>
          <w:b/>
          <w:sz w:val="24"/>
          <w:szCs w:val="24"/>
        </w:rPr>
        <w:t>P</w:t>
      </w:r>
      <w:r w:rsidR="00A12ACB" w:rsidRPr="00022AC5">
        <w:rPr>
          <w:rFonts w:ascii="Arial" w:hAnsi="Arial" w:cs="Arial"/>
          <w:b/>
          <w:sz w:val="24"/>
          <w:szCs w:val="24"/>
        </w:rPr>
        <w:t xml:space="preserve">oskytování </w:t>
      </w:r>
      <w:smartTag w:uri="urn:schemas-microsoft-com:office:smarttags" w:element="PersonName">
        <w:r w:rsidR="00A12ACB" w:rsidRPr="00022AC5">
          <w:rPr>
            <w:rFonts w:ascii="Arial" w:hAnsi="Arial" w:cs="Arial"/>
            <w:b/>
            <w:sz w:val="24"/>
            <w:szCs w:val="24"/>
          </w:rPr>
          <w:t>info</w:t>
        </w:r>
      </w:smartTag>
      <w:r w:rsidR="00A12ACB" w:rsidRPr="00022AC5">
        <w:rPr>
          <w:rFonts w:ascii="Arial" w:hAnsi="Arial" w:cs="Arial"/>
          <w:b/>
          <w:sz w:val="24"/>
          <w:szCs w:val="24"/>
        </w:rPr>
        <w:t xml:space="preserve">rmací příslušnému </w:t>
      </w:r>
      <w:r w:rsidR="009F14F5" w:rsidRPr="00022AC5">
        <w:rPr>
          <w:rFonts w:ascii="Arial" w:hAnsi="Arial" w:cs="Arial"/>
          <w:b/>
          <w:sz w:val="24"/>
          <w:szCs w:val="24"/>
        </w:rPr>
        <w:t xml:space="preserve">poskytovateli </w:t>
      </w:r>
      <w:r w:rsidR="00F56482" w:rsidRPr="00022AC5">
        <w:rPr>
          <w:rFonts w:ascii="Arial" w:hAnsi="Arial" w:cs="Arial"/>
          <w:b/>
          <w:sz w:val="24"/>
          <w:szCs w:val="24"/>
        </w:rPr>
        <w:t>podpory</w:t>
      </w:r>
      <w:bookmarkEnd w:id="448"/>
      <w:bookmarkEnd w:id="449"/>
      <w:bookmarkEnd w:id="450"/>
      <w:bookmarkEnd w:id="451"/>
    </w:p>
    <w:p w:rsidR="00A12ACB" w:rsidRPr="00600064" w:rsidRDefault="00E809EB" w:rsidP="0077544F">
      <w:pPr>
        <w:pStyle w:val="Mjstyl4"/>
        <w:numPr>
          <w:ilvl w:val="2"/>
          <w:numId w:val="67"/>
        </w:numPr>
      </w:pPr>
      <w:r w:rsidRPr="00600064">
        <w:t xml:space="preserve">Zadavatel </w:t>
      </w:r>
      <w:r w:rsidR="00A12ACB" w:rsidRPr="00600064">
        <w:t xml:space="preserve">je povinen zaslat </w:t>
      </w:r>
      <w:r w:rsidR="00595FF6" w:rsidRPr="00600064">
        <w:t xml:space="preserve">poskytovateli </w:t>
      </w:r>
      <w:r w:rsidR="005A5587" w:rsidRPr="00600064">
        <w:t>podpory</w:t>
      </w:r>
      <w:r w:rsidR="00A12ACB" w:rsidRPr="00600064">
        <w:t xml:space="preserve"> prokazatelně písemnou pozvánku</w:t>
      </w:r>
      <w:r w:rsidR="00AB3AC4" w:rsidRPr="00600064">
        <w:t xml:space="preserve"> (elektronicky nebo </w:t>
      </w:r>
      <w:r w:rsidR="00524031">
        <w:t xml:space="preserve">v </w:t>
      </w:r>
      <w:r w:rsidR="00AB3AC4" w:rsidRPr="00600064">
        <w:t>listinn</w:t>
      </w:r>
      <w:r w:rsidR="00524031">
        <w:t>é podobě</w:t>
      </w:r>
      <w:r w:rsidR="00AB3AC4" w:rsidRPr="00600064">
        <w:t>)</w:t>
      </w:r>
      <w:r w:rsidR="00A12ACB" w:rsidRPr="00600064">
        <w:t xml:space="preserve"> na </w:t>
      </w:r>
      <w:r w:rsidR="00946350" w:rsidRPr="00600064">
        <w:t xml:space="preserve">jednání </w:t>
      </w:r>
      <w:r w:rsidR="004A11D0">
        <w:t>hodnoticí</w:t>
      </w:r>
      <w:r w:rsidR="00A12ACB" w:rsidRPr="00600064">
        <w:t xml:space="preserve"> komise, probíhá-li toto </w:t>
      </w:r>
      <w:r w:rsidR="00946350" w:rsidRPr="00600064">
        <w:t xml:space="preserve">jednání </w:t>
      </w:r>
      <w:r w:rsidR="00A12ACB" w:rsidRPr="00600064">
        <w:t xml:space="preserve">po podpisu </w:t>
      </w:r>
      <w:r w:rsidR="00AB3AC4" w:rsidRPr="00600064">
        <w:t xml:space="preserve">právního aktu o poskytnutí </w:t>
      </w:r>
      <w:r w:rsidR="0032654C" w:rsidRPr="00600064">
        <w:t>dotace</w:t>
      </w:r>
      <w:r w:rsidR="00A12ACB" w:rsidRPr="00600064">
        <w:t xml:space="preserve">, a to nejpozději </w:t>
      </w:r>
      <w:r w:rsidR="00C41307">
        <w:t xml:space="preserve">5 pracovních </w:t>
      </w:r>
      <w:r w:rsidR="00A12ACB" w:rsidRPr="00600064">
        <w:t xml:space="preserve">dnů před jeho konáním. </w:t>
      </w:r>
      <w:r w:rsidR="009F14F5" w:rsidRPr="00600064">
        <w:t>Poskytovatel</w:t>
      </w:r>
      <w:r w:rsidR="0032654C" w:rsidRPr="00600064">
        <w:t xml:space="preserve"> podpory</w:t>
      </w:r>
      <w:r w:rsidR="00286BF7" w:rsidRPr="00600064">
        <w:t xml:space="preserve"> </w:t>
      </w:r>
      <w:r w:rsidR="00F51A00" w:rsidRPr="00600064">
        <w:t>dle vlastního uvážení rozhodne</w:t>
      </w:r>
      <w:r w:rsidR="00286BF7" w:rsidRPr="00600064">
        <w:t xml:space="preserve">, zda </w:t>
      </w:r>
      <w:r w:rsidR="007A5E29" w:rsidRPr="00600064">
        <w:t xml:space="preserve">se zástupce </w:t>
      </w:r>
      <w:r w:rsidR="009F14F5" w:rsidRPr="00600064">
        <w:t>uvedeného orgánu</w:t>
      </w:r>
      <w:r w:rsidR="00286BF7" w:rsidRPr="00600064">
        <w:t xml:space="preserve"> jednání </w:t>
      </w:r>
      <w:r w:rsidR="004A11D0">
        <w:t>hodnoticí</w:t>
      </w:r>
      <w:r w:rsidR="00286BF7" w:rsidRPr="00600064">
        <w:t xml:space="preserve"> komise</w:t>
      </w:r>
      <w:r w:rsidR="007A5E29" w:rsidRPr="00600064">
        <w:t xml:space="preserve"> </w:t>
      </w:r>
      <w:r w:rsidR="00DE245A" w:rsidRPr="00600064">
        <w:t>zúčastní</w:t>
      </w:r>
      <w:r w:rsidR="00286BF7" w:rsidRPr="00600064">
        <w:t>.</w:t>
      </w:r>
      <w:r w:rsidR="002C4336" w:rsidRPr="00600064">
        <w:t xml:space="preserve"> Pokud se zástupce </w:t>
      </w:r>
      <w:r w:rsidR="009F14F5" w:rsidRPr="00600064">
        <w:t>uvedeného orgánu</w:t>
      </w:r>
      <w:r w:rsidR="002C4336" w:rsidRPr="00600064">
        <w:t xml:space="preserve"> jednání </w:t>
      </w:r>
      <w:r w:rsidR="004A11D0">
        <w:t>hodnoticí</w:t>
      </w:r>
      <w:r w:rsidR="002C4336" w:rsidRPr="00600064">
        <w:t xml:space="preserve"> komise účastní, vystupuje v roli pozorovatele</w:t>
      </w:r>
      <w:r w:rsidR="00BE3EBF" w:rsidRPr="00600064">
        <w:t xml:space="preserve">, </w:t>
      </w:r>
      <w:r w:rsidR="005A5587" w:rsidRPr="00600064">
        <w:t xml:space="preserve">v žádném případě nemůže </w:t>
      </w:r>
      <w:r w:rsidR="002C4336" w:rsidRPr="00600064">
        <w:t xml:space="preserve">být </w:t>
      </w:r>
      <w:r w:rsidR="00F51A00" w:rsidRPr="00600064">
        <w:t xml:space="preserve">jmenován </w:t>
      </w:r>
      <w:r w:rsidR="002C4336" w:rsidRPr="00600064">
        <w:t xml:space="preserve">členem </w:t>
      </w:r>
      <w:r w:rsidR="004A11D0">
        <w:t>hodnoticí</w:t>
      </w:r>
      <w:r w:rsidR="002C4336" w:rsidRPr="00600064">
        <w:t xml:space="preserve"> komise.</w:t>
      </w:r>
    </w:p>
    <w:p w:rsidR="00A12ACB" w:rsidRDefault="00E809EB" w:rsidP="0077544F">
      <w:pPr>
        <w:pStyle w:val="Mjstyl4"/>
        <w:numPr>
          <w:ilvl w:val="2"/>
          <w:numId w:val="67"/>
        </w:numPr>
      </w:pPr>
      <w:r w:rsidRPr="00600064">
        <w:t xml:space="preserve">Zadavatel </w:t>
      </w:r>
      <w:r w:rsidR="004E2EC2" w:rsidRPr="00600064">
        <w:t xml:space="preserve">je povinen informovat </w:t>
      </w:r>
      <w:r w:rsidR="00595FF6" w:rsidRPr="00600064">
        <w:t xml:space="preserve">poskytovatele </w:t>
      </w:r>
      <w:r w:rsidR="0032654C" w:rsidRPr="00600064">
        <w:t>podpory</w:t>
      </w:r>
      <w:r w:rsidR="004E2EC2" w:rsidRPr="00600064">
        <w:t xml:space="preserve"> o </w:t>
      </w:r>
      <w:r w:rsidR="006A7318" w:rsidRPr="00600064">
        <w:t>z</w:t>
      </w:r>
      <w:r w:rsidR="004E2EC2" w:rsidRPr="00600064">
        <w:t xml:space="preserve">měnách, které nastaly v průběhu </w:t>
      </w:r>
      <w:r w:rsidR="00EE6772">
        <w:t>výběrového řízení</w:t>
      </w:r>
      <w:r w:rsidR="00C41307" w:rsidRPr="00600064">
        <w:t xml:space="preserve"> </w:t>
      </w:r>
      <w:r w:rsidR="004E2EC2" w:rsidRPr="00600064">
        <w:t>nebo realizac</w:t>
      </w:r>
      <w:r w:rsidR="00B05F94">
        <w:t>e</w:t>
      </w:r>
      <w:r w:rsidR="004E2EC2" w:rsidRPr="00600064">
        <w:t xml:space="preserve"> samotné zakázky</w:t>
      </w:r>
      <w:r w:rsidR="00524031">
        <w:t xml:space="preserve">, a to prostřednictvím písemné zprávy obsažené v monitorovací </w:t>
      </w:r>
      <w:r w:rsidR="007D680B">
        <w:t xml:space="preserve">zprávě či obdobném dokumentu </w:t>
      </w:r>
      <w:r w:rsidR="005B2BC2" w:rsidRPr="00600064">
        <w:t>(</w:t>
      </w:r>
      <w:r w:rsidR="003B62BF" w:rsidRPr="00600064">
        <w:t xml:space="preserve">blíže </w:t>
      </w:r>
      <w:r w:rsidR="005B2BC2" w:rsidRPr="00600064">
        <w:t>viz příloha č.</w:t>
      </w:r>
      <w:r w:rsidR="003B62BF" w:rsidRPr="00600064">
        <w:t xml:space="preserve"> 2 a č.</w:t>
      </w:r>
      <w:r w:rsidR="005B2BC2" w:rsidRPr="00600064">
        <w:t xml:space="preserve"> </w:t>
      </w:r>
      <w:r w:rsidR="00CA402E" w:rsidRPr="00600064">
        <w:t>6</w:t>
      </w:r>
      <w:r w:rsidR="005B2BC2" w:rsidRPr="00600064">
        <w:t xml:space="preserve"> PŽP)</w:t>
      </w:r>
      <w:r w:rsidR="002B247E" w:rsidRPr="00600064">
        <w:t>.</w:t>
      </w:r>
    </w:p>
    <w:p w:rsidR="007D680B" w:rsidRPr="00600064" w:rsidRDefault="007D680B" w:rsidP="0077544F">
      <w:pPr>
        <w:pStyle w:val="Mjstyl4"/>
        <w:numPr>
          <w:ilvl w:val="2"/>
          <w:numId w:val="67"/>
        </w:numPr>
      </w:pPr>
      <w:r>
        <w:t>Zadavatel je povinen neprodleně informovat poskytovatele podpory o všech řízeních o přezkoumání úkonů zadavatele zahájených Úřadem pro ochranu hospodářské soutěže (dále „ÚOHS“) a rozhodnutích ÚOHS o těchto řízeních, jejichž předmětem je zakázka spolufinancovaná ze zdrojů EU.</w:t>
      </w:r>
    </w:p>
    <w:p w:rsidR="00F22C6F" w:rsidRPr="00600064" w:rsidRDefault="00F22C6F" w:rsidP="00F22C6F">
      <w:pPr>
        <w:rPr>
          <w:rFonts w:ascii="Arial" w:hAnsi="Arial" w:cs="Arial"/>
          <w:sz w:val="22"/>
          <w:szCs w:val="22"/>
        </w:rPr>
      </w:pPr>
    </w:p>
    <w:p w:rsidR="00410EC2" w:rsidRPr="00600064" w:rsidRDefault="004F6386" w:rsidP="0077544F">
      <w:pPr>
        <w:numPr>
          <w:ilvl w:val="0"/>
          <w:numId w:val="67"/>
        </w:numPr>
        <w:outlineLvl w:val="1"/>
        <w:rPr>
          <w:rFonts w:ascii="Arial" w:hAnsi="Arial" w:cs="Arial"/>
          <w:b/>
          <w:sz w:val="24"/>
          <w:szCs w:val="24"/>
        </w:rPr>
      </w:pPr>
      <w:bookmarkStart w:id="452" w:name="_Toc288742525"/>
      <w:bookmarkStart w:id="453" w:name="_Toc292112825"/>
      <w:bookmarkStart w:id="454" w:name="_Toc389836408"/>
      <w:r w:rsidRPr="00600064">
        <w:rPr>
          <w:rFonts w:ascii="Arial" w:hAnsi="Arial" w:cs="Arial"/>
          <w:b/>
          <w:sz w:val="24"/>
          <w:szCs w:val="24"/>
        </w:rPr>
        <w:t>ZRUŠENÍ VÝBĚROVÉHO ŘÍZEN</w:t>
      </w:r>
      <w:bookmarkStart w:id="455" w:name="_Toc212001911"/>
      <w:bookmarkStart w:id="456" w:name="_Toc212002216"/>
      <w:bookmarkStart w:id="457" w:name="_Toc214090548"/>
      <w:bookmarkStart w:id="458" w:name="_Toc215308360"/>
      <w:bookmarkStart w:id="459" w:name="_Toc215312471"/>
      <w:bookmarkStart w:id="460" w:name="_Toc215900699"/>
      <w:bookmarkEnd w:id="452"/>
      <w:bookmarkEnd w:id="453"/>
      <w:r w:rsidRPr="00600064">
        <w:rPr>
          <w:rFonts w:ascii="Arial" w:hAnsi="Arial" w:cs="Arial"/>
          <w:b/>
          <w:sz w:val="24"/>
          <w:szCs w:val="24"/>
        </w:rPr>
        <w:t>Í</w:t>
      </w:r>
      <w:bookmarkEnd w:id="454"/>
    </w:p>
    <w:p w:rsidR="00410EC2" w:rsidRPr="00600064" w:rsidRDefault="00410EC2" w:rsidP="00410EC2">
      <w:pPr>
        <w:outlineLvl w:val="1"/>
        <w:rPr>
          <w:rFonts w:ascii="Arial" w:hAnsi="Arial" w:cs="Arial"/>
          <w:b/>
          <w:sz w:val="24"/>
          <w:szCs w:val="24"/>
        </w:rPr>
      </w:pPr>
    </w:p>
    <w:p w:rsidR="00410EC2" w:rsidRPr="00600064" w:rsidRDefault="008E1B6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je </w:t>
      </w:r>
      <w:r w:rsidR="002C1132">
        <w:rPr>
          <w:rFonts w:ascii="Arial" w:hAnsi="Arial" w:cs="Arial"/>
          <w:sz w:val="22"/>
          <w:szCs w:val="22"/>
        </w:rPr>
        <w:t>povinen/</w:t>
      </w:r>
      <w:r w:rsidRPr="00600064">
        <w:rPr>
          <w:rFonts w:ascii="Arial" w:hAnsi="Arial" w:cs="Arial"/>
          <w:sz w:val="22"/>
          <w:szCs w:val="22"/>
        </w:rPr>
        <w:t xml:space="preserve">oprávněn </w:t>
      </w:r>
      <w:r w:rsidR="00CE6A8F" w:rsidRPr="00600064">
        <w:rPr>
          <w:rFonts w:ascii="Arial" w:hAnsi="Arial" w:cs="Arial"/>
          <w:sz w:val="22"/>
          <w:szCs w:val="22"/>
        </w:rPr>
        <w:t xml:space="preserve">výběrové </w:t>
      </w:r>
      <w:r w:rsidRPr="00600064">
        <w:rPr>
          <w:rFonts w:ascii="Arial" w:hAnsi="Arial" w:cs="Arial"/>
          <w:sz w:val="22"/>
          <w:szCs w:val="22"/>
        </w:rPr>
        <w:t>řízení zrušit</w:t>
      </w:r>
      <w:r w:rsidR="002D6E36">
        <w:rPr>
          <w:rFonts w:ascii="Arial" w:hAnsi="Arial" w:cs="Arial"/>
          <w:sz w:val="22"/>
          <w:szCs w:val="22"/>
        </w:rPr>
        <w:t xml:space="preserve"> v souladu s body 12.3 a 12.4, </w:t>
      </w:r>
      <w:r w:rsidRPr="00600064">
        <w:rPr>
          <w:rFonts w:ascii="Arial" w:hAnsi="Arial" w:cs="Arial"/>
          <w:sz w:val="22"/>
          <w:szCs w:val="22"/>
        </w:rPr>
        <w:t>nejpozději však do uzavření smlouvy.</w:t>
      </w:r>
      <w:r w:rsidR="00FC755D" w:rsidRPr="00600064">
        <w:rPr>
          <w:rFonts w:ascii="Arial" w:hAnsi="Arial" w:cs="Arial"/>
          <w:sz w:val="22"/>
          <w:szCs w:val="22"/>
        </w:rPr>
        <w:t xml:space="preserve"> </w:t>
      </w:r>
      <w:r w:rsidRPr="00600064">
        <w:rPr>
          <w:rFonts w:ascii="Arial" w:hAnsi="Arial" w:cs="Arial"/>
          <w:sz w:val="22"/>
          <w:szCs w:val="22"/>
        </w:rPr>
        <w:t xml:space="preserve">O zrušení </w:t>
      </w:r>
      <w:r w:rsidR="00CE6A8F" w:rsidRPr="00600064">
        <w:rPr>
          <w:rFonts w:ascii="Arial" w:hAnsi="Arial" w:cs="Arial"/>
          <w:sz w:val="22"/>
          <w:szCs w:val="22"/>
        </w:rPr>
        <w:t xml:space="preserve">výběrového </w:t>
      </w:r>
      <w:r w:rsidRPr="00600064">
        <w:rPr>
          <w:rFonts w:ascii="Arial" w:hAnsi="Arial" w:cs="Arial"/>
          <w:sz w:val="22"/>
          <w:szCs w:val="22"/>
        </w:rPr>
        <w:t xml:space="preserve">řízení je zadavatel povinen </w:t>
      </w:r>
      <w:r w:rsidR="003352A9" w:rsidRPr="00600064">
        <w:rPr>
          <w:rFonts w:ascii="Arial" w:hAnsi="Arial" w:cs="Arial"/>
          <w:sz w:val="22"/>
          <w:szCs w:val="22"/>
        </w:rPr>
        <w:t xml:space="preserve">bezodkladně </w:t>
      </w:r>
      <w:r w:rsidRPr="00600064">
        <w:rPr>
          <w:rFonts w:ascii="Arial" w:hAnsi="Arial" w:cs="Arial"/>
          <w:sz w:val="22"/>
          <w:szCs w:val="22"/>
        </w:rPr>
        <w:t>písemně informovat všechny</w:t>
      </w:r>
      <w:r w:rsidR="00465AFB" w:rsidRPr="00600064">
        <w:rPr>
          <w:rFonts w:ascii="Arial" w:hAnsi="Arial" w:cs="Arial"/>
          <w:sz w:val="22"/>
          <w:szCs w:val="22"/>
        </w:rPr>
        <w:t xml:space="preserve"> uchazeče</w:t>
      </w:r>
      <w:r w:rsidR="0000781F" w:rsidRPr="00600064">
        <w:rPr>
          <w:rFonts w:ascii="Arial" w:hAnsi="Arial" w:cs="Arial"/>
          <w:sz w:val="22"/>
          <w:szCs w:val="22"/>
        </w:rPr>
        <w:t>, kteří podali nabídku</w:t>
      </w:r>
      <w:r w:rsidR="002D6E36">
        <w:rPr>
          <w:rFonts w:ascii="Arial" w:hAnsi="Arial" w:cs="Arial"/>
          <w:sz w:val="22"/>
          <w:szCs w:val="22"/>
        </w:rPr>
        <w:t xml:space="preserve"> ve lhůtě pro podání nabídek</w:t>
      </w:r>
      <w:r w:rsidR="002C1132">
        <w:rPr>
          <w:rFonts w:ascii="Arial" w:hAnsi="Arial" w:cs="Arial"/>
          <w:sz w:val="22"/>
          <w:szCs w:val="22"/>
        </w:rPr>
        <w:t xml:space="preserve"> a jejichž nabídka nebyla z výběrového řízení vyřazena</w:t>
      </w:r>
      <w:r w:rsidR="00FD0470">
        <w:rPr>
          <w:rFonts w:ascii="Arial" w:hAnsi="Arial" w:cs="Arial"/>
          <w:sz w:val="22"/>
          <w:szCs w:val="22"/>
        </w:rPr>
        <w:t>.</w:t>
      </w:r>
      <w:r w:rsidR="00A650D3" w:rsidRPr="00600064">
        <w:rPr>
          <w:rFonts w:ascii="Arial" w:hAnsi="Arial" w:cs="Arial"/>
          <w:sz w:val="22"/>
          <w:szCs w:val="22"/>
        </w:rPr>
        <w:t xml:space="preserve"> V případě, že zadavatel zrušil výběrové řízení v průběhu lhůty pro podání nabídek, je povinen tuto informaci sdělit všem </w:t>
      </w:r>
      <w:r w:rsidR="002D6E36">
        <w:rPr>
          <w:rFonts w:ascii="Arial" w:hAnsi="Arial" w:cs="Arial"/>
          <w:sz w:val="22"/>
          <w:szCs w:val="22"/>
        </w:rPr>
        <w:t xml:space="preserve">uchazečům a zájemcům a pokud uveřejnil oznámení </w:t>
      </w:r>
      <w:r w:rsidR="002D6E36">
        <w:rPr>
          <w:rFonts w:ascii="Arial" w:hAnsi="Arial" w:cs="Arial"/>
          <w:sz w:val="22"/>
          <w:szCs w:val="22"/>
        </w:rPr>
        <w:lastRenderedPageBreak/>
        <w:t>o</w:t>
      </w:r>
      <w:r w:rsidR="00D97CBC">
        <w:rPr>
          <w:rFonts w:ascii="Arial" w:hAnsi="Arial" w:cs="Arial"/>
          <w:sz w:val="22"/>
          <w:szCs w:val="22"/>
        </w:rPr>
        <w:t> </w:t>
      </w:r>
      <w:r w:rsidR="002D6E36">
        <w:rPr>
          <w:rFonts w:ascii="Arial" w:hAnsi="Arial" w:cs="Arial"/>
          <w:sz w:val="22"/>
          <w:szCs w:val="22"/>
        </w:rPr>
        <w:t>zahájení výběrového řízení, též vhodným způsobem</w:t>
      </w:r>
      <w:r w:rsidR="00A650D3" w:rsidRPr="00600064">
        <w:rPr>
          <w:rFonts w:ascii="Arial" w:hAnsi="Arial" w:cs="Arial"/>
          <w:sz w:val="22"/>
          <w:szCs w:val="22"/>
        </w:rPr>
        <w:t xml:space="preserve"> uveřejnit (k</w:t>
      </w:r>
      <w:r w:rsidR="00955095">
        <w:rPr>
          <w:rFonts w:ascii="Arial" w:hAnsi="Arial" w:cs="Arial"/>
          <w:sz w:val="22"/>
          <w:szCs w:val="22"/>
        </w:rPr>
        <w:t> </w:t>
      </w:r>
      <w:r w:rsidR="00A650D3" w:rsidRPr="00600064">
        <w:rPr>
          <w:rFonts w:ascii="Arial" w:hAnsi="Arial" w:cs="Arial"/>
          <w:sz w:val="22"/>
          <w:szCs w:val="22"/>
        </w:rPr>
        <w:t>tomuto účelu je zadavatel povinen využít stejného nástroje, jaký byl využit k uveřejnění oznámení o</w:t>
      </w:r>
      <w:r w:rsidR="00070866">
        <w:rPr>
          <w:rFonts w:ascii="Arial" w:hAnsi="Arial" w:cs="Arial"/>
          <w:sz w:val="22"/>
          <w:szCs w:val="22"/>
        </w:rPr>
        <w:t> </w:t>
      </w:r>
      <w:r w:rsidR="00A650D3" w:rsidRPr="00600064">
        <w:rPr>
          <w:rFonts w:ascii="Arial" w:hAnsi="Arial" w:cs="Arial"/>
          <w:sz w:val="22"/>
          <w:szCs w:val="22"/>
        </w:rPr>
        <w:t xml:space="preserve">zahájení </w:t>
      </w:r>
      <w:r w:rsidR="00EE6772">
        <w:rPr>
          <w:rFonts w:ascii="Arial" w:hAnsi="Arial" w:cs="Arial"/>
          <w:sz w:val="22"/>
          <w:szCs w:val="22"/>
        </w:rPr>
        <w:t>výběrového řízení</w:t>
      </w:r>
      <w:r w:rsidR="00A650D3" w:rsidRPr="00600064">
        <w:rPr>
          <w:rFonts w:ascii="Arial" w:hAnsi="Arial" w:cs="Arial"/>
          <w:sz w:val="22"/>
          <w:szCs w:val="22"/>
        </w:rPr>
        <w:t>).</w:t>
      </w:r>
      <w:bookmarkStart w:id="461" w:name="_Toc283647579"/>
    </w:p>
    <w:p w:rsidR="00410EC2" w:rsidRPr="00600064" w:rsidRDefault="00A650D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není povinen uchazečům sdělit důvod zrušení </w:t>
      </w:r>
      <w:r w:rsidR="00EE6772">
        <w:rPr>
          <w:rFonts w:ascii="Arial" w:hAnsi="Arial" w:cs="Arial"/>
          <w:sz w:val="22"/>
          <w:szCs w:val="22"/>
        </w:rPr>
        <w:t>výběrového řízení</w:t>
      </w:r>
      <w:r w:rsidRPr="00600064">
        <w:rPr>
          <w:rFonts w:ascii="Arial" w:hAnsi="Arial" w:cs="Arial"/>
          <w:sz w:val="22"/>
          <w:szCs w:val="22"/>
        </w:rPr>
        <w:t xml:space="preserve">, pokud si tuto možnost vymezí v podmínkách </w:t>
      </w:r>
      <w:r w:rsidR="00EE6772">
        <w:rPr>
          <w:rFonts w:ascii="Arial" w:hAnsi="Arial" w:cs="Arial"/>
          <w:sz w:val="22"/>
          <w:szCs w:val="22"/>
        </w:rPr>
        <w:t>výběrového řízení</w:t>
      </w:r>
      <w:r w:rsidRPr="00600064">
        <w:rPr>
          <w:rFonts w:ascii="Arial" w:hAnsi="Arial" w:cs="Arial"/>
          <w:sz w:val="22"/>
          <w:szCs w:val="22"/>
        </w:rPr>
        <w:t xml:space="preserve">, tj. v oznámení o zahájení </w:t>
      </w:r>
      <w:r w:rsidR="00EE6772">
        <w:rPr>
          <w:rFonts w:ascii="Arial" w:hAnsi="Arial" w:cs="Arial"/>
          <w:sz w:val="22"/>
          <w:szCs w:val="22"/>
        </w:rPr>
        <w:t>výběrového řízení</w:t>
      </w:r>
      <w:r w:rsidRPr="00600064">
        <w:rPr>
          <w:rFonts w:ascii="Arial" w:hAnsi="Arial" w:cs="Arial"/>
          <w:sz w:val="22"/>
          <w:szCs w:val="22"/>
        </w:rPr>
        <w:t xml:space="preserve"> nebo </w:t>
      </w:r>
      <w:r w:rsidR="005F1567">
        <w:rPr>
          <w:rFonts w:ascii="Arial" w:hAnsi="Arial" w:cs="Arial"/>
          <w:sz w:val="22"/>
          <w:szCs w:val="22"/>
        </w:rPr>
        <w:t>V</w:t>
      </w:r>
      <w:r w:rsidRPr="00600064">
        <w:rPr>
          <w:rFonts w:ascii="Arial" w:hAnsi="Arial" w:cs="Arial"/>
          <w:sz w:val="22"/>
          <w:szCs w:val="22"/>
        </w:rPr>
        <w:t xml:space="preserve">ýzvě nebo zadávací dokumentaci. Zadavatel je však povinen sdělit důvod zrušení </w:t>
      </w:r>
      <w:r w:rsidR="00EE6772" w:rsidRPr="00EE6772">
        <w:rPr>
          <w:rFonts w:ascii="Arial" w:hAnsi="Arial" w:cs="Arial"/>
          <w:sz w:val="22"/>
          <w:szCs w:val="22"/>
        </w:rPr>
        <w:t>výběrové</w:t>
      </w:r>
      <w:r w:rsidR="002C1132">
        <w:rPr>
          <w:rFonts w:ascii="Arial" w:hAnsi="Arial" w:cs="Arial"/>
          <w:sz w:val="22"/>
          <w:szCs w:val="22"/>
        </w:rPr>
        <w:t>ho</w:t>
      </w:r>
      <w:r w:rsidR="00EE6772" w:rsidRPr="00EE6772">
        <w:rPr>
          <w:rFonts w:ascii="Arial" w:hAnsi="Arial" w:cs="Arial"/>
          <w:sz w:val="22"/>
          <w:szCs w:val="22"/>
        </w:rPr>
        <w:t xml:space="preserve"> řízení</w:t>
      </w:r>
      <w:r w:rsidRPr="00600064">
        <w:rPr>
          <w:rFonts w:ascii="Arial" w:hAnsi="Arial" w:cs="Arial"/>
          <w:sz w:val="22"/>
          <w:szCs w:val="22"/>
        </w:rPr>
        <w:t xml:space="preserve"> subjektům provádějícím kontrolu </w:t>
      </w:r>
      <w:r w:rsidR="002C1132">
        <w:rPr>
          <w:rFonts w:ascii="Arial" w:hAnsi="Arial" w:cs="Arial"/>
          <w:sz w:val="22"/>
          <w:szCs w:val="22"/>
        </w:rPr>
        <w:t xml:space="preserve">nebo audit </w:t>
      </w:r>
      <w:r w:rsidRPr="00600064">
        <w:rPr>
          <w:rFonts w:ascii="Arial" w:hAnsi="Arial" w:cs="Arial"/>
          <w:sz w:val="22"/>
          <w:szCs w:val="22"/>
        </w:rPr>
        <w:t>v rámci daného operačního programu a dále tuto skutečnost s odůvodněním uvést v následující monitorovací zprávě či obdobném dokumentu.</w:t>
      </w:r>
      <w:bookmarkStart w:id="462" w:name="_Toc212001912"/>
      <w:bookmarkStart w:id="463" w:name="_Toc212002217"/>
      <w:bookmarkStart w:id="464" w:name="_Toc214090549"/>
      <w:bookmarkStart w:id="465" w:name="_Toc215308361"/>
      <w:bookmarkStart w:id="466" w:name="_Toc215312472"/>
      <w:bookmarkStart w:id="467" w:name="_Toc215900700"/>
      <w:bookmarkEnd w:id="455"/>
      <w:bookmarkEnd w:id="456"/>
      <w:bookmarkEnd w:id="457"/>
      <w:bookmarkEnd w:id="458"/>
      <w:bookmarkEnd w:id="459"/>
      <w:bookmarkEnd w:id="460"/>
      <w:bookmarkEnd w:id="461"/>
    </w:p>
    <w:p w:rsidR="008E1B63" w:rsidRPr="00600064" w:rsidRDefault="008E1B63" w:rsidP="00D9561A">
      <w:pPr>
        <w:numPr>
          <w:ilvl w:val="1"/>
          <w:numId w:val="60"/>
        </w:numPr>
        <w:rPr>
          <w:rFonts w:ascii="Arial" w:hAnsi="Arial" w:cs="Arial"/>
          <w:sz w:val="22"/>
          <w:szCs w:val="22"/>
        </w:rPr>
      </w:pPr>
      <w:r w:rsidRPr="00600064">
        <w:rPr>
          <w:rFonts w:ascii="Arial" w:hAnsi="Arial" w:cs="Arial"/>
          <w:sz w:val="22"/>
          <w:szCs w:val="22"/>
        </w:rPr>
        <w:t xml:space="preserve">Zadavatel </w:t>
      </w:r>
      <w:r w:rsidR="00190C50" w:rsidRPr="00600064">
        <w:rPr>
          <w:rFonts w:ascii="Arial" w:hAnsi="Arial" w:cs="Arial"/>
          <w:sz w:val="22"/>
          <w:szCs w:val="22"/>
        </w:rPr>
        <w:t>zruší</w:t>
      </w:r>
      <w:r w:rsidRPr="00600064">
        <w:rPr>
          <w:rFonts w:ascii="Arial" w:hAnsi="Arial" w:cs="Arial"/>
          <w:sz w:val="22"/>
          <w:szCs w:val="22"/>
        </w:rPr>
        <w:t xml:space="preserve"> </w:t>
      </w:r>
      <w:r w:rsidR="00CE6A8F" w:rsidRPr="00600064">
        <w:rPr>
          <w:rFonts w:ascii="Arial" w:hAnsi="Arial" w:cs="Arial"/>
          <w:sz w:val="22"/>
          <w:szCs w:val="22"/>
        </w:rPr>
        <w:t xml:space="preserve">výběrové </w:t>
      </w:r>
      <w:r w:rsidRPr="00600064">
        <w:rPr>
          <w:rFonts w:ascii="Arial" w:hAnsi="Arial" w:cs="Arial"/>
          <w:sz w:val="22"/>
          <w:szCs w:val="22"/>
        </w:rPr>
        <w:t>řízení</w:t>
      </w:r>
      <w:r w:rsidR="00445A61" w:rsidRPr="00600064">
        <w:rPr>
          <w:rFonts w:ascii="Arial" w:hAnsi="Arial" w:cs="Arial"/>
          <w:sz w:val="22"/>
          <w:szCs w:val="22"/>
        </w:rPr>
        <w:t xml:space="preserve"> bez zbytečného odkladu</w:t>
      </w:r>
      <w:r w:rsidRPr="00600064">
        <w:rPr>
          <w:rFonts w:ascii="Arial" w:hAnsi="Arial" w:cs="Arial"/>
          <w:sz w:val="22"/>
          <w:szCs w:val="22"/>
        </w:rPr>
        <w:t>, pokud:</w:t>
      </w:r>
      <w:bookmarkEnd w:id="462"/>
      <w:bookmarkEnd w:id="463"/>
      <w:bookmarkEnd w:id="464"/>
      <w:bookmarkEnd w:id="465"/>
      <w:bookmarkEnd w:id="466"/>
      <w:bookmarkEnd w:id="467"/>
    </w:p>
    <w:p w:rsidR="008E1B63" w:rsidRPr="00600064" w:rsidRDefault="008E1B63" w:rsidP="0077544F">
      <w:pPr>
        <w:pStyle w:val="Zkladntext"/>
        <w:numPr>
          <w:ilvl w:val="0"/>
          <w:numId w:val="14"/>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w:t>
      </w:r>
      <w:r w:rsidR="00FC7973" w:rsidRPr="00600064">
        <w:rPr>
          <w:rFonts w:ascii="Arial" w:hAnsi="Arial" w:cs="Arial"/>
          <w:sz w:val="22"/>
          <w:szCs w:val="22"/>
        </w:rPr>
        <w:t>, nebo</w:t>
      </w:r>
    </w:p>
    <w:p w:rsidR="008E1B63" w:rsidRPr="00600064"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 splňující požadavky zadavatele</w:t>
      </w:r>
      <w:r w:rsidR="00882089" w:rsidRPr="00600064">
        <w:rPr>
          <w:rFonts w:ascii="Arial" w:hAnsi="Arial" w:cs="Arial"/>
          <w:sz w:val="22"/>
          <w:szCs w:val="22"/>
        </w:rPr>
        <w:t xml:space="preserve"> na předmět plnění zakázky</w:t>
      </w:r>
      <w:r w:rsidRPr="00600064">
        <w:rPr>
          <w:rFonts w:ascii="Arial" w:hAnsi="Arial" w:cs="Arial"/>
          <w:sz w:val="22"/>
          <w:szCs w:val="22"/>
        </w:rPr>
        <w:t>,</w:t>
      </w:r>
      <w:r w:rsidR="00337561" w:rsidRPr="00600064">
        <w:rPr>
          <w:rFonts w:ascii="Arial" w:hAnsi="Arial" w:cs="Arial"/>
          <w:sz w:val="22"/>
          <w:szCs w:val="22"/>
        </w:rPr>
        <w:t xml:space="preserve"> resp. by</w:t>
      </w:r>
      <w:r w:rsidR="002D6E36">
        <w:rPr>
          <w:rFonts w:ascii="Arial" w:hAnsi="Arial" w:cs="Arial"/>
          <w:sz w:val="22"/>
          <w:szCs w:val="22"/>
        </w:rPr>
        <w:t>ly všechny nabídky vyřazeny</w:t>
      </w:r>
      <w:r w:rsidR="00FC7973" w:rsidRPr="00600064">
        <w:rPr>
          <w:rFonts w:ascii="Arial" w:hAnsi="Arial" w:cs="Arial"/>
          <w:sz w:val="22"/>
          <w:szCs w:val="22"/>
        </w:rPr>
        <w:t>, nebo</w:t>
      </w:r>
    </w:p>
    <w:p w:rsidR="008E1B63" w:rsidRPr="00600064" w:rsidRDefault="008E1B63" w:rsidP="00D97CBC">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byly zjištěny vážné nesrovnalost</w:t>
      </w:r>
      <w:r w:rsidR="00BD2EA1" w:rsidRPr="00600064">
        <w:rPr>
          <w:rFonts w:ascii="Arial" w:hAnsi="Arial" w:cs="Arial"/>
          <w:sz w:val="22"/>
          <w:szCs w:val="22"/>
        </w:rPr>
        <w:t>i</w:t>
      </w:r>
      <w:r w:rsidRPr="00600064">
        <w:rPr>
          <w:rFonts w:ascii="Arial" w:hAnsi="Arial" w:cs="Arial"/>
          <w:sz w:val="22"/>
          <w:szCs w:val="22"/>
        </w:rPr>
        <w:t xml:space="preserve"> nebo chyby v</w:t>
      </w:r>
      <w:r w:rsidR="00CA2C43" w:rsidRPr="00600064">
        <w:rPr>
          <w:rFonts w:ascii="Arial" w:hAnsi="Arial" w:cs="Arial"/>
          <w:sz w:val="22"/>
          <w:szCs w:val="22"/>
        </w:rPr>
        <w:t xml:space="preserve"> oznámení o zahájení </w:t>
      </w:r>
      <w:r w:rsidR="00EE6772" w:rsidRPr="00EE6772">
        <w:rPr>
          <w:rFonts w:ascii="Arial" w:hAnsi="Arial" w:cs="Arial"/>
          <w:sz w:val="22"/>
          <w:szCs w:val="22"/>
        </w:rPr>
        <w:t>výběrové</w:t>
      </w:r>
      <w:r w:rsidR="002C1132">
        <w:rPr>
          <w:rFonts w:ascii="Arial" w:hAnsi="Arial" w:cs="Arial"/>
          <w:sz w:val="22"/>
          <w:szCs w:val="22"/>
        </w:rPr>
        <w:t>ho</w:t>
      </w:r>
      <w:r w:rsidR="00EE6772" w:rsidRPr="00EE6772">
        <w:rPr>
          <w:rFonts w:ascii="Arial" w:hAnsi="Arial" w:cs="Arial"/>
          <w:sz w:val="22"/>
          <w:szCs w:val="22"/>
        </w:rPr>
        <w:t xml:space="preserve"> řízení</w:t>
      </w:r>
      <w:r w:rsidR="00CA2C43" w:rsidRPr="00600064">
        <w:rPr>
          <w:rFonts w:ascii="Arial" w:hAnsi="Arial" w:cs="Arial"/>
          <w:sz w:val="22"/>
          <w:szCs w:val="22"/>
        </w:rPr>
        <w:t>, resp.</w:t>
      </w:r>
      <w:r w:rsidR="005F1567">
        <w:rPr>
          <w:rFonts w:ascii="Arial" w:hAnsi="Arial" w:cs="Arial"/>
          <w:sz w:val="22"/>
          <w:szCs w:val="22"/>
        </w:rPr>
        <w:t xml:space="preserve"> V</w:t>
      </w:r>
      <w:r w:rsidRPr="00600064">
        <w:rPr>
          <w:rFonts w:ascii="Arial" w:hAnsi="Arial" w:cs="Arial"/>
          <w:sz w:val="22"/>
          <w:szCs w:val="22"/>
        </w:rPr>
        <w:t>ýzvě,</w:t>
      </w:r>
      <w:r w:rsidR="00CA2C43" w:rsidRPr="00600064">
        <w:rPr>
          <w:rFonts w:ascii="Arial" w:hAnsi="Arial" w:cs="Arial"/>
          <w:sz w:val="22"/>
          <w:szCs w:val="22"/>
        </w:rPr>
        <w:t xml:space="preserve"> zadávací dokumentaci,</w:t>
      </w:r>
      <w:r w:rsidR="00C70E82" w:rsidRPr="00600064">
        <w:rPr>
          <w:rFonts w:ascii="Arial" w:hAnsi="Arial" w:cs="Arial"/>
          <w:sz w:val="22"/>
          <w:szCs w:val="22"/>
        </w:rPr>
        <w:t xml:space="preserve"> nebo</w:t>
      </w:r>
    </w:p>
    <w:p w:rsidR="00410EC2" w:rsidRPr="00C11B1F"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C11B1F">
        <w:rPr>
          <w:rFonts w:ascii="Arial" w:hAnsi="Arial" w:cs="Arial"/>
          <w:sz w:val="22"/>
          <w:szCs w:val="22"/>
        </w:rPr>
        <w:t xml:space="preserve">odmítl uzavřít smlouvu i </w:t>
      </w:r>
      <w:r w:rsidR="00D802F8" w:rsidRPr="00C11B1F">
        <w:rPr>
          <w:rFonts w:ascii="Arial" w:hAnsi="Arial" w:cs="Arial"/>
          <w:sz w:val="22"/>
          <w:szCs w:val="22"/>
        </w:rPr>
        <w:t>uchazeč</w:t>
      </w:r>
      <w:r w:rsidRPr="00C11B1F">
        <w:rPr>
          <w:rFonts w:ascii="Arial" w:hAnsi="Arial" w:cs="Arial"/>
          <w:sz w:val="22"/>
          <w:szCs w:val="22"/>
        </w:rPr>
        <w:t xml:space="preserve"> třetí v pořadí, s nímž bylo možné smlouvu uzavřít</w:t>
      </w:r>
      <w:r w:rsidR="00C70E82" w:rsidRPr="00C11B1F">
        <w:rPr>
          <w:rFonts w:ascii="Arial" w:hAnsi="Arial" w:cs="Arial"/>
          <w:sz w:val="22"/>
          <w:szCs w:val="22"/>
        </w:rPr>
        <w:t>.</w:t>
      </w:r>
      <w:bookmarkStart w:id="468" w:name="_Toc212001913"/>
      <w:bookmarkStart w:id="469" w:name="_Toc212002218"/>
      <w:bookmarkStart w:id="470" w:name="_Toc214090550"/>
      <w:bookmarkStart w:id="471" w:name="_Toc215308362"/>
      <w:bookmarkStart w:id="472" w:name="_Toc215312473"/>
      <w:bookmarkStart w:id="473" w:name="_Toc215900701"/>
    </w:p>
    <w:p w:rsidR="00C70E82" w:rsidRPr="00C11B1F" w:rsidRDefault="00C70E82" w:rsidP="00D97CBC">
      <w:pPr>
        <w:pStyle w:val="Zkladntext"/>
        <w:numPr>
          <w:ilvl w:val="1"/>
          <w:numId w:val="60"/>
        </w:numPr>
        <w:tabs>
          <w:tab w:val="left" w:pos="426"/>
        </w:tabs>
        <w:rPr>
          <w:rFonts w:ascii="Arial" w:hAnsi="Arial" w:cs="Arial"/>
          <w:sz w:val="22"/>
          <w:szCs w:val="22"/>
        </w:rPr>
      </w:pPr>
      <w:r w:rsidRPr="00600064">
        <w:rPr>
          <w:rFonts w:ascii="Arial" w:hAnsi="Arial" w:cs="Arial"/>
          <w:sz w:val="22"/>
          <w:szCs w:val="22"/>
        </w:rPr>
        <w:t xml:space="preserve">Zadavatel může zrušit </w:t>
      </w:r>
      <w:r w:rsidR="00CE6A8F" w:rsidRPr="00600064">
        <w:rPr>
          <w:rFonts w:ascii="Arial" w:hAnsi="Arial" w:cs="Arial"/>
          <w:sz w:val="22"/>
          <w:szCs w:val="22"/>
        </w:rPr>
        <w:t>výběrové</w:t>
      </w:r>
      <w:r w:rsidRPr="00600064">
        <w:rPr>
          <w:rFonts w:ascii="Arial" w:hAnsi="Arial" w:cs="Arial"/>
          <w:sz w:val="22"/>
          <w:szCs w:val="22"/>
        </w:rPr>
        <w:t xml:space="preserve"> řízení bez zbytečného odkladu, pokud:</w:t>
      </w:r>
      <w:bookmarkEnd w:id="468"/>
      <w:bookmarkEnd w:id="469"/>
      <w:bookmarkEnd w:id="470"/>
      <w:bookmarkEnd w:id="471"/>
      <w:bookmarkEnd w:id="472"/>
      <w:bookmarkEnd w:id="473"/>
    </w:p>
    <w:p w:rsidR="008E1B63" w:rsidRPr="00600064" w:rsidRDefault="00B75ACA" w:rsidP="0077544F">
      <w:pPr>
        <w:pStyle w:val="Zkladntext"/>
        <w:numPr>
          <w:ilvl w:val="0"/>
          <w:numId w:val="15"/>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 xml:space="preserve">v průběhu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EE6772">
        <w:rPr>
          <w:rFonts w:ascii="Arial" w:hAnsi="Arial" w:cs="Arial"/>
          <w:sz w:val="22"/>
          <w:szCs w:val="22"/>
        </w:rPr>
        <w:t xml:space="preserve"> </w:t>
      </w:r>
      <w:r w:rsidRPr="00600064">
        <w:rPr>
          <w:rFonts w:ascii="Arial" w:hAnsi="Arial" w:cs="Arial"/>
          <w:sz w:val="22"/>
          <w:szCs w:val="22"/>
        </w:rPr>
        <w:t>se vyskytly důvody zvláštního zřetele, pro které nelze na zadavateli požadovat, aby v</w:t>
      </w:r>
      <w:r w:rsidR="00CE6A8F" w:rsidRPr="00600064">
        <w:rPr>
          <w:rFonts w:ascii="Arial" w:hAnsi="Arial" w:cs="Arial"/>
          <w:sz w:val="22"/>
          <w:szCs w:val="22"/>
        </w:rPr>
        <w:t xml:space="preserve">e </w:t>
      </w:r>
      <w:r w:rsidR="00EE6772" w:rsidRPr="00EE6772">
        <w:rPr>
          <w:rFonts w:ascii="Arial" w:hAnsi="Arial" w:cs="Arial"/>
          <w:sz w:val="22"/>
          <w:szCs w:val="22"/>
        </w:rPr>
        <w:t>výběrové</w:t>
      </w:r>
      <w:r w:rsidR="00EE6772">
        <w:rPr>
          <w:rFonts w:ascii="Arial" w:hAnsi="Arial" w:cs="Arial"/>
          <w:sz w:val="22"/>
          <w:szCs w:val="22"/>
        </w:rPr>
        <w:t>m</w:t>
      </w:r>
      <w:r w:rsidR="00EE6772" w:rsidRPr="00EE6772">
        <w:rPr>
          <w:rFonts w:ascii="Arial" w:hAnsi="Arial" w:cs="Arial"/>
          <w:sz w:val="22"/>
          <w:szCs w:val="22"/>
        </w:rPr>
        <w:t xml:space="preserve"> řízení</w:t>
      </w:r>
      <w:r w:rsidRPr="00600064">
        <w:rPr>
          <w:rFonts w:ascii="Arial" w:hAnsi="Arial" w:cs="Arial"/>
          <w:sz w:val="22"/>
          <w:szCs w:val="22"/>
        </w:rPr>
        <w:t xml:space="preserve"> pokračoval</w:t>
      </w:r>
      <w:r w:rsidR="00C70E82" w:rsidRPr="00600064">
        <w:rPr>
          <w:rFonts w:ascii="Arial" w:hAnsi="Arial" w:cs="Arial"/>
          <w:sz w:val="22"/>
          <w:szCs w:val="22"/>
        </w:rPr>
        <w:t xml:space="preserve">, </w:t>
      </w:r>
      <w:r w:rsidR="0018639D" w:rsidRPr="00600064">
        <w:rPr>
          <w:rFonts w:ascii="Arial" w:hAnsi="Arial" w:cs="Arial"/>
          <w:sz w:val="22"/>
          <w:szCs w:val="22"/>
        </w:rPr>
        <w:t>nebo</w:t>
      </w:r>
    </w:p>
    <w:p w:rsidR="001B7C00" w:rsidRDefault="00C70E82" w:rsidP="0077544F">
      <w:pPr>
        <w:pStyle w:val="Zkladntext"/>
        <w:numPr>
          <w:ilvl w:val="0"/>
          <w:numId w:val="15"/>
        </w:numPr>
        <w:tabs>
          <w:tab w:val="clear" w:pos="780"/>
          <w:tab w:val="left" w:pos="709"/>
          <w:tab w:val="num" w:pos="1276"/>
        </w:tabs>
        <w:spacing w:after="0"/>
        <w:ind w:left="1276" w:hanging="567"/>
        <w:rPr>
          <w:rFonts w:ascii="Arial" w:hAnsi="Arial" w:cs="Arial"/>
          <w:sz w:val="22"/>
          <w:szCs w:val="22"/>
        </w:rPr>
      </w:pPr>
      <w:r w:rsidRPr="00600064">
        <w:rPr>
          <w:rFonts w:ascii="Arial" w:hAnsi="Arial" w:cs="Arial"/>
          <w:sz w:val="22"/>
          <w:szCs w:val="22"/>
        </w:rPr>
        <w:t xml:space="preserve">vybraný uchazeč, popřípadě uchazeč druhý v pořadí, odmítl uzavřít smlouvu nebo neposkytl zadavateli k jejímu uzavření </w:t>
      </w:r>
      <w:r w:rsidR="00222276" w:rsidRPr="00600064">
        <w:rPr>
          <w:rFonts w:ascii="Arial" w:hAnsi="Arial" w:cs="Arial"/>
          <w:sz w:val="22"/>
          <w:szCs w:val="22"/>
        </w:rPr>
        <w:t xml:space="preserve">dostatečnou součinnost podle </w:t>
      </w:r>
      <w:r w:rsidR="00732322" w:rsidRPr="00600064">
        <w:rPr>
          <w:rFonts w:ascii="Arial" w:hAnsi="Arial" w:cs="Arial"/>
          <w:sz w:val="22"/>
          <w:szCs w:val="22"/>
        </w:rPr>
        <w:t>článku 8</w:t>
      </w:r>
      <w:r w:rsidR="0018639D" w:rsidRPr="00600064">
        <w:rPr>
          <w:rFonts w:ascii="Arial" w:hAnsi="Arial" w:cs="Arial"/>
          <w:sz w:val="22"/>
          <w:szCs w:val="22"/>
        </w:rPr>
        <w:t>.</w:t>
      </w:r>
    </w:p>
    <w:p w:rsidR="00AB18ED" w:rsidRDefault="00AB18ED" w:rsidP="00AB18ED">
      <w:pPr>
        <w:pStyle w:val="Zkladntext"/>
        <w:tabs>
          <w:tab w:val="left" w:pos="709"/>
        </w:tabs>
        <w:spacing w:after="0"/>
        <w:rPr>
          <w:rFonts w:ascii="Arial" w:hAnsi="Arial" w:cs="Arial"/>
          <w:sz w:val="22"/>
          <w:szCs w:val="22"/>
        </w:rPr>
      </w:pPr>
    </w:p>
    <w:p w:rsidR="008079A6" w:rsidRPr="005D2255" w:rsidRDefault="00DA31FC" w:rsidP="005D2255">
      <w:pPr>
        <w:numPr>
          <w:ilvl w:val="0"/>
          <w:numId w:val="67"/>
        </w:numPr>
        <w:outlineLvl w:val="1"/>
        <w:rPr>
          <w:rFonts w:ascii="Arial" w:hAnsi="Arial" w:cs="Arial"/>
          <w:b/>
          <w:sz w:val="24"/>
          <w:szCs w:val="24"/>
        </w:rPr>
      </w:pPr>
      <w:bookmarkStart w:id="474" w:name="_Toc328394719"/>
      <w:bookmarkStart w:id="475" w:name="_Toc328394830"/>
      <w:bookmarkStart w:id="476" w:name="_Toc328394891"/>
      <w:bookmarkStart w:id="477" w:name="_Toc328395562"/>
      <w:bookmarkStart w:id="478" w:name="_Toc328395770"/>
      <w:bookmarkStart w:id="479" w:name="_Toc328395837"/>
      <w:bookmarkStart w:id="480" w:name="_Toc328395988"/>
      <w:bookmarkStart w:id="481" w:name="_Toc328396157"/>
      <w:bookmarkStart w:id="482" w:name="_Toc328396731"/>
      <w:bookmarkStart w:id="483" w:name="_Toc328398996"/>
      <w:bookmarkStart w:id="484" w:name="_Toc328399132"/>
      <w:bookmarkStart w:id="485" w:name="_Toc328399449"/>
      <w:bookmarkStart w:id="486" w:name="_Toc328553500"/>
      <w:bookmarkStart w:id="487" w:name="_Toc328553570"/>
      <w:bookmarkStart w:id="488" w:name="_Toc328553640"/>
      <w:bookmarkStart w:id="489" w:name="_Toc328394720"/>
      <w:bookmarkStart w:id="490" w:name="_Toc328394831"/>
      <w:bookmarkStart w:id="491" w:name="_Toc328394892"/>
      <w:bookmarkStart w:id="492" w:name="_Toc328395563"/>
      <w:bookmarkStart w:id="493" w:name="_Toc328395771"/>
      <w:bookmarkStart w:id="494" w:name="_Toc328395838"/>
      <w:bookmarkStart w:id="495" w:name="_Toc328395989"/>
      <w:bookmarkStart w:id="496" w:name="_Toc328396158"/>
      <w:bookmarkStart w:id="497" w:name="_Toc328396732"/>
      <w:bookmarkStart w:id="498" w:name="_Toc328398997"/>
      <w:bookmarkStart w:id="499" w:name="_Toc328399133"/>
      <w:bookmarkStart w:id="500" w:name="_Toc328399450"/>
      <w:bookmarkStart w:id="501" w:name="_Toc328553501"/>
      <w:bookmarkStart w:id="502" w:name="_Toc328553571"/>
      <w:bookmarkStart w:id="503" w:name="_Toc328553641"/>
      <w:bookmarkStart w:id="504" w:name="_Toc288742494"/>
      <w:bookmarkStart w:id="505" w:name="_Toc292112794"/>
      <w:bookmarkStart w:id="506" w:name="_Toc389836409"/>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5D2255">
        <w:rPr>
          <w:rFonts w:ascii="Arial" w:hAnsi="Arial" w:cs="Arial"/>
          <w:b/>
          <w:sz w:val="24"/>
          <w:szCs w:val="24"/>
        </w:rPr>
        <w:t>P</w:t>
      </w:r>
      <w:r w:rsidR="004F6386" w:rsidRPr="005D2255">
        <w:rPr>
          <w:rFonts w:ascii="Arial" w:hAnsi="Arial" w:cs="Arial"/>
          <w:b/>
          <w:sz w:val="24"/>
          <w:szCs w:val="24"/>
        </w:rPr>
        <w:t>OSTUPY PŘI VÝBĚRU DODAVATELŮ</w:t>
      </w:r>
      <w:bookmarkEnd w:id="506"/>
    </w:p>
    <w:bookmarkEnd w:id="504"/>
    <w:bookmarkEnd w:id="505"/>
    <w:p w:rsidR="00DA31FC" w:rsidRDefault="00DA31FC" w:rsidP="00DA31FC">
      <w:pPr>
        <w:rPr>
          <w:rFonts w:ascii="Arial" w:hAnsi="Arial" w:cs="Arial"/>
          <w:sz w:val="22"/>
          <w:szCs w:val="22"/>
        </w:rPr>
      </w:pPr>
    </w:p>
    <w:p w:rsidR="008079A6" w:rsidRDefault="003F10CF" w:rsidP="005F1567">
      <w:pPr>
        <w:spacing w:after="120"/>
        <w:rPr>
          <w:rFonts w:ascii="Arial" w:hAnsi="Arial" w:cs="Arial"/>
          <w:sz w:val="22"/>
          <w:szCs w:val="22"/>
        </w:rPr>
      </w:pPr>
      <w:r>
        <w:rPr>
          <w:rFonts w:ascii="Arial" w:hAnsi="Arial" w:cs="Arial"/>
          <w:sz w:val="22"/>
          <w:szCs w:val="22"/>
        </w:rPr>
        <w:t>Zadávání v</w:t>
      </w:r>
      <w:r w:rsidR="008079A6" w:rsidRPr="00600064">
        <w:rPr>
          <w:rFonts w:ascii="Arial" w:hAnsi="Arial" w:cs="Arial"/>
          <w:sz w:val="22"/>
          <w:szCs w:val="22"/>
        </w:rPr>
        <w:t>eřejn</w:t>
      </w:r>
      <w:r>
        <w:rPr>
          <w:rFonts w:ascii="Arial" w:hAnsi="Arial" w:cs="Arial"/>
          <w:sz w:val="22"/>
          <w:szCs w:val="22"/>
        </w:rPr>
        <w:t>ých</w:t>
      </w:r>
      <w:r w:rsidR="008079A6" w:rsidRPr="00600064">
        <w:rPr>
          <w:rFonts w:ascii="Arial" w:hAnsi="Arial" w:cs="Arial"/>
          <w:sz w:val="22"/>
          <w:szCs w:val="22"/>
        </w:rPr>
        <w:t xml:space="preserve"> zakáz</w:t>
      </w:r>
      <w:r>
        <w:rPr>
          <w:rFonts w:ascii="Arial" w:hAnsi="Arial" w:cs="Arial"/>
          <w:sz w:val="22"/>
          <w:szCs w:val="22"/>
        </w:rPr>
        <w:t>e</w:t>
      </w:r>
      <w:r w:rsidR="008079A6" w:rsidRPr="00600064">
        <w:rPr>
          <w:rFonts w:ascii="Arial" w:hAnsi="Arial" w:cs="Arial"/>
          <w:sz w:val="22"/>
          <w:szCs w:val="22"/>
        </w:rPr>
        <w:t xml:space="preserve">k mimo režim zákona č. 137/2006 Sb. se v rámci </w:t>
      </w:r>
      <w:r>
        <w:rPr>
          <w:rFonts w:ascii="Arial" w:hAnsi="Arial" w:cs="Arial"/>
          <w:sz w:val="22"/>
          <w:szCs w:val="22"/>
        </w:rPr>
        <w:t xml:space="preserve">projektů </w:t>
      </w:r>
      <w:r w:rsidR="008079A6" w:rsidRPr="00600064">
        <w:rPr>
          <w:rFonts w:ascii="Arial" w:hAnsi="Arial" w:cs="Arial"/>
          <w:sz w:val="22"/>
          <w:szCs w:val="22"/>
        </w:rPr>
        <w:t>OPTP týk</w:t>
      </w:r>
      <w:r>
        <w:rPr>
          <w:rFonts w:ascii="Arial" w:hAnsi="Arial" w:cs="Arial"/>
          <w:sz w:val="22"/>
          <w:szCs w:val="22"/>
        </w:rPr>
        <w:t>á</w:t>
      </w:r>
      <w:r w:rsidR="008079A6" w:rsidRPr="00600064">
        <w:rPr>
          <w:rFonts w:ascii="Arial" w:hAnsi="Arial" w:cs="Arial"/>
          <w:sz w:val="22"/>
          <w:szCs w:val="22"/>
        </w:rPr>
        <w:t xml:space="preserve"> především</w:t>
      </w:r>
      <w:r w:rsidR="008079A6" w:rsidRPr="00600064">
        <w:rPr>
          <w:rFonts w:ascii="Arial" w:hAnsi="Arial" w:cs="Arial"/>
          <w:b/>
          <w:sz w:val="22"/>
          <w:szCs w:val="22"/>
        </w:rPr>
        <w:t xml:space="preserve"> </w:t>
      </w:r>
      <w:r w:rsidR="008079A6" w:rsidRPr="00600064">
        <w:rPr>
          <w:rFonts w:ascii="Arial" w:hAnsi="Arial" w:cs="Arial"/>
          <w:sz w:val="22"/>
          <w:szCs w:val="22"/>
        </w:rPr>
        <w:t>zadavatelů, kteří zadávají veřejné zakázky malého rozsahu.</w:t>
      </w:r>
    </w:p>
    <w:p w:rsidR="008079A6" w:rsidRDefault="008079A6" w:rsidP="00D97CBC">
      <w:pPr>
        <w:spacing w:after="120"/>
        <w:rPr>
          <w:rFonts w:ascii="Arial" w:hAnsi="Arial" w:cs="Arial"/>
          <w:sz w:val="22"/>
          <w:szCs w:val="22"/>
        </w:rPr>
      </w:pPr>
      <w:r w:rsidRPr="00600064">
        <w:rPr>
          <w:rFonts w:ascii="Arial" w:hAnsi="Arial" w:cs="Arial"/>
          <w:b/>
          <w:sz w:val="22"/>
          <w:szCs w:val="22"/>
          <w:u w:val="single"/>
        </w:rPr>
        <w:t>Veřejné zakázky malého rozsahu</w:t>
      </w:r>
      <w:r w:rsidRPr="00600064">
        <w:rPr>
          <w:rFonts w:ascii="Arial" w:hAnsi="Arial" w:cs="Arial"/>
          <w:sz w:val="22"/>
          <w:szCs w:val="22"/>
        </w:rPr>
        <w:t xml:space="preserve"> jsou v</w:t>
      </w:r>
      <w:r w:rsidR="00725C42">
        <w:rPr>
          <w:rFonts w:ascii="Arial" w:hAnsi="Arial" w:cs="Arial"/>
          <w:sz w:val="22"/>
          <w:szCs w:val="22"/>
        </w:rPr>
        <w:t xml:space="preserve"> rámci projektů </w:t>
      </w:r>
      <w:r w:rsidRPr="00600064">
        <w:rPr>
          <w:rFonts w:ascii="Arial" w:hAnsi="Arial" w:cs="Arial"/>
          <w:sz w:val="22"/>
          <w:szCs w:val="22"/>
        </w:rPr>
        <w:t xml:space="preserve">OPTP odstupňovány do </w:t>
      </w:r>
      <w:r w:rsidR="006176F9">
        <w:rPr>
          <w:rFonts w:ascii="Arial" w:hAnsi="Arial" w:cs="Arial"/>
          <w:sz w:val="22"/>
          <w:szCs w:val="22"/>
        </w:rPr>
        <w:t xml:space="preserve">dvou </w:t>
      </w:r>
      <w:r w:rsidRPr="00600064">
        <w:rPr>
          <w:rFonts w:ascii="Arial" w:hAnsi="Arial" w:cs="Arial"/>
          <w:sz w:val="22"/>
          <w:szCs w:val="22"/>
        </w:rPr>
        <w:t>kategorií dle předpokládané hodnoty:</w:t>
      </w:r>
    </w:p>
    <w:p w:rsidR="008079A6" w:rsidRPr="00600064" w:rsidRDefault="008079A6" w:rsidP="0064476D">
      <w:pPr>
        <w:ind w:left="1560" w:hanging="1560"/>
        <w:rPr>
          <w:rFonts w:ascii="Arial" w:hAnsi="Arial" w:cs="Arial"/>
          <w:sz w:val="22"/>
          <w:szCs w:val="22"/>
        </w:rPr>
      </w:pPr>
      <w:r w:rsidRPr="00600064">
        <w:rPr>
          <w:rFonts w:ascii="Arial" w:hAnsi="Arial" w:cs="Arial"/>
          <w:b/>
          <w:sz w:val="22"/>
          <w:szCs w:val="22"/>
        </w:rPr>
        <w:t>I. kategorie</w:t>
      </w:r>
      <w:r w:rsidRPr="00600064">
        <w:rPr>
          <w:rFonts w:ascii="Arial" w:hAnsi="Arial" w:cs="Arial"/>
          <w:sz w:val="22"/>
          <w:szCs w:val="22"/>
        </w:rPr>
        <w:t xml:space="preserve"> – veřejné zakázky na dodávky</w:t>
      </w:r>
      <w:r w:rsidRPr="00600064" w:rsidDel="00DF0370">
        <w:rPr>
          <w:rFonts w:ascii="Arial" w:hAnsi="Arial" w:cs="Arial"/>
          <w:sz w:val="22"/>
          <w:szCs w:val="22"/>
        </w:rPr>
        <w:t xml:space="preserve"> </w:t>
      </w:r>
      <w:r w:rsidRPr="00600064">
        <w:rPr>
          <w:rFonts w:ascii="Arial" w:hAnsi="Arial" w:cs="Arial"/>
          <w:sz w:val="22"/>
          <w:szCs w:val="22"/>
        </w:rPr>
        <w:t>a služby, jejichž předpokládaná hodnota bez DPH nedosahuje 500 000 Kč;</w:t>
      </w:r>
    </w:p>
    <w:p w:rsidR="008079A6" w:rsidRPr="00600064" w:rsidRDefault="008079A6" w:rsidP="00D97CBC">
      <w:pPr>
        <w:spacing w:after="120"/>
        <w:ind w:left="1559" w:hanging="1559"/>
        <w:rPr>
          <w:rFonts w:ascii="Arial" w:hAnsi="Arial" w:cs="Arial"/>
          <w:sz w:val="22"/>
          <w:szCs w:val="22"/>
        </w:rPr>
      </w:pPr>
      <w:r w:rsidRPr="00600064">
        <w:rPr>
          <w:rFonts w:ascii="Arial" w:hAnsi="Arial" w:cs="Arial"/>
          <w:b/>
          <w:sz w:val="22"/>
          <w:szCs w:val="22"/>
        </w:rPr>
        <w:t>II. kategorie</w:t>
      </w:r>
      <w:r w:rsidRPr="00600064">
        <w:rPr>
          <w:rFonts w:ascii="Arial" w:hAnsi="Arial" w:cs="Arial"/>
          <w:sz w:val="22"/>
          <w:szCs w:val="22"/>
        </w:rPr>
        <w:t xml:space="preserve"> – veřejné zakázky na dodávky a služby, jejichž předpokládaná hodnota bez DPH činí nejméně 500 000 Kč, ale nedosahuje </w:t>
      </w:r>
      <w:r w:rsidR="00846DB1">
        <w:rPr>
          <w:rFonts w:ascii="Arial" w:hAnsi="Arial" w:cs="Arial"/>
          <w:sz w:val="22"/>
          <w:szCs w:val="22"/>
        </w:rPr>
        <w:t>2</w:t>
      </w:r>
      <w:r w:rsidRPr="00600064">
        <w:rPr>
          <w:rFonts w:ascii="Arial" w:hAnsi="Arial" w:cs="Arial"/>
          <w:sz w:val="22"/>
          <w:szCs w:val="22"/>
        </w:rPr>
        <w:t> 000 000 Kč</w:t>
      </w:r>
      <w:r w:rsidR="00B05F94">
        <w:rPr>
          <w:rFonts w:ascii="Arial" w:hAnsi="Arial" w:cs="Arial"/>
          <w:sz w:val="22"/>
          <w:szCs w:val="22"/>
        </w:rPr>
        <w:t>.</w:t>
      </w:r>
      <w:r w:rsidR="006A5549">
        <w:rPr>
          <w:rFonts w:ascii="Arial" w:hAnsi="Arial" w:cs="Arial"/>
          <w:sz w:val="22"/>
          <w:szCs w:val="22"/>
        </w:rPr>
        <w:t xml:space="preserve"> </w:t>
      </w:r>
    </w:p>
    <w:p w:rsidR="003F10CF" w:rsidRDefault="003F10CF" w:rsidP="00D97CBC">
      <w:pPr>
        <w:spacing w:after="120"/>
        <w:rPr>
          <w:rFonts w:ascii="Arial" w:hAnsi="Arial" w:cs="Arial"/>
          <w:sz w:val="22"/>
          <w:szCs w:val="22"/>
        </w:rPr>
      </w:pPr>
      <w:r w:rsidRPr="00600064">
        <w:rPr>
          <w:rFonts w:ascii="Arial" w:hAnsi="Arial" w:cs="Arial"/>
          <w:sz w:val="22"/>
          <w:szCs w:val="22"/>
        </w:rPr>
        <w:lastRenderedPageBreak/>
        <w:t xml:space="preserve">Zadavatel může veřejnou zakázku nižší kategorie zadat postupem platným pro </w:t>
      </w:r>
      <w:r w:rsidR="00574A87">
        <w:rPr>
          <w:rFonts w:ascii="Arial" w:hAnsi="Arial" w:cs="Arial"/>
          <w:sz w:val="22"/>
          <w:szCs w:val="22"/>
        </w:rPr>
        <w:t xml:space="preserve">vyšší </w:t>
      </w:r>
      <w:r w:rsidRPr="00600064">
        <w:rPr>
          <w:rFonts w:ascii="Arial" w:hAnsi="Arial" w:cs="Arial"/>
          <w:sz w:val="22"/>
          <w:szCs w:val="22"/>
        </w:rPr>
        <w:t>kategorii</w:t>
      </w:r>
      <w:r w:rsidR="00574A87">
        <w:rPr>
          <w:rFonts w:ascii="Arial" w:hAnsi="Arial" w:cs="Arial"/>
          <w:sz w:val="22"/>
          <w:szCs w:val="22"/>
        </w:rPr>
        <w:t>, tj.</w:t>
      </w:r>
      <w:r w:rsidRPr="00600064">
        <w:rPr>
          <w:rFonts w:ascii="Arial" w:hAnsi="Arial" w:cs="Arial"/>
          <w:sz w:val="22"/>
          <w:szCs w:val="22"/>
        </w:rPr>
        <w:t xml:space="preserve"> v</w:t>
      </w:r>
      <w:r>
        <w:rPr>
          <w:rFonts w:ascii="Arial" w:hAnsi="Arial" w:cs="Arial"/>
          <w:sz w:val="22"/>
          <w:szCs w:val="22"/>
        </w:rPr>
        <w:t> </w:t>
      </w:r>
      <w:r w:rsidRPr="00600064">
        <w:rPr>
          <w:rFonts w:ascii="Arial" w:hAnsi="Arial" w:cs="Arial"/>
          <w:sz w:val="22"/>
          <w:szCs w:val="22"/>
        </w:rPr>
        <w:t>přísnějším režimu (např. veřejnou zakázku I. kategorie je možné zadat jako podlimitní veřejnou zakázku apod.).</w:t>
      </w:r>
    </w:p>
    <w:p w:rsidR="004F6386" w:rsidRPr="00326FB0" w:rsidRDefault="008079A6" w:rsidP="00D97CBC">
      <w:pPr>
        <w:numPr>
          <w:ilvl w:val="1"/>
          <w:numId w:val="61"/>
        </w:numPr>
        <w:spacing w:after="120"/>
        <w:outlineLvl w:val="2"/>
        <w:rPr>
          <w:rFonts w:ascii="Arial" w:hAnsi="Arial" w:cs="Arial"/>
          <w:b/>
          <w:sz w:val="24"/>
          <w:szCs w:val="24"/>
        </w:rPr>
      </w:pPr>
      <w:bookmarkStart w:id="507" w:name="_Toc328396734"/>
      <w:bookmarkStart w:id="508" w:name="_Toc328398999"/>
      <w:bookmarkStart w:id="509" w:name="_Toc328399135"/>
      <w:bookmarkStart w:id="510" w:name="_Toc328399452"/>
      <w:bookmarkStart w:id="511" w:name="_Toc328553503"/>
      <w:bookmarkStart w:id="512" w:name="_Toc328553573"/>
      <w:bookmarkStart w:id="513" w:name="_Toc328553643"/>
      <w:bookmarkEnd w:id="507"/>
      <w:bookmarkEnd w:id="508"/>
      <w:bookmarkEnd w:id="509"/>
      <w:bookmarkEnd w:id="510"/>
      <w:bookmarkEnd w:id="511"/>
      <w:bookmarkEnd w:id="512"/>
      <w:bookmarkEnd w:id="513"/>
      <w:r w:rsidRPr="00955095">
        <w:rPr>
          <w:rFonts w:ascii="Arial" w:hAnsi="Arial" w:cs="Arial"/>
          <w:b/>
          <w:sz w:val="24"/>
          <w:szCs w:val="24"/>
        </w:rPr>
        <w:t xml:space="preserve"> </w:t>
      </w:r>
      <w:bookmarkStart w:id="514" w:name="_Toc389836410"/>
      <w:r w:rsidR="00326FB0" w:rsidRPr="00955095">
        <w:rPr>
          <w:rFonts w:ascii="Arial" w:hAnsi="Arial" w:cs="Arial"/>
          <w:b/>
          <w:sz w:val="24"/>
          <w:szCs w:val="24"/>
        </w:rPr>
        <w:t xml:space="preserve">Další povinnosti zadavatele při </w:t>
      </w:r>
      <w:r w:rsidRPr="00955095">
        <w:rPr>
          <w:rFonts w:ascii="Arial" w:hAnsi="Arial" w:cs="Arial"/>
          <w:b/>
          <w:sz w:val="24"/>
          <w:szCs w:val="24"/>
        </w:rPr>
        <w:t>zadávání zakázek malého rozsahu I.</w:t>
      </w:r>
      <w:r w:rsidR="00621018">
        <w:rPr>
          <w:rFonts w:ascii="Arial" w:hAnsi="Arial" w:cs="Arial"/>
          <w:b/>
          <w:sz w:val="24"/>
          <w:szCs w:val="24"/>
        </w:rPr>
        <w:t> </w:t>
      </w:r>
      <w:r w:rsidRPr="00955095">
        <w:rPr>
          <w:rFonts w:ascii="Arial" w:hAnsi="Arial" w:cs="Arial"/>
          <w:b/>
          <w:sz w:val="24"/>
          <w:szCs w:val="24"/>
        </w:rPr>
        <w:t>kategorie:</w:t>
      </w:r>
      <w:bookmarkEnd w:id="514"/>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 případě přímého nákupu je </w:t>
      </w:r>
      <w:r w:rsidR="005E73B2">
        <w:rPr>
          <w:rFonts w:ascii="Arial" w:hAnsi="Arial" w:cs="Arial"/>
          <w:sz w:val="22"/>
          <w:szCs w:val="22"/>
        </w:rPr>
        <w:t xml:space="preserve">zadavatel </w:t>
      </w:r>
      <w:r w:rsidR="008079A6" w:rsidRPr="00600064">
        <w:rPr>
          <w:rFonts w:ascii="Arial" w:hAnsi="Arial" w:cs="Arial"/>
          <w:sz w:val="22"/>
          <w:szCs w:val="22"/>
        </w:rPr>
        <w:t xml:space="preserve">povinen doložit </w:t>
      </w:r>
      <w:r w:rsidR="008E779C">
        <w:rPr>
          <w:rFonts w:ascii="Arial" w:hAnsi="Arial" w:cs="Arial"/>
          <w:sz w:val="22"/>
          <w:szCs w:val="22"/>
        </w:rPr>
        <w:t xml:space="preserve">způsob stanovení předpokládané hodnoty veřejné zakázky </w:t>
      </w:r>
      <w:r w:rsidR="008079A6" w:rsidRPr="00600064">
        <w:rPr>
          <w:rFonts w:ascii="Arial" w:hAnsi="Arial" w:cs="Arial"/>
          <w:sz w:val="22"/>
          <w:szCs w:val="22"/>
        </w:rPr>
        <w:t>v souladu</w:t>
      </w:r>
      <w:r w:rsidR="00764862">
        <w:rPr>
          <w:rFonts w:ascii="Arial" w:hAnsi="Arial" w:cs="Arial"/>
          <w:sz w:val="22"/>
          <w:szCs w:val="22"/>
        </w:rPr>
        <w:t xml:space="preserve"> s bodem</w:t>
      </w:r>
      <w:r w:rsidR="008079A6" w:rsidRPr="00600064">
        <w:rPr>
          <w:rFonts w:ascii="Arial" w:hAnsi="Arial" w:cs="Arial"/>
          <w:sz w:val="22"/>
          <w:szCs w:val="22"/>
        </w:rPr>
        <w:t xml:space="preserve"> 6.3.2.</w:t>
      </w:r>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eřejnou zakázku, jejíž předpokládaná hodnota </w:t>
      </w:r>
      <w:r w:rsidR="00227BAC">
        <w:rPr>
          <w:rFonts w:ascii="Arial" w:hAnsi="Arial" w:cs="Arial"/>
          <w:sz w:val="22"/>
          <w:szCs w:val="22"/>
        </w:rPr>
        <w:t>činí nejméně</w:t>
      </w:r>
      <w:r w:rsidR="008079A6" w:rsidRPr="00600064">
        <w:rPr>
          <w:rFonts w:ascii="Arial" w:hAnsi="Arial" w:cs="Arial"/>
          <w:sz w:val="22"/>
          <w:szCs w:val="22"/>
        </w:rPr>
        <w:t xml:space="preserve"> 50</w:t>
      </w:r>
      <w:r w:rsidR="00227BAC">
        <w:rPr>
          <w:rFonts w:ascii="Arial" w:hAnsi="Arial" w:cs="Arial"/>
          <w:sz w:val="22"/>
          <w:szCs w:val="22"/>
        </w:rPr>
        <w:t> </w:t>
      </w:r>
      <w:r w:rsidR="008079A6" w:rsidRPr="00600064">
        <w:rPr>
          <w:rFonts w:ascii="Arial" w:hAnsi="Arial" w:cs="Arial"/>
          <w:sz w:val="22"/>
          <w:szCs w:val="22"/>
        </w:rPr>
        <w:t>000 Kč</w:t>
      </w:r>
      <w:r w:rsidR="00163C08">
        <w:rPr>
          <w:rFonts w:ascii="Arial" w:hAnsi="Arial" w:cs="Arial"/>
          <w:sz w:val="22"/>
          <w:szCs w:val="22"/>
        </w:rPr>
        <w:t xml:space="preserve"> </w:t>
      </w:r>
      <w:r w:rsidR="00163C08" w:rsidRPr="00600064">
        <w:rPr>
          <w:rFonts w:ascii="Arial" w:hAnsi="Arial" w:cs="Arial"/>
          <w:sz w:val="22"/>
          <w:szCs w:val="22"/>
        </w:rPr>
        <w:t>bez DPH</w:t>
      </w:r>
      <w:r w:rsidR="008079A6" w:rsidRPr="00600064">
        <w:rPr>
          <w:rFonts w:ascii="Arial" w:hAnsi="Arial" w:cs="Arial"/>
          <w:sz w:val="22"/>
          <w:szCs w:val="22"/>
        </w:rPr>
        <w:t xml:space="preserve">, je povinen realizovat na základě písemné objednávky (možno emailovou formou) </w:t>
      </w:r>
      <w:r w:rsidR="00227BAC">
        <w:rPr>
          <w:rFonts w:ascii="Arial" w:hAnsi="Arial" w:cs="Arial"/>
          <w:sz w:val="22"/>
          <w:szCs w:val="22"/>
        </w:rPr>
        <w:t xml:space="preserve">nebo písemné smlouvy </w:t>
      </w:r>
      <w:r w:rsidR="008079A6" w:rsidRPr="00600064">
        <w:rPr>
          <w:rFonts w:ascii="Arial" w:hAnsi="Arial" w:cs="Arial"/>
          <w:sz w:val="22"/>
          <w:szCs w:val="22"/>
        </w:rPr>
        <w:t xml:space="preserve">v souladu s </w:t>
      </w:r>
      <w:r w:rsidR="00CC327B">
        <w:rPr>
          <w:rFonts w:ascii="Arial" w:hAnsi="Arial" w:cs="Arial"/>
          <w:sz w:val="22"/>
          <w:szCs w:val="22"/>
        </w:rPr>
        <w:t>bodem</w:t>
      </w:r>
      <w:r w:rsidR="008079A6" w:rsidRPr="00600064">
        <w:rPr>
          <w:rFonts w:ascii="Arial" w:hAnsi="Arial" w:cs="Arial"/>
          <w:sz w:val="22"/>
          <w:szCs w:val="22"/>
        </w:rPr>
        <w:t xml:space="preserve"> 6.1.1</w:t>
      </w:r>
      <w:r w:rsidR="00D97CBC">
        <w:rPr>
          <w:rFonts w:ascii="Arial" w:hAnsi="Arial" w:cs="Arial"/>
          <w:sz w:val="22"/>
          <w:szCs w:val="22"/>
        </w:rPr>
        <w:t>.</w:t>
      </w:r>
    </w:p>
    <w:p w:rsidR="008079A6" w:rsidRDefault="005F1567" w:rsidP="00D97CBC">
      <w:pPr>
        <w:numPr>
          <w:ilvl w:val="2"/>
          <w:numId w:val="68"/>
        </w:numPr>
        <w:spacing w:after="120"/>
        <w:rPr>
          <w:rFonts w:ascii="Arial" w:hAnsi="Arial" w:cs="Arial"/>
          <w:sz w:val="22"/>
          <w:szCs w:val="22"/>
        </w:rPr>
      </w:pPr>
      <w:r>
        <w:rPr>
          <w:rFonts w:ascii="Arial" w:hAnsi="Arial" w:cs="Arial"/>
          <w:sz w:val="22"/>
          <w:szCs w:val="22"/>
        </w:rPr>
        <w:t>P</w:t>
      </w:r>
      <w:r w:rsidR="008079A6" w:rsidRPr="00600064">
        <w:rPr>
          <w:rFonts w:ascii="Arial" w:hAnsi="Arial" w:cs="Arial"/>
          <w:sz w:val="22"/>
          <w:szCs w:val="22"/>
        </w:rPr>
        <w:t>ředložit dodavatelem vystavený účetní doklad (např. fakturu) a dle konkrétního plnění k účetnímu dokladu přiložit dodací list/předávací protokol/prezenční listin</w:t>
      </w:r>
      <w:r w:rsidR="00203412">
        <w:rPr>
          <w:rFonts w:ascii="Arial" w:hAnsi="Arial" w:cs="Arial"/>
          <w:sz w:val="22"/>
          <w:szCs w:val="22"/>
        </w:rPr>
        <w:t>u</w:t>
      </w:r>
      <w:r w:rsidR="008079A6" w:rsidRPr="00600064">
        <w:rPr>
          <w:rFonts w:ascii="Arial" w:hAnsi="Arial" w:cs="Arial"/>
          <w:sz w:val="22"/>
          <w:szCs w:val="22"/>
        </w:rPr>
        <w:t>, či jiný doklad prokazující realizaci plnění a souvislost s</w:t>
      </w:r>
      <w:r w:rsidR="00D97CBC">
        <w:rPr>
          <w:rFonts w:ascii="Arial" w:hAnsi="Arial" w:cs="Arial"/>
          <w:sz w:val="22"/>
          <w:szCs w:val="22"/>
        </w:rPr>
        <w:t> </w:t>
      </w:r>
      <w:r w:rsidR="008079A6" w:rsidRPr="00600064">
        <w:rPr>
          <w:rFonts w:ascii="Arial" w:hAnsi="Arial" w:cs="Arial"/>
          <w:sz w:val="22"/>
          <w:szCs w:val="22"/>
        </w:rPr>
        <w:t>projektem</w:t>
      </w:r>
      <w:r w:rsidR="00D97CBC">
        <w:rPr>
          <w:rFonts w:ascii="Arial" w:hAnsi="Arial" w:cs="Arial"/>
          <w:sz w:val="22"/>
          <w:szCs w:val="22"/>
        </w:rPr>
        <w:t>.</w:t>
      </w:r>
    </w:p>
    <w:p w:rsidR="005E73B2" w:rsidRPr="00600064" w:rsidRDefault="005E73B2" w:rsidP="00D97CBC">
      <w:pPr>
        <w:numPr>
          <w:ilvl w:val="2"/>
          <w:numId w:val="68"/>
        </w:numPr>
        <w:spacing w:after="120"/>
        <w:rPr>
          <w:rFonts w:ascii="Arial" w:hAnsi="Arial" w:cs="Arial"/>
          <w:sz w:val="22"/>
          <w:szCs w:val="22"/>
        </w:rPr>
      </w:pPr>
      <w:r>
        <w:rPr>
          <w:rFonts w:ascii="Arial" w:hAnsi="Arial" w:cs="Arial"/>
          <w:sz w:val="22"/>
          <w:szCs w:val="22"/>
        </w:rPr>
        <w:t>Postupem zadavatele nesmí být dotčena pravidla obsažená v bodu 8.2.</w:t>
      </w:r>
    </w:p>
    <w:p w:rsidR="00163399" w:rsidRPr="00955095" w:rsidRDefault="00326FB0" w:rsidP="00D97CBC">
      <w:pPr>
        <w:numPr>
          <w:ilvl w:val="1"/>
          <w:numId w:val="68"/>
        </w:numPr>
        <w:spacing w:after="120"/>
        <w:ind w:left="612" w:hanging="612"/>
        <w:outlineLvl w:val="2"/>
        <w:rPr>
          <w:rFonts w:ascii="Arial" w:hAnsi="Arial" w:cs="Arial"/>
          <w:b/>
          <w:sz w:val="24"/>
          <w:szCs w:val="24"/>
        </w:rPr>
      </w:pPr>
      <w:bookmarkStart w:id="515" w:name="_Toc328396736"/>
      <w:bookmarkStart w:id="516" w:name="_Toc328399001"/>
      <w:bookmarkStart w:id="517" w:name="_Toc328399137"/>
      <w:bookmarkStart w:id="518" w:name="_Toc328399454"/>
      <w:bookmarkStart w:id="519" w:name="_Toc328553505"/>
      <w:bookmarkStart w:id="520" w:name="_Toc328553575"/>
      <w:bookmarkStart w:id="521" w:name="_Toc328553645"/>
      <w:bookmarkStart w:id="522" w:name="_Toc328394725"/>
      <w:bookmarkStart w:id="523" w:name="_Toc328394836"/>
      <w:bookmarkStart w:id="524" w:name="_Toc328394897"/>
      <w:bookmarkStart w:id="525" w:name="_Toc328395568"/>
      <w:bookmarkStart w:id="526" w:name="_Toc328395776"/>
      <w:bookmarkStart w:id="527" w:name="_Toc328395843"/>
      <w:bookmarkStart w:id="528" w:name="_Toc328395994"/>
      <w:bookmarkStart w:id="529" w:name="_Toc328396163"/>
      <w:bookmarkStart w:id="530" w:name="_Toc328396737"/>
      <w:bookmarkStart w:id="531" w:name="_Toc328399002"/>
      <w:bookmarkStart w:id="532" w:name="_Toc328399138"/>
      <w:bookmarkStart w:id="533" w:name="_Toc328399455"/>
      <w:bookmarkStart w:id="534" w:name="_Toc328553506"/>
      <w:bookmarkStart w:id="535" w:name="_Toc328553576"/>
      <w:bookmarkStart w:id="536" w:name="_Toc328553646"/>
      <w:bookmarkStart w:id="537" w:name="_Toc389836411"/>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326FB0">
        <w:rPr>
          <w:rFonts w:ascii="Arial" w:hAnsi="Arial" w:cs="Arial"/>
          <w:b/>
          <w:sz w:val="24"/>
          <w:szCs w:val="24"/>
        </w:rPr>
        <w:t>Další povinnosti zadavatele při</w:t>
      </w:r>
      <w:r w:rsidR="005E73B2" w:rsidRPr="00955095">
        <w:rPr>
          <w:rFonts w:ascii="Arial" w:hAnsi="Arial" w:cs="Arial"/>
          <w:b/>
          <w:sz w:val="24"/>
          <w:szCs w:val="24"/>
        </w:rPr>
        <w:t xml:space="preserve"> </w:t>
      </w:r>
      <w:r w:rsidR="008079A6" w:rsidRPr="00955095">
        <w:rPr>
          <w:rFonts w:ascii="Arial" w:hAnsi="Arial" w:cs="Arial"/>
          <w:b/>
          <w:sz w:val="24"/>
          <w:szCs w:val="24"/>
        </w:rPr>
        <w:t>zadávání zakázek malého rozsahu II.</w:t>
      </w:r>
      <w:r w:rsidR="00621018">
        <w:rPr>
          <w:rFonts w:ascii="Arial" w:hAnsi="Arial" w:cs="Arial"/>
          <w:b/>
          <w:sz w:val="24"/>
          <w:szCs w:val="24"/>
        </w:rPr>
        <w:t> k</w:t>
      </w:r>
      <w:r w:rsidR="008079A6" w:rsidRPr="00955095">
        <w:rPr>
          <w:rFonts w:ascii="Arial" w:hAnsi="Arial" w:cs="Arial"/>
          <w:b/>
          <w:sz w:val="24"/>
          <w:szCs w:val="24"/>
        </w:rPr>
        <w:t>ategorie</w:t>
      </w:r>
      <w:r w:rsidR="005E73B2" w:rsidRPr="00955095">
        <w:rPr>
          <w:rFonts w:ascii="Arial" w:hAnsi="Arial" w:cs="Arial"/>
          <w:b/>
          <w:sz w:val="24"/>
          <w:szCs w:val="24"/>
        </w:rPr>
        <w:t>:</w:t>
      </w:r>
      <w:bookmarkEnd w:id="537"/>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I</w:t>
      </w:r>
      <w:r w:rsidR="003D6785" w:rsidRPr="00666F9E">
        <w:rPr>
          <w:rFonts w:ascii="Arial" w:hAnsi="Arial" w:cs="Arial"/>
          <w:b/>
          <w:sz w:val="22"/>
          <w:szCs w:val="22"/>
        </w:rPr>
        <w:t>nformovat</w:t>
      </w:r>
      <w:r w:rsidR="003D6785" w:rsidRPr="00600064">
        <w:rPr>
          <w:rFonts w:ascii="Arial" w:hAnsi="Arial" w:cs="Arial"/>
          <w:sz w:val="22"/>
          <w:szCs w:val="22"/>
        </w:rPr>
        <w:t xml:space="preserve"> </w:t>
      </w:r>
      <w:r w:rsidR="003D6785" w:rsidRPr="00666F9E">
        <w:rPr>
          <w:rFonts w:ascii="Arial" w:hAnsi="Arial" w:cs="Arial"/>
          <w:b/>
          <w:sz w:val="22"/>
          <w:szCs w:val="22"/>
        </w:rPr>
        <w:t>ŘO OPTP</w:t>
      </w:r>
      <w:r w:rsidR="003D6785" w:rsidRPr="00600064">
        <w:rPr>
          <w:rFonts w:ascii="Arial" w:hAnsi="Arial" w:cs="Arial"/>
          <w:sz w:val="22"/>
          <w:szCs w:val="22"/>
        </w:rPr>
        <w:t xml:space="preserve"> </w:t>
      </w:r>
      <w:r w:rsidR="003D6785" w:rsidRPr="00666F9E">
        <w:rPr>
          <w:rFonts w:ascii="Arial" w:hAnsi="Arial" w:cs="Arial"/>
          <w:b/>
          <w:sz w:val="22"/>
          <w:szCs w:val="22"/>
        </w:rPr>
        <w:t>o záměrech</w:t>
      </w:r>
      <w:r w:rsidR="003D6785" w:rsidRPr="00600064">
        <w:rPr>
          <w:rFonts w:ascii="Arial" w:hAnsi="Arial" w:cs="Arial"/>
          <w:sz w:val="22"/>
          <w:szCs w:val="22"/>
        </w:rPr>
        <w:t xml:space="preserve"> s předpokládanou hodnotou zakázky n</w:t>
      </w:r>
      <w:r w:rsidR="003D6785">
        <w:rPr>
          <w:rFonts w:ascii="Arial" w:hAnsi="Arial" w:cs="Arial"/>
          <w:sz w:val="22"/>
          <w:szCs w:val="22"/>
        </w:rPr>
        <w:t>ejméně</w:t>
      </w:r>
      <w:r w:rsidR="003D6785" w:rsidRPr="00600064">
        <w:rPr>
          <w:rFonts w:ascii="Arial" w:hAnsi="Arial" w:cs="Arial"/>
          <w:sz w:val="22"/>
          <w:szCs w:val="22"/>
        </w:rPr>
        <w:t xml:space="preserve"> 500 000 Kč </w:t>
      </w:r>
      <w:r w:rsidR="00D72574" w:rsidRPr="00600064">
        <w:rPr>
          <w:rFonts w:ascii="Arial" w:hAnsi="Arial" w:cs="Arial"/>
          <w:sz w:val="22"/>
          <w:szCs w:val="22"/>
        </w:rPr>
        <w:t xml:space="preserve">bez DPH </w:t>
      </w:r>
      <w:r w:rsidR="003D6785" w:rsidRPr="00600064">
        <w:rPr>
          <w:rFonts w:ascii="Arial" w:hAnsi="Arial" w:cs="Arial"/>
          <w:sz w:val="22"/>
          <w:szCs w:val="22"/>
        </w:rPr>
        <w:t>před zahájením výběrového řízení</w:t>
      </w:r>
      <w:r w:rsidR="00874FD0">
        <w:rPr>
          <w:rFonts w:ascii="Arial" w:hAnsi="Arial" w:cs="Arial"/>
          <w:sz w:val="22"/>
          <w:szCs w:val="22"/>
        </w:rPr>
        <w:t xml:space="preserve"> (</w:t>
      </w:r>
      <w:r w:rsidR="00250A32">
        <w:rPr>
          <w:rFonts w:ascii="Arial" w:hAnsi="Arial" w:cs="Arial"/>
          <w:sz w:val="22"/>
          <w:szCs w:val="22"/>
        </w:rPr>
        <w:t xml:space="preserve">lze využít </w:t>
      </w:r>
      <w:r w:rsidR="00874FD0">
        <w:rPr>
          <w:rFonts w:ascii="Arial" w:hAnsi="Arial" w:cs="Arial"/>
          <w:sz w:val="22"/>
          <w:szCs w:val="22"/>
        </w:rPr>
        <w:t xml:space="preserve">vzor </w:t>
      </w:r>
      <w:r w:rsidR="00382694" w:rsidRPr="003C11D8">
        <w:rPr>
          <w:rFonts w:ascii="Arial" w:hAnsi="Arial" w:cs="Arial"/>
          <w:i/>
          <w:sz w:val="22"/>
          <w:szCs w:val="22"/>
        </w:rPr>
        <w:t>Záměr</w:t>
      </w:r>
      <w:r w:rsidR="00556D24">
        <w:rPr>
          <w:rFonts w:ascii="Arial" w:hAnsi="Arial" w:cs="Arial"/>
          <w:i/>
          <w:sz w:val="22"/>
          <w:szCs w:val="22"/>
        </w:rPr>
        <w:t xml:space="preserve"> spolufinancované veřejné zakázky</w:t>
      </w:r>
      <w:r w:rsidR="00874FD0">
        <w:rPr>
          <w:rFonts w:ascii="Arial" w:hAnsi="Arial" w:cs="Arial"/>
          <w:sz w:val="22"/>
          <w:szCs w:val="22"/>
        </w:rPr>
        <w:t xml:space="preserve"> viz část IV.)</w:t>
      </w:r>
      <w:r w:rsidR="00D97CBC">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 podklady k </w:t>
      </w:r>
      <w:r w:rsidR="00EE6772" w:rsidRPr="00EE6772">
        <w:t xml:space="preserve"> </w:t>
      </w:r>
      <w:r w:rsidR="00EE6772" w:rsidRPr="00EE6772">
        <w:rPr>
          <w:rFonts w:ascii="Arial" w:hAnsi="Arial" w:cs="Arial"/>
          <w:b/>
          <w:sz w:val="22"/>
          <w:szCs w:val="22"/>
        </w:rPr>
        <w:t>výběrové</w:t>
      </w:r>
      <w:r w:rsidR="00EE6772">
        <w:rPr>
          <w:rFonts w:ascii="Arial" w:hAnsi="Arial" w:cs="Arial"/>
          <w:b/>
          <w:sz w:val="22"/>
          <w:szCs w:val="22"/>
        </w:rPr>
        <w:t>mu</w:t>
      </w:r>
      <w:r w:rsidR="00EE6772" w:rsidRPr="00EE6772">
        <w:rPr>
          <w:rFonts w:ascii="Arial" w:hAnsi="Arial" w:cs="Arial"/>
          <w:b/>
          <w:sz w:val="22"/>
          <w:szCs w:val="22"/>
        </w:rPr>
        <w:t xml:space="preserve"> řízení</w:t>
      </w:r>
      <w:r w:rsidR="003D6785" w:rsidRPr="00600064">
        <w:rPr>
          <w:rFonts w:ascii="Arial" w:hAnsi="Arial" w:cs="Arial"/>
          <w:sz w:val="22"/>
          <w:szCs w:val="22"/>
        </w:rPr>
        <w:t xml:space="preserve">, včetně způsobu stanovení předpokládané hodnoty veřejné zakázky před jeho zahájením k posouzení a ke schválení. </w:t>
      </w:r>
      <w:r w:rsidR="00D92DCE">
        <w:rPr>
          <w:rFonts w:ascii="Arial" w:hAnsi="Arial" w:cs="Arial"/>
          <w:sz w:val="22"/>
          <w:szCs w:val="22"/>
        </w:rPr>
        <w:t xml:space="preserve">U činností uvedených v čl. III. bod 2.1 </w:t>
      </w:r>
      <w:r w:rsidR="00D92DCE">
        <w:rPr>
          <w:rFonts w:ascii="Arial" w:hAnsi="Arial" w:cs="Arial"/>
          <w:i/>
          <w:sz w:val="22"/>
          <w:szCs w:val="22"/>
        </w:rPr>
        <w:t>Metodického pokynu Národního orgánu pro koordinaci k využívání externích služeb v rámci implementační struktury Národního strategického referenčního rámce</w:t>
      </w:r>
      <w:r w:rsidR="00D92DCE">
        <w:rPr>
          <w:rFonts w:ascii="Arial" w:hAnsi="Arial" w:cs="Arial"/>
          <w:sz w:val="22"/>
          <w:szCs w:val="22"/>
        </w:rPr>
        <w:t xml:space="preserve"> </w:t>
      </w:r>
      <w:r w:rsidR="009F2F47">
        <w:rPr>
          <w:rFonts w:ascii="Arial" w:hAnsi="Arial" w:cs="Arial"/>
          <w:sz w:val="22"/>
          <w:szCs w:val="22"/>
        </w:rPr>
        <w:t xml:space="preserve">(dále „MP – outsourcing“) </w:t>
      </w:r>
      <w:r w:rsidR="00D92DCE">
        <w:rPr>
          <w:rFonts w:ascii="Arial" w:hAnsi="Arial" w:cs="Arial"/>
          <w:sz w:val="22"/>
          <w:szCs w:val="22"/>
        </w:rPr>
        <w:t>je třeba předložit analýzu – „</w:t>
      </w:r>
      <w:r w:rsidR="00D92DCE">
        <w:rPr>
          <w:rFonts w:ascii="Arial" w:hAnsi="Arial" w:cs="Arial"/>
          <w:i/>
          <w:sz w:val="22"/>
          <w:szCs w:val="22"/>
        </w:rPr>
        <w:t>Srovnání předpokládaných nákladů vynaložených na zajištění činnosti“</w:t>
      </w:r>
      <w:r w:rsidR="009D2205">
        <w:rPr>
          <w:rFonts w:ascii="Arial" w:hAnsi="Arial" w:cs="Arial"/>
          <w:sz w:val="22"/>
          <w:szCs w:val="22"/>
        </w:rPr>
        <w:t xml:space="preserve"> (dále „Analýza“)</w:t>
      </w:r>
      <w:r w:rsidR="00D91ADC">
        <w:rPr>
          <w:rFonts w:ascii="Arial" w:hAnsi="Arial" w:cs="Arial"/>
          <w:i/>
          <w:sz w:val="22"/>
          <w:szCs w:val="22"/>
        </w:rPr>
        <w:t>.</w:t>
      </w:r>
      <w:r w:rsidR="00D92DCE">
        <w:rPr>
          <w:rFonts w:ascii="Arial" w:hAnsi="Arial" w:cs="Arial"/>
          <w:i/>
          <w:sz w:val="22"/>
          <w:szCs w:val="22"/>
        </w:rPr>
        <w:t xml:space="preserve"> </w:t>
      </w:r>
      <w:r w:rsidR="003D6785" w:rsidRPr="00600064">
        <w:rPr>
          <w:rFonts w:ascii="Arial" w:hAnsi="Arial" w:cs="Arial"/>
          <w:sz w:val="22"/>
          <w:szCs w:val="22"/>
        </w:rPr>
        <w:t xml:space="preserve">ŘO OPTP se </w:t>
      </w:r>
      <w:r w:rsidR="009F2F47">
        <w:rPr>
          <w:rFonts w:ascii="Arial" w:hAnsi="Arial" w:cs="Arial"/>
          <w:sz w:val="22"/>
          <w:szCs w:val="22"/>
        </w:rPr>
        <w:t xml:space="preserve">k podkladům k výběrovému řízení </w:t>
      </w:r>
      <w:r w:rsidR="003D6785" w:rsidRPr="00600064">
        <w:rPr>
          <w:rFonts w:ascii="Arial" w:hAnsi="Arial" w:cs="Arial"/>
          <w:sz w:val="22"/>
          <w:szCs w:val="22"/>
        </w:rPr>
        <w:t>závazně vyjádří do 10 pracovních dnů ode dne následu</w:t>
      </w:r>
      <w:r w:rsidR="003D6785">
        <w:rPr>
          <w:rFonts w:ascii="Arial" w:hAnsi="Arial" w:cs="Arial"/>
          <w:sz w:val="22"/>
          <w:szCs w:val="22"/>
        </w:rPr>
        <w:t>jícího po dni obdržení podkladů</w:t>
      </w:r>
      <w:r w:rsidR="00D97CBC">
        <w:rPr>
          <w:rFonts w:ascii="Arial" w:hAnsi="Arial" w:cs="Arial"/>
          <w:sz w:val="22"/>
          <w:szCs w:val="22"/>
        </w:rPr>
        <w:t>.</w:t>
      </w:r>
    </w:p>
    <w:p w:rsidR="003D6785"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w:t>
      </w:r>
      <w:r w:rsidR="003D6785" w:rsidRPr="00600064">
        <w:rPr>
          <w:rFonts w:ascii="Arial" w:hAnsi="Arial" w:cs="Arial"/>
          <w:sz w:val="22"/>
          <w:szCs w:val="22"/>
        </w:rPr>
        <w:t xml:space="preserve"> </w:t>
      </w:r>
      <w:r w:rsidR="003D6785" w:rsidRPr="00AF118D">
        <w:rPr>
          <w:rFonts w:ascii="Arial" w:hAnsi="Arial" w:cs="Arial"/>
          <w:b/>
          <w:sz w:val="22"/>
          <w:szCs w:val="22"/>
        </w:rPr>
        <w:t>veřejn</w:t>
      </w:r>
      <w:r w:rsidR="00AF118D" w:rsidRPr="00AF118D">
        <w:rPr>
          <w:rFonts w:ascii="Arial" w:hAnsi="Arial" w:cs="Arial"/>
          <w:b/>
          <w:sz w:val="22"/>
          <w:szCs w:val="22"/>
        </w:rPr>
        <w:t>é</w:t>
      </w:r>
      <w:r w:rsidR="003D6785" w:rsidRPr="00AF118D">
        <w:rPr>
          <w:rFonts w:ascii="Arial" w:hAnsi="Arial" w:cs="Arial"/>
          <w:b/>
          <w:sz w:val="22"/>
          <w:szCs w:val="22"/>
        </w:rPr>
        <w:t xml:space="preserve"> zakáz</w:t>
      </w:r>
      <w:r w:rsidR="00AF118D" w:rsidRPr="00AF118D">
        <w:rPr>
          <w:rFonts w:ascii="Arial" w:hAnsi="Arial" w:cs="Arial"/>
          <w:b/>
          <w:sz w:val="22"/>
          <w:szCs w:val="22"/>
        </w:rPr>
        <w:t>ky</w:t>
      </w:r>
      <w:r w:rsidR="00AF118D">
        <w:rPr>
          <w:rFonts w:ascii="Arial" w:hAnsi="Arial" w:cs="Arial"/>
          <w:sz w:val="22"/>
          <w:szCs w:val="22"/>
        </w:rPr>
        <w:t xml:space="preserve"> </w:t>
      </w:r>
      <w:r w:rsidR="00AF118D" w:rsidRPr="00AF118D">
        <w:rPr>
          <w:rFonts w:ascii="Arial" w:hAnsi="Arial" w:cs="Arial"/>
          <w:b/>
          <w:sz w:val="22"/>
          <w:szCs w:val="22"/>
        </w:rPr>
        <w:t>zadávané</w:t>
      </w:r>
      <w:r w:rsidR="003D6785" w:rsidRPr="00600064">
        <w:rPr>
          <w:rFonts w:ascii="Arial" w:hAnsi="Arial" w:cs="Arial"/>
          <w:sz w:val="22"/>
          <w:szCs w:val="22"/>
        </w:rPr>
        <w:t xml:space="preserve"> </w:t>
      </w:r>
      <w:r w:rsidR="003D6785" w:rsidRPr="00666F9E">
        <w:rPr>
          <w:rFonts w:ascii="Arial" w:hAnsi="Arial" w:cs="Arial"/>
          <w:b/>
          <w:sz w:val="22"/>
          <w:szCs w:val="22"/>
        </w:rPr>
        <w:t>na základě rámcové smlouvy</w:t>
      </w:r>
      <w:r w:rsidR="003D6785" w:rsidRPr="00600064">
        <w:rPr>
          <w:rFonts w:ascii="Arial" w:hAnsi="Arial" w:cs="Arial"/>
          <w:sz w:val="22"/>
          <w:szCs w:val="22"/>
        </w:rPr>
        <w:t xml:space="preserve"> (</w:t>
      </w:r>
      <w:r w:rsidR="000D5754">
        <w:rPr>
          <w:rFonts w:ascii="Arial" w:hAnsi="Arial" w:cs="Arial"/>
          <w:sz w:val="22"/>
          <w:szCs w:val="22"/>
        </w:rPr>
        <w:t xml:space="preserve">tzv. </w:t>
      </w:r>
      <w:r w:rsidR="003D6785" w:rsidRPr="00600064">
        <w:rPr>
          <w:rFonts w:ascii="Arial" w:hAnsi="Arial" w:cs="Arial"/>
          <w:sz w:val="22"/>
          <w:szCs w:val="22"/>
        </w:rPr>
        <w:t>„</w:t>
      </w:r>
      <w:proofErr w:type="spellStart"/>
      <w:r w:rsidR="003D6785" w:rsidRPr="00600064">
        <w:rPr>
          <w:rFonts w:ascii="Arial" w:hAnsi="Arial" w:cs="Arial"/>
          <w:sz w:val="22"/>
          <w:szCs w:val="22"/>
        </w:rPr>
        <w:t>minitendr</w:t>
      </w:r>
      <w:proofErr w:type="spellEnd"/>
      <w:r w:rsidR="003D6785" w:rsidRPr="00600064">
        <w:rPr>
          <w:rFonts w:ascii="Arial" w:hAnsi="Arial" w:cs="Arial"/>
          <w:sz w:val="22"/>
          <w:szCs w:val="22"/>
        </w:rPr>
        <w:t xml:space="preserve">“). ŘO OPTP se závazně vyjádří do 5 pracovních dnů ode dne následujícího </w:t>
      </w:r>
      <w:r w:rsidR="003D6785">
        <w:rPr>
          <w:rFonts w:ascii="Arial" w:hAnsi="Arial" w:cs="Arial"/>
          <w:sz w:val="22"/>
          <w:szCs w:val="22"/>
        </w:rPr>
        <w:t>po dni obdržení podkladů</w:t>
      </w:r>
    </w:p>
    <w:p w:rsidR="00002A90" w:rsidRDefault="00002A90" w:rsidP="00955F66">
      <w:pPr>
        <w:numPr>
          <w:ilvl w:val="0"/>
          <w:numId w:val="85"/>
        </w:numPr>
        <w:spacing w:after="120"/>
        <w:rPr>
          <w:rFonts w:ascii="Arial" w:hAnsi="Arial" w:cs="Arial"/>
          <w:sz w:val="22"/>
          <w:szCs w:val="22"/>
        </w:rPr>
      </w:pPr>
      <w:r>
        <w:rPr>
          <w:rFonts w:ascii="Arial" w:hAnsi="Arial" w:cs="Arial"/>
          <w:sz w:val="22"/>
          <w:szCs w:val="22"/>
        </w:rPr>
        <w:t>je-li v této části užito pojmu veřejná zakázka, rozumí se tím i rámcová smlouva, není-li stanoveno jinak</w:t>
      </w:r>
      <w:r w:rsidR="000176E1">
        <w:rPr>
          <w:rFonts w:ascii="Arial" w:hAnsi="Arial" w:cs="Arial"/>
          <w:sz w:val="22"/>
          <w:szCs w:val="22"/>
        </w:rPr>
        <w:t>;</w:t>
      </w:r>
    </w:p>
    <w:p w:rsidR="00002A90" w:rsidRDefault="00AF118D" w:rsidP="00955F66">
      <w:pPr>
        <w:numPr>
          <w:ilvl w:val="0"/>
          <w:numId w:val="85"/>
        </w:numPr>
        <w:spacing w:after="120"/>
        <w:rPr>
          <w:rFonts w:ascii="Arial" w:hAnsi="Arial" w:cs="Arial"/>
          <w:sz w:val="22"/>
          <w:szCs w:val="22"/>
        </w:rPr>
      </w:pPr>
      <w:r>
        <w:rPr>
          <w:rFonts w:ascii="Arial" w:hAnsi="Arial" w:cs="Arial"/>
          <w:sz w:val="22"/>
          <w:szCs w:val="22"/>
        </w:rPr>
        <w:t>ustanovení této části se použijí analogicky při zadávání veřejných zakázek na základě rámcové smlouvy</w:t>
      </w:r>
      <w:r w:rsidR="000176E1">
        <w:rPr>
          <w:rFonts w:ascii="Arial" w:hAnsi="Arial" w:cs="Arial"/>
          <w:sz w:val="22"/>
          <w:szCs w:val="22"/>
        </w:rPr>
        <w:t>;</w:t>
      </w:r>
    </w:p>
    <w:p w:rsidR="00AF118D" w:rsidRPr="00E84671" w:rsidRDefault="00AF118D" w:rsidP="00955F66">
      <w:pPr>
        <w:numPr>
          <w:ilvl w:val="0"/>
          <w:numId w:val="85"/>
        </w:numPr>
        <w:spacing w:after="120"/>
        <w:rPr>
          <w:rFonts w:ascii="Arial" w:hAnsi="Arial" w:cs="Arial"/>
          <w:sz w:val="22"/>
          <w:szCs w:val="22"/>
        </w:rPr>
      </w:pPr>
      <w:r>
        <w:rPr>
          <w:rFonts w:ascii="Arial" w:hAnsi="Arial" w:cs="Arial"/>
          <w:sz w:val="22"/>
          <w:szCs w:val="22"/>
        </w:rPr>
        <w:lastRenderedPageBreak/>
        <w:t>v případě, že zadavatel předpokládá stejnou strukturu výzev, smluv z </w:t>
      </w:r>
      <w:proofErr w:type="spellStart"/>
      <w:r>
        <w:rPr>
          <w:rFonts w:ascii="Arial" w:hAnsi="Arial" w:cs="Arial"/>
          <w:sz w:val="22"/>
          <w:szCs w:val="22"/>
        </w:rPr>
        <w:t>minitendrů</w:t>
      </w:r>
      <w:proofErr w:type="spellEnd"/>
      <w:r>
        <w:rPr>
          <w:rFonts w:ascii="Arial" w:hAnsi="Arial" w:cs="Arial"/>
          <w:sz w:val="22"/>
          <w:szCs w:val="22"/>
        </w:rPr>
        <w:t xml:space="preserve">, předloží první výzvu, první návrh smlouvy k posouzení </w:t>
      </w:r>
      <w:r w:rsidR="004C2FA6">
        <w:rPr>
          <w:rFonts w:ascii="Arial" w:hAnsi="Arial" w:cs="Arial"/>
          <w:sz w:val="22"/>
          <w:szCs w:val="22"/>
        </w:rPr>
        <w:t>a ke schválení ŘO</w:t>
      </w:r>
      <w:r w:rsidR="00556BFF">
        <w:rPr>
          <w:rFonts w:ascii="Arial" w:hAnsi="Arial" w:cs="Arial"/>
          <w:sz w:val="22"/>
          <w:szCs w:val="22"/>
        </w:rPr>
        <w:t> </w:t>
      </w:r>
      <w:r w:rsidR="004C2FA6">
        <w:rPr>
          <w:rFonts w:ascii="Arial" w:hAnsi="Arial" w:cs="Arial"/>
          <w:sz w:val="22"/>
          <w:szCs w:val="22"/>
        </w:rPr>
        <w:t>OPTP</w:t>
      </w:r>
      <w:r w:rsidR="000176E1">
        <w:rPr>
          <w:rFonts w:ascii="Arial" w:hAnsi="Arial" w:cs="Arial"/>
          <w:sz w:val="22"/>
          <w:szCs w:val="22"/>
        </w:rPr>
        <w:t>, </w:t>
      </w:r>
      <w:r w:rsidR="004C2FA6" w:rsidRPr="00E84671">
        <w:rPr>
          <w:rFonts w:ascii="Arial" w:hAnsi="Arial" w:cs="Arial"/>
          <w:sz w:val="22"/>
          <w:szCs w:val="22"/>
        </w:rPr>
        <w:t>v</w:t>
      </w:r>
      <w:r w:rsidRPr="00E84671">
        <w:rPr>
          <w:rFonts w:ascii="Arial" w:hAnsi="Arial" w:cs="Arial"/>
          <w:sz w:val="22"/>
          <w:szCs w:val="22"/>
        </w:rPr>
        <w:t> opačném případě je zadavatel povinen postupovat analogicky dle bodu 13.2</w:t>
      </w:r>
      <w:r w:rsidR="000176E1">
        <w:rPr>
          <w:rFonts w:ascii="Arial" w:hAnsi="Arial" w:cs="Arial"/>
          <w:sz w:val="22"/>
          <w:szCs w:val="22"/>
        </w:rPr>
        <w:t>;</w:t>
      </w:r>
    </w:p>
    <w:p w:rsidR="004C2FA6" w:rsidRDefault="004C2FA6" w:rsidP="00955F66">
      <w:pPr>
        <w:numPr>
          <w:ilvl w:val="0"/>
          <w:numId w:val="85"/>
        </w:numPr>
        <w:spacing w:after="120"/>
        <w:rPr>
          <w:rFonts w:ascii="Arial" w:hAnsi="Arial" w:cs="Arial"/>
          <w:sz w:val="22"/>
          <w:szCs w:val="22"/>
        </w:rPr>
      </w:pPr>
      <w:r w:rsidRPr="00E84671">
        <w:rPr>
          <w:rFonts w:ascii="Arial" w:hAnsi="Arial" w:cs="Arial"/>
          <w:sz w:val="22"/>
          <w:szCs w:val="22"/>
        </w:rPr>
        <w:t xml:space="preserve">zadavatel předloží ŘO OPTP dokumentaci o veřejné zakázce zadané na základě rámcové smlouvy do </w:t>
      </w:r>
      <w:r w:rsidR="00AF5E14">
        <w:rPr>
          <w:rFonts w:ascii="Arial" w:hAnsi="Arial" w:cs="Arial"/>
          <w:sz w:val="22"/>
          <w:szCs w:val="22"/>
        </w:rPr>
        <w:t>2</w:t>
      </w:r>
      <w:r w:rsidRPr="00E84671">
        <w:rPr>
          <w:rFonts w:ascii="Arial" w:hAnsi="Arial" w:cs="Arial"/>
          <w:sz w:val="22"/>
          <w:szCs w:val="22"/>
        </w:rPr>
        <w:t xml:space="preserve">0 </w:t>
      </w:r>
      <w:r w:rsidR="00B31E62">
        <w:rPr>
          <w:rFonts w:ascii="Arial" w:hAnsi="Arial" w:cs="Arial"/>
          <w:sz w:val="22"/>
          <w:szCs w:val="22"/>
        </w:rPr>
        <w:t>kalendářních</w:t>
      </w:r>
      <w:r w:rsidRPr="00E84671">
        <w:rPr>
          <w:rFonts w:ascii="Arial" w:hAnsi="Arial" w:cs="Arial"/>
          <w:sz w:val="22"/>
          <w:szCs w:val="22"/>
        </w:rPr>
        <w:t xml:space="preserve"> dnů ode dne následujícího po dni podpisu smlouvy</w:t>
      </w:r>
      <w:r w:rsidR="00D97CBC">
        <w:rPr>
          <w:rFonts w:ascii="Arial" w:hAnsi="Arial" w:cs="Arial"/>
          <w:sz w:val="22"/>
          <w:szCs w:val="22"/>
        </w:rPr>
        <w:t>.</w:t>
      </w:r>
    </w:p>
    <w:p w:rsidR="00DE049C" w:rsidRDefault="00F218EB" w:rsidP="00DE049C">
      <w:pPr>
        <w:tabs>
          <w:tab w:val="left" w:pos="709"/>
        </w:tabs>
        <w:spacing w:after="120"/>
        <w:ind w:left="851" w:hanging="851"/>
        <w:rPr>
          <w:rFonts w:ascii="Arial" w:hAnsi="Arial" w:cs="Arial"/>
          <w:sz w:val="22"/>
          <w:szCs w:val="22"/>
        </w:rPr>
      </w:pPr>
      <w:r>
        <w:rPr>
          <w:rFonts w:ascii="Arial" w:hAnsi="Arial" w:cs="Arial"/>
          <w:sz w:val="22"/>
          <w:szCs w:val="22"/>
        </w:rPr>
        <w:t xml:space="preserve">13.2.3a </w:t>
      </w:r>
      <w:r w:rsidR="00D962BD">
        <w:rPr>
          <w:rFonts w:ascii="Arial" w:hAnsi="Arial" w:cs="Arial"/>
          <w:sz w:val="22"/>
          <w:szCs w:val="22"/>
        </w:rPr>
        <w:tab/>
      </w:r>
      <w:r w:rsidR="00DE049C" w:rsidRPr="00DE049C">
        <w:rPr>
          <w:rFonts w:ascii="Arial" w:hAnsi="Arial" w:cs="Arial"/>
          <w:b/>
          <w:sz w:val="22"/>
          <w:szCs w:val="22"/>
        </w:rPr>
        <w:t xml:space="preserve">U činností uvedených v článku III. </w:t>
      </w:r>
      <w:r w:rsidR="00864982">
        <w:rPr>
          <w:rFonts w:ascii="Arial" w:hAnsi="Arial" w:cs="Arial"/>
          <w:b/>
          <w:sz w:val="22"/>
          <w:szCs w:val="22"/>
        </w:rPr>
        <w:t xml:space="preserve">Bod 2.1 </w:t>
      </w:r>
      <w:r w:rsidR="00DE049C" w:rsidRPr="00DE049C">
        <w:rPr>
          <w:rFonts w:ascii="Arial" w:hAnsi="Arial" w:cs="Arial"/>
          <w:b/>
          <w:sz w:val="22"/>
          <w:szCs w:val="22"/>
        </w:rPr>
        <w:t>MP – outsourcing</w:t>
      </w:r>
      <w:r w:rsidR="00D962BD">
        <w:rPr>
          <w:rFonts w:ascii="Arial" w:hAnsi="Arial" w:cs="Arial"/>
          <w:sz w:val="22"/>
          <w:szCs w:val="22"/>
        </w:rPr>
        <w:t xml:space="preserve"> </w:t>
      </w:r>
      <w:r w:rsidR="00DE049C" w:rsidRPr="00DE049C">
        <w:rPr>
          <w:rFonts w:ascii="Arial" w:hAnsi="Arial" w:cs="Arial"/>
          <w:b/>
          <w:sz w:val="22"/>
          <w:szCs w:val="22"/>
        </w:rPr>
        <w:t xml:space="preserve">předložit </w:t>
      </w:r>
      <w:r w:rsidR="0079534A">
        <w:rPr>
          <w:rFonts w:ascii="Arial" w:hAnsi="Arial" w:cs="Arial"/>
          <w:b/>
          <w:sz w:val="22"/>
          <w:szCs w:val="22"/>
        </w:rPr>
        <w:t xml:space="preserve">ŘO OPTP </w:t>
      </w:r>
      <w:r w:rsidR="00DE049C" w:rsidRPr="00DE049C">
        <w:rPr>
          <w:rFonts w:ascii="Arial" w:hAnsi="Arial" w:cs="Arial"/>
          <w:b/>
          <w:sz w:val="22"/>
          <w:szCs w:val="22"/>
        </w:rPr>
        <w:t>Analýzu</w:t>
      </w:r>
      <w:r w:rsidR="0079534A">
        <w:rPr>
          <w:rFonts w:ascii="Arial" w:hAnsi="Arial" w:cs="Arial"/>
          <w:sz w:val="22"/>
          <w:szCs w:val="22"/>
        </w:rPr>
        <w:t xml:space="preserve"> </w:t>
      </w:r>
      <w:r w:rsidR="00930E2C">
        <w:rPr>
          <w:rFonts w:ascii="Arial" w:hAnsi="Arial" w:cs="Arial"/>
          <w:sz w:val="22"/>
          <w:szCs w:val="22"/>
        </w:rPr>
        <w:t xml:space="preserve">- </w:t>
      </w:r>
      <w:r w:rsidR="0079534A">
        <w:rPr>
          <w:rFonts w:ascii="Arial" w:hAnsi="Arial" w:cs="Arial"/>
          <w:sz w:val="22"/>
          <w:szCs w:val="22"/>
        </w:rPr>
        <w:t>viz bod 13.2.2</w:t>
      </w:r>
      <w:r w:rsidR="00743401">
        <w:rPr>
          <w:rFonts w:ascii="Arial" w:hAnsi="Arial" w:cs="Arial"/>
          <w:sz w:val="22"/>
          <w:szCs w:val="22"/>
        </w:rPr>
        <w:t xml:space="preserve"> </w:t>
      </w:r>
      <w:r w:rsidR="00DE049C" w:rsidRPr="00DE049C">
        <w:rPr>
          <w:rFonts w:ascii="Arial" w:hAnsi="Arial" w:cs="Arial"/>
          <w:b/>
          <w:sz w:val="22"/>
          <w:szCs w:val="22"/>
        </w:rPr>
        <w:t>a následně</w:t>
      </w:r>
      <w:r w:rsidR="00743401">
        <w:rPr>
          <w:rFonts w:ascii="Arial" w:hAnsi="Arial" w:cs="Arial"/>
          <w:sz w:val="22"/>
          <w:szCs w:val="22"/>
        </w:rPr>
        <w:t xml:space="preserve"> </w:t>
      </w:r>
      <w:r w:rsidR="00DE049C" w:rsidRPr="00DE049C">
        <w:rPr>
          <w:rFonts w:ascii="Arial" w:hAnsi="Arial" w:cs="Arial"/>
          <w:b/>
          <w:sz w:val="22"/>
          <w:szCs w:val="22"/>
        </w:rPr>
        <w:t>podepsan</w:t>
      </w:r>
      <w:r w:rsidR="00743401">
        <w:rPr>
          <w:rFonts w:ascii="Arial" w:hAnsi="Arial" w:cs="Arial"/>
          <w:b/>
          <w:sz w:val="22"/>
          <w:szCs w:val="22"/>
        </w:rPr>
        <w:t>ou</w:t>
      </w:r>
      <w:r w:rsidR="00DE049C" w:rsidRPr="00DE049C">
        <w:rPr>
          <w:rFonts w:ascii="Arial" w:hAnsi="Arial" w:cs="Arial"/>
          <w:b/>
          <w:sz w:val="22"/>
          <w:szCs w:val="22"/>
        </w:rPr>
        <w:t xml:space="preserve"> dílčí smlouv</w:t>
      </w:r>
      <w:r w:rsidR="00743401">
        <w:rPr>
          <w:rFonts w:ascii="Arial" w:hAnsi="Arial" w:cs="Arial"/>
          <w:b/>
          <w:sz w:val="22"/>
          <w:szCs w:val="22"/>
        </w:rPr>
        <w:t>u</w:t>
      </w:r>
      <w:r w:rsidR="0079534A">
        <w:rPr>
          <w:rFonts w:ascii="Arial" w:hAnsi="Arial" w:cs="Arial"/>
          <w:sz w:val="22"/>
          <w:szCs w:val="22"/>
        </w:rPr>
        <w:t xml:space="preserve">. </w:t>
      </w:r>
      <w:r w:rsidR="00B33DF1">
        <w:rPr>
          <w:rFonts w:ascii="Arial" w:hAnsi="Arial" w:cs="Arial"/>
          <w:sz w:val="22"/>
          <w:szCs w:val="22"/>
        </w:rPr>
        <w:t>(Upozornění: povinnosti vyplývající z tohoto metodického pokynu se vztahují na jednotlivá dílčí plnění uzavřených rámcových smluv, tj. rámcových smluv uzavřených s jedním uchazečem či rámcových smluv uzavřených s více uchazeči, pokud je předpokládaná hodnota veřejné zakázky vyšší než 500 000 Kč bez DPH).</w:t>
      </w:r>
    </w:p>
    <w:p w:rsidR="00163399" w:rsidRPr="00600064" w:rsidRDefault="005F1567" w:rsidP="00955F66">
      <w:pPr>
        <w:numPr>
          <w:ilvl w:val="2"/>
          <w:numId w:val="68"/>
        </w:numPr>
        <w:spacing w:after="120"/>
        <w:rPr>
          <w:rFonts w:ascii="Arial" w:hAnsi="Arial" w:cs="Arial"/>
          <w:b/>
          <w:sz w:val="22"/>
          <w:szCs w:val="22"/>
          <w:u w:val="single"/>
        </w:rPr>
      </w:pPr>
      <w:r>
        <w:rPr>
          <w:rFonts w:ascii="Arial" w:hAnsi="Arial" w:cs="Arial"/>
          <w:b/>
          <w:sz w:val="22"/>
          <w:szCs w:val="22"/>
        </w:rPr>
        <w:t>S</w:t>
      </w:r>
      <w:r w:rsidR="00163399" w:rsidRPr="00666F9E">
        <w:rPr>
          <w:rFonts w:ascii="Arial" w:hAnsi="Arial" w:cs="Arial"/>
          <w:b/>
          <w:sz w:val="22"/>
          <w:szCs w:val="22"/>
        </w:rPr>
        <w:t xml:space="preserve">tanovit v oznámení </w:t>
      </w:r>
      <w:r w:rsidR="00163399" w:rsidRPr="00CC327B">
        <w:rPr>
          <w:rFonts w:ascii="Arial" w:hAnsi="Arial" w:cs="Arial"/>
          <w:sz w:val="22"/>
          <w:szCs w:val="22"/>
        </w:rPr>
        <w:t xml:space="preserve">o zahájení výběrového </w:t>
      </w:r>
      <w:r w:rsidR="00163399" w:rsidRPr="00600064">
        <w:rPr>
          <w:rFonts w:ascii="Arial" w:hAnsi="Arial" w:cs="Arial"/>
          <w:sz w:val="22"/>
          <w:szCs w:val="22"/>
        </w:rPr>
        <w:t xml:space="preserve">řízení, </w:t>
      </w:r>
      <w:r w:rsidR="00163399" w:rsidRPr="00666F9E">
        <w:rPr>
          <w:rFonts w:ascii="Arial" w:hAnsi="Arial" w:cs="Arial"/>
          <w:b/>
          <w:sz w:val="22"/>
          <w:szCs w:val="22"/>
        </w:rPr>
        <w:t xml:space="preserve">resp. ve </w:t>
      </w:r>
      <w:r w:rsidR="008429F2">
        <w:rPr>
          <w:rFonts w:ascii="Arial" w:hAnsi="Arial" w:cs="Arial"/>
          <w:b/>
          <w:sz w:val="22"/>
          <w:szCs w:val="22"/>
        </w:rPr>
        <w:t>V</w:t>
      </w:r>
      <w:r w:rsidR="00163399" w:rsidRPr="00666F9E">
        <w:rPr>
          <w:rFonts w:ascii="Arial" w:hAnsi="Arial" w:cs="Arial"/>
          <w:b/>
          <w:sz w:val="22"/>
          <w:szCs w:val="22"/>
        </w:rPr>
        <w:t>ýzvě</w:t>
      </w:r>
      <w:r w:rsidR="00163399" w:rsidRPr="00600064">
        <w:rPr>
          <w:rFonts w:ascii="Arial" w:hAnsi="Arial" w:cs="Arial"/>
          <w:sz w:val="22"/>
          <w:szCs w:val="22"/>
        </w:rPr>
        <w:t xml:space="preserve"> popř. v zadávací dokumentaci:</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základní kvalifikační předpoklady</w:t>
      </w:r>
      <w:r w:rsidR="003E2A5A">
        <w:rPr>
          <w:rStyle w:val="Znakapoznpodarou"/>
          <w:rFonts w:ascii="Arial" w:hAnsi="Arial" w:cs="Arial"/>
          <w:snapToGrid w:val="0"/>
          <w:sz w:val="22"/>
          <w:szCs w:val="22"/>
        </w:rPr>
        <w:footnoteReference w:id="16"/>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53 zákona č. 137/2006 Sb.</w:t>
      </w:r>
      <w:r w:rsidR="000176E1">
        <w:rPr>
          <w:rFonts w:ascii="Arial" w:hAnsi="Arial" w:cs="Arial"/>
          <w:snapToGrid w:val="0"/>
          <w:sz w:val="22"/>
          <w:szCs w:val="22"/>
        </w:rPr>
        <w:t>;</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profesní kvalifikační předpoklady</w:t>
      </w:r>
      <w:r w:rsidR="0052499D">
        <w:rPr>
          <w:rStyle w:val="Znakapoznpodarou"/>
          <w:rFonts w:ascii="Arial" w:hAnsi="Arial" w:cs="Arial"/>
          <w:snapToGrid w:val="0"/>
          <w:sz w:val="22"/>
          <w:szCs w:val="22"/>
        </w:rPr>
        <w:footnoteReference w:id="17"/>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54 zákona č. 137/2006 Sb.</w:t>
      </w:r>
      <w:r w:rsidR="000176E1">
        <w:rPr>
          <w:rFonts w:ascii="Arial" w:hAnsi="Arial" w:cs="Arial"/>
          <w:snapToGrid w:val="0"/>
          <w:sz w:val="22"/>
          <w:szCs w:val="22"/>
        </w:rPr>
        <w:t>;</w:t>
      </w:r>
    </w:p>
    <w:p w:rsidR="00ED17AF" w:rsidRPr="00A91395" w:rsidRDefault="004A11D0" w:rsidP="00955F66">
      <w:pPr>
        <w:pStyle w:val="Textpoznpodarou"/>
        <w:numPr>
          <w:ilvl w:val="0"/>
          <w:numId w:val="54"/>
        </w:numPr>
        <w:spacing w:before="60" w:after="120"/>
        <w:ind w:left="1276" w:hanging="425"/>
        <w:jc w:val="left"/>
        <w:rPr>
          <w:rFonts w:ascii="Arial" w:hAnsi="Arial" w:cs="Arial"/>
          <w:b/>
          <w:snapToGrid w:val="0"/>
          <w:sz w:val="22"/>
          <w:szCs w:val="22"/>
        </w:rPr>
      </w:pPr>
      <w:r>
        <w:rPr>
          <w:rFonts w:ascii="Arial" w:hAnsi="Arial" w:cs="Arial"/>
          <w:snapToGrid w:val="0"/>
          <w:sz w:val="22"/>
          <w:szCs w:val="22"/>
        </w:rPr>
        <w:t>hodnoticí</w:t>
      </w:r>
      <w:r w:rsidR="00163399" w:rsidRPr="00600064">
        <w:rPr>
          <w:rFonts w:ascii="Arial" w:hAnsi="Arial" w:cs="Arial"/>
          <w:snapToGrid w:val="0"/>
          <w:sz w:val="22"/>
          <w:szCs w:val="22"/>
        </w:rPr>
        <w:t xml:space="preserve"> kritéria a </w:t>
      </w:r>
      <w:r w:rsidR="00BF3AA2">
        <w:rPr>
          <w:rFonts w:ascii="Arial" w:hAnsi="Arial" w:cs="Arial"/>
          <w:snapToGrid w:val="0"/>
          <w:sz w:val="22"/>
          <w:szCs w:val="22"/>
        </w:rPr>
        <w:t>způsob hodnocení nabídek</w:t>
      </w:r>
      <w:r w:rsidR="00163399" w:rsidRPr="00600064">
        <w:rPr>
          <w:rFonts w:ascii="Arial" w:hAnsi="Arial" w:cs="Arial"/>
          <w:snapToGrid w:val="0"/>
          <w:sz w:val="22"/>
          <w:szCs w:val="22"/>
        </w:rPr>
        <w:t xml:space="preserve">  analogicky podle § 44 odst. 3 písm. </w:t>
      </w:r>
      <w:r w:rsidR="00BF3AA2">
        <w:rPr>
          <w:rFonts w:ascii="Arial" w:hAnsi="Arial" w:cs="Arial"/>
          <w:snapToGrid w:val="0"/>
          <w:sz w:val="22"/>
          <w:szCs w:val="22"/>
        </w:rPr>
        <w:t>h</w:t>
      </w:r>
      <w:r w:rsidR="00955095">
        <w:rPr>
          <w:rFonts w:ascii="Arial" w:hAnsi="Arial" w:cs="Arial"/>
          <w:snapToGrid w:val="0"/>
          <w:sz w:val="22"/>
          <w:szCs w:val="22"/>
        </w:rPr>
        <w:t>)</w:t>
      </w:r>
      <w:r w:rsidR="00163399" w:rsidRPr="00600064">
        <w:rPr>
          <w:rFonts w:ascii="Arial" w:hAnsi="Arial" w:cs="Arial"/>
          <w:snapToGrid w:val="0"/>
          <w:sz w:val="22"/>
          <w:szCs w:val="22"/>
        </w:rPr>
        <w:t xml:space="preserve">, § </w:t>
      </w:r>
      <w:smartTag w:uri="urn:schemas-microsoft-com:office:smarttags" w:element="metricconverter">
        <w:smartTagPr>
          <w:attr w:name="ProductID" w:val="78 a"/>
        </w:smartTagPr>
        <w:r w:rsidR="00163399" w:rsidRPr="00600064">
          <w:rPr>
            <w:rFonts w:ascii="Arial" w:hAnsi="Arial" w:cs="Arial"/>
            <w:snapToGrid w:val="0"/>
            <w:sz w:val="22"/>
            <w:szCs w:val="22"/>
          </w:rPr>
          <w:t>78 a</w:t>
        </w:r>
      </w:smartTag>
      <w:r w:rsidR="00163399" w:rsidRPr="00600064">
        <w:rPr>
          <w:rFonts w:ascii="Arial" w:hAnsi="Arial" w:cs="Arial"/>
          <w:snapToGrid w:val="0"/>
          <w:sz w:val="22"/>
          <w:szCs w:val="22"/>
        </w:rPr>
        <w:t xml:space="preserve"> § 50 </w:t>
      </w:r>
      <w:r w:rsidR="00D42B22" w:rsidRPr="00600064">
        <w:rPr>
          <w:rFonts w:ascii="Arial" w:hAnsi="Arial" w:cs="Arial"/>
          <w:snapToGrid w:val="0"/>
          <w:sz w:val="22"/>
          <w:szCs w:val="22"/>
        </w:rPr>
        <w:t xml:space="preserve">odst. </w:t>
      </w:r>
      <w:r w:rsidR="00A91395">
        <w:rPr>
          <w:rFonts w:ascii="Arial" w:hAnsi="Arial" w:cs="Arial"/>
          <w:snapToGrid w:val="0"/>
          <w:sz w:val="22"/>
          <w:szCs w:val="22"/>
        </w:rPr>
        <w:t>5</w:t>
      </w:r>
      <w:r w:rsidR="00D42B22" w:rsidRPr="00600064">
        <w:rPr>
          <w:rFonts w:ascii="Arial" w:hAnsi="Arial" w:cs="Arial"/>
          <w:snapToGrid w:val="0"/>
          <w:sz w:val="22"/>
          <w:szCs w:val="22"/>
        </w:rPr>
        <w:t xml:space="preserve"> zákona č. 137/2006 Sb.</w:t>
      </w:r>
    </w:p>
    <w:p w:rsidR="003D6785" w:rsidRPr="00600064" w:rsidRDefault="005F1567" w:rsidP="00955F66">
      <w:pPr>
        <w:numPr>
          <w:ilvl w:val="2"/>
          <w:numId w:val="68"/>
        </w:numPr>
        <w:spacing w:after="120"/>
        <w:rPr>
          <w:rFonts w:ascii="Arial" w:hAnsi="Arial" w:cs="Arial"/>
          <w:sz w:val="22"/>
          <w:szCs w:val="22"/>
        </w:rPr>
      </w:pPr>
      <w:r>
        <w:rPr>
          <w:rFonts w:ascii="Arial" w:hAnsi="Arial" w:cs="Arial"/>
          <w:b/>
          <w:snapToGrid w:val="0"/>
          <w:sz w:val="22"/>
          <w:szCs w:val="22"/>
        </w:rPr>
        <w:t>V</w:t>
      </w:r>
      <w:r w:rsidR="003D6785" w:rsidRPr="00A91395">
        <w:rPr>
          <w:rFonts w:ascii="Arial" w:hAnsi="Arial" w:cs="Arial"/>
          <w:b/>
          <w:snapToGrid w:val="0"/>
          <w:sz w:val="22"/>
          <w:szCs w:val="22"/>
        </w:rPr>
        <w:t>yzvat minimálně 3 zájemce k </w:t>
      </w:r>
      <w:r w:rsidR="003D6785" w:rsidRPr="00955095">
        <w:rPr>
          <w:rFonts w:ascii="Arial" w:hAnsi="Arial" w:cs="Arial"/>
          <w:b/>
          <w:snapToGrid w:val="0"/>
          <w:sz w:val="22"/>
          <w:szCs w:val="22"/>
        </w:rPr>
        <w:t>předložení nabídky nebo</w:t>
      </w:r>
      <w:r w:rsidR="003D6785" w:rsidRPr="00A91395">
        <w:rPr>
          <w:rFonts w:ascii="Arial" w:hAnsi="Arial" w:cs="Arial"/>
          <w:b/>
          <w:snapToGrid w:val="0"/>
          <w:sz w:val="22"/>
          <w:szCs w:val="22"/>
        </w:rPr>
        <w:t xml:space="preserve"> uveřejnit oznámení o</w:t>
      </w:r>
      <w:r w:rsidR="00A91395">
        <w:rPr>
          <w:rFonts w:ascii="Arial" w:hAnsi="Arial" w:cs="Arial"/>
          <w:b/>
          <w:snapToGrid w:val="0"/>
          <w:sz w:val="22"/>
          <w:szCs w:val="22"/>
        </w:rPr>
        <w:t> </w:t>
      </w:r>
      <w:r w:rsidR="003D6785" w:rsidRPr="00A91395">
        <w:rPr>
          <w:rFonts w:ascii="Arial" w:hAnsi="Arial" w:cs="Arial"/>
          <w:b/>
          <w:snapToGrid w:val="0"/>
          <w:sz w:val="22"/>
          <w:szCs w:val="22"/>
        </w:rPr>
        <w:t>zahájení</w:t>
      </w:r>
      <w:r w:rsidR="003D6785" w:rsidRPr="00A91395">
        <w:rPr>
          <w:rFonts w:ascii="Arial" w:hAnsi="Arial" w:cs="Arial"/>
          <w:snapToGrid w:val="0"/>
          <w:sz w:val="22"/>
          <w:szCs w:val="22"/>
        </w:rPr>
        <w:t xml:space="preserve"> výběrového řízení vhodným způsobem (viz bod 6.5)</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S</w:t>
      </w:r>
      <w:r w:rsidR="003D6785" w:rsidRPr="00666F9E">
        <w:rPr>
          <w:rFonts w:ascii="Arial" w:hAnsi="Arial" w:cs="Arial"/>
          <w:b/>
          <w:sz w:val="22"/>
          <w:szCs w:val="22"/>
        </w:rPr>
        <w:t>tanovit lhůtu pro podání nabídek</w:t>
      </w:r>
      <w:r w:rsidR="003D6785" w:rsidRPr="00600064">
        <w:rPr>
          <w:rFonts w:ascii="Arial" w:hAnsi="Arial" w:cs="Arial"/>
          <w:sz w:val="22"/>
          <w:szCs w:val="22"/>
        </w:rPr>
        <w:t xml:space="preserve"> minimálně 10 kalendářních dn</w:t>
      </w:r>
      <w:r w:rsidR="00BF3AA2">
        <w:rPr>
          <w:rFonts w:ascii="Arial" w:hAnsi="Arial" w:cs="Arial"/>
          <w:sz w:val="22"/>
          <w:szCs w:val="22"/>
        </w:rPr>
        <w:t>ů</w:t>
      </w:r>
      <w:r w:rsidR="003D6785" w:rsidRPr="00600064">
        <w:rPr>
          <w:rFonts w:ascii="Arial" w:hAnsi="Arial" w:cs="Arial"/>
          <w:sz w:val="22"/>
          <w:szCs w:val="22"/>
        </w:rPr>
        <w:t xml:space="preserve"> </w:t>
      </w:r>
      <w:r w:rsidR="00A91395">
        <w:rPr>
          <w:rFonts w:ascii="Arial" w:hAnsi="Arial" w:cs="Arial"/>
          <w:sz w:val="22"/>
          <w:szCs w:val="22"/>
        </w:rPr>
        <w:t xml:space="preserve">ode dne odeslání </w:t>
      </w:r>
      <w:r w:rsidR="00CF010F">
        <w:rPr>
          <w:rFonts w:ascii="Arial" w:hAnsi="Arial" w:cs="Arial"/>
          <w:sz w:val="22"/>
          <w:szCs w:val="22"/>
        </w:rPr>
        <w:t>V</w:t>
      </w:r>
      <w:r w:rsidR="00A91395">
        <w:rPr>
          <w:rFonts w:ascii="Arial" w:hAnsi="Arial" w:cs="Arial"/>
          <w:sz w:val="22"/>
          <w:szCs w:val="22"/>
        </w:rPr>
        <w:t>ýzvy</w:t>
      </w:r>
      <w:r w:rsidR="003D6785" w:rsidRPr="00600064">
        <w:rPr>
          <w:rFonts w:ascii="Arial" w:hAnsi="Arial" w:cs="Arial"/>
          <w:sz w:val="22"/>
          <w:szCs w:val="22"/>
        </w:rPr>
        <w:t xml:space="preserve"> nebo uveřejnění oznámení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Z</w:t>
      </w:r>
      <w:r w:rsidR="003D6785" w:rsidRPr="003D6785">
        <w:rPr>
          <w:rFonts w:ascii="Arial" w:hAnsi="Arial" w:cs="Arial"/>
          <w:b/>
          <w:sz w:val="22"/>
          <w:szCs w:val="22"/>
        </w:rPr>
        <w:t xml:space="preserve">aslat členům </w:t>
      </w:r>
      <w:r w:rsidR="004A11D0">
        <w:rPr>
          <w:rFonts w:ascii="Arial" w:hAnsi="Arial" w:cs="Arial"/>
          <w:b/>
          <w:sz w:val="22"/>
          <w:szCs w:val="22"/>
        </w:rPr>
        <w:t>hodnoticí</w:t>
      </w:r>
      <w:r w:rsidR="003D6785" w:rsidRPr="003D6785">
        <w:rPr>
          <w:rFonts w:ascii="Arial" w:hAnsi="Arial" w:cs="Arial"/>
          <w:b/>
          <w:sz w:val="22"/>
          <w:szCs w:val="22"/>
        </w:rPr>
        <w:t xml:space="preserve"> komise pozvánku</w:t>
      </w:r>
      <w:r w:rsidR="003D6785">
        <w:rPr>
          <w:rFonts w:ascii="Arial" w:hAnsi="Arial" w:cs="Arial"/>
          <w:sz w:val="22"/>
          <w:szCs w:val="22"/>
        </w:rPr>
        <w:t xml:space="preserve"> na jednání komise (včetně zadávací dokumentace) nejpozději </w:t>
      </w:r>
      <w:r w:rsidR="00C60143">
        <w:rPr>
          <w:rFonts w:ascii="Arial" w:hAnsi="Arial" w:cs="Arial"/>
          <w:sz w:val="22"/>
          <w:szCs w:val="22"/>
        </w:rPr>
        <w:t>5 pracovních</w:t>
      </w:r>
      <w:r w:rsidR="003D6785">
        <w:rPr>
          <w:rFonts w:ascii="Arial" w:hAnsi="Arial" w:cs="Arial"/>
          <w:sz w:val="22"/>
          <w:szCs w:val="22"/>
        </w:rPr>
        <w:t xml:space="preserve"> dnů před termínem jejího konání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osuzovat pouze přijatelné nabídky</w:t>
      </w:r>
      <w:r w:rsidR="003D6785">
        <w:rPr>
          <w:rFonts w:ascii="Arial" w:hAnsi="Arial" w:cs="Arial"/>
          <w:sz w:val="22"/>
          <w:szCs w:val="22"/>
        </w:rPr>
        <w:t xml:space="preserve"> uchazečů (n</w:t>
      </w:r>
      <w:r w:rsidR="003D6785" w:rsidRPr="00600064">
        <w:rPr>
          <w:rFonts w:ascii="Arial" w:hAnsi="Arial" w:cs="Arial"/>
          <w:sz w:val="22"/>
          <w:szCs w:val="22"/>
        </w:rPr>
        <w:t>epřijatelnými nabídkami jsou nabídky uvedené</w:t>
      </w:r>
      <w:r w:rsidR="003D6785">
        <w:rPr>
          <w:rFonts w:ascii="Arial" w:hAnsi="Arial" w:cs="Arial"/>
          <w:sz w:val="22"/>
          <w:szCs w:val="22"/>
        </w:rPr>
        <w:t xml:space="preserve"> </w:t>
      </w:r>
      <w:r w:rsidR="003D6785" w:rsidRPr="00600064">
        <w:rPr>
          <w:rFonts w:ascii="Arial" w:hAnsi="Arial" w:cs="Arial"/>
          <w:sz w:val="22"/>
          <w:szCs w:val="22"/>
        </w:rPr>
        <w:t>§ 22 odst. 1 písm. a) až f) zákona č. 137/2006 Sb.</w:t>
      </w:r>
      <w:r w:rsidR="003D6785">
        <w:rPr>
          <w:rFonts w:ascii="Arial" w:hAnsi="Arial" w:cs="Arial"/>
          <w:sz w:val="22"/>
          <w:szCs w:val="22"/>
        </w:rPr>
        <w:t>)</w:t>
      </w:r>
      <w:r w:rsidR="00955F66">
        <w:rPr>
          <w:rFonts w:ascii="Arial" w:hAnsi="Arial" w:cs="Arial"/>
          <w:sz w:val="22"/>
          <w:szCs w:val="22"/>
        </w:rPr>
        <w:t>.</w:t>
      </w:r>
    </w:p>
    <w:p w:rsidR="00163399"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Ř</w:t>
      </w:r>
      <w:r w:rsidR="00163399" w:rsidRPr="00666F9E">
        <w:rPr>
          <w:rFonts w:ascii="Arial" w:hAnsi="Arial" w:cs="Arial"/>
          <w:b/>
          <w:sz w:val="22"/>
          <w:szCs w:val="22"/>
        </w:rPr>
        <w:t>ídit se při hodnocení</w:t>
      </w:r>
      <w:r w:rsidR="00163399" w:rsidRPr="00600064">
        <w:rPr>
          <w:rFonts w:ascii="Arial" w:hAnsi="Arial" w:cs="Arial"/>
          <w:sz w:val="22"/>
          <w:szCs w:val="22"/>
        </w:rPr>
        <w:t xml:space="preserve"> pouze nabídkami uchazečů a hodnotit je podle předem stanovených kritérií (</w:t>
      </w:r>
      <w:r w:rsidR="006966D4">
        <w:rPr>
          <w:rFonts w:ascii="Arial" w:hAnsi="Arial" w:cs="Arial"/>
          <w:sz w:val="22"/>
          <w:szCs w:val="22"/>
        </w:rPr>
        <w:t>článek</w:t>
      </w:r>
      <w:r w:rsidR="00163399" w:rsidRPr="00600064">
        <w:rPr>
          <w:rFonts w:ascii="Arial" w:hAnsi="Arial" w:cs="Arial"/>
          <w:sz w:val="22"/>
          <w:szCs w:val="22"/>
        </w:rPr>
        <w:t xml:space="preserve"> 7, 9</w:t>
      </w:r>
      <w:r w:rsidR="00EE3DE3">
        <w:rPr>
          <w:rFonts w:ascii="Arial" w:hAnsi="Arial" w:cs="Arial"/>
          <w:sz w:val="22"/>
          <w:szCs w:val="22"/>
        </w:rPr>
        <w:t>)</w:t>
      </w:r>
      <w:r w:rsidR="00955F66">
        <w:rPr>
          <w:rFonts w:ascii="Arial" w:hAnsi="Arial" w:cs="Arial"/>
          <w:sz w:val="22"/>
          <w:szCs w:val="22"/>
        </w:rPr>
        <w:t>.</w:t>
      </w:r>
    </w:p>
    <w:p w:rsidR="003D6785" w:rsidRPr="00600064" w:rsidRDefault="005F1567" w:rsidP="005324D5">
      <w:pPr>
        <w:numPr>
          <w:ilvl w:val="2"/>
          <w:numId w:val="68"/>
        </w:numPr>
        <w:tabs>
          <w:tab w:val="clear" w:pos="720"/>
          <w:tab w:val="num" w:pos="709"/>
        </w:tabs>
        <w:spacing w:after="120"/>
        <w:ind w:left="851" w:hanging="851"/>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 xml:space="preserve">ředložit ŘO OPTP před uzavřením smlouvy </w:t>
      </w:r>
      <w:r w:rsidR="003D6785" w:rsidRPr="00600064">
        <w:rPr>
          <w:rFonts w:ascii="Arial" w:hAnsi="Arial" w:cs="Arial"/>
          <w:sz w:val="22"/>
          <w:szCs w:val="22"/>
        </w:rPr>
        <w:t xml:space="preserve">s vybraným uchazečem její návrh spolu s </w:t>
      </w:r>
      <w:r w:rsidR="00CF010F">
        <w:rPr>
          <w:rFonts w:ascii="Arial" w:hAnsi="Arial" w:cs="Arial"/>
          <w:sz w:val="22"/>
          <w:szCs w:val="22"/>
        </w:rPr>
        <w:t>protokolem/</w:t>
      </w:r>
      <w:r w:rsidR="003D6785">
        <w:rPr>
          <w:rFonts w:ascii="Arial" w:hAnsi="Arial" w:cs="Arial"/>
          <w:sz w:val="22"/>
          <w:szCs w:val="22"/>
        </w:rPr>
        <w:t xml:space="preserve">zápisem z jednání </w:t>
      </w:r>
      <w:r w:rsidR="004A11D0">
        <w:rPr>
          <w:rFonts w:ascii="Arial" w:hAnsi="Arial" w:cs="Arial"/>
          <w:sz w:val="22"/>
          <w:szCs w:val="22"/>
        </w:rPr>
        <w:t>hodnoticí</w:t>
      </w:r>
      <w:r w:rsidR="003D6785">
        <w:rPr>
          <w:rFonts w:ascii="Arial" w:hAnsi="Arial" w:cs="Arial"/>
          <w:sz w:val="22"/>
          <w:szCs w:val="22"/>
        </w:rPr>
        <w:t xml:space="preserve"> komise,</w:t>
      </w:r>
      <w:r w:rsidR="003D6785" w:rsidRPr="00600064">
        <w:rPr>
          <w:rFonts w:ascii="Arial" w:hAnsi="Arial" w:cs="Arial"/>
          <w:sz w:val="22"/>
          <w:szCs w:val="22"/>
        </w:rPr>
        <w:t xml:space="preserve"> včetně nejvhodnější </w:t>
      </w:r>
      <w:r w:rsidR="003D6785" w:rsidRPr="00600064">
        <w:rPr>
          <w:rFonts w:ascii="Arial" w:hAnsi="Arial" w:cs="Arial"/>
          <w:sz w:val="22"/>
          <w:szCs w:val="22"/>
        </w:rPr>
        <w:lastRenderedPageBreak/>
        <w:t>nabídky. ŘO OPTP se k návrhu smlouvy vyjádří do 5 pracovních dnů ode dne následujícího p</w:t>
      </w:r>
      <w:r w:rsidR="003D6785">
        <w:rPr>
          <w:rFonts w:ascii="Arial" w:hAnsi="Arial" w:cs="Arial"/>
          <w:sz w:val="22"/>
          <w:szCs w:val="22"/>
        </w:rPr>
        <w:t>o dni obdržení podkladů</w:t>
      </w:r>
      <w:r w:rsidR="00955F66">
        <w:rPr>
          <w:rFonts w:ascii="Arial" w:hAnsi="Arial" w:cs="Arial"/>
          <w:sz w:val="22"/>
          <w:szCs w:val="22"/>
        </w:rPr>
        <w:t>.</w:t>
      </w:r>
    </w:p>
    <w:p w:rsidR="00163399"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163399" w:rsidRPr="00C60143">
        <w:rPr>
          <w:rFonts w:ascii="Arial" w:hAnsi="Arial" w:cs="Arial"/>
          <w:b/>
          <w:sz w:val="22"/>
          <w:szCs w:val="22"/>
        </w:rPr>
        <w:t xml:space="preserve">ředložit ŘO OPTP </w:t>
      </w:r>
      <w:r w:rsidR="00C60143">
        <w:rPr>
          <w:rFonts w:ascii="Arial" w:hAnsi="Arial" w:cs="Arial"/>
          <w:b/>
          <w:sz w:val="22"/>
          <w:szCs w:val="22"/>
        </w:rPr>
        <w:t>dokumentaci o</w:t>
      </w:r>
      <w:r w:rsidR="00163399" w:rsidRPr="00C60143">
        <w:rPr>
          <w:rFonts w:ascii="Arial" w:hAnsi="Arial" w:cs="Arial"/>
          <w:b/>
          <w:sz w:val="22"/>
          <w:szCs w:val="22"/>
        </w:rPr>
        <w:t xml:space="preserve"> veřejné zakázce</w:t>
      </w:r>
      <w:r w:rsidR="00163399" w:rsidRPr="00C60143">
        <w:rPr>
          <w:rFonts w:ascii="Arial" w:hAnsi="Arial" w:cs="Arial"/>
          <w:sz w:val="22"/>
          <w:szCs w:val="22"/>
        </w:rPr>
        <w:t xml:space="preserve"> do </w:t>
      </w:r>
      <w:r w:rsidR="00C60143">
        <w:rPr>
          <w:rFonts w:ascii="Arial" w:hAnsi="Arial" w:cs="Arial"/>
          <w:sz w:val="22"/>
          <w:szCs w:val="22"/>
        </w:rPr>
        <w:t>2</w:t>
      </w:r>
      <w:r w:rsidR="00163399" w:rsidRPr="00C60143">
        <w:rPr>
          <w:rFonts w:ascii="Arial" w:hAnsi="Arial" w:cs="Arial"/>
          <w:sz w:val="22"/>
          <w:szCs w:val="22"/>
        </w:rPr>
        <w:t xml:space="preserve">0 </w:t>
      </w:r>
      <w:r w:rsidR="00C60143">
        <w:rPr>
          <w:rFonts w:ascii="Arial" w:hAnsi="Arial" w:cs="Arial"/>
          <w:sz w:val="22"/>
          <w:szCs w:val="22"/>
        </w:rPr>
        <w:t xml:space="preserve">kalendářních </w:t>
      </w:r>
      <w:r w:rsidR="00163399" w:rsidRPr="00C60143">
        <w:rPr>
          <w:rFonts w:ascii="Arial" w:hAnsi="Arial" w:cs="Arial"/>
          <w:sz w:val="22"/>
          <w:szCs w:val="22"/>
        </w:rPr>
        <w:t>dnů ode dne následujícího</w:t>
      </w:r>
      <w:r w:rsidR="00163399" w:rsidRPr="00600064">
        <w:rPr>
          <w:rFonts w:ascii="Arial" w:hAnsi="Arial" w:cs="Arial"/>
          <w:sz w:val="22"/>
          <w:szCs w:val="22"/>
        </w:rPr>
        <w:t xml:space="preserve"> po dni</w:t>
      </w:r>
      <w:r w:rsidR="00EE3DE3">
        <w:rPr>
          <w:rFonts w:ascii="Arial" w:hAnsi="Arial" w:cs="Arial"/>
          <w:sz w:val="22"/>
          <w:szCs w:val="22"/>
        </w:rPr>
        <w:t xml:space="preserve"> podpisu smlouvy.</w:t>
      </w:r>
    </w:p>
    <w:p w:rsidR="00BA47DF" w:rsidRPr="00BA47DF" w:rsidRDefault="008079A6" w:rsidP="0077544F">
      <w:pPr>
        <w:numPr>
          <w:ilvl w:val="1"/>
          <w:numId w:val="68"/>
        </w:numPr>
        <w:outlineLvl w:val="2"/>
        <w:rPr>
          <w:rFonts w:ascii="Arial" w:hAnsi="Arial" w:cs="Arial"/>
          <w:b/>
          <w:sz w:val="24"/>
          <w:szCs w:val="24"/>
        </w:rPr>
      </w:pPr>
      <w:bookmarkStart w:id="538" w:name="_Toc328394727"/>
      <w:bookmarkStart w:id="539" w:name="_Toc328394838"/>
      <w:bookmarkStart w:id="540" w:name="_Toc328394899"/>
      <w:bookmarkStart w:id="541" w:name="_Toc328395570"/>
      <w:bookmarkStart w:id="542" w:name="_Toc328395778"/>
      <w:bookmarkStart w:id="543" w:name="_Toc328395845"/>
      <w:bookmarkStart w:id="544" w:name="_Toc328395996"/>
      <w:bookmarkStart w:id="545" w:name="_Toc328396165"/>
      <w:bookmarkStart w:id="546" w:name="_Toc328396739"/>
      <w:bookmarkStart w:id="547" w:name="_Toc328399004"/>
      <w:bookmarkStart w:id="548" w:name="_Toc328399140"/>
      <w:bookmarkStart w:id="549" w:name="_Toc328399457"/>
      <w:bookmarkStart w:id="550" w:name="_Toc328553508"/>
      <w:bookmarkStart w:id="551" w:name="_Toc328553578"/>
      <w:bookmarkStart w:id="552" w:name="_Toc328553648"/>
      <w:bookmarkStart w:id="553" w:name="_Toc389836412"/>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7E5C96">
        <w:rPr>
          <w:rFonts w:ascii="Arial" w:hAnsi="Arial" w:cs="Arial"/>
          <w:b/>
          <w:sz w:val="24"/>
          <w:szCs w:val="24"/>
        </w:rPr>
        <w:t>Minimální rozsah</w:t>
      </w:r>
      <w:r w:rsidR="00381A61">
        <w:rPr>
          <w:rFonts w:ascii="Arial" w:hAnsi="Arial" w:cs="Arial"/>
          <w:b/>
          <w:sz w:val="24"/>
          <w:szCs w:val="24"/>
        </w:rPr>
        <w:t xml:space="preserve"> </w:t>
      </w:r>
      <w:r w:rsidRPr="007E5C96">
        <w:rPr>
          <w:rFonts w:ascii="Arial" w:hAnsi="Arial" w:cs="Arial"/>
          <w:b/>
          <w:sz w:val="24"/>
          <w:szCs w:val="24"/>
        </w:rPr>
        <w:t xml:space="preserve">dokumentace předkládané ŘO OPTP ke </w:t>
      </w:r>
      <w:r w:rsidRPr="00027A3E">
        <w:rPr>
          <w:rFonts w:ascii="Arial" w:hAnsi="Arial" w:cs="Arial"/>
          <w:b/>
          <w:sz w:val="24"/>
          <w:szCs w:val="24"/>
        </w:rPr>
        <w:t>kontrole</w:t>
      </w:r>
      <w:bookmarkEnd w:id="553"/>
      <w:r w:rsidR="00275889" w:rsidRPr="00027A3E">
        <w:rPr>
          <w:rFonts w:ascii="Arial" w:hAnsi="Arial" w:cs="Arial"/>
          <w:b/>
          <w:sz w:val="22"/>
          <w:szCs w:val="22"/>
        </w:rPr>
        <w:t xml:space="preserve"> </w:t>
      </w:r>
    </w:p>
    <w:p w:rsidR="00163399" w:rsidRPr="00BA47DF" w:rsidRDefault="00275889" w:rsidP="00BA47DF">
      <w:pPr>
        <w:ind w:left="397" w:firstLine="170"/>
        <w:rPr>
          <w:rFonts w:ascii="Arial" w:hAnsi="Arial" w:cs="Arial"/>
          <w:sz w:val="22"/>
          <w:szCs w:val="22"/>
        </w:rPr>
      </w:pPr>
      <w:r w:rsidRPr="00BA47DF">
        <w:rPr>
          <w:rFonts w:ascii="Arial" w:hAnsi="Arial" w:cs="Arial"/>
          <w:sz w:val="22"/>
          <w:szCs w:val="22"/>
        </w:rPr>
        <w:t>(</w:t>
      </w:r>
      <w:r w:rsidR="008079A6" w:rsidRPr="00BA47DF">
        <w:rPr>
          <w:rFonts w:ascii="Arial" w:hAnsi="Arial" w:cs="Arial"/>
          <w:sz w:val="22"/>
          <w:szCs w:val="22"/>
        </w:rPr>
        <w:t xml:space="preserve">viz </w:t>
      </w:r>
      <w:r w:rsidR="00EF7308" w:rsidRPr="00BA47DF">
        <w:rPr>
          <w:rFonts w:ascii="Arial" w:hAnsi="Arial" w:cs="Arial"/>
          <w:sz w:val="22"/>
          <w:szCs w:val="22"/>
        </w:rPr>
        <w:t>bod</w:t>
      </w:r>
      <w:r w:rsidR="008079A6" w:rsidRPr="00BA47DF">
        <w:rPr>
          <w:rFonts w:ascii="Arial" w:hAnsi="Arial" w:cs="Arial"/>
          <w:sz w:val="22"/>
          <w:szCs w:val="22"/>
        </w:rPr>
        <w:t xml:space="preserve"> </w:t>
      </w:r>
      <w:r w:rsidR="00EF7308" w:rsidRPr="00BA47DF">
        <w:rPr>
          <w:rFonts w:ascii="Arial" w:hAnsi="Arial" w:cs="Arial"/>
          <w:sz w:val="22"/>
          <w:szCs w:val="22"/>
        </w:rPr>
        <w:t>13.</w:t>
      </w:r>
      <w:r w:rsidR="004060B5">
        <w:rPr>
          <w:rFonts w:ascii="Arial" w:hAnsi="Arial" w:cs="Arial"/>
          <w:sz w:val="22"/>
          <w:szCs w:val="22"/>
        </w:rPr>
        <w:t xml:space="preserve"> </w:t>
      </w:r>
      <w:r w:rsidR="00EF7308" w:rsidRPr="00BA47DF">
        <w:rPr>
          <w:rFonts w:ascii="Arial" w:hAnsi="Arial" w:cs="Arial"/>
          <w:sz w:val="22"/>
          <w:szCs w:val="22"/>
        </w:rPr>
        <w:t>2.</w:t>
      </w:r>
      <w:r w:rsidR="004060B5">
        <w:rPr>
          <w:rFonts w:ascii="Arial" w:hAnsi="Arial" w:cs="Arial"/>
          <w:sz w:val="22"/>
          <w:szCs w:val="22"/>
        </w:rPr>
        <w:t xml:space="preserve"> </w:t>
      </w:r>
      <w:r w:rsidR="00EF7308" w:rsidRPr="00BA47DF">
        <w:rPr>
          <w:rFonts w:ascii="Arial" w:hAnsi="Arial" w:cs="Arial"/>
          <w:sz w:val="22"/>
          <w:szCs w:val="22"/>
        </w:rPr>
        <w:t>1</w:t>
      </w:r>
      <w:r w:rsidR="00FF3006" w:rsidRPr="00BA47DF">
        <w:rPr>
          <w:rFonts w:ascii="Arial" w:hAnsi="Arial" w:cs="Arial"/>
          <w:sz w:val="22"/>
          <w:szCs w:val="22"/>
        </w:rPr>
        <w:t>2</w:t>
      </w:r>
      <w:r w:rsidRPr="00BA47DF">
        <w:rPr>
          <w:rFonts w:ascii="Arial" w:hAnsi="Arial" w:cs="Arial"/>
          <w:sz w:val="22"/>
          <w:szCs w:val="22"/>
        </w:rPr>
        <w:t>)</w:t>
      </w:r>
      <w:r w:rsidR="008079A6" w:rsidRPr="00BA47DF">
        <w:rPr>
          <w:rFonts w:ascii="Arial" w:hAnsi="Arial" w:cs="Arial"/>
          <w:sz w:val="22"/>
          <w:szCs w:val="22"/>
        </w:rPr>
        <w:t>:</w:t>
      </w:r>
    </w:p>
    <w:p w:rsidR="00D42B22" w:rsidRPr="00600064" w:rsidRDefault="000A17B0" w:rsidP="0077544F">
      <w:pPr>
        <w:numPr>
          <w:ilvl w:val="0"/>
          <w:numId w:val="55"/>
        </w:numPr>
        <w:tabs>
          <w:tab w:val="num" w:pos="851"/>
        </w:tabs>
        <w:ind w:left="851" w:hanging="284"/>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 xml:space="preserve">doklady o zahájení výběrového řízení – text písemné a podepsané </w:t>
      </w:r>
      <w:r w:rsidR="008A07DE">
        <w:rPr>
          <w:rFonts w:ascii="Arial" w:hAnsi="Arial" w:cs="Arial"/>
          <w:sz w:val="22"/>
          <w:szCs w:val="22"/>
        </w:rPr>
        <w:t>V</w:t>
      </w:r>
      <w:r w:rsidR="008079A6" w:rsidRPr="00600064">
        <w:rPr>
          <w:rFonts w:ascii="Arial" w:hAnsi="Arial" w:cs="Arial"/>
          <w:sz w:val="22"/>
          <w:szCs w:val="22"/>
        </w:rPr>
        <w:t>ýzvy, resp. oznámení o zahájení výběrového řízení (viz bod 6.5)</w:t>
      </w:r>
      <w:r w:rsidR="000176E1">
        <w:rPr>
          <w:rFonts w:ascii="Arial" w:hAnsi="Arial" w:cs="Arial"/>
          <w:sz w:val="22"/>
          <w:szCs w:val="22"/>
        </w:rPr>
        <w:t>;</w:t>
      </w:r>
    </w:p>
    <w:p w:rsidR="00D42B22" w:rsidRPr="00600064" w:rsidRDefault="000A17B0" w:rsidP="00B80621">
      <w:pPr>
        <w:numPr>
          <w:ilvl w:val="0"/>
          <w:numId w:val="55"/>
        </w:numPr>
        <w:tabs>
          <w:tab w:val="num" w:pos="851"/>
        </w:tabs>
        <w:ind w:left="851" w:hanging="284"/>
        <w:jc w:val="left"/>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zadávací dokumentace, pokud byla vypracována jako samostatný dokument</w:t>
      </w:r>
      <w:r w:rsidR="000176E1">
        <w:rPr>
          <w:rFonts w:ascii="Arial" w:hAnsi="Arial" w:cs="Arial"/>
          <w:sz w:val="22"/>
          <w:szCs w:val="22"/>
        </w:rPr>
        <w:t>;</w:t>
      </w:r>
    </w:p>
    <w:p w:rsidR="00D42B22" w:rsidRPr="00600064" w:rsidRDefault="000A17B0" w:rsidP="00B80621">
      <w:pPr>
        <w:numPr>
          <w:ilvl w:val="0"/>
          <w:numId w:val="55"/>
        </w:numPr>
        <w:tabs>
          <w:tab w:val="num" w:pos="851"/>
        </w:tabs>
        <w:ind w:left="851" w:hanging="284"/>
        <w:jc w:val="left"/>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informace podané v souladu s </w:t>
      </w:r>
      <w:r w:rsidR="00512868">
        <w:rPr>
          <w:rFonts w:ascii="Arial" w:hAnsi="Arial" w:cs="Arial"/>
          <w:sz w:val="22"/>
          <w:szCs w:val="22"/>
        </w:rPr>
        <w:t>bodem 11.1</w:t>
      </w:r>
      <w:r w:rsidR="000176E1">
        <w:rPr>
          <w:rFonts w:ascii="Arial" w:hAnsi="Arial" w:cs="Arial"/>
          <w:sz w:val="22"/>
          <w:szCs w:val="22"/>
        </w:rPr>
        <w:t>;</w:t>
      </w:r>
    </w:p>
    <w:p w:rsidR="00D42B22" w:rsidRPr="00600064" w:rsidRDefault="000A17B0" w:rsidP="0077544F">
      <w:pPr>
        <w:numPr>
          <w:ilvl w:val="0"/>
          <w:numId w:val="55"/>
        </w:numPr>
        <w:tabs>
          <w:tab w:val="num" w:pos="851"/>
        </w:tabs>
        <w:ind w:left="851" w:hanging="284"/>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 xml:space="preserve">jmenování členů </w:t>
      </w:r>
      <w:r w:rsidR="004A11D0">
        <w:rPr>
          <w:rFonts w:ascii="Arial" w:hAnsi="Arial" w:cs="Arial"/>
          <w:sz w:val="22"/>
          <w:szCs w:val="22"/>
        </w:rPr>
        <w:t>hodnoticí</w:t>
      </w:r>
      <w:r w:rsidR="008079A6" w:rsidRPr="00600064">
        <w:rPr>
          <w:rFonts w:ascii="Arial" w:hAnsi="Arial" w:cs="Arial"/>
          <w:sz w:val="22"/>
          <w:szCs w:val="22"/>
        </w:rPr>
        <w:t xml:space="preserve"> komise včetně jejich náhradníků, resp. písemné pověření nebo zmocnění pověřené osoby zadavatele</w:t>
      </w:r>
      <w:r w:rsidR="0005195A">
        <w:rPr>
          <w:rFonts w:ascii="Arial" w:hAnsi="Arial" w:cs="Arial"/>
          <w:sz w:val="22"/>
          <w:szCs w:val="22"/>
        </w:rPr>
        <w:t xml:space="preserve"> k hodnocení nabídek</w:t>
      </w:r>
      <w:r w:rsidR="008079A6" w:rsidRPr="00600064">
        <w:rPr>
          <w:rFonts w:ascii="Arial" w:hAnsi="Arial" w:cs="Arial"/>
          <w:sz w:val="22"/>
          <w:szCs w:val="22"/>
        </w:rPr>
        <w:t xml:space="preserve"> (viz </w:t>
      </w:r>
      <w:r w:rsidR="004C1EDC">
        <w:rPr>
          <w:rFonts w:ascii="Arial" w:hAnsi="Arial" w:cs="Arial"/>
          <w:sz w:val="22"/>
          <w:szCs w:val="22"/>
        </w:rPr>
        <w:t>článek</w:t>
      </w:r>
      <w:r w:rsidR="008079A6" w:rsidRPr="00600064">
        <w:rPr>
          <w:rFonts w:ascii="Arial" w:hAnsi="Arial" w:cs="Arial"/>
          <w:sz w:val="22"/>
          <w:szCs w:val="22"/>
        </w:rPr>
        <w:t xml:space="preserve"> 7)</w:t>
      </w:r>
      <w:r w:rsidR="000176E1">
        <w:rPr>
          <w:rFonts w:ascii="Arial" w:hAnsi="Arial" w:cs="Arial"/>
          <w:sz w:val="22"/>
          <w:szCs w:val="22"/>
        </w:rPr>
        <w:t>;</w:t>
      </w:r>
    </w:p>
    <w:p w:rsidR="00D42B22" w:rsidRPr="00600064" w:rsidRDefault="000A17B0" w:rsidP="0077544F">
      <w:pPr>
        <w:numPr>
          <w:ilvl w:val="0"/>
          <w:numId w:val="55"/>
        </w:numPr>
        <w:tabs>
          <w:tab w:val="num" w:pos="851"/>
        </w:tabs>
        <w:ind w:left="851" w:hanging="284"/>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 xml:space="preserve">podepsaná </w:t>
      </w:r>
      <w:r w:rsidR="004C1EDC">
        <w:rPr>
          <w:rFonts w:ascii="Arial" w:hAnsi="Arial" w:cs="Arial"/>
          <w:sz w:val="22"/>
          <w:szCs w:val="22"/>
        </w:rPr>
        <w:t>čestná p</w:t>
      </w:r>
      <w:r w:rsidR="008079A6" w:rsidRPr="00600064">
        <w:rPr>
          <w:rFonts w:ascii="Arial" w:hAnsi="Arial" w:cs="Arial"/>
          <w:sz w:val="22"/>
          <w:szCs w:val="22"/>
        </w:rPr>
        <w:t xml:space="preserve">rohlášení o nepodjatosti a mlčenlivosti všech členů komise, náhradníků a pozorovatelů (viz </w:t>
      </w:r>
      <w:r w:rsidR="009C3D9F">
        <w:rPr>
          <w:rFonts w:ascii="Arial" w:hAnsi="Arial" w:cs="Arial"/>
          <w:sz w:val="22"/>
          <w:szCs w:val="22"/>
        </w:rPr>
        <w:t>bod</w:t>
      </w:r>
      <w:r w:rsidR="008079A6" w:rsidRPr="00600064">
        <w:rPr>
          <w:rFonts w:ascii="Arial" w:hAnsi="Arial" w:cs="Arial"/>
          <w:sz w:val="22"/>
          <w:szCs w:val="22"/>
        </w:rPr>
        <w:t xml:space="preserve"> 7</w:t>
      </w:r>
      <w:r w:rsidR="007E50CE">
        <w:rPr>
          <w:rFonts w:ascii="Arial" w:hAnsi="Arial" w:cs="Arial"/>
          <w:sz w:val="22"/>
          <w:szCs w:val="22"/>
        </w:rPr>
        <w:t>.3.</w:t>
      </w:r>
      <w:r w:rsidR="001B26A7">
        <w:rPr>
          <w:rFonts w:ascii="Arial" w:hAnsi="Arial" w:cs="Arial"/>
          <w:sz w:val="22"/>
          <w:szCs w:val="22"/>
        </w:rPr>
        <w:t>7</w:t>
      </w:r>
      <w:r w:rsidR="008079A6" w:rsidRPr="00600064">
        <w:rPr>
          <w:rFonts w:ascii="Arial" w:hAnsi="Arial" w:cs="Arial"/>
          <w:sz w:val="22"/>
          <w:szCs w:val="22"/>
        </w:rPr>
        <w:t>),</w:t>
      </w:r>
      <w:r w:rsidR="006648D4">
        <w:rPr>
          <w:rFonts w:ascii="Arial" w:hAnsi="Arial" w:cs="Arial"/>
          <w:sz w:val="22"/>
          <w:szCs w:val="22"/>
        </w:rPr>
        <w:t xml:space="preserve"> resp. pověřené osoby </w:t>
      </w:r>
      <w:r w:rsidR="001B26A7">
        <w:rPr>
          <w:rFonts w:ascii="Arial" w:hAnsi="Arial" w:cs="Arial"/>
          <w:sz w:val="22"/>
          <w:szCs w:val="22"/>
        </w:rPr>
        <w:t xml:space="preserve">zadavatele </w:t>
      </w:r>
      <w:r w:rsidR="006648D4">
        <w:rPr>
          <w:rFonts w:ascii="Arial" w:hAnsi="Arial" w:cs="Arial"/>
          <w:sz w:val="22"/>
          <w:szCs w:val="22"/>
        </w:rPr>
        <w:t>(viz bod 7.2.</w:t>
      </w:r>
      <w:r w:rsidR="001B26A7">
        <w:rPr>
          <w:rFonts w:ascii="Arial" w:hAnsi="Arial" w:cs="Arial"/>
          <w:sz w:val="22"/>
          <w:szCs w:val="22"/>
        </w:rPr>
        <w:t>5</w:t>
      </w:r>
      <w:r w:rsidR="006648D4">
        <w:rPr>
          <w:rFonts w:ascii="Arial" w:hAnsi="Arial" w:cs="Arial"/>
          <w:sz w:val="22"/>
          <w:szCs w:val="22"/>
        </w:rPr>
        <w: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doklad o tom, že byly otevřeny pouze obálky, které byly doručeny ve lhůtě pro podání nabídek (např. evidence podaných nabídek s uvedením pořadového čísla, data a času jejich doručení)</w:t>
      </w:r>
      <w:r w:rsidR="000176E1">
        <w:rPr>
          <w:rFonts w:ascii="Arial" w:hAnsi="Arial" w:cs="Arial"/>
          <w:sz w:val="22"/>
          <w:szCs w:val="22"/>
        </w:rPr>
        <w:t>;</w:t>
      </w:r>
    </w:p>
    <w:p w:rsidR="00D42B22" w:rsidRPr="00600064" w:rsidRDefault="000A17B0" w:rsidP="00B80621">
      <w:pPr>
        <w:numPr>
          <w:ilvl w:val="0"/>
          <w:numId w:val="55"/>
        </w:numPr>
        <w:tabs>
          <w:tab w:val="num" w:pos="851"/>
        </w:tabs>
        <w:ind w:left="851" w:hanging="284"/>
        <w:jc w:val="left"/>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 xml:space="preserve">doklad o zaslání písemné pozvánky ŘO OPTP na jednání komise (viz </w:t>
      </w:r>
      <w:r w:rsidR="00792344">
        <w:rPr>
          <w:rFonts w:ascii="Arial" w:hAnsi="Arial" w:cs="Arial"/>
          <w:sz w:val="22"/>
          <w:szCs w:val="22"/>
        </w:rPr>
        <w:t>bod</w:t>
      </w:r>
      <w:r w:rsidR="008079A6" w:rsidRPr="00600064">
        <w:rPr>
          <w:rFonts w:ascii="Arial" w:hAnsi="Arial" w:cs="Arial"/>
          <w:sz w:val="22"/>
          <w:szCs w:val="22"/>
        </w:rPr>
        <w:t xml:space="preserve"> 11.3.1)</w:t>
      </w:r>
      <w:r w:rsidR="003E58DD">
        <w:rPr>
          <w:rFonts w:ascii="Arial" w:hAnsi="Arial" w:cs="Arial"/>
          <w:sz w:val="22"/>
          <w:szCs w:val="22"/>
        </w:rPr>
        <w:t>;</w:t>
      </w:r>
    </w:p>
    <w:p w:rsidR="0019002E" w:rsidRPr="00D53549" w:rsidRDefault="000A17B0" w:rsidP="00B80621">
      <w:pPr>
        <w:numPr>
          <w:ilvl w:val="0"/>
          <w:numId w:val="55"/>
        </w:numPr>
        <w:tabs>
          <w:tab w:val="clear" w:pos="786"/>
          <w:tab w:val="num" w:pos="851"/>
          <w:tab w:val="num" w:pos="993"/>
        </w:tabs>
        <w:ind w:left="851" w:hanging="284"/>
        <w:rPr>
          <w:rFonts w:ascii="Arial" w:hAnsi="Arial" w:cs="Arial"/>
          <w:sz w:val="22"/>
          <w:szCs w:val="22"/>
        </w:rPr>
      </w:pPr>
      <w:r>
        <w:rPr>
          <w:rFonts w:ascii="Arial" w:hAnsi="Arial" w:cs="Arial"/>
          <w:sz w:val="22"/>
          <w:szCs w:val="22"/>
        </w:rPr>
        <w:t xml:space="preserve"> </w:t>
      </w:r>
      <w:r w:rsidR="008079A6" w:rsidRPr="00600064">
        <w:rPr>
          <w:rFonts w:ascii="Arial" w:hAnsi="Arial" w:cs="Arial"/>
          <w:sz w:val="22"/>
          <w:szCs w:val="22"/>
        </w:rPr>
        <w:t>doklad o vyloučení uchazeče</w:t>
      </w:r>
      <w:r w:rsidR="008A07DE">
        <w:rPr>
          <w:rFonts w:ascii="Arial" w:hAnsi="Arial" w:cs="Arial"/>
          <w:sz w:val="22"/>
          <w:szCs w:val="22"/>
        </w:rPr>
        <w:t xml:space="preserve">, </w:t>
      </w:r>
      <w:r w:rsidR="006937DA">
        <w:rPr>
          <w:rFonts w:ascii="Arial" w:hAnsi="Arial" w:cs="Arial"/>
          <w:sz w:val="22"/>
          <w:szCs w:val="22"/>
        </w:rPr>
        <w:t>včetně</w:t>
      </w:r>
      <w:r w:rsidR="008079A6" w:rsidRPr="00600064">
        <w:rPr>
          <w:rFonts w:ascii="Arial" w:hAnsi="Arial" w:cs="Arial"/>
          <w:sz w:val="22"/>
          <w:szCs w:val="22"/>
        </w:rPr>
        <w:t xml:space="preserve"> prokázání jeho doručení (např. dodejka, předávací protokol apod.,</w:t>
      </w:r>
      <w:r w:rsidR="00EE02B2">
        <w:rPr>
          <w:rFonts w:ascii="Arial" w:hAnsi="Arial" w:cs="Arial"/>
          <w:sz w:val="22"/>
          <w:szCs w:val="22"/>
        </w:rPr>
        <w:t xml:space="preserve"> viz článek 7)</w:t>
      </w:r>
      <w:r w:rsidR="000176E1">
        <w:rPr>
          <w:rFonts w:ascii="Arial" w:hAnsi="Arial" w:cs="Arial"/>
          <w:sz w:val="22"/>
          <w:szCs w:val="22"/>
        </w:rPr>
        <w:t>;</w:t>
      </w:r>
    </w:p>
    <w:p w:rsidR="0019002E" w:rsidRPr="00D53549" w:rsidRDefault="000A17B0" w:rsidP="00B80621">
      <w:pPr>
        <w:numPr>
          <w:ilvl w:val="0"/>
          <w:numId w:val="55"/>
        </w:numPr>
        <w:tabs>
          <w:tab w:val="num" w:pos="851"/>
        </w:tabs>
        <w:ind w:hanging="153"/>
        <w:jc w:val="left"/>
        <w:rPr>
          <w:rFonts w:ascii="Arial" w:hAnsi="Arial" w:cs="Arial"/>
          <w:sz w:val="22"/>
          <w:szCs w:val="22"/>
        </w:rPr>
      </w:pPr>
      <w:r>
        <w:rPr>
          <w:rFonts w:ascii="Arial" w:hAnsi="Arial" w:cs="Arial"/>
          <w:sz w:val="22"/>
          <w:szCs w:val="22"/>
        </w:rPr>
        <w:t xml:space="preserve"> </w:t>
      </w:r>
      <w:r w:rsidR="00D53549">
        <w:rPr>
          <w:rFonts w:ascii="Arial" w:hAnsi="Arial" w:cs="Arial"/>
          <w:sz w:val="22"/>
          <w:szCs w:val="22"/>
        </w:rPr>
        <w:t>protokol/</w:t>
      </w:r>
      <w:r w:rsidR="0019002E" w:rsidRPr="00D53549">
        <w:rPr>
          <w:rFonts w:ascii="Arial" w:hAnsi="Arial" w:cs="Arial"/>
          <w:sz w:val="22"/>
          <w:szCs w:val="22"/>
        </w:rPr>
        <w:t xml:space="preserve">zápis </w:t>
      </w:r>
      <w:r w:rsidR="00D53549">
        <w:rPr>
          <w:rFonts w:ascii="Arial" w:hAnsi="Arial" w:cs="Arial"/>
          <w:sz w:val="22"/>
          <w:szCs w:val="22"/>
        </w:rPr>
        <w:t xml:space="preserve">týkající se hodnocení nabídek </w:t>
      </w:r>
      <w:r w:rsidR="000D77D0" w:rsidRPr="00D53549">
        <w:rPr>
          <w:rFonts w:ascii="Arial" w:hAnsi="Arial" w:cs="Arial"/>
          <w:sz w:val="22"/>
          <w:szCs w:val="22"/>
        </w:rPr>
        <w:t>(viz článek 7)</w:t>
      </w:r>
      <w:r w:rsidR="000176E1" w:rsidRPr="00D53549">
        <w:rPr>
          <w:rFonts w:ascii="Arial" w:hAnsi="Arial" w:cs="Arial"/>
          <w:sz w:val="22"/>
          <w:szCs w:val="22"/>
        </w:rPr>
        <w:t>;</w:t>
      </w:r>
    </w:p>
    <w:p w:rsidR="0019002E" w:rsidRDefault="008E491D" w:rsidP="00B80621">
      <w:pPr>
        <w:numPr>
          <w:ilvl w:val="0"/>
          <w:numId w:val="55"/>
        </w:numPr>
        <w:tabs>
          <w:tab w:val="clear" w:pos="786"/>
          <w:tab w:val="num" w:pos="993"/>
        </w:tabs>
        <w:ind w:hanging="219"/>
        <w:rPr>
          <w:rFonts w:ascii="Arial" w:hAnsi="Arial" w:cs="Arial"/>
          <w:sz w:val="22"/>
          <w:szCs w:val="22"/>
        </w:rPr>
      </w:pPr>
      <w:r w:rsidRPr="00D53549">
        <w:rPr>
          <w:rFonts w:ascii="Arial" w:hAnsi="Arial" w:cs="Arial"/>
          <w:sz w:val="22"/>
          <w:szCs w:val="22"/>
        </w:rPr>
        <w:t xml:space="preserve"> </w:t>
      </w:r>
      <w:r w:rsidR="0019002E" w:rsidRPr="00D53549">
        <w:rPr>
          <w:rFonts w:ascii="Arial" w:hAnsi="Arial" w:cs="Arial"/>
          <w:sz w:val="22"/>
          <w:szCs w:val="22"/>
        </w:rPr>
        <w:t>rozhodnutí o vý</w:t>
      </w:r>
      <w:r w:rsidR="0019002E" w:rsidRPr="00600064">
        <w:rPr>
          <w:rFonts w:ascii="Arial" w:hAnsi="Arial" w:cs="Arial"/>
          <w:sz w:val="22"/>
          <w:szCs w:val="22"/>
        </w:rPr>
        <w:t>běru dodavatele</w:t>
      </w:r>
      <w:r w:rsidR="00D53549">
        <w:rPr>
          <w:rFonts w:ascii="Arial" w:hAnsi="Arial" w:cs="Arial"/>
          <w:sz w:val="22"/>
          <w:szCs w:val="22"/>
        </w:rPr>
        <w:t>, resp. souhlas zadavatele s výsledkem hodnocení</w:t>
      </w:r>
      <w:r w:rsidR="000D77D0">
        <w:rPr>
          <w:rFonts w:ascii="Arial" w:hAnsi="Arial" w:cs="Arial"/>
          <w:sz w:val="22"/>
          <w:szCs w:val="22"/>
        </w:rPr>
        <w:t xml:space="preserve"> (viz článek 7)</w:t>
      </w:r>
      <w:r w:rsidR="000176E1">
        <w:rPr>
          <w:rFonts w:ascii="Arial" w:hAnsi="Arial" w:cs="Arial"/>
          <w:sz w:val="22"/>
          <w:szCs w:val="22"/>
        </w:rPr>
        <w:t>;</w:t>
      </w:r>
    </w:p>
    <w:p w:rsidR="00D42B22" w:rsidRPr="00421D13" w:rsidRDefault="008079A6" w:rsidP="00B80621">
      <w:pPr>
        <w:numPr>
          <w:ilvl w:val="0"/>
          <w:numId w:val="55"/>
        </w:numPr>
        <w:ind w:hanging="153"/>
        <w:jc w:val="left"/>
        <w:rPr>
          <w:rFonts w:ascii="Arial" w:hAnsi="Arial" w:cs="Arial"/>
          <w:sz w:val="22"/>
          <w:szCs w:val="22"/>
        </w:rPr>
      </w:pPr>
      <w:r w:rsidRPr="00600064">
        <w:rPr>
          <w:rFonts w:ascii="Arial" w:hAnsi="Arial" w:cs="Arial"/>
          <w:sz w:val="22"/>
          <w:szCs w:val="22"/>
        </w:rPr>
        <w:t>vítězn</w:t>
      </w:r>
      <w:r w:rsidR="0019002E">
        <w:rPr>
          <w:rFonts w:ascii="Arial" w:hAnsi="Arial" w:cs="Arial"/>
          <w:sz w:val="22"/>
          <w:szCs w:val="22"/>
        </w:rPr>
        <w:t>á</w:t>
      </w:r>
      <w:r w:rsidRPr="00600064">
        <w:rPr>
          <w:rFonts w:ascii="Arial" w:hAnsi="Arial" w:cs="Arial"/>
          <w:sz w:val="22"/>
          <w:szCs w:val="22"/>
        </w:rPr>
        <w:t xml:space="preserve"> </w:t>
      </w:r>
      <w:r w:rsidRPr="00421D13">
        <w:rPr>
          <w:rFonts w:ascii="Arial" w:hAnsi="Arial" w:cs="Arial"/>
          <w:sz w:val="22"/>
          <w:szCs w:val="22"/>
        </w:rPr>
        <w:t>nabídk</w:t>
      </w:r>
      <w:r w:rsidR="0019002E" w:rsidRPr="00421D13">
        <w:rPr>
          <w:rFonts w:ascii="Arial" w:hAnsi="Arial" w:cs="Arial"/>
          <w:sz w:val="22"/>
          <w:szCs w:val="22"/>
        </w:rPr>
        <w:t>a</w:t>
      </w:r>
      <w:r w:rsidR="000176E1" w:rsidRPr="00421D13">
        <w:rPr>
          <w:rFonts w:ascii="Arial" w:hAnsi="Arial" w:cs="Arial"/>
          <w:sz w:val="22"/>
          <w:szCs w:val="22"/>
        </w:rPr>
        <w:t>;</w:t>
      </w:r>
    </w:p>
    <w:p w:rsidR="00D42B22" w:rsidRPr="00421D13" w:rsidRDefault="008E491D" w:rsidP="00B80621">
      <w:pPr>
        <w:numPr>
          <w:ilvl w:val="0"/>
          <w:numId w:val="55"/>
        </w:numPr>
        <w:ind w:hanging="153"/>
        <w:jc w:val="left"/>
        <w:rPr>
          <w:rFonts w:ascii="Arial" w:hAnsi="Arial" w:cs="Arial"/>
          <w:sz w:val="22"/>
          <w:szCs w:val="22"/>
        </w:rPr>
      </w:pPr>
      <w:r w:rsidRPr="00421D13">
        <w:rPr>
          <w:rFonts w:ascii="Arial" w:hAnsi="Arial" w:cs="Arial"/>
          <w:sz w:val="22"/>
          <w:szCs w:val="22"/>
        </w:rPr>
        <w:t xml:space="preserve"> </w:t>
      </w:r>
      <w:r w:rsidR="0019002E" w:rsidRPr="00421D13">
        <w:rPr>
          <w:rFonts w:ascii="Arial" w:hAnsi="Arial" w:cs="Arial"/>
          <w:sz w:val="22"/>
          <w:szCs w:val="22"/>
        </w:rPr>
        <w:t>s</w:t>
      </w:r>
      <w:r w:rsidR="008079A6" w:rsidRPr="00421D13">
        <w:rPr>
          <w:rFonts w:ascii="Arial" w:hAnsi="Arial" w:cs="Arial"/>
          <w:sz w:val="22"/>
          <w:szCs w:val="22"/>
        </w:rPr>
        <w:t>mlouva uzavřená s vybraným dodavatelem</w:t>
      </w:r>
      <w:r w:rsidR="000D77D0" w:rsidRPr="00421D13">
        <w:rPr>
          <w:rFonts w:ascii="Arial" w:hAnsi="Arial" w:cs="Arial"/>
          <w:sz w:val="22"/>
          <w:szCs w:val="22"/>
        </w:rPr>
        <w:t xml:space="preserve"> (viz článek 8)</w:t>
      </w:r>
      <w:r w:rsidR="000176E1" w:rsidRPr="00421D13">
        <w:rPr>
          <w:rFonts w:ascii="Arial" w:hAnsi="Arial" w:cs="Arial"/>
          <w:sz w:val="22"/>
          <w:szCs w:val="22"/>
        </w:rPr>
        <w:t>;</w:t>
      </w:r>
    </w:p>
    <w:p w:rsidR="002F2274" w:rsidRPr="00421D13" w:rsidRDefault="008079A6" w:rsidP="00B80621">
      <w:pPr>
        <w:numPr>
          <w:ilvl w:val="0"/>
          <w:numId w:val="55"/>
        </w:numPr>
        <w:spacing w:after="120"/>
        <w:ind w:left="788" w:hanging="153"/>
        <w:jc w:val="left"/>
        <w:rPr>
          <w:rFonts w:ascii="Arial" w:hAnsi="Arial" w:cs="Arial"/>
          <w:sz w:val="22"/>
          <w:szCs w:val="22"/>
        </w:rPr>
      </w:pPr>
      <w:r w:rsidRPr="00421D13">
        <w:rPr>
          <w:rFonts w:ascii="Arial" w:hAnsi="Arial" w:cs="Arial"/>
          <w:sz w:val="22"/>
          <w:szCs w:val="22"/>
        </w:rPr>
        <w:t xml:space="preserve">informace o výsledku výběrového řízení </w:t>
      </w:r>
      <w:r w:rsidR="00A805F8" w:rsidRPr="00421D13">
        <w:rPr>
          <w:rFonts w:ascii="Arial" w:hAnsi="Arial" w:cs="Arial"/>
          <w:sz w:val="22"/>
          <w:szCs w:val="22"/>
        </w:rPr>
        <w:t>(viz bod</w:t>
      </w:r>
      <w:r w:rsidRPr="00421D13">
        <w:rPr>
          <w:rFonts w:ascii="Arial" w:hAnsi="Arial" w:cs="Arial"/>
          <w:sz w:val="22"/>
          <w:szCs w:val="22"/>
        </w:rPr>
        <w:t xml:space="preserve"> 11.2</w:t>
      </w:r>
      <w:r w:rsidR="00A805F8" w:rsidRPr="00421D13">
        <w:rPr>
          <w:rFonts w:ascii="Arial" w:hAnsi="Arial" w:cs="Arial"/>
          <w:sz w:val="22"/>
          <w:szCs w:val="22"/>
        </w:rPr>
        <w:t>)</w:t>
      </w:r>
      <w:r w:rsidR="00D53549" w:rsidRPr="00421D13">
        <w:rPr>
          <w:rFonts w:ascii="Arial" w:hAnsi="Arial" w:cs="Arial"/>
          <w:sz w:val="22"/>
          <w:szCs w:val="22"/>
        </w:rPr>
        <w:t>.</w:t>
      </w:r>
    </w:p>
    <w:p w:rsidR="00B2540B" w:rsidRPr="0062313A" w:rsidRDefault="008079A6" w:rsidP="00BA796A">
      <w:pPr>
        <w:keepNext/>
        <w:keepLines/>
        <w:spacing w:after="120"/>
        <w:ind w:firstLine="567"/>
        <w:rPr>
          <w:rFonts w:ascii="Arial" w:hAnsi="Arial" w:cs="Arial"/>
          <w:b/>
          <w:sz w:val="22"/>
          <w:szCs w:val="22"/>
        </w:rPr>
      </w:pPr>
      <w:r w:rsidRPr="0062313A">
        <w:rPr>
          <w:rFonts w:ascii="Arial" w:hAnsi="Arial" w:cs="Arial"/>
          <w:b/>
          <w:sz w:val="22"/>
          <w:szCs w:val="22"/>
        </w:rPr>
        <w:t>ŘO OPTP si může vyžádat další doplňující podklady ke kontrole</w:t>
      </w:r>
      <w:r w:rsidR="00B2540B" w:rsidRPr="0062313A">
        <w:rPr>
          <w:rFonts w:ascii="Arial" w:hAnsi="Arial" w:cs="Arial"/>
          <w:b/>
          <w:sz w:val="22"/>
          <w:szCs w:val="22"/>
        </w:rPr>
        <w:t>.</w:t>
      </w:r>
    </w:p>
    <w:p w:rsidR="00F72784" w:rsidRPr="005276E1" w:rsidRDefault="00F72784" w:rsidP="005276E1">
      <w:pPr>
        <w:numPr>
          <w:ilvl w:val="1"/>
          <w:numId w:val="68"/>
        </w:numPr>
        <w:outlineLvl w:val="2"/>
        <w:rPr>
          <w:rFonts w:ascii="Arial" w:hAnsi="Arial" w:cs="Arial"/>
          <w:b/>
          <w:sz w:val="24"/>
          <w:szCs w:val="24"/>
        </w:rPr>
      </w:pPr>
      <w:bookmarkStart w:id="554" w:name="_Toc389836413"/>
      <w:r w:rsidRPr="005276E1">
        <w:rPr>
          <w:rFonts w:ascii="Arial" w:hAnsi="Arial" w:cs="Arial"/>
          <w:b/>
          <w:sz w:val="24"/>
          <w:szCs w:val="24"/>
        </w:rPr>
        <w:t>Jiné nástroje veřejného zadávání</w:t>
      </w:r>
      <w:bookmarkEnd w:id="554"/>
    </w:p>
    <w:p w:rsidR="00B55A4C" w:rsidRDefault="00D16DAC" w:rsidP="00F72784">
      <w:pPr>
        <w:keepNext/>
        <w:keepLines/>
        <w:spacing w:after="240"/>
        <w:ind w:left="567"/>
        <w:rPr>
          <w:rFonts w:ascii="Arial" w:hAnsi="Arial" w:cs="Arial"/>
          <w:sz w:val="22"/>
          <w:szCs w:val="22"/>
        </w:rPr>
      </w:pPr>
      <w:r w:rsidRPr="00F72784">
        <w:rPr>
          <w:rFonts w:ascii="Arial" w:hAnsi="Arial" w:cs="Arial"/>
          <w:sz w:val="22"/>
          <w:szCs w:val="22"/>
        </w:rPr>
        <w:lastRenderedPageBreak/>
        <w:t>V případě, že právní předpis</w:t>
      </w:r>
      <w:r>
        <w:rPr>
          <w:rFonts w:ascii="Arial" w:hAnsi="Arial" w:cs="Arial"/>
          <w:b/>
          <w:sz w:val="22"/>
          <w:szCs w:val="22"/>
        </w:rPr>
        <w:t xml:space="preserve"> </w:t>
      </w:r>
      <w:r>
        <w:rPr>
          <w:rFonts w:ascii="Arial" w:hAnsi="Arial" w:cs="Arial"/>
          <w:sz w:val="22"/>
          <w:szCs w:val="22"/>
        </w:rPr>
        <w:t xml:space="preserve">nebo ŘO stanoví, že pro realizaci výběrových řízení musí být využity jiné nástroje veřejného zadávaní (např. elektronické tržiště, elektronická aukce, soutěž </w:t>
      </w:r>
      <w:r w:rsidR="00237B37">
        <w:rPr>
          <w:rFonts w:ascii="Arial" w:hAnsi="Arial" w:cs="Arial"/>
          <w:sz w:val="22"/>
          <w:szCs w:val="22"/>
        </w:rPr>
        <w:t xml:space="preserve">o </w:t>
      </w:r>
      <w:r>
        <w:rPr>
          <w:rFonts w:ascii="Arial" w:hAnsi="Arial" w:cs="Arial"/>
          <w:sz w:val="22"/>
          <w:szCs w:val="22"/>
        </w:rPr>
        <w:t>návrh), body 13.1 a 13.2 se aplikují přiměřeně.</w:t>
      </w:r>
    </w:p>
    <w:p w:rsidR="005D6A06" w:rsidRDefault="005D6A06" w:rsidP="00B80621">
      <w:pPr>
        <w:keepNext/>
        <w:keepLines/>
        <w:spacing w:after="240"/>
        <w:ind w:left="567" w:hanging="567"/>
        <w:rPr>
          <w:rFonts w:ascii="Arial" w:hAnsi="Arial" w:cs="Arial"/>
          <w:sz w:val="22"/>
          <w:szCs w:val="22"/>
        </w:rPr>
      </w:pPr>
      <w:r w:rsidRPr="00B80621">
        <w:rPr>
          <w:rFonts w:ascii="Arial" w:hAnsi="Arial" w:cs="Arial"/>
          <w:b/>
          <w:sz w:val="22"/>
          <w:szCs w:val="22"/>
        </w:rPr>
        <w:t>13.5</w:t>
      </w:r>
      <w:r>
        <w:rPr>
          <w:rFonts w:ascii="Arial" w:hAnsi="Arial" w:cs="Arial"/>
          <w:sz w:val="22"/>
          <w:szCs w:val="22"/>
        </w:rPr>
        <w:t xml:space="preserve"> Zakázka může být zadána také prostřednictvím veřejné soutěže o nejvhodnější nabídku dle § 1772 a násl. zákona č. 89/2012 Sb., ve znění pozdějších předpisů. Zadavatel v tomto případě splní </w:t>
      </w:r>
      <w:r w:rsidR="005324D5">
        <w:rPr>
          <w:rFonts w:ascii="Arial" w:hAnsi="Arial" w:cs="Arial"/>
          <w:sz w:val="22"/>
          <w:szCs w:val="22"/>
        </w:rPr>
        <w:t xml:space="preserve">obdobně všechny </w:t>
      </w:r>
      <w:r w:rsidR="00B05F94">
        <w:rPr>
          <w:rFonts w:ascii="Arial" w:hAnsi="Arial" w:cs="Arial"/>
          <w:sz w:val="22"/>
          <w:szCs w:val="22"/>
        </w:rPr>
        <w:t xml:space="preserve">výše uvedené </w:t>
      </w:r>
      <w:r w:rsidR="005324D5">
        <w:rPr>
          <w:rFonts w:ascii="Arial" w:hAnsi="Arial" w:cs="Arial"/>
          <w:sz w:val="22"/>
          <w:szCs w:val="22"/>
        </w:rPr>
        <w:t>požadavky, které nejsou v rozporu s kogentními ustanoveními veřejné soutěže o nejvhodnější nabídku dle zákona č.</w:t>
      </w:r>
      <w:r w:rsidR="000B3B35">
        <w:rPr>
          <w:rFonts w:ascii="Arial" w:hAnsi="Arial" w:cs="Arial"/>
          <w:sz w:val="22"/>
          <w:szCs w:val="22"/>
        </w:rPr>
        <w:t> </w:t>
      </w:r>
      <w:r w:rsidR="005324D5">
        <w:rPr>
          <w:rFonts w:ascii="Arial" w:hAnsi="Arial" w:cs="Arial"/>
          <w:sz w:val="22"/>
          <w:szCs w:val="22"/>
        </w:rPr>
        <w:t>89/2012 Sb.</w:t>
      </w:r>
    </w:p>
    <w:p w:rsidR="00722C8C" w:rsidRPr="00124262" w:rsidRDefault="00B55A4C" w:rsidP="0077544F">
      <w:pPr>
        <w:numPr>
          <w:ilvl w:val="0"/>
          <w:numId w:val="68"/>
        </w:numPr>
        <w:outlineLvl w:val="1"/>
        <w:rPr>
          <w:rFonts w:ascii="Arial" w:hAnsi="Arial" w:cs="Arial"/>
          <w:b/>
          <w:sz w:val="24"/>
          <w:szCs w:val="24"/>
        </w:rPr>
      </w:pPr>
      <w:r>
        <w:rPr>
          <w:rFonts w:ascii="Arial" w:hAnsi="Arial" w:cs="Arial"/>
          <w:sz w:val="22"/>
          <w:szCs w:val="22"/>
        </w:rPr>
        <w:br w:type="page"/>
      </w:r>
      <w:bookmarkStart w:id="555" w:name="_Toc328394729"/>
      <w:bookmarkStart w:id="556" w:name="_Toc328394840"/>
      <w:bookmarkStart w:id="557" w:name="_Toc328394901"/>
      <w:bookmarkStart w:id="558" w:name="_Toc328395572"/>
      <w:bookmarkStart w:id="559" w:name="_Toc328395781"/>
      <w:bookmarkStart w:id="560" w:name="_Toc328395848"/>
      <w:bookmarkStart w:id="561" w:name="_Toc328395999"/>
      <w:bookmarkStart w:id="562" w:name="_Toc328396168"/>
      <w:bookmarkStart w:id="563" w:name="_Toc328396742"/>
      <w:bookmarkStart w:id="564" w:name="_Toc328399007"/>
      <w:bookmarkStart w:id="565" w:name="_Toc328399143"/>
      <w:bookmarkStart w:id="566" w:name="_Toc328399460"/>
      <w:bookmarkStart w:id="567" w:name="_Toc328553511"/>
      <w:bookmarkStart w:id="568" w:name="_Toc328553581"/>
      <w:bookmarkStart w:id="569" w:name="_Toc328553651"/>
      <w:bookmarkStart w:id="570" w:name="_Toc328394730"/>
      <w:bookmarkStart w:id="571" w:name="_Toc328394841"/>
      <w:bookmarkStart w:id="572" w:name="_Toc328394902"/>
      <w:bookmarkStart w:id="573" w:name="_Toc328395573"/>
      <w:bookmarkStart w:id="574" w:name="_Toc328395782"/>
      <w:bookmarkStart w:id="575" w:name="_Toc328395849"/>
      <w:bookmarkStart w:id="576" w:name="_Toc328396000"/>
      <w:bookmarkStart w:id="577" w:name="_Toc328396169"/>
      <w:bookmarkStart w:id="578" w:name="_Toc328396743"/>
      <w:bookmarkStart w:id="579" w:name="_Toc328399008"/>
      <w:bookmarkStart w:id="580" w:name="_Toc328399144"/>
      <w:bookmarkStart w:id="581" w:name="_Toc328399461"/>
      <w:bookmarkStart w:id="582" w:name="_Toc328553512"/>
      <w:bookmarkStart w:id="583" w:name="_Toc328553582"/>
      <w:bookmarkStart w:id="584" w:name="_Toc328553652"/>
      <w:bookmarkStart w:id="585" w:name="_Toc295298813"/>
      <w:bookmarkStart w:id="586" w:name="_Toc295298965"/>
      <w:bookmarkStart w:id="587" w:name="_Toc295299010"/>
      <w:bookmarkStart w:id="588" w:name="_Toc295298814"/>
      <w:bookmarkStart w:id="589" w:name="_Toc295298966"/>
      <w:bookmarkStart w:id="590" w:name="_Toc295299011"/>
      <w:bookmarkStart w:id="591" w:name="_Toc288742531"/>
      <w:bookmarkStart w:id="592" w:name="_Toc292112830"/>
      <w:bookmarkStart w:id="593" w:name="_Toc38983641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00F6115F" w:rsidRPr="00471E06">
        <w:rPr>
          <w:rFonts w:ascii="Arial" w:hAnsi="Arial" w:cs="Arial"/>
          <w:b/>
          <w:sz w:val="24"/>
          <w:szCs w:val="24"/>
        </w:rPr>
        <w:lastRenderedPageBreak/>
        <w:t xml:space="preserve">KONTROLA DODRŽOVÁNÍ OBECNÝCH ZÁSAD VYPLÝVAJÍCÍCH ZE SMLOUVY O </w:t>
      </w:r>
      <w:bookmarkEnd w:id="591"/>
      <w:bookmarkEnd w:id="592"/>
      <w:r w:rsidR="00D16DAC">
        <w:rPr>
          <w:rFonts w:ascii="Arial" w:hAnsi="Arial" w:cs="Arial"/>
          <w:b/>
          <w:sz w:val="24"/>
          <w:szCs w:val="24"/>
        </w:rPr>
        <w:t xml:space="preserve">FUNGOVÁNÍ </w:t>
      </w:r>
      <w:r w:rsidR="00722C8C" w:rsidRPr="00124262">
        <w:rPr>
          <w:rFonts w:ascii="Arial" w:hAnsi="Arial" w:cs="Arial"/>
          <w:b/>
          <w:sz w:val="24"/>
          <w:szCs w:val="24"/>
        </w:rPr>
        <w:t>E</w:t>
      </w:r>
      <w:r w:rsidR="00D16DAC">
        <w:rPr>
          <w:rFonts w:ascii="Arial" w:hAnsi="Arial" w:cs="Arial"/>
          <w:b/>
          <w:sz w:val="24"/>
          <w:szCs w:val="24"/>
        </w:rPr>
        <w:t>U</w:t>
      </w:r>
      <w:bookmarkEnd w:id="593"/>
    </w:p>
    <w:p w:rsidR="00885A93" w:rsidRPr="00600064" w:rsidRDefault="00885A93" w:rsidP="005276E1">
      <w:pPr>
        <w:pStyle w:val="Mjstyl3"/>
        <w:numPr>
          <w:ilvl w:val="1"/>
          <w:numId w:val="65"/>
        </w:numPr>
        <w:tabs>
          <w:tab w:val="clear" w:pos="420"/>
        </w:tabs>
        <w:ind w:left="567" w:hanging="567"/>
        <w:rPr>
          <w:b w:val="0"/>
        </w:rPr>
      </w:pPr>
      <w:bookmarkStart w:id="594" w:name="_Toc212001925"/>
      <w:bookmarkStart w:id="595" w:name="_Toc212002232"/>
      <w:bookmarkStart w:id="596" w:name="_Toc214090564"/>
      <w:bookmarkStart w:id="597" w:name="_Toc215308376"/>
      <w:bookmarkStart w:id="598" w:name="_Toc215312487"/>
      <w:bookmarkStart w:id="599" w:name="_Toc215900715"/>
      <w:r w:rsidRPr="00600064">
        <w:rPr>
          <w:b w:val="0"/>
        </w:rPr>
        <w:t>Zadavatel je povinen uchovávat dokumentaci o zakázce a záznamy o elektronických úkonech</w:t>
      </w:r>
      <w:r w:rsidR="00202876" w:rsidRPr="00600064">
        <w:rPr>
          <w:b w:val="0"/>
        </w:rPr>
        <w:t xml:space="preserve"> související s realizací zakázky</w:t>
      </w:r>
      <w:r w:rsidRPr="00600064">
        <w:rPr>
          <w:b w:val="0"/>
        </w:rPr>
        <w:t>. Dokumentací o zakázce se rozumí souhrn všech dokumentů v listinné či elektronické podobě, jejichž pořízení v průběhu</w:t>
      </w:r>
      <w:r w:rsidR="00EE6772" w:rsidRPr="00EE6772">
        <w:t xml:space="preserve"> </w:t>
      </w:r>
      <w:r w:rsidR="00EE6772" w:rsidRPr="00EE6772">
        <w:rPr>
          <w:b w:val="0"/>
        </w:rPr>
        <w:t>výběrové</w:t>
      </w:r>
      <w:r w:rsidR="00EE6772">
        <w:rPr>
          <w:b w:val="0"/>
        </w:rPr>
        <w:t>ho</w:t>
      </w:r>
      <w:r w:rsidR="00EE6772" w:rsidRPr="00EE6772">
        <w:rPr>
          <w:b w:val="0"/>
        </w:rPr>
        <w:t xml:space="preserve"> řízení</w:t>
      </w:r>
      <w:r w:rsidRPr="00600064">
        <w:rPr>
          <w:b w:val="0"/>
        </w:rPr>
        <w:t xml:space="preserve">, popř. po jeho ukončení vyžadují </w:t>
      </w:r>
      <w:r w:rsidR="00D16DAC">
        <w:rPr>
          <w:b w:val="0"/>
        </w:rPr>
        <w:t>Z</w:t>
      </w:r>
      <w:r w:rsidRPr="00600064">
        <w:rPr>
          <w:b w:val="0"/>
        </w:rPr>
        <w:t>ávazné postupy.</w:t>
      </w:r>
      <w:bookmarkEnd w:id="594"/>
      <w:bookmarkEnd w:id="595"/>
      <w:bookmarkEnd w:id="596"/>
      <w:bookmarkEnd w:id="597"/>
      <w:bookmarkEnd w:id="598"/>
      <w:bookmarkEnd w:id="599"/>
    </w:p>
    <w:p w:rsidR="009634CD" w:rsidRPr="00600064" w:rsidRDefault="00A945E8" w:rsidP="0077544F">
      <w:pPr>
        <w:pStyle w:val="Mjstyl3"/>
        <w:numPr>
          <w:ilvl w:val="1"/>
          <w:numId w:val="65"/>
        </w:numPr>
        <w:tabs>
          <w:tab w:val="clear" w:pos="420"/>
        </w:tabs>
        <w:ind w:left="567" w:hanging="567"/>
        <w:rPr>
          <w:b w:val="0"/>
        </w:rPr>
      </w:pPr>
      <w:bookmarkStart w:id="600" w:name="_Toc212001926"/>
      <w:bookmarkStart w:id="601" w:name="_Toc212002233"/>
      <w:bookmarkStart w:id="602" w:name="_Toc214090565"/>
      <w:bookmarkStart w:id="603" w:name="_Toc215308377"/>
      <w:bookmarkStart w:id="604" w:name="_Toc215312488"/>
      <w:bookmarkStart w:id="605" w:name="_Toc215900716"/>
      <w:r>
        <w:rPr>
          <w:b w:val="0"/>
        </w:rPr>
        <w:t xml:space="preserve"> </w:t>
      </w:r>
      <w:r w:rsidR="009634CD" w:rsidRPr="00600064">
        <w:rPr>
          <w:b w:val="0"/>
        </w:rPr>
        <w:t xml:space="preserve">Pro účely osvědčení správnosti postupu zadavatele při zadávání zakázky budou při kontrolách dle zákona </w:t>
      </w:r>
      <w:r w:rsidR="0028230E" w:rsidRPr="00600064">
        <w:rPr>
          <w:b w:val="0"/>
        </w:rPr>
        <w:t xml:space="preserve">č. </w:t>
      </w:r>
      <w:r w:rsidR="009634CD" w:rsidRPr="00600064">
        <w:rPr>
          <w:b w:val="0"/>
        </w:rPr>
        <w:t xml:space="preserve">320/2001 Sb. vyžadovány </w:t>
      </w:r>
      <w:r w:rsidR="00F55A84" w:rsidRPr="00600064">
        <w:rPr>
          <w:b w:val="0"/>
        </w:rPr>
        <w:t xml:space="preserve">především </w:t>
      </w:r>
      <w:r w:rsidR="009634CD" w:rsidRPr="00600064">
        <w:rPr>
          <w:b w:val="0"/>
        </w:rPr>
        <w:t>následující základní dokumenty:</w:t>
      </w:r>
      <w:bookmarkEnd w:id="600"/>
      <w:bookmarkEnd w:id="601"/>
      <w:bookmarkEnd w:id="602"/>
      <w:bookmarkEnd w:id="603"/>
      <w:bookmarkEnd w:id="604"/>
      <w:bookmarkEnd w:id="605"/>
    </w:p>
    <w:p w:rsidR="009634CD" w:rsidRPr="00F95EA6" w:rsidRDefault="000D1295"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zahájení </w:t>
      </w:r>
      <w:r w:rsidR="00EE6772" w:rsidRPr="00EE6772">
        <w:rPr>
          <w:rFonts w:ascii="Arial" w:hAnsi="Arial" w:cs="Arial"/>
          <w:sz w:val="22"/>
          <w:szCs w:val="22"/>
        </w:rPr>
        <w:t>výběrov</w:t>
      </w:r>
      <w:r w:rsidR="00EE6772">
        <w:rPr>
          <w:rFonts w:ascii="Arial" w:hAnsi="Arial" w:cs="Arial"/>
          <w:sz w:val="22"/>
          <w:szCs w:val="22"/>
        </w:rPr>
        <w:t>ého</w:t>
      </w:r>
      <w:r w:rsidR="00EE6772" w:rsidRPr="00EE6772">
        <w:rPr>
          <w:rFonts w:ascii="Arial" w:hAnsi="Arial" w:cs="Arial"/>
          <w:sz w:val="22"/>
          <w:szCs w:val="22"/>
        </w:rPr>
        <w:t xml:space="preserve"> řízení</w:t>
      </w:r>
      <w:r w:rsidRPr="00F95EA6">
        <w:rPr>
          <w:rFonts w:ascii="Arial" w:hAnsi="Arial" w:cs="Arial"/>
          <w:sz w:val="22"/>
          <w:szCs w:val="22"/>
        </w:rPr>
        <w:t xml:space="preserve">, resp. </w:t>
      </w:r>
      <w:r w:rsidR="0039182F">
        <w:rPr>
          <w:rFonts w:ascii="Arial" w:hAnsi="Arial" w:cs="Arial"/>
          <w:sz w:val="22"/>
          <w:szCs w:val="22"/>
        </w:rPr>
        <w:t>V</w:t>
      </w:r>
      <w:r w:rsidR="009634CD" w:rsidRPr="00F95EA6">
        <w:rPr>
          <w:rFonts w:ascii="Arial" w:hAnsi="Arial" w:cs="Arial"/>
          <w:sz w:val="22"/>
          <w:szCs w:val="22"/>
        </w:rPr>
        <w:t>ýzv</w:t>
      </w:r>
      <w:r w:rsidR="00A518F9">
        <w:rPr>
          <w:rFonts w:ascii="Arial" w:hAnsi="Arial" w:cs="Arial"/>
          <w:sz w:val="22"/>
          <w:szCs w:val="22"/>
        </w:rPr>
        <w:t>a</w:t>
      </w:r>
      <w:r w:rsidR="009634CD" w:rsidRPr="00F95EA6">
        <w:rPr>
          <w:rFonts w:ascii="Arial" w:hAnsi="Arial" w:cs="Arial"/>
          <w:sz w:val="22"/>
          <w:szCs w:val="22"/>
        </w:rPr>
        <w:t xml:space="preserve"> zaslan</w:t>
      </w:r>
      <w:r w:rsidR="00A518F9">
        <w:rPr>
          <w:rFonts w:ascii="Arial" w:hAnsi="Arial" w:cs="Arial"/>
          <w:sz w:val="22"/>
          <w:szCs w:val="22"/>
        </w:rPr>
        <w:t>á</w:t>
      </w:r>
      <w:r w:rsidR="009634CD" w:rsidRPr="00F95EA6">
        <w:rPr>
          <w:rFonts w:ascii="Arial" w:hAnsi="Arial" w:cs="Arial"/>
          <w:sz w:val="22"/>
          <w:szCs w:val="22"/>
        </w:rPr>
        <w:t xml:space="preserve"> požadovanému počtu </w:t>
      </w:r>
      <w:r w:rsidR="006910D8" w:rsidRPr="00F95EA6">
        <w:rPr>
          <w:rFonts w:ascii="Arial" w:hAnsi="Arial" w:cs="Arial"/>
          <w:sz w:val="22"/>
          <w:szCs w:val="22"/>
        </w:rPr>
        <w:t xml:space="preserve">zájemců </w:t>
      </w:r>
      <w:r w:rsidR="00A518F9">
        <w:rPr>
          <w:rFonts w:ascii="Arial" w:hAnsi="Arial" w:cs="Arial"/>
          <w:sz w:val="22"/>
          <w:szCs w:val="22"/>
        </w:rPr>
        <w:t xml:space="preserve">a další dokumenty (zadávací dokumentace) vymezující předmět zakázky včetně </w:t>
      </w:r>
      <w:r w:rsidR="006454DD" w:rsidRPr="00F95EA6">
        <w:rPr>
          <w:rFonts w:ascii="Arial" w:hAnsi="Arial" w:cs="Arial"/>
          <w:sz w:val="22"/>
          <w:szCs w:val="22"/>
        </w:rPr>
        <w:t>dokladů prokazujících jejich odeslání</w:t>
      </w:r>
      <w:r w:rsidR="00A518F9">
        <w:rPr>
          <w:rFonts w:ascii="Arial" w:hAnsi="Arial" w:cs="Arial"/>
          <w:sz w:val="22"/>
          <w:szCs w:val="22"/>
        </w:rPr>
        <w:t xml:space="preserve"> či uveřejnění</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nabídky podané </w:t>
      </w:r>
      <w:r w:rsidR="00FA5281" w:rsidRPr="00F95EA6">
        <w:rPr>
          <w:rFonts w:ascii="Arial" w:hAnsi="Arial" w:cs="Arial"/>
          <w:sz w:val="22"/>
          <w:szCs w:val="22"/>
        </w:rPr>
        <w:t>uchazeči</w:t>
      </w:r>
      <w:r w:rsidRPr="00F95EA6">
        <w:rPr>
          <w:rFonts w:ascii="Arial" w:hAnsi="Arial" w:cs="Arial"/>
          <w:sz w:val="22"/>
          <w:szCs w:val="22"/>
        </w:rPr>
        <w:t xml:space="preserve"> na základě </w:t>
      </w:r>
      <w:r w:rsidR="00FA5281" w:rsidRPr="00F95EA6">
        <w:rPr>
          <w:rFonts w:ascii="Arial" w:hAnsi="Arial" w:cs="Arial"/>
          <w:sz w:val="22"/>
          <w:szCs w:val="22"/>
        </w:rPr>
        <w:t>oznámení o zahájení</w:t>
      </w:r>
      <w:r w:rsidR="00EE6772" w:rsidRPr="00EE6772">
        <w:t xml:space="preserve">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FA5281" w:rsidRPr="00F95EA6">
        <w:rPr>
          <w:rFonts w:ascii="Arial" w:hAnsi="Arial" w:cs="Arial"/>
          <w:sz w:val="22"/>
          <w:szCs w:val="22"/>
        </w:rPr>
        <w:t xml:space="preserve">, resp. </w:t>
      </w:r>
      <w:r w:rsidR="0039182F">
        <w:rPr>
          <w:rFonts w:ascii="Arial" w:hAnsi="Arial" w:cs="Arial"/>
          <w:sz w:val="22"/>
          <w:szCs w:val="22"/>
        </w:rPr>
        <w:t>V</w:t>
      </w:r>
      <w:r w:rsidRPr="00F95EA6">
        <w:rPr>
          <w:rFonts w:ascii="Arial" w:hAnsi="Arial" w:cs="Arial"/>
          <w:sz w:val="22"/>
          <w:szCs w:val="22"/>
        </w:rPr>
        <w:t xml:space="preserve">ýzvy nebo jiné </w:t>
      </w:r>
      <w:smartTag w:uri="urn:schemas-microsoft-com:office:smarttags" w:element="PersonName">
        <w:r w:rsidRPr="00F95EA6">
          <w:rPr>
            <w:rFonts w:ascii="Arial" w:hAnsi="Arial" w:cs="Arial"/>
            <w:sz w:val="22"/>
            <w:szCs w:val="22"/>
          </w:rPr>
          <w:t>info</w:t>
        </w:r>
      </w:smartTag>
      <w:r w:rsidRPr="00F95EA6">
        <w:rPr>
          <w:rFonts w:ascii="Arial" w:hAnsi="Arial" w:cs="Arial"/>
          <w:sz w:val="22"/>
          <w:szCs w:val="22"/>
        </w:rPr>
        <w:t xml:space="preserve">rmace či ceníky, z nichž vyplývá plnění nabízené </w:t>
      </w:r>
      <w:r w:rsidR="00FA5281" w:rsidRPr="00F95EA6">
        <w:rPr>
          <w:rFonts w:ascii="Arial" w:hAnsi="Arial" w:cs="Arial"/>
          <w:sz w:val="22"/>
          <w:szCs w:val="22"/>
        </w:rPr>
        <w:t>uchazečem</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z</w:t>
      </w:r>
      <w:r w:rsidR="002604D4" w:rsidRPr="00F95EA6">
        <w:rPr>
          <w:rFonts w:ascii="Arial" w:hAnsi="Arial" w:cs="Arial"/>
          <w:sz w:val="22"/>
          <w:szCs w:val="22"/>
        </w:rPr>
        <w:t>ápis</w:t>
      </w:r>
      <w:r w:rsidRPr="00F95EA6">
        <w:rPr>
          <w:rFonts w:ascii="Arial" w:hAnsi="Arial" w:cs="Arial"/>
          <w:sz w:val="22"/>
          <w:szCs w:val="22"/>
        </w:rPr>
        <w:t xml:space="preserve"> (</w:t>
      </w:r>
      <w:r w:rsidR="00BB4B35" w:rsidRPr="00F95EA6">
        <w:rPr>
          <w:rFonts w:ascii="Arial" w:hAnsi="Arial" w:cs="Arial"/>
          <w:sz w:val="22"/>
          <w:szCs w:val="22"/>
        </w:rPr>
        <w:t>protokol</w:t>
      </w:r>
      <w:r w:rsidRPr="00F95EA6">
        <w:rPr>
          <w:rFonts w:ascii="Arial" w:hAnsi="Arial" w:cs="Arial"/>
          <w:sz w:val="22"/>
          <w:szCs w:val="22"/>
        </w:rPr>
        <w:t>) o posouzení a hodnocení podaných nabídek podepsan</w:t>
      </w:r>
      <w:r w:rsidR="002604D4" w:rsidRPr="00F95EA6">
        <w:rPr>
          <w:rFonts w:ascii="Arial" w:hAnsi="Arial" w:cs="Arial"/>
          <w:sz w:val="22"/>
          <w:szCs w:val="22"/>
        </w:rPr>
        <w:t>ý</w:t>
      </w:r>
      <w:r w:rsidR="00A518F9">
        <w:rPr>
          <w:rFonts w:ascii="Arial" w:hAnsi="Arial" w:cs="Arial"/>
          <w:sz w:val="22"/>
          <w:szCs w:val="22"/>
        </w:rPr>
        <w:t xml:space="preserve"> pověřenou osobou nebo zápis (protokol) z jednání </w:t>
      </w:r>
      <w:r w:rsidR="004A11D0">
        <w:rPr>
          <w:rFonts w:ascii="Arial" w:hAnsi="Arial" w:cs="Arial"/>
          <w:sz w:val="22"/>
          <w:szCs w:val="22"/>
        </w:rPr>
        <w:t>hodnoticí</w:t>
      </w:r>
      <w:r w:rsidR="00A518F9">
        <w:rPr>
          <w:rFonts w:ascii="Arial" w:hAnsi="Arial" w:cs="Arial"/>
          <w:sz w:val="22"/>
          <w:szCs w:val="22"/>
        </w:rPr>
        <w:t xml:space="preserve"> komise, případně zápis (protokol)</w:t>
      </w:r>
      <w:r w:rsidRPr="00F95EA6">
        <w:rPr>
          <w:rFonts w:ascii="Arial" w:hAnsi="Arial" w:cs="Arial"/>
          <w:sz w:val="22"/>
          <w:szCs w:val="22"/>
        </w:rPr>
        <w:t xml:space="preserve"> </w:t>
      </w:r>
      <w:r w:rsidR="00A518F9">
        <w:rPr>
          <w:rFonts w:ascii="Arial" w:hAnsi="Arial" w:cs="Arial"/>
          <w:sz w:val="22"/>
          <w:szCs w:val="22"/>
        </w:rPr>
        <w:t>o</w:t>
      </w:r>
      <w:r w:rsidR="00DE6037">
        <w:rPr>
          <w:rFonts w:ascii="Arial" w:hAnsi="Arial" w:cs="Arial"/>
          <w:sz w:val="22"/>
          <w:szCs w:val="22"/>
        </w:rPr>
        <w:t> </w:t>
      </w:r>
      <w:r w:rsidR="00A518F9">
        <w:rPr>
          <w:rFonts w:ascii="Arial" w:hAnsi="Arial" w:cs="Arial"/>
          <w:sz w:val="22"/>
          <w:szCs w:val="22"/>
        </w:rPr>
        <w:t>novém posouzení a hodnocení nabídek dle bodu 7.4.3</w:t>
      </w:r>
      <w:r w:rsidR="00E72E28" w:rsidRPr="00F95EA6">
        <w:rPr>
          <w:rFonts w:ascii="Arial" w:hAnsi="Arial" w:cs="Arial"/>
          <w:sz w:val="22"/>
          <w:szCs w:val="22"/>
        </w:rPr>
        <w:t>;</w:t>
      </w:r>
    </w:p>
    <w:p w:rsidR="00336084"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smlouva uzavřená s</w:t>
      </w:r>
      <w:r w:rsidRPr="00600064">
        <w:rPr>
          <w:rFonts w:ascii="Arial" w:hAnsi="Arial" w:cs="Arial"/>
          <w:b/>
          <w:sz w:val="22"/>
          <w:szCs w:val="22"/>
        </w:rPr>
        <w:t> </w:t>
      </w:r>
      <w:r w:rsidRPr="00F95EA6">
        <w:rPr>
          <w:rFonts w:ascii="Arial" w:hAnsi="Arial" w:cs="Arial"/>
          <w:sz w:val="22"/>
          <w:szCs w:val="22"/>
        </w:rPr>
        <w:t xml:space="preserve">vybraným dodavatelem, vč. </w:t>
      </w:r>
      <w:r w:rsidR="00354A55" w:rsidRPr="00F95EA6">
        <w:rPr>
          <w:rFonts w:ascii="Arial" w:hAnsi="Arial" w:cs="Arial"/>
          <w:sz w:val="22"/>
          <w:szCs w:val="22"/>
        </w:rPr>
        <w:t xml:space="preserve">případných </w:t>
      </w:r>
      <w:r w:rsidRPr="00F95EA6">
        <w:rPr>
          <w:rFonts w:ascii="Arial" w:hAnsi="Arial" w:cs="Arial"/>
          <w:sz w:val="22"/>
          <w:szCs w:val="22"/>
        </w:rPr>
        <w:t>dodatků k</w:t>
      </w:r>
      <w:r w:rsidR="00BB3302" w:rsidRPr="00F95EA6">
        <w:rPr>
          <w:rFonts w:ascii="Arial" w:hAnsi="Arial" w:cs="Arial"/>
          <w:sz w:val="22"/>
          <w:szCs w:val="22"/>
        </w:rPr>
        <w:t xml:space="preserve"> </w:t>
      </w:r>
      <w:r w:rsidRPr="00F95EA6">
        <w:rPr>
          <w:rFonts w:ascii="Arial" w:hAnsi="Arial" w:cs="Arial"/>
          <w:sz w:val="22"/>
          <w:szCs w:val="22"/>
        </w:rPr>
        <w:t>ní</w:t>
      </w:r>
      <w:r w:rsidR="00E72E28" w:rsidRPr="00F95EA6">
        <w:rPr>
          <w:rFonts w:ascii="Arial" w:hAnsi="Arial" w:cs="Arial"/>
          <w:sz w:val="22"/>
          <w:szCs w:val="22"/>
        </w:rPr>
        <w:t>;</w:t>
      </w:r>
    </w:p>
    <w:p w:rsidR="009634CD" w:rsidRPr="00600064" w:rsidRDefault="00E15FC1"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výsledku </w:t>
      </w:r>
      <w:r w:rsidR="00EE6772">
        <w:rPr>
          <w:rFonts w:ascii="Arial" w:hAnsi="Arial" w:cs="Arial"/>
          <w:sz w:val="22"/>
          <w:szCs w:val="22"/>
        </w:rPr>
        <w:t>výběrového řízení</w:t>
      </w:r>
      <w:r w:rsidR="00EE6772" w:rsidRPr="00F95EA6">
        <w:rPr>
          <w:rFonts w:ascii="Arial" w:hAnsi="Arial" w:cs="Arial"/>
          <w:sz w:val="22"/>
          <w:szCs w:val="22"/>
        </w:rPr>
        <w:t xml:space="preserve"> </w:t>
      </w:r>
      <w:r w:rsidR="006454DD" w:rsidRPr="00F95EA6">
        <w:rPr>
          <w:rFonts w:ascii="Arial" w:hAnsi="Arial" w:cs="Arial"/>
          <w:sz w:val="22"/>
          <w:szCs w:val="22"/>
        </w:rPr>
        <w:t>zaslan</w:t>
      </w:r>
      <w:r w:rsidR="006F39BE">
        <w:rPr>
          <w:rFonts w:ascii="Arial" w:hAnsi="Arial" w:cs="Arial"/>
          <w:sz w:val="22"/>
          <w:szCs w:val="22"/>
        </w:rPr>
        <w:t>á</w:t>
      </w:r>
      <w:r w:rsidR="006454DD" w:rsidRPr="00F95EA6">
        <w:rPr>
          <w:rFonts w:ascii="Arial" w:hAnsi="Arial" w:cs="Arial"/>
          <w:sz w:val="22"/>
          <w:szCs w:val="22"/>
        </w:rPr>
        <w:t xml:space="preserve"> všem </w:t>
      </w:r>
      <w:r w:rsidR="00FA5281" w:rsidRPr="00F95EA6">
        <w:rPr>
          <w:rFonts w:ascii="Arial" w:hAnsi="Arial" w:cs="Arial"/>
          <w:sz w:val="22"/>
          <w:szCs w:val="22"/>
        </w:rPr>
        <w:t>uchazečům</w:t>
      </w:r>
      <w:r w:rsidR="006454DD" w:rsidRPr="00F95EA6">
        <w:rPr>
          <w:rFonts w:ascii="Arial" w:hAnsi="Arial" w:cs="Arial"/>
          <w:sz w:val="22"/>
          <w:szCs w:val="22"/>
        </w:rPr>
        <w:t>, kteří podali</w:t>
      </w:r>
      <w:r w:rsidR="00EA5A7F" w:rsidRPr="00F95EA6">
        <w:rPr>
          <w:rFonts w:ascii="Arial" w:hAnsi="Arial" w:cs="Arial"/>
          <w:sz w:val="22"/>
          <w:szCs w:val="22"/>
        </w:rPr>
        <w:t xml:space="preserve"> nabídk</w:t>
      </w:r>
      <w:r w:rsidR="006F39BE">
        <w:rPr>
          <w:rFonts w:ascii="Arial" w:hAnsi="Arial" w:cs="Arial"/>
          <w:sz w:val="22"/>
          <w:szCs w:val="22"/>
        </w:rPr>
        <w:t>u</w:t>
      </w:r>
      <w:r w:rsidR="006454DD" w:rsidRPr="00F95EA6">
        <w:rPr>
          <w:rFonts w:ascii="Arial" w:hAnsi="Arial" w:cs="Arial"/>
          <w:sz w:val="22"/>
          <w:szCs w:val="22"/>
        </w:rPr>
        <w:t xml:space="preserve"> v</w:t>
      </w:r>
      <w:r w:rsidR="006F39BE">
        <w:rPr>
          <w:rFonts w:ascii="Arial" w:hAnsi="Arial" w:cs="Arial"/>
          <w:sz w:val="22"/>
          <w:szCs w:val="22"/>
        </w:rPr>
        <w:t xml:space="preserve">e lhůtě </w:t>
      </w:r>
      <w:r w:rsidR="00EA5A7F" w:rsidRPr="00F95EA6">
        <w:rPr>
          <w:rFonts w:ascii="Arial" w:hAnsi="Arial" w:cs="Arial"/>
          <w:sz w:val="22"/>
          <w:szCs w:val="22"/>
        </w:rPr>
        <w:t>pro podání nabídek</w:t>
      </w:r>
      <w:r w:rsidR="006F39BE">
        <w:rPr>
          <w:rFonts w:ascii="Arial" w:hAnsi="Arial" w:cs="Arial"/>
          <w:sz w:val="22"/>
          <w:szCs w:val="22"/>
        </w:rPr>
        <w:t>, jejichž nabídka n</w:t>
      </w:r>
      <w:r w:rsidR="00354A55" w:rsidRPr="00F95EA6">
        <w:rPr>
          <w:rFonts w:ascii="Arial" w:hAnsi="Arial" w:cs="Arial"/>
          <w:sz w:val="22"/>
          <w:szCs w:val="22"/>
        </w:rPr>
        <w:t>ebyl</w:t>
      </w:r>
      <w:r w:rsidR="006F39BE">
        <w:rPr>
          <w:rFonts w:ascii="Arial" w:hAnsi="Arial" w:cs="Arial"/>
          <w:sz w:val="22"/>
          <w:szCs w:val="22"/>
        </w:rPr>
        <w:t>a vyřazena</w:t>
      </w:r>
      <w:r w:rsidR="0039182F">
        <w:rPr>
          <w:rFonts w:ascii="Arial" w:hAnsi="Arial" w:cs="Arial"/>
          <w:sz w:val="22"/>
          <w:szCs w:val="22"/>
        </w:rPr>
        <w:t>,</w:t>
      </w:r>
      <w:r w:rsidR="006F39BE">
        <w:rPr>
          <w:rFonts w:ascii="Arial" w:hAnsi="Arial" w:cs="Arial"/>
          <w:sz w:val="22"/>
          <w:szCs w:val="22"/>
        </w:rPr>
        <w:t xml:space="preserve"> </w:t>
      </w:r>
      <w:r w:rsidR="00EA5A7F" w:rsidRPr="00F95EA6">
        <w:rPr>
          <w:rFonts w:ascii="Arial" w:hAnsi="Arial" w:cs="Arial"/>
          <w:sz w:val="22"/>
          <w:szCs w:val="22"/>
        </w:rPr>
        <w:t>vč. dokladů prokazujících</w:t>
      </w:r>
      <w:r w:rsidR="00EA5A7F" w:rsidRPr="00600064">
        <w:rPr>
          <w:rFonts w:ascii="Arial" w:hAnsi="Arial" w:cs="Arial"/>
          <w:sz w:val="22"/>
          <w:szCs w:val="22"/>
        </w:rPr>
        <w:t xml:space="preserve"> jejich odeslání</w:t>
      </w:r>
      <w:r w:rsidR="0039182F">
        <w:rPr>
          <w:rFonts w:ascii="Arial" w:hAnsi="Arial" w:cs="Arial"/>
          <w:sz w:val="22"/>
          <w:szCs w:val="22"/>
        </w:rPr>
        <w:t>,</w:t>
      </w:r>
      <w:r w:rsidR="006F39BE">
        <w:rPr>
          <w:rFonts w:ascii="Arial" w:hAnsi="Arial" w:cs="Arial"/>
          <w:sz w:val="22"/>
          <w:szCs w:val="22"/>
        </w:rPr>
        <w:t xml:space="preserve"> pokud toto oznámení nebylo uveřejněno na profilu zad</w:t>
      </w:r>
      <w:r w:rsidR="000E79FD">
        <w:rPr>
          <w:rFonts w:ascii="Arial" w:hAnsi="Arial" w:cs="Arial"/>
          <w:sz w:val="22"/>
          <w:szCs w:val="22"/>
        </w:rPr>
        <w:t>a</w:t>
      </w:r>
      <w:r w:rsidR="006F39BE">
        <w:rPr>
          <w:rFonts w:ascii="Arial" w:hAnsi="Arial" w:cs="Arial"/>
          <w:sz w:val="22"/>
          <w:szCs w:val="22"/>
        </w:rPr>
        <w:t>vatele</w:t>
      </w:r>
      <w:r w:rsidR="000A0774" w:rsidRPr="00600064">
        <w:rPr>
          <w:rFonts w:ascii="Arial" w:hAnsi="Arial" w:cs="Arial"/>
          <w:sz w:val="22"/>
          <w:szCs w:val="22"/>
        </w:rPr>
        <w:t>.</w:t>
      </w:r>
    </w:p>
    <w:p w:rsidR="00B60BA2" w:rsidRPr="00600064" w:rsidRDefault="00EB3099" w:rsidP="0077544F">
      <w:pPr>
        <w:pStyle w:val="Mjstyl3"/>
        <w:numPr>
          <w:ilvl w:val="1"/>
          <w:numId w:val="65"/>
        </w:numPr>
        <w:ind w:left="567" w:hanging="567"/>
        <w:rPr>
          <w:b w:val="0"/>
        </w:rPr>
      </w:pPr>
      <w:bookmarkStart w:id="606" w:name="_Toc212001927"/>
      <w:bookmarkStart w:id="607" w:name="_Toc212002234"/>
      <w:bookmarkStart w:id="608" w:name="_Toc214090566"/>
      <w:bookmarkStart w:id="609" w:name="_Toc215308378"/>
      <w:bookmarkStart w:id="610" w:name="_Toc215312489"/>
      <w:bookmarkStart w:id="611" w:name="_Toc215900717"/>
      <w:r>
        <w:rPr>
          <w:b w:val="0"/>
        </w:rPr>
        <w:t xml:space="preserve"> </w:t>
      </w:r>
      <w:r w:rsidR="00B60BA2" w:rsidRPr="00600064">
        <w:rPr>
          <w:b w:val="0"/>
        </w:rPr>
        <w:t xml:space="preserve">V případě </w:t>
      </w:r>
      <w:r w:rsidR="00FC6C84" w:rsidRPr="00600064">
        <w:rPr>
          <w:b w:val="0"/>
        </w:rPr>
        <w:t xml:space="preserve">přímého </w:t>
      </w:r>
      <w:r w:rsidR="00B60BA2" w:rsidRPr="00600064">
        <w:rPr>
          <w:b w:val="0"/>
        </w:rPr>
        <w:t xml:space="preserve">nákupu bez </w:t>
      </w:r>
      <w:r w:rsidR="000D0A65" w:rsidRPr="00600064">
        <w:rPr>
          <w:b w:val="0"/>
        </w:rPr>
        <w:t>výběrového</w:t>
      </w:r>
      <w:r w:rsidR="00B60BA2" w:rsidRPr="00600064">
        <w:rPr>
          <w:b w:val="0"/>
        </w:rPr>
        <w:t xml:space="preserve"> řízení budou kontrolovány předložené </w:t>
      </w:r>
      <w:r w:rsidR="007D085D" w:rsidRPr="00600064">
        <w:rPr>
          <w:b w:val="0"/>
        </w:rPr>
        <w:t>účetní</w:t>
      </w:r>
      <w:r w:rsidR="00B60BA2" w:rsidRPr="00600064">
        <w:rPr>
          <w:b w:val="0"/>
        </w:rPr>
        <w:t xml:space="preserve"> doklady</w:t>
      </w:r>
      <w:r w:rsidR="0056002E" w:rsidRPr="00600064">
        <w:rPr>
          <w:b w:val="0"/>
        </w:rPr>
        <w:t>.</w:t>
      </w:r>
      <w:bookmarkEnd w:id="606"/>
      <w:bookmarkEnd w:id="607"/>
      <w:bookmarkEnd w:id="608"/>
      <w:bookmarkEnd w:id="609"/>
      <w:bookmarkEnd w:id="610"/>
      <w:bookmarkEnd w:id="611"/>
    </w:p>
    <w:p w:rsidR="00195485" w:rsidRDefault="00EB3099" w:rsidP="0077544F">
      <w:pPr>
        <w:pStyle w:val="Mjstyl3"/>
        <w:numPr>
          <w:ilvl w:val="1"/>
          <w:numId w:val="65"/>
        </w:numPr>
        <w:ind w:left="567" w:hanging="567"/>
        <w:rPr>
          <w:b w:val="0"/>
          <w:snapToGrid w:val="0"/>
          <w:color w:val="000000"/>
        </w:rPr>
      </w:pPr>
      <w:r>
        <w:rPr>
          <w:b w:val="0"/>
          <w:snapToGrid w:val="0"/>
        </w:rPr>
        <w:t xml:space="preserve"> </w:t>
      </w:r>
      <w:r w:rsidR="00195485">
        <w:rPr>
          <w:b w:val="0"/>
          <w:snapToGrid w:val="0"/>
        </w:rPr>
        <w:t xml:space="preserve">Doba, po kterou musí být příjemci veškeré originální dokumenty související s realizací zakázky uchovány, je stanovená v právním aktu o poskytnutí dotace nebo v závazných právních předpisech upravujících oblast zadávaní zakázek, nejméně však po dobu 10 let od finančního ukončení projektu, zároveň však alespoň pro dobu 3 let od ukončení programu dle článku </w:t>
      </w:r>
      <w:r w:rsidR="005A43FE" w:rsidRPr="00600064">
        <w:rPr>
          <w:b w:val="0"/>
          <w:snapToGrid w:val="0"/>
        </w:rPr>
        <w:t xml:space="preserve">90 </w:t>
      </w:r>
      <w:r w:rsidR="00195485">
        <w:rPr>
          <w:b w:val="0"/>
          <w:snapToGrid w:val="0"/>
        </w:rPr>
        <w:t xml:space="preserve">a následující </w:t>
      </w:r>
      <w:r w:rsidR="005A43FE" w:rsidRPr="00600064">
        <w:rPr>
          <w:b w:val="0"/>
          <w:snapToGrid w:val="0"/>
        </w:rPr>
        <w:t xml:space="preserve">Nařízení Rady (ES) č. 1083/2006 </w:t>
      </w:r>
      <w:r w:rsidR="00195485">
        <w:rPr>
          <w:b w:val="0"/>
          <w:snapToGrid w:val="0"/>
        </w:rPr>
        <w:t>ze dne 11.</w:t>
      </w:r>
      <w:r w:rsidR="00F72784">
        <w:rPr>
          <w:b w:val="0"/>
          <w:snapToGrid w:val="0"/>
        </w:rPr>
        <w:t> č</w:t>
      </w:r>
      <w:r w:rsidR="00195485">
        <w:rPr>
          <w:b w:val="0"/>
          <w:snapToGrid w:val="0"/>
        </w:rPr>
        <w:t>ervence</w:t>
      </w:r>
      <w:r w:rsidR="00F72784">
        <w:rPr>
          <w:b w:val="0"/>
          <w:snapToGrid w:val="0"/>
        </w:rPr>
        <w:t> </w:t>
      </w:r>
      <w:r w:rsidR="00195485">
        <w:rPr>
          <w:b w:val="0"/>
          <w:snapToGrid w:val="0"/>
        </w:rPr>
        <w:t>2006 o obecných ustanoveních o Evropském fondu pro regionální rozvoj, Evropském sociálním fondu a Fondu soudržnosti a</w:t>
      </w:r>
      <w:r w:rsidR="00816916">
        <w:rPr>
          <w:b w:val="0"/>
          <w:snapToGrid w:val="0"/>
        </w:rPr>
        <w:t xml:space="preserve"> o</w:t>
      </w:r>
      <w:r w:rsidR="00195485">
        <w:rPr>
          <w:b w:val="0"/>
          <w:snapToGrid w:val="0"/>
        </w:rPr>
        <w:t xml:space="preserve"> zrušení Nařízení (ES) č.</w:t>
      </w:r>
      <w:r w:rsidR="00F72784">
        <w:rPr>
          <w:b w:val="0"/>
          <w:snapToGrid w:val="0"/>
        </w:rPr>
        <w:t> </w:t>
      </w:r>
      <w:r w:rsidR="00195485">
        <w:rPr>
          <w:b w:val="0"/>
          <w:snapToGrid w:val="0"/>
        </w:rPr>
        <w:t>1260/1999.</w:t>
      </w:r>
      <w:bookmarkStart w:id="612" w:name="_Toc212001929"/>
      <w:bookmarkStart w:id="613" w:name="_Toc212002236"/>
      <w:bookmarkStart w:id="614" w:name="_Toc214090568"/>
      <w:bookmarkStart w:id="615" w:name="_Toc215308380"/>
      <w:bookmarkStart w:id="616" w:name="_Toc215312491"/>
      <w:bookmarkStart w:id="617" w:name="_Toc215900719"/>
    </w:p>
    <w:p w:rsidR="009634CD" w:rsidRDefault="00FF1B0D" w:rsidP="0077544F">
      <w:pPr>
        <w:pStyle w:val="Mjstyl3"/>
        <w:numPr>
          <w:ilvl w:val="1"/>
          <w:numId w:val="65"/>
        </w:numPr>
        <w:ind w:left="567" w:hanging="567"/>
        <w:rPr>
          <w:b w:val="0"/>
          <w:snapToGrid w:val="0"/>
          <w:color w:val="000000"/>
        </w:rPr>
      </w:pPr>
      <w:r>
        <w:rPr>
          <w:b w:val="0"/>
          <w:snapToGrid w:val="0"/>
          <w:color w:val="000000"/>
        </w:rPr>
        <w:t xml:space="preserve"> </w:t>
      </w:r>
      <w:r w:rsidR="004E4FD5">
        <w:rPr>
          <w:b w:val="0"/>
          <w:snapToGrid w:val="0"/>
          <w:color w:val="000000"/>
        </w:rPr>
        <w:t>Dokumenty uvedené v bod</w:t>
      </w:r>
      <w:r w:rsidR="00E51902">
        <w:rPr>
          <w:b w:val="0"/>
          <w:snapToGrid w:val="0"/>
          <w:color w:val="000000"/>
        </w:rPr>
        <w:t>u</w:t>
      </w:r>
      <w:r w:rsidR="004E4FD5">
        <w:rPr>
          <w:b w:val="0"/>
          <w:snapToGrid w:val="0"/>
          <w:color w:val="000000"/>
        </w:rPr>
        <w:t xml:space="preserve"> 14.2</w:t>
      </w:r>
      <w:r w:rsidR="000B3B35">
        <w:rPr>
          <w:b w:val="0"/>
          <w:snapToGrid w:val="0"/>
          <w:color w:val="000000"/>
        </w:rPr>
        <w:t>,</w:t>
      </w:r>
      <w:r w:rsidR="004E4FD5">
        <w:rPr>
          <w:b w:val="0"/>
          <w:snapToGrid w:val="0"/>
          <w:color w:val="000000"/>
        </w:rPr>
        <w:t xml:space="preserve"> </w:t>
      </w:r>
      <w:r w:rsidR="000B3B35">
        <w:rPr>
          <w:b w:val="0"/>
          <w:snapToGrid w:val="0"/>
          <w:color w:val="000000"/>
        </w:rPr>
        <w:t xml:space="preserve">s </w:t>
      </w:r>
      <w:r w:rsidR="00BD4524" w:rsidRPr="00195485">
        <w:rPr>
          <w:b w:val="0"/>
          <w:snapToGrid w:val="0"/>
          <w:color w:val="000000"/>
        </w:rPr>
        <w:t xml:space="preserve">výjimkou bodu ad b), kdy </w:t>
      </w:r>
      <w:r w:rsidR="000B1530" w:rsidRPr="00195485">
        <w:rPr>
          <w:b w:val="0"/>
          <w:snapToGrid w:val="0"/>
          <w:color w:val="000000"/>
        </w:rPr>
        <w:t>zadavatel</w:t>
      </w:r>
      <w:r w:rsidR="00BD4524" w:rsidRPr="00195485">
        <w:rPr>
          <w:b w:val="0"/>
          <w:snapToGrid w:val="0"/>
          <w:color w:val="000000"/>
        </w:rPr>
        <w:t xml:space="preserve"> pře</w:t>
      </w:r>
      <w:r w:rsidR="00E51902">
        <w:rPr>
          <w:b w:val="0"/>
          <w:snapToGrid w:val="0"/>
          <w:color w:val="000000"/>
        </w:rPr>
        <w:t>d</w:t>
      </w:r>
      <w:r w:rsidR="00BD4524" w:rsidRPr="00195485">
        <w:rPr>
          <w:b w:val="0"/>
          <w:snapToGrid w:val="0"/>
          <w:color w:val="000000"/>
        </w:rPr>
        <w:t xml:space="preserve">kládá </w:t>
      </w:r>
      <w:r w:rsidR="000B1530" w:rsidRPr="00195485">
        <w:rPr>
          <w:b w:val="0"/>
          <w:snapToGrid w:val="0"/>
          <w:color w:val="000000"/>
        </w:rPr>
        <w:t xml:space="preserve">poskytovateli </w:t>
      </w:r>
      <w:r w:rsidR="0032654C" w:rsidRPr="00195485">
        <w:rPr>
          <w:b w:val="0"/>
          <w:snapToGrid w:val="0"/>
          <w:color w:val="000000"/>
        </w:rPr>
        <w:t>podpory</w:t>
      </w:r>
      <w:r w:rsidR="00BD4524" w:rsidRPr="00195485">
        <w:rPr>
          <w:b w:val="0"/>
          <w:snapToGrid w:val="0"/>
          <w:color w:val="000000"/>
        </w:rPr>
        <w:t xml:space="preserve"> pouze nabídku, na </w:t>
      </w:r>
      <w:r w:rsidR="00E51902">
        <w:rPr>
          <w:b w:val="0"/>
          <w:snapToGrid w:val="0"/>
          <w:color w:val="000000"/>
        </w:rPr>
        <w:t xml:space="preserve">jejímž </w:t>
      </w:r>
      <w:r w:rsidR="00BD4524" w:rsidRPr="00195485">
        <w:rPr>
          <w:b w:val="0"/>
          <w:snapToGrid w:val="0"/>
          <w:color w:val="000000"/>
        </w:rPr>
        <w:t xml:space="preserve">základě byla uzavřena smlouva, </w:t>
      </w:r>
      <w:r w:rsidR="009634CD" w:rsidRPr="00195485">
        <w:rPr>
          <w:b w:val="0"/>
          <w:snapToGrid w:val="0"/>
          <w:color w:val="000000"/>
        </w:rPr>
        <w:t xml:space="preserve">musí být jako doklad o provedení </w:t>
      </w:r>
      <w:r w:rsidR="000D0A65" w:rsidRPr="00195485">
        <w:rPr>
          <w:b w:val="0"/>
          <w:snapToGrid w:val="0"/>
          <w:color w:val="000000"/>
        </w:rPr>
        <w:t>výběrového</w:t>
      </w:r>
      <w:r w:rsidR="009634CD" w:rsidRPr="00195485">
        <w:rPr>
          <w:b w:val="0"/>
          <w:snapToGrid w:val="0"/>
          <w:color w:val="000000"/>
        </w:rPr>
        <w:t xml:space="preserve"> řízení předloženy </w:t>
      </w:r>
      <w:r w:rsidR="00F737A4" w:rsidRPr="00195485">
        <w:rPr>
          <w:b w:val="0"/>
          <w:snapToGrid w:val="0"/>
          <w:color w:val="000000"/>
        </w:rPr>
        <w:t xml:space="preserve">poskytovateli </w:t>
      </w:r>
      <w:r w:rsidR="0032654C" w:rsidRPr="00195485">
        <w:rPr>
          <w:b w:val="0"/>
          <w:snapToGrid w:val="0"/>
          <w:color w:val="000000"/>
        </w:rPr>
        <w:t>podpory</w:t>
      </w:r>
      <w:r w:rsidR="00317806" w:rsidRPr="00195485">
        <w:rPr>
          <w:b w:val="0"/>
          <w:snapToGrid w:val="0"/>
          <w:color w:val="000000"/>
        </w:rPr>
        <w:t xml:space="preserve">, </w:t>
      </w:r>
      <w:r w:rsidR="00317806" w:rsidRPr="00195485">
        <w:rPr>
          <w:b w:val="0"/>
          <w:snapToGrid w:val="0"/>
          <w:color w:val="000000"/>
        </w:rPr>
        <w:lastRenderedPageBreak/>
        <w:t xml:space="preserve">pokud je to </w:t>
      </w:r>
      <w:r w:rsidR="009E6281" w:rsidRPr="00195485">
        <w:rPr>
          <w:b w:val="0"/>
          <w:snapToGrid w:val="0"/>
          <w:color w:val="000000"/>
        </w:rPr>
        <w:t xml:space="preserve">poskytovatelem </w:t>
      </w:r>
      <w:r w:rsidR="0032654C" w:rsidRPr="00195485">
        <w:rPr>
          <w:b w:val="0"/>
          <w:snapToGrid w:val="0"/>
          <w:color w:val="000000"/>
        </w:rPr>
        <w:t>podpory</w:t>
      </w:r>
      <w:r w:rsidR="009E6281" w:rsidRPr="00195485">
        <w:rPr>
          <w:b w:val="0"/>
          <w:snapToGrid w:val="0"/>
          <w:color w:val="000000"/>
        </w:rPr>
        <w:t xml:space="preserve"> </w:t>
      </w:r>
      <w:r w:rsidR="00317806" w:rsidRPr="00195485">
        <w:rPr>
          <w:b w:val="0"/>
          <w:snapToGrid w:val="0"/>
          <w:color w:val="000000"/>
        </w:rPr>
        <w:t>vyžadováno,</w:t>
      </w:r>
      <w:r w:rsidR="009E6281" w:rsidRPr="00195485">
        <w:rPr>
          <w:b w:val="0"/>
          <w:snapToGrid w:val="0"/>
          <w:color w:val="000000"/>
        </w:rPr>
        <w:t xml:space="preserve"> a to</w:t>
      </w:r>
      <w:r w:rsidR="009634CD" w:rsidRPr="00195485">
        <w:rPr>
          <w:b w:val="0"/>
          <w:snapToGrid w:val="0"/>
          <w:color w:val="000000"/>
        </w:rPr>
        <w:t xml:space="preserve"> nejpozději společně s první žádostí o platbu po ukončení výběru obsahující prokazované způsobilé výdaje vztahující se k </w:t>
      </w:r>
      <w:bookmarkEnd w:id="612"/>
      <w:bookmarkEnd w:id="613"/>
      <w:bookmarkEnd w:id="614"/>
      <w:bookmarkEnd w:id="615"/>
      <w:bookmarkEnd w:id="616"/>
      <w:bookmarkEnd w:id="617"/>
      <w:r w:rsidR="00EE6772" w:rsidRPr="00EE6772">
        <w:rPr>
          <w:b w:val="0"/>
          <w:snapToGrid w:val="0"/>
          <w:color w:val="000000"/>
        </w:rPr>
        <w:t>výběrové</w:t>
      </w:r>
      <w:r w:rsidR="00EE6772">
        <w:rPr>
          <w:b w:val="0"/>
          <w:snapToGrid w:val="0"/>
          <w:color w:val="000000"/>
        </w:rPr>
        <w:t>mu</w:t>
      </w:r>
      <w:r w:rsidR="00EE6772" w:rsidRPr="00EE6772">
        <w:rPr>
          <w:b w:val="0"/>
          <w:snapToGrid w:val="0"/>
          <w:color w:val="000000"/>
        </w:rPr>
        <w:t xml:space="preserve"> řízení</w:t>
      </w:r>
      <w:r w:rsidR="002C03BA" w:rsidRPr="00195485">
        <w:rPr>
          <w:b w:val="0"/>
          <w:snapToGrid w:val="0"/>
          <w:color w:val="000000"/>
        </w:rPr>
        <w:t>.</w:t>
      </w:r>
    </w:p>
    <w:p w:rsidR="00F72784" w:rsidRPr="00F72784" w:rsidRDefault="00F72784" w:rsidP="00F72784"/>
    <w:p w:rsidR="00600064" w:rsidRPr="00C45508" w:rsidRDefault="00F6115F" w:rsidP="00556BFF">
      <w:pPr>
        <w:numPr>
          <w:ilvl w:val="0"/>
          <w:numId w:val="68"/>
        </w:numPr>
        <w:outlineLvl w:val="1"/>
        <w:rPr>
          <w:rFonts w:ascii="Arial" w:hAnsi="Arial" w:cs="Arial"/>
          <w:b/>
          <w:snapToGrid w:val="0"/>
          <w:sz w:val="24"/>
          <w:szCs w:val="24"/>
        </w:rPr>
      </w:pPr>
      <w:bookmarkStart w:id="618" w:name="_Toc328394732"/>
      <w:bookmarkStart w:id="619" w:name="_Toc328394843"/>
      <w:bookmarkStart w:id="620" w:name="_Toc328394904"/>
      <w:bookmarkStart w:id="621" w:name="_Toc328395575"/>
      <w:bookmarkStart w:id="622" w:name="_Toc328395784"/>
      <w:bookmarkStart w:id="623" w:name="_Toc328395851"/>
      <w:bookmarkStart w:id="624" w:name="_Toc328396002"/>
      <w:bookmarkStart w:id="625" w:name="_Toc328396171"/>
      <w:bookmarkStart w:id="626" w:name="_Toc328396745"/>
      <w:bookmarkStart w:id="627" w:name="_Toc328399010"/>
      <w:bookmarkStart w:id="628" w:name="_Toc328399146"/>
      <w:bookmarkStart w:id="629" w:name="_Toc328399463"/>
      <w:bookmarkStart w:id="630" w:name="_Toc328553514"/>
      <w:bookmarkStart w:id="631" w:name="_Toc328553584"/>
      <w:bookmarkStart w:id="632" w:name="_Toc328553654"/>
      <w:bookmarkStart w:id="633" w:name="_Toc288742532"/>
      <w:bookmarkStart w:id="634" w:name="_Toc292112831"/>
      <w:bookmarkStart w:id="635" w:name="_Toc389836415"/>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C45508">
        <w:rPr>
          <w:rFonts w:ascii="Arial" w:hAnsi="Arial" w:cs="Arial"/>
          <w:b/>
          <w:snapToGrid w:val="0"/>
          <w:sz w:val="24"/>
          <w:szCs w:val="24"/>
        </w:rPr>
        <w:t>P</w:t>
      </w:r>
      <w:r w:rsidR="00556BFF" w:rsidRPr="00C45508">
        <w:rPr>
          <w:rFonts w:ascii="Arial" w:hAnsi="Arial" w:cs="Arial"/>
          <w:b/>
          <w:snapToGrid w:val="0"/>
          <w:sz w:val="24"/>
          <w:szCs w:val="24"/>
        </w:rPr>
        <w:t>Ř</w:t>
      </w:r>
      <w:r w:rsidRPr="00C45508">
        <w:rPr>
          <w:rFonts w:ascii="Arial" w:hAnsi="Arial" w:cs="Arial"/>
          <w:b/>
          <w:snapToGrid w:val="0"/>
          <w:sz w:val="24"/>
          <w:szCs w:val="24"/>
        </w:rPr>
        <w:t>ECHODN</w:t>
      </w:r>
      <w:r w:rsidR="00E57BED" w:rsidRPr="00C45508">
        <w:rPr>
          <w:rFonts w:ascii="Arial" w:hAnsi="Arial" w:cs="Arial"/>
          <w:b/>
          <w:snapToGrid w:val="0"/>
          <w:sz w:val="24"/>
          <w:szCs w:val="24"/>
        </w:rPr>
        <w:t>Á</w:t>
      </w:r>
      <w:r w:rsidRPr="00C45508">
        <w:rPr>
          <w:rFonts w:ascii="Arial" w:hAnsi="Arial" w:cs="Arial"/>
          <w:b/>
          <w:snapToGrid w:val="0"/>
          <w:sz w:val="24"/>
          <w:szCs w:val="24"/>
        </w:rPr>
        <w:t xml:space="preserve"> A ZÁVĚREČNÁ UST</w:t>
      </w:r>
      <w:bookmarkEnd w:id="633"/>
      <w:bookmarkEnd w:id="634"/>
      <w:r w:rsidRPr="00C45508">
        <w:rPr>
          <w:rFonts w:ascii="Arial" w:hAnsi="Arial" w:cs="Arial"/>
          <w:b/>
          <w:snapToGrid w:val="0"/>
          <w:sz w:val="24"/>
          <w:szCs w:val="24"/>
        </w:rPr>
        <w:t>ANOVENÍ</w:t>
      </w:r>
      <w:bookmarkStart w:id="636" w:name="_Toc212001931"/>
      <w:bookmarkStart w:id="637" w:name="_Toc212002238"/>
      <w:bookmarkStart w:id="638" w:name="_Toc214090570"/>
      <w:bookmarkStart w:id="639" w:name="_Toc215308382"/>
      <w:bookmarkStart w:id="640" w:name="_Toc215312493"/>
      <w:bookmarkStart w:id="641" w:name="_Toc215900721"/>
      <w:bookmarkEnd w:id="635"/>
    </w:p>
    <w:p w:rsidR="00556BFF" w:rsidRPr="00195485" w:rsidRDefault="00556BFF" w:rsidP="00556BFF">
      <w:pPr>
        <w:ind w:left="615"/>
        <w:outlineLvl w:val="1"/>
        <w:rPr>
          <w:rFonts w:ascii="Arial" w:hAnsi="Arial" w:cs="Arial"/>
          <w:snapToGrid w:val="0"/>
          <w:sz w:val="24"/>
          <w:szCs w:val="24"/>
        </w:rPr>
      </w:pPr>
    </w:p>
    <w:p w:rsidR="00A544B8" w:rsidRPr="00EF4624" w:rsidRDefault="00A50DAA" w:rsidP="00A544B8">
      <w:pPr>
        <w:pStyle w:val="CharChar1CharCharChar"/>
        <w:numPr>
          <w:ilvl w:val="1"/>
          <w:numId w:val="68"/>
        </w:numPr>
        <w:spacing w:line="360" w:lineRule="auto"/>
        <w:rPr>
          <w:rFonts w:ascii="Arial" w:hAnsi="Arial"/>
          <w:color w:val="000000"/>
          <w:sz w:val="22"/>
          <w:szCs w:val="22"/>
          <w:lang w:val="cs-CZ" w:eastAsia="cs-CZ"/>
        </w:rPr>
      </w:pPr>
      <w:r w:rsidRPr="00195485">
        <w:rPr>
          <w:rFonts w:ascii="Arial" w:hAnsi="Arial"/>
          <w:snapToGrid w:val="0"/>
          <w:color w:val="000000"/>
          <w:sz w:val="22"/>
          <w:szCs w:val="22"/>
          <w:lang w:val="cs-CZ" w:eastAsia="cs-CZ"/>
        </w:rPr>
        <w:t xml:space="preserve">Poskytovatel </w:t>
      </w:r>
      <w:r w:rsidR="0032654C" w:rsidRPr="00195485">
        <w:rPr>
          <w:rFonts w:ascii="Arial" w:hAnsi="Arial"/>
          <w:snapToGrid w:val="0"/>
          <w:color w:val="000000"/>
          <w:sz w:val="22"/>
          <w:szCs w:val="22"/>
          <w:lang w:val="cs-CZ" w:eastAsia="cs-CZ"/>
        </w:rPr>
        <w:t>podpory</w:t>
      </w:r>
      <w:r w:rsidRPr="00195485">
        <w:rPr>
          <w:rFonts w:ascii="Arial" w:hAnsi="Arial"/>
          <w:snapToGrid w:val="0"/>
          <w:color w:val="000000"/>
          <w:sz w:val="22"/>
          <w:szCs w:val="22"/>
          <w:lang w:val="cs-CZ" w:eastAsia="cs-CZ"/>
        </w:rPr>
        <w:t xml:space="preserve"> je oprávněn stanovit </w:t>
      </w:r>
      <w:r w:rsidR="00872519" w:rsidRPr="00195485">
        <w:rPr>
          <w:rFonts w:ascii="Arial" w:hAnsi="Arial"/>
          <w:snapToGrid w:val="0"/>
          <w:color w:val="000000"/>
          <w:sz w:val="22"/>
          <w:szCs w:val="22"/>
          <w:lang w:val="cs-CZ" w:eastAsia="cs-CZ"/>
        </w:rPr>
        <w:t>zadavateli právní povinnost na základě a</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v</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 xml:space="preserve">souladu se Smlouvou o </w:t>
      </w:r>
      <w:r w:rsidR="00B9038A">
        <w:rPr>
          <w:rFonts w:ascii="Arial" w:hAnsi="Arial"/>
          <w:snapToGrid w:val="0"/>
          <w:color w:val="000000"/>
          <w:sz w:val="22"/>
          <w:szCs w:val="22"/>
          <w:lang w:val="cs-CZ" w:eastAsia="cs-CZ"/>
        </w:rPr>
        <w:t xml:space="preserve">fungování Evropské unie, přímo aplikovatelným právním předpisem EU, </w:t>
      </w:r>
      <w:r w:rsidR="00F77B34" w:rsidRPr="00195485">
        <w:rPr>
          <w:rFonts w:ascii="Arial" w:hAnsi="Arial"/>
          <w:snapToGrid w:val="0"/>
          <w:color w:val="000000"/>
          <w:sz w:val="22"/>
          <w:szCs w:val="22"/>
          <w:lang w:val="cs-CZ" w:eastAsia="cs-CZ"/>
        </w:rPr>
        <w:t>s mezinárodní smlouvou, která</w:t>
      </w:r>
      <w:r w:rsidR="00872519" w:rsidRPr="00195485">
        <w:rPr>
          <w:rFonts w:ascii="Arial" w:hAnsi="Arial"/>
          <w:snapToGrid w:val="0"/>
          <w:color w:val="000000"/>
          <w:sz w:val="22"/>
          <w:szCs w:val="22"/>
          <w:lang w:val="cs-CZ" w:eastAsia="cs-CZ"/>
        </w:rPr>
        <w:t xml:space="preserve"> byla ratifikována </w:t>
      </w:r>
      <w:r w:rsidR="00FB7C53" w:rsidRPr="00195485">
        <w:rPr>
          <w:rFonts w:ascii="Arial" w:hAnsi="Arial"/>
          <w:snapToGrid w:val="0"/>
          <w:color w:val="000000"/>
          <w:sz w:val="22"/>
          <w:szCs w:val="22"/>
          <w:lang w:val="cs-CZ" w:eastAsia="cs-CZ"/>
        </w:rPr>
        <w:t xml:space="preserve">Parlamentem </w:t>
      </w:r>
      <w:r w:rsidR="006B790C">
        <w:rPr>
          <w:rFonts w:ascii="Arial" w:hAnsi="Arial"/>
          <w:snapToGrid w:val="0"/>
          <w:color w:val="000000"/>
          <w:sz w:val="22"/>
          <w:szCs w:val="22"/>
          <w:lang w:val="cs-CZ" w:eastAsia="cs-CZ"/>
        </w:rPr>
        <w:t>Č</w:t>
      </w:r>
      <w:r w:rsidR="00FB7C53" w:rsidRPr="00195485">
        <w:rPr>
          <w:rFonts w:ascii="Arial" w:hAnsi="Arial"/>
          <w:snapToGrid w:val="0"/>
          <w:color w:val="000000"/>
          <w:sz w:val="22"/>
          <w:szCs w:val="22"/>
          <w:lang w:val="cs-CZ" w:eastAsia="cs-CZ"/>
        </w:rPr>
        <w:t>R</w:t>
      </w:r>
      <w:r w:rsidR="00872519" w:rsidRPr="00195485">
        <w:rPr>
          <w:rFonts w:ascii="Arial" w:hAnsi="Arial"/>
          <w:snapToGrid w:val="0"/>
          <w:color w:val="000000"/>
          <w:sz w:val="22"/>
          <w:szCs w:val="22"/>
          <w:lang w:val="cs-CZ" w:eastAsia="cs-CZ"/>
        </w:rPr>
        <w:t xml:space="preserve"> a </w:t>
      </w:r>
      <w:r w:rsidR="00B9038A">
        <w:rPr>
          <w:rFonts w:ascii="Arial" w:hAnsi="Arial"/>
          <w:snapToGrid w:val="0"/>
          <w:color w:val="000000"/>
          <w:sz w:val="22"/>
          <w:szCs w:val="22"/>
          <w:lang w:val="cs-CZ" w:eastAsia="cs-CZ"/>
        </w:rPr>
        <w:t xml:space="preserve">je pro ČR závazná a vyhlášena </w:t>
      </w:r>
      <w:r w:rsidR="00B9038A">
        <w:rPr>
          <w:rFonts w:ascii="Arial" w:hAnsi="Arial"/>
          <w:color w:val="000000"/>
          <w:sz w:val="22"/>
          <w:szCs w:val="22"/>
          <w:lang w:val="cs-CZ" w:eastAsia="cs-CZ"/>
        </w:rPr>
        <w:t>v</w:t>
      </w:r>
      <w:r w:rsidR="00872519" w:rsidRPr="00195485">
        <w:rPr>
          <w:rFonts w:ascii="Arial" w:hAnsi="Arial"/>
          <w:color w:val="000000"/>
          <w:sz w:val="22"/>
          <w:szCs w:val="22"/>
          <w:lang w:val="cs-CZ" w:eastAsia="cs-CZ"/>
        </w:rPr>
        <w:t xml:space="preserve">e Sbírce mezinárodních smluv, zákonem, nařízením vlády, vyhláškou, jiným </w:t>
      </w:r>
      <w:r w:rsidR="00B9038A">
        <w:rPr>
          <w:rFonts w:ascii="Arial" w:hAnsi="Arial"/>
          <w:color w:val="000000"/>
          <w:sz w:val="22"/>
          <w:szCs w:val="22"/>
          <w:lang w:val="cs-CZ" w:eastAsia="cs-CZ"/>
        </w:rPr>
        <w:t xml:space="preserve">právním </w:t>
      </w:r>
      <w:r w:rsidR="00872519" w:rsidRPr="00195485">
        <w:rPr>
          <w:rFonts w:ascii="Arial" w:hAnsi="Arial"/>
          <w:color w:val="000000"/>
          <w:sz w:val="22"/>
          <w:szCs w:val="22"/>
          <w:lang w:val="cs-CZ" w:eastAsia="cs-CZ"/>
        </w:rPr>
        <w:t xml:space="preserve">předpisem nebo </w:t>
      </w:r>
      <w:r w:rsidR="003D18F3" w:rsidRPr="00195485">
        <w:rPr>
          <w:rFonts w:ascii="Arial" w:hAnsi="Arial"/>
          <w:color w:val="000000"/>
          <w:sz w:val="22"/>
          <w:szCs w:val="22"/>
          <w:lang w:val="cs-CZ" w:eastAsia="cs-CZ"/>
        </w:rPr>
        <w:t xml:space="preserve">stanovit na základě smlouvy právní povinnost na základě a v souladu s </w:t>
      </w:r>
      <w:r w:rsidR="00872519" w:rsidRPr="00195485">
        <w:rPr>
          <w:rFonts w:ascii="Arial" w:hAnsi="Arial"/>
          <w:color w:val="000000"/>
          <w:sz w:val="22"/>
          <w:szCs w:val="22"/>
          <w:lang w:val="cs-CZ" w:eastAsia="cs-CZ"/>
        </w:rPr>
        <w:t>usnesením vlády.</w:t>
      </w:r>
      <w:bookmarkStart w:id="642" w:name="_Toc214090571"/>
      <w:bookmarkStart w:id="643" w:name="_Toc215308383"/>
      <w:bookmarkStart w:id="644" w:name="_Toc215312494"/>
      <w:bookmarkStart w:id="645" w:name="_Toc215900722"/>
      <w:bookmarkStart w:id="646" w:name="_Toc212001932"/>
      <w:bookmarkStart w:id="647" w:name="_Toc212002239"/>
      <w:bookmarkEnd w:id="636"/>
      <w:bookmarkEnd w:id="637"/>
      <w:bookmarkEnd w:id="638"/>
      <w:bookmarkEnd w:id="639"/>
      <w:bookmarkEnd w:id="640"/>
      <w:bookmarkEnd w:id="641"/>
    </w:p>
    <w:p w:rsidR="00A544B8" w:rsidRPr="00A544B8" w:rsidRDefault="00A544B8" w:rsidP="00A544B8">
      <w:pPr>
        <w:pStyle w:val="CharChar1CharCharChar"/>
        <w:numPr>
          <w:ilvl w:val="1"/>
          <w:numId w:val="68"/>
        </w:numPr>
        <w:spacing w:line="360" w:lineRule="auto"/>
        <w:rPr>
          <w:rFonts w:ascii="Arial" w:hAnsi="Arial"/>
          <w:color w:val="000000"/>
          <w:sz w:val="22"/>
          <w:szCs w:val="22"/>
          <w:lang w:val="cs-CZ" w:eastAsia="cs-CZ"/>
        </w:rPr>
      </w:pPr>
      <w:r w:rsidRPr="00EF4624">
        <w:rPr>
          <w:rFonts w:ascii="Arial" w:hAnsi="Arial"/>
          <w:sz w:val="22"/>
          <w:lang w:val="cs-CZ"/>
        </w:rPr>
        <w:t>Poskytovatel</w:t>
      </w:r>
      <w:r w:rsidRPr="00A544B8">
        <w:rPr>
          <w:rFonts w:ascii="Arial" w:hAnsi="Arial"/>
          <w:sz w:val="22"/>
          <w:lang w:val="cs-CZ"/>
        </w:rPr>
        <w:t xml:space="preserve"> dotace</w:t>
      </w:r>
      <w:r w:rsidRPr="00A544B8">
        <w:rPr>
          <w:rFonts w:ascii="Arial" w:hAnsi="Arial"/>
          <w:sz w:val="22"/>
        </w:rPr>
        <w:t xml:space="preserve"> v</w:t>
      </w:r>
      <w:r w:rsidRPr="00D942C6">
        <w:rPr>
          <w:rFonts w:ascii="Arial" w:hAnsi="Arial"/>
          <w:sz w:val="22"/>
          <w:lang w:val="cs-CZ"/>
        </w:rPr>
        <w:t xml:space="preserve"> režimu</w:t>
      </w:r>
      <w:r w:rsidRPr="00EF4624">
        <w:rPr>
          <w:rFonts w:ascii="Arial" w:hAnsi="Arial"/>
          <w:sz w:val="22"/>
          <w:lang w:val="cs-CZ"/>
        </w:rPr>
        <w:t xml:space="preserve"> zákona</w:t>
      </w:r>
      <w:r w:rsidRPr="00A544B8">
        <w:rPr>
          <w:rFonts w:ascii="Arial" w:hAnsi="Arial"/>
          <w:sz w:val="22"/>
        </w:rPr>
        <w:t xml:space="preserve"> č. 218/2000 Sb.</w:t>
      </w:r>
      <w:r w:rsidRPr="00EF4624">
        <w:rPr>
          <w:rFonts w:ascii="Arial" w:hAnsi="Arial"/>
          <w:sz w:val="22"/>
          <w:lang w:val="cs-CZ"/>
        </w:rPr>
        <w:t xml:space="preserve"> může</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s § 14</w:t>
      </w:r>
      <w:r w:rsidRPr="00EF4624">
        <w:rPr>
          <w:rFonts w:ascii="Arial" w:hAnsi="Arial"/>
          <w:sz w:val="22"/>
          <w:lang w:val="cs-CZ"/>
        </w:rPr>
        <w:t xml:space="preserve"> </w:t>
      </w:r>
      <w:proofErr w:type="spellStart"/>
      <w:r w:rsidRPr="00EF4624">
        <w:rPr>
          <w:rFonts w:ascii="Arial" w:hAnsi="Arial"/>
          <w:sz w:val="22"/>
          <w:lang w:val="cs-CZ"/>
        </w:rPr>
        <w:t>odst</w:t>
      </w:r>
      <w:proofErr w:type="spellEnd"/>
      <w:r w:rsidRPr="00A544B8">
        <w:rPr>
          <w:rFonts w:ascii="Arial" w:hAnsi="Arial"/>
          <w:sz w:val="22"/>
        </w:rPr>
        <w:t xml:space="preserve">. </w:t>
      </w:r>
      <w:r w:rsidR="000B3B35">
        <w:rPr>
          <w:rFonts w:ascii="Arial" w:hAnsi="Arial"/>
          <w:sz w:val="22"/>
        </w:rPr>
        <w:t>7</w:t>
      </w:r>
      <w:r w:rsidRPr="00EF4624">
        <w:rPr>
          <w:rFonts w:ascii="Arial" w:hAnsi="Arial"/>
          <w:sz w:val="22"/>
          <w:lang w:val="cs-CZ"/>
        </w:rPr>
        <w:t xml:space="preserve"> tohoto zákona stanovit</w:t>
      </w:r>
      <w:r w:rsidRPr="00A544B8">
        <w:rPr>
          <w:rFonts w:ascii="Arial" w:hAnsi="Arial"/>
          <w:sz w:val="22"/>
        </w:rPr>
        <w:t>,</w:t>
      </w:r>
      <w:r w:rsidRPr="00EF4624">
        <w:rPr>
          <w:rFonts w:ascii="Arial" w:hAnsi="Arial"/>
          <w:sz w:val="22"/>
          <w:lang w:val="cs-CZ"/>
        </w:rPr>
        <w:t xml:space="preserve"> že nesplnění podmínek stanovených tímto poskytovatelem</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w:t>
      </w:r>
      <w:r w:rsidRPr="00A544B8">
        <w:rPr>
          <w:rFonts w:ascii="Arial" w:hAnsi="Arial"/>
          <w:sz w:val="22"/>
          <w:szCs w:val="22"/>
        </w:rPr>
        <w:t>s § 14</w:t>
      </w:r>
      <w:r w:rsidRPr="00EF4624">
        <w:rPr>
          <w:rFonts w:ascii="Arial" w:hAnsi="Arial"/>
          <w:sz w:val="22"/>
          <w:szCs w:val="22"/>
          <w:lang w:val="cs-CZ"/>
        </w:rPr>
        <w:t xml:space="preserve"> </w:t>
      </w:r>
      <w:proofErr w:type="spellStart"/>
      <w:r w:rsidRPr="00EF4624">
        <w:rPr>
          <w:rFonts w:ascii="Arial" w:hAnsi="Arial"/>
          <w:sz w:val="22"/>
          <w:szCs w:val="22"/>
          <w:lang w:val="cs-CZ"/>
        </w:rPr>
        <w:t>odst</w:t>
      </w:r>
      <w:proofErr w:type="spellEnd"/>
      <w:r w:rsidRPr="00A544B8">
        <w:rPr>
          <w:rFonts w:ascii="Arial" w:hAnsi="Arial"/>
          <w:sz w:val="22"/>
          <w:szCs w:val="22"/>
        </w:rPr>
        <w:t xml:space="preserve">. </w:t>
      </w:r>
      <w:r w:rsidR="000B3B35">
        <w:rPr>
          <w:rFonts w:ascii="Arial" w:hAnsi="Arial"/>
          <w:sz w:val="22"/>
          <w:szCs w:val="22"/>
        </w:rPr>
        <w:t>4</w:t>
      </w:r>
      <w:r w:rsidRPr="00EF4624">
        <w:rPr>
          <w:rFonts w:ascii="Arial" w:hAnsi="Arial"/>
          <w:sz w:val="22"/>
          <w:szCs w:val="22"/>
          <w:lang w:val="cs-CZ"/>
        </w:rPr>
        <w:t xml:space="preserve"> </w:t>
      </w:r>
      <w:proofErr w:type="spellStart"/>
      <w:r w:rsidRPr="00EF4624">
        <w:rPr>
          <w:rFonts w:ascii="Arial" w:hAnsi="Arial"/>
          <w:sz w:val="22"/>
          <w:szCs w:val="22"/>
          <w:lang w:val="cs-CZ"/>
        </w:rPr>
        <w:t>písm</w:t>
      </w:r>
      <w:proofErr w:type="spellEnd"/>
      <w:r w:rsidRPr="00A544B8">
        <w:rPr>
          <w:rFonts w:ascii="Arial" w:hAnsi="Arial"/>
          <w:sz w:val="22"/>
          <w:szCs w:val="22"/>
        </w:rPr>
        <w:t xml:space="preserve">. </w:t>
      </w:r>
      <w:r w:rsidRPr="00A8429F">
        <w:rPr>
          <w:rFonts w:ascii="Arial" w:hAnsi="Arial"/>
          <w:sz w:val="22"/>
          <w:szCs w:val="22"/>
          <w:lang w:val="cs-CZ"/>
        </w:rPr>
        <w:t>g) tohoto zákona nebo v případě porušení povinností stanovených jiným právním předpisem bude postiženo odvodem nižším, než kolik činí celková částka dotace, nebo výše neoprávněně použitých prostředků (v %). Procentuální rozmezí finančních oprav</w:t>
      </w:r>
      <w:r w:rsidRPr="00EF4624">
        <w:rPr>
          <w:rFonts w:ascii="Arial" w:hAnsi="Arial"/>
          <w:sz w:val="22"/>
          <w:lang w:val="cs-CZ"/>
        </w:rPr>
        <w:t xml:space="preserve"> za porušení jednotlivých povinností stanovených poskytovatelem</w:t>
      </w:r>
      <w:r w:rsidRPr="00A544B8">
        <w:rPr>
          <w:rFonts w:ascii="Arial" w:hAnsi="Arial"/>
          <w:sz w:val="22"/>
        </w:rPr>
        <w:t xml:space="preserve"> v</w:t>
      </w:r>
      <w:r w:rsidRPr="00D942C6">
        <w:rPr>
          <w:rFonts w:ascii="Arial" w:hAnsi="Arial"/>
          <w:sz w:val="22"/>
          <w:lang w:val="cs-CZ"/>
        </w:rPr>
        <w:t> souladu</w:t>
      </w:r>
      <w:r w:rsidRPr="00A544B8">
        <w:rPr>
          <w:rFonts w:ascii="Arial" w:hAnsi="Arial"/>
          <w:sz w:val="22"/>
        </w:rPr>
        <w:t xml:space="preserve"> s</w:t>
      </w:r>
      <w:r w:rsidR="00D942C6">
        <w:rPr>
          <w:rFonts w:ascii="Arial" w:hAnsi="Arial"/>
          <w:sz w:val="22"/>
        </w:rPr>
        <w:t>e</w:t>
      </w:r>
      <w:r w:rsidRPr="00D942C6">
        <w:rPr>
          <w:rFonts w:ascii="Arial" w:hAnsi="Arial"/>
          <w:sz w:val="22"/>
          <w:lang w:val="cs-CZ"/>
        </w:rPr>
        <w:t xml:space="preserve"> Závaznými postupy jsou</w:t>
      </w:r>
      <w:r w:rsidRPr="00EF4624">
        <w:rPr>
          <w:rFonts w:ascii="Arial" w:hAnsi="Arial"/>
          <w:sz w:val="22"/>
          <w:lang w:val="cs-CZ"/>
        </w:rPr>
        <w:t xml:space="preserve"> uvedeny</w:t>
      </w:r>
      <w:r w:rsidRPr="00A544B8">
        <w:rPr>
          <w:rFonts w:ascii="Arial" w:hAnsi="Arial"/>
          <w:sz w:val="22"/>
        </w:rPr>
        <w:t xml:space="preserve"> v</w:t>
      </w:r>
      <w:r w:rsidRPr="00EF4624">
        <w:rPr>
          <w:rFonts w:ascii="Arial" w:hAnsi="Arial"/>
          <w:sz w:val="22"/>
          <w:lang w:val="cs-CZ"/>
        </w:rPr>
        <w:t> příloze</w:t>
      </w:r>
      <w:r w:rsidRPr="00A544B8">
        <w:rPr>
          <w:rFonts w:ascii="Arial" w:hAnsi="Arial"/>
          <w:sz w:val="22"/>
        </w:rPr>
        <w:t xml:space="preserve"> </w:t>
      </w:r>
      <w:proofErr w:type="gramStart"/>
      <w:r w:rsidRPr="00A544B8">
        <w:rPr>
          <w:rFonts w:ascii="Arial" w:hAnsi="Arial"/>
          <w:sz w:val="22"/>
        </w:rPr>
        <w:t>č. 1</w:t>
      </w:r>
      <w:r w:rsidRPr="00D942C6">
        <w:rPr>
          <w:rFonts w:ascii="Arial" w:hAnsi="Arial"/>
          <w:sz w:val="22"/>
          <w:lang w:val="cs-CZ"/>
        </w:rPr>
        <w:t xml:space="preserve"> Závazných</w:t>
      </w:r>
      <w:proofErr w:type="gramEnd"/>
      <w:r w:rsidRPr="00D942C6">
        <w:rPr>
          <w:rFonts w:ascii="Arial" w:hAnsi="Arial"/>
          <w:sz w:val="22"/>
          <w:lang w:val="cs-CZ"/>
        </w:rPr>
        <w:t xml:space="preserve"> postupů</w:t>
      </w:r>
      <w:r w:rsidRPr="00A544B8">
        <w:rPr>
          <w:rFonts w:ascii="Arial" w:hAnsi="Arial"/>
          <w:sz w:val="22"/>
        </w:rPr>
        <w:t xml:space="preserve">. </w:t>
      </w:r>
      <w:r w:rsidRPr="00D942C6">
        <w:rPr>
          <w:rFonts w:ascii="Arial" w:hAnsi="Arial"/>
          <w:sz w:val="22"/>
          <w:lang w:val="cs-CZ"/>
        </w:rPr>
        <w:t>Odvod za porušení rozpočtové kázně nemůže být vyšší než částka dotace poskytovatelem dotace vyplacená</w:t>
      </w:r>
      <w:r w:rsidRPr="00D942C6">
        <w:rPr>
          <w:rFonts w:ascii="Arial" w:hAnsi="Arial"/>
          <w:sz w:val="22"/>
          <w:szCs w:val="22"/>
          <w:lang w:val="cs-CZ"/>
        </w:rPr>
        <w:t xml:space="preserve"> na předmětnou veřejnou zakázku</w:t>
      </w:r>
      <w:r w:rsidRPr="00D942C6">
        <w:rPr>
          <w:rFonts w:ascii="Arial" w:hAnsi="Arial"/>
          <w:sz w:val="22"/>
          <w:lang w:val="cs-CZ"/>
        </w:rPr>
        <w:t>.</w:t>
      </w:r>
    </w:p>
    <w:bookmarkEnd w:id="642"/>
    <w:bookmarkEnd w:id="643"/>
    <w:bookmarkEnd w:id="644"/>
    <w:bookmarkEnd w:id="645"/>
    <w:bookmarkEnd w:id="646"/>
    <w:bookmarkEnd w:id="647"/>
    <w:p w:rsidR="000672AB" w:rsidRPr="001559C0" w:rsidRDefault="000672AB" w:rsidP="00F95EA6">
      <w:pPr>
        <w:spacing w:line="360" w:lineRule="auto"/>
        <w:jc w:val="center"/>
        <w:rPr>
          <w:rFonts w:ascii="Arial" w:hAnsi="Arial" w:cs="Arial"/>
          <w:b/>
          <w:color w:val="000000"/>
          <w:sz w:val="22"/>
          <w:szCs w:val="22"/>
        </w:rPr>
      </w:pPr>
      <w:r w:rsidRPr="001559C0">
        <w:rPr>
          <w:rFonts w:ascii="Arial" w:hAnsi="Arial"/>
          <w:color w:val="000000"/>
          <w:sz w:val="22"/>
          <w:szCs w:val="22"/>
        </w:rPr>
        <w:br w:type="page"/>
      </w: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CB004F" w:rsidRDefault="000672AB" w:rsidP="003A1D28">
      <w:pPr>
        <w:jc w:val="center"/>
        <w:outlineLvl w:val="1"/>
        <w:rPr>
          <w:rFonts w:ascii="Arial" w:hAnsi="Arial" w:cs="Arial"/>
          <w:b/>
          <w:caps/>
          <w:color w:val="000000"/>
          <w:sz w:val="32"/>
          <w:szCs w:val="32"/>
        </w:rPr>
      </w:pPr>
      <w:bookmarkStart w:id="648" w:name="_Toc288742533"/>
      <w:bookmarkStart w:id="649" w:name="_Toc292112832"/>
      <w:bookmarkStart w:id="650" w:name="_Toc389836416"/>
      <w:r w:rsidRPr="003F68A8">
        <w:rPr>
          <w:rFonts w:ascii="Arial" w:hAnsi="Arial" w:cs="Arial"/>
          <w:b/>
          <w:sz w:val="32"/>
          <w:szCs w:val="32"/>
        </w:rPr>
        <w:t>ČÁST III.</w:t>
      </w:r>
      <w:bookmarkEnd w:id="648"/>
      <w:bookmarkEnd w:id="649"/>
      <w:r w:rsidR="003A1D28">
        <w:rPr>
          <w:rFonts w:ascii="Arial" w:hAnsi="Arial" w:cs="Arial"/>
          <w:b/>
          <w:sz w:val="32"/>
          <w:szCs w:val="32"/>
        </w:rPr>
        <w:t xml:space="preserve"> </w:t>
      </w:r>
      <w:r w:rsidR="00E86A23" w:rsidRPr="00CB004F">
        <w:rPr>
          <w:rFonts w:ascii="Arial" w:hAnsi="Arial" w:cs="Arial"/>
          <w:b/>
          <w:caps/>
          <w:color w:val="000000"/>
          <w:sz w:val="32"/>
          <w:szCs w:val="32"/>
        </w:rPr>
        <w:t xml:space="preserve">Zadávání veřejných zakázek v režimu zákona </w:t>
      </w:r>
      <w:r w:rsidR="00E86A23" w:rsidRPr="00CB004F">
        <w:rPr>
          <w:rFonts w:ascii="Arial" w:hAnsi="Arial" w:cs="Arial"/>
          <w:b/>
          <w:caps/>
          <w:color w:val="000000"/>
          <w:sz w:val="32"/>
          <w:szCs w:val="32"/>
        </w:rPr>
        <w:br/>
        <w:t>č. 137/2006 Sb.</w:t>
      </w:r>
      <w:bookmarkEnd w:id="650"/>
    </w:p>
    <w:p w:rsidR="00E86A23" w:rsidRPr="007936E7" w:rsidRDefault="000672AB" w:rsidP="007936E7">
      <w:pPr>
        <w:numPr>
          <w:ilvl w:val="0"/>
          <w:numId w:val="68"/>
        </w:numPr>
        <w:outlineLvl w:val="1"/>
        <w:rPr>
          <w:rFonts w:ascii="Arial" w:hAnsi="Arial" w:cs="Arial"/>
          <w:b/>
          <w:snapToGrid w:val="0"/>
          <w:sz w:val="24"/>
          <w:szCs w:val="24"/>
        </w:rPr>
      </w:pPr>
      <w:r w:rsidRPr="001559C0">
        <w:rPr>
          <w:rFonts w:ascii="Arial" w:hAnsi="Arial"/>
          <w:color w:val="000000"/>
          <w:sz w:val="22"/>
          <w:szCs w:val="22"/>
        </w:rPr>
        <w:br w:type="page"/>
      </w:r>
      <w:bookmarkStart w:id="651" w:name="_Toc328395786"/>
      <w:bookmarkStart w:id="652" w:name="_Toc328395853"/>
      <w:bookmarkStart w:id="653" w:name="_Toc328396004"/>
      <w:bookmarkStart w:id="654" w:name="_Toc328396173"/>
      <w:bookmarkStart w:id="655" w:name="_Toc328396747"/>
      <w:bookmarkStart w:id="656" w:name="_Toc328399012"/>
      <w:bookmarkStart w:id="657" w:name="_Toc328399149"/>
      <w:bookmarkStart w:id="658" w:name="_Toc328399466"/>
      <w:bookmarkStart w:id="659" w:name="_Toc328553517"/>
      <w:bookmarkStart w:id="660" w:name="_Toc328553587"/>
      <w:bookmarkStart w:id="661" w:name="_Toc328553657"/>
      <w:bookmarkStart w:id="662" w:name="_Toc288742493"/>
      <w:bookmarkStart w:id="663" w:name="_Toc292112793"/>
      <w:bookmarkStart w:id="664" w:name="_Toc389836417"/>
      <w:bookmarkEnd w:id="651"/>
      <w:bookmarkEnd w:id="652"/>
      <w:bookmarkEnd w:id="653"/>
      <w:bookmarkEnd w:id="654"/>
      <w:bookmarkEnd w:id="655"/>
      <w:bookmarkEnd w:id="656"/>
      <w:bookmarkEnd w:id="657"/>
      <w:bookmarkEnd w:id="658"/>
      <w:bookmarkEnd w:id="659"/>
      <w:bookmarkEnd w:id="660"/>
      <w:bookmarkEnd w:id="661"/>
      <w:r w:rsidR="00C472C0" w:rsidRPr="007936E7">
        <w:rPr>
          <w:rFonts w:ascii="Arial" w:hAnsi="Arial" w:cs="Arial"/>
          <w:b/>
          <w:snapToGrid w:val="0"/>
          <w:sz w:val="24"/>
          <w:szCs w:val="24"/>
        </w:rPr>
        <w:lastRenderedPageBreak/>
        <w:t>Z</w:t>
      </w:r>
      <w:r w:rsidR="00BE61A4" w:rsidRPr="007936E7">
        <w:rPr>
          <w:rFonts w:ascii="Arial" w:hAnsi="Arial" w:cs="Arial"/>
          <w:b/>
          <w:snapToGrid w:val="0"/>
          <w:sz w:val="24"/>
          <w:szCs w:val="24"/>
        </w:rPr>
        <w:t>ADÁVÁNÍ VEŘEJNÝCH ZAKÁZEK V REŽIMU ZÁKONA</w:t>
      </w:r>
      <w:r w:rsidR="00E86A23" w:rsidRPr="007936E7">
        <w:rPr>
          <w:rFonts w:ascii="Arial" w:hAnsi="Arial" w:cs="Arial"/>
          <w:b/>
          <w:snapToGrid w:val="0"/>
          <w:sz w:val="24"/>
          <w:szCs w:val="24"/>
        </w:rPr>
        <w:t xml:space="preserve"> </w:t>
      </w:r>
      <w:r w:rsidR="00C9530D" w:rsidRPr="007936E7">
        <w:rPr>
          <w:rFonts w:ascii="Arial" w:hAnsi="Arial" w:cs="Arial"/>
          <w:b/>
          <w:snapToGrid w:val="0"/>
          <w:sz w:val="24"/>
          <w:szCs w:val="24"/>
        </w:rPr>
        <w:t>Č</w:t>
      </w:r>
      <w:r w:rsidR="00E86A23" w:rsidRPr="007936E7">
        <w:rPr>
          <w:rFonts w:ascii="Arial" w:hAnsi="Arial" w:cs="Arial"/>
          <w:b/>
          <w:snapToGrid w:val="0"/>
          <w:sz w:val="24"/>
          <w:szCs w:val="24"/>
        </w:rPr>
        <w:t>. 137/2006 S</w:t>
      </w:r>
      <w:r w:rsidR="004569DF" w:rsidRPr="007936E7">
        <w:rPr>
          <w:rFonts w:ascii="Arial" w:hAnsi="Arial" w:cs="Arial"/>
          <w:b/>
          <w:snapToGrid w:val="0"/>
          <w:sz w:val="24"/>
          <w:szCs w:val="24"/>
        </w:rPr>
        <w:t>B</w:t>
      </w:r>
      <w:r w:rsidR="00E86A23" w:rsidRPr="007936E7">
        <w:rPr>
          <w:rFonts w:ascii="Arial" w:hAnsi="Arial" w:cs="Arial"/>
          <w:b/>
          <w:snapToGrid w:val="0"/>
          <w:sz w:val="24"/>
          <w:szCs w:val="24"/>
        </w:rPr>
        <w:t>.</w:t>
      </w:r>
      <w:bookmarkEnd w:id="662"/>
      <w:bookmarkEnd w:id="663"/>
      <w:bookmarkEnd w:id="664"/>
    </w:p>
    <w:p w:rsidR="00E86A23" w:rsidRPr="001559C0" w:rsidRDefault="00E86A23" w:rsidP="005F4F36">
      <w:pPr>
        <w:spacing w:after="120"/>
        <w:ind w:firstLine="709"/>
        <w:rPr>
          <w:rFonts w:ascii="Arial" w:hAnsi="Arial" w:cs="Arial"/>
          <w:color w:val="000000"/>
          <w:sz w:val="22"/>
          <w:szCs w:val="22"/>
        </w:rPr>
      </w:pPr>
      <w:r w:rsidRPr="001559C0">
        <w:rPr>
          <w:rFonts w:ascii="Arial" w:hAnsi="Arial" w:cs="Arial"/>
          <w:b/>
          <w:snapToGrid w:val="0"/>
          <w:color w:val="000000"/>
          <w:sz w:val="22"/>
          <w:szCs w:val="22"/>
        </w:rPr>
        <w:t>Vedle zákonných požadavků musí zadavatel dodržet i následující povinnosti:</w:t>
      </w:r>
    </w:p>
    <w:p w:rsidR="005143E2" w:rsidRPr="003C11D8" w:rsidRDefault="003F30A5" w:rsidP="0077544F">
      <w:pPr>
        <w:numPr>
          <w:ilvl w:val="1"/>
          <w:numId w:val="56"/>
        </w:numPr>
        <w:tabs>
          <w:tab w:val="clear" w:pos="420"/>
        </w:tabs>
        <w:spacing w:after="120"/>
        <w:ind w:left="567" w:hanging="567"/>
        <w:rPr>
          <w:rFonts w:ascii="Arial" w:hAnsi="Arial" w:cs="Arial"/>
          <w:sz w:val="22"/>
          <w:szCs w:val="22"/>
        </w:rPr>
      </w:pPr>
      <w:r w:rsidRPr="0062313A">
        <w:rPr>
          <w:rFonts w:ascii="Arial" w:hAnsi="Arial" w:cs="Arial"/>
          <w:b/>
          <w:color w:val="000000"/>
          <w:sz w:val="22"/>
          <w:szCs w:val="22"/>
        </w:rPr>
        <w:t xml:space="preserve"> </w:t>
      </w:r>
      <w:r w:rsidR="0062313A" w:rsidRPr="0062313A">
        <w:rPr>
          <w:rFonts w:ascii="Arial" w:hAnsi="Arial" w:cs="Arial"/>
          <w:b/>
          <w:color w:val="000000"/>
          <w:sz w:val="22"/>
          <w:szCs w:val="22"/>
        </w:rPr>
        <w:t>I</w:t>
      </w:r>
      <w:r w:rsidR="00E86A23" w:rsidRPr="0062313A">
        <w:rPr>
          <w:rFonts w:ascii="Arial" w:hAnsi="Arial" w:cs="Arial"/>
          <w:b/>
          <w:color w:val="000000"/>
          <w:sz w:val="22"/>
          <w:szCs w:val="22"/>
        </w:rPr>
        <w:t>nformovat</w:t>
      </w:r>
      <w:r w:rsidR="00E86A23" w:rsidRPr="001559C0">
        <w:rPr>
          <w:rFonts w:ascii="Arial" w:hAnsi="Arial" w:cs="Arial"/>
          <w:b/>
          <w:color w:val="000000"/>
          <w:sz w:val="22"/>
          <w:szCs w:val="22"/>
        </w:rPr>
        <w:t xml:space="preserve"> ŘO OPTP</w:t>
      </w:r>
      <w:r w:rsidR="00E86A23" w:rsidRPr="001559C0">
        <w:rPr>
          <w:rFonts w:ascii="Arial" w:hAnsi="Arial" w:cs="Arial"/>
          <w:color w:val="000000"/>
          <w:sz w:val="22"/>
          <w:szCs w:val="22"/>
        </w:rPr>
        <w:t xml:space="preserve"> </w:t>
      </w:r>
      <w:r w:rsidR="00E86A23" w:rsidRPr="001559C0" w:rsidDel="00C816CE">
        <w:rPr>
          <w:rFonts w:ascii="Arial" w:hAnsi="Arial" w:cs="Arial"/>
          <w:b/>
          <w:color w:val="000000"/>
          <w:sz w:val="22"/>
          <w:szCs w:val="22"/>
        </w:rPr>
        <w:t xml:space="preserve">o </w:t>
      </w:r>
      <w:r w:rsidR="00E86A23" w:rsidRPr="001559C0">
        <w:rPr>
          <w:rFonts w:ascii="Arial" w:hAnsi="Arial" w:cs="Arial"/>
          <w:b/>
          <w:color w:val="000000"/>
          <w:sz w:val="22"/>
          <w:szCs w:val="22"/>
        </w:rPr>
        <w:t xml:space="preserve">všech </w:t>
      </w:r>
      <w:r w:rsidR="00E86A23" w:rsidRPr="001559C0" w:rsidDel="00C816CE">
        <w:rPr>
          <w:rFonts w:ascii="Arial" w:hAnsi="Arial" w:cs="Arial"/>
          <w:b/>
          <w:color w:val="000000"/>
          <w:sz w:val="22"/>
          <w:szCs w:val="22"/>
        </w:rPr>
        <w:t>záměrech</w:t>
      </w:r>
      <w:r w:rsidR="00E86A23" w:rsidRPr="001559C0" w:rsidDel="00C816CE">
        <w:rPr>
          <w:rFonts w:ascii="Arial" w:hAnsi="Arial" w:cs="Arial"/>
          <w:color w:val="000000"/>
          <w:sz w:val="22"/>
          <w:szCs w:val="22"/>
        </w:rPr>
        <w:t xml:space="preserve"> </w:t>
      </w:r>
      <w:r w:rsidR="00E86A23" w:rsidRPr="001559C0">
        <w:rPr>
          <w:rFonts w:ascii="Arial" w:hAnsi="Arial" w:cs="Arial"/>
          <w:color w:val="000000"/>
          <w:sz w:val="22"/>
          <w:szCs w:val="22"/>
        </w:rPr>
        <w:t>před zahájením</w:t>
      </w:r>
      <w:r w:rsidR="00331074">
        <w:rPr>
          <w:rFonts w:ascii="Arial" w:hAnsi="Arial" w:cs="Arial"/>
          <w:color w:val="000000"/>
          <w:sz w:val="22"/>
          <w:szCs w:val="22"/>
        </w:rPr>
        <w:t xml:space="preserve"> zadávacího řízení</w:t>
      </w:r>
      <w:r w:rsidR="005143E2">
        <w:rPr>
          <w:rFonts w:ascii="Arial" w:hAnsi="Arial" w:cs="Arial"/>
          <w:color w:val="000000"/>
          <w:sz w:val="22"/>
          <w:szCs w:val="22"/>
        </w:rPr>
        <w:t xml:space="preserve"> (lze využít vzor </w:t>
      </w:r>
      <w:r w:rsidR="00382694" w:rsidRPr="003C11D8">
        <w:rPr>
          <w:rFonts w:ascii="Arial" w:hAnsi="Arial" w:cs="Arial"/>
          <w:i/>
          <w:color w:val="000000"/>
          <w:sz w:val="22"/>
          <w:szCs w:val="22"/>
        </w:rPr>
        <w:t xml:space="preserve">Záměr </w:t>
      </w:r>
      <w:r w:rsidR="00556D24">
        <w:rPr>
          <w:rFonts w:ascii="Arial" w:hAnsi="Arial" w:cs="Arial"/>
          <w:i/>
          <w:sz w:val="22"/>
          <w:szCs w:val="22"/>
        </w:rPr>
        <w:t>spolufinancované veřejné zakázky</w:t>
      </w:r>
      <w:r w:rsidR="00556D24">
        <w:rPr>
          <w:rFonts w:ascii="Arial" w:hAnsi="Arial" w:cs="Arial"/>
          <w:sz w:val="22"/>
          <w:szCs w:val="22"/>
        </w:rPr>
        <w:t xml:space="preserve"> </w:t>
      </w:r>
      <w:r w:rsidR="005143E2">
        <w:rPr>
          <w:rFonts w:ascii="Arial" w:hAnsi="Arial" w:cs="Arial"/>
          <w:color w:val="000000"/>
          <w:sz w:val="22"/>
          <w:szCs w:val="22"/>
        </w:rPr>
        <w:t>viz část IV.).</w:t>
      </w:r>
    </w:p>
    <w:p w:rsidR="00BE61A4" w:rsidRPr="005143E2" w:rsidRDefault="00382694" w:rsidP="0077544F">
      <w:pPr>
        <w:numPr>
          <w:ilvl w:val="1"/>
          <w:numId w:val="56"/>
        </w:numPr>
        <w:tabs>
          <w:tab w:val="clear" w:pos="420"/>
        </w:tabs>
        <w:spacing w:after="120"/>
        <w:ind w:left="567" w:hanging="567"/>
        <w:rPr>
          <w:rFonts w:ascii="Arial" w:hAnsi="Arial" w:cs="Arial"/>
          <w:sz w:val="22"/>
          <w:szCs w:val="22"/>
        </w:rPr>
      </w:pPr>
      <w:r w:rsidRPr="003C11D8">
        <w:rPr>
          <w:rFonts w:ascii="Arial" w:hAnsi="Arial" w:cs="Arial"/>
          <w:b/>
          <w:color w:val="000000"/>
          <w:sz w:val="22"/>
          <w:szCs w:val="22"/>
        </w:rPr>
        <w:t>Předložit ŘO OPTP podklady k </w:t>
      </w:r>
      <w:r w:rsidR="00331074" w:rsidRPr="005143E2">
        <w:rPr>
          <w:rFonts w:ascii="Arial" w:hAnsi="Arial" w:cs="Arial"/>
          <w:b/>
          <w:color w:val="000000"/>
          <w:sz w:val="22"/>
          <w:szCs w:val="22"/>
        </w:rPr>
        <w:t>zadávacímu řízen</w:t>
      </w:r>
      <w:r w:rsidR="00B512DC">
        <w:rPr>
          <w:rFonts w:ascii="Arial" w:hAnsi="Arial" w:cs="Arial"/>
          <w:b/>
          <w:color w:val="000000"/>
          <w:sz w:val="22"/>
          <w:szCs w:val="22"/>
        </w:rPr>
        <w:t>í</w:t>
      </w:r>
      <w:r w:rsidRPr="003C11D8">
        <w:rPr>
          <w:rFonts w:ascii="Arial" w:hAnsi="Arial" w:cs="Arial"/>
          <w:b/>
          <w:color w:val="000000"/>
          <w:sz w:val="22"/>
          <w:szCs w:val="22"/>
        </w:rPr>
        <w:t>, včetně způsob</w:t>
      </w:r>
      <w:r w:rsidRPr="003C11D8">
        <w:rPr>
          <w:rFonts w:ascii="Arial" w:hAnsi="Arial" w:cs="Arial"/>
          <w:color w:val="000000"/>
          <w:sz w:val="22"/>
          <w:szCs w:val="22"/>
        </w:rPr>
        <w:t xml:space="preserve">u stanovení předpokládané hodnoty </w:t>
      </w:r>
      <w:r w:rsidRPr="003C11D8">
        <w:rPr>
          <w:rFonts w:ascii="Arial" w:hAnsi="Arial" w:cs="Arial"/>
          <w:b/>
          <w:sz w:val="22"/>
          <w:szCs w:val="22"/>
        </w:rPr>
        <w:t>zakázky, před jeho zahájením k</w:t>
      </w:r>
      <w:r w:rsidRPr="003C11D8">
        <w:rPr>
          <w:rFonts w:ascii="Arial" w:hAnsi="Arial" w:cs="Arial"/>
          <w:b/>
          <w:color w:val="000000"/>
          <w:sz w:val="22"/>
          <w:szCs w:val="22"/>
        </w:rPr>
        <w:t xml:space="preserve"> posouzení a ke s</w:t>
      </w:r>
      <w:r w:rsidR="00E86A23" w:rsidRPr="005143E2">
        <w:rPr>
          <w:rFonts w:ascii="Arial" w:hAnsi="Arial" w:cs="Arial"/>
          <w:sz w:val="22"/>
          <w:szCs w:val="22"/>
        </w:rPr>
        <w:t>chválení a</w:t>
      </w:r>
      <w:r w:rsidR="00B512DC">
        <w:rPr>
          <w:rFonts w:ascii="Arial" w:hAnsi="Arial" w:cs="Arial"/>
          <w:sz w:val="22"/>
          <w:szCs w:val="22"/>
        </w:rPr>
        <w:t xml:space="preserve"> v případě projektů o finančním objemu ≥ 200 mil. Kč rovněž prostřednictvím ŘO OPTP k posouzení na MF. U činností uvedených v čl. III. bod 2.1 </w:t>
      </w:r>
      <w:r w:rsidR="00B512DC">
        <w:rPr>
          <w:rFonts w:ascii="Arial" w:hAnsi="Arial" w:cs="Arial"/>
          <w:i/>
          <w:sz w:val="22"/>
          <w:szCs w:val="22"/>
        </w:rPr>
        <w:t xml:space="preserve">Metodického pokynu Národního orgánu pro koordinaci k využívání externích služeb v rámci implementační struktury Národního strategického referenčního rámce </w:t>
      </w:r>
      <w:r w:rsidRPr="003C11D8">
        <w:rPr>
          <w:rFonts w:ascii="Arial" w:hAnsi="Arial" w:cs="Arial"/>
          <w:i/>
          <w:sz w:val="22"/>
          <w:szCs w:val="22"/>
        </w:rPr>
        <w:t>(dále „MP – outsourcing“) je třeba předložit analýzu – „</w:t>
      </w:r>
      <w:r w:rsidR="003B4D8D" w:rsidRPr="005143E2">
        <w:rPr>
          <w:rFonts w:ascii="Arial" w:hAnsi="Arial" w:cs="Arial"/>
          <w:i/>
          <w:sz w:val="22"/>
          <w:szCs w:val="22"/>
        </w:rPr>
        <w:t>Srovn</w:t>
      </w:r>
      <w:r w:rsidR="00B512DC">
        <w:rPr>
          <w:rFonts w:ascii="Arial" w:hAnsi="Arial" w:cs="Arial"/>
          <w:i/>
          <w:sz w:val="22"/>
          <w:szCs w:val="22"/>
        </w:rPr>
        <w:t xml:space="preserve">ání předpokládaných nákladů vynaložených na zajištění činnosti“. </w:t>
      </w:r>
      <w:r w:rsidR="00B512DC">
        <w:rPr>
          <w:rFonts w:ascii="Arial" w:hAnsi="Arial" w:cs="Arial"/>
          <w:sz w:val="22"/>
          <w:szCs w:val="22"/>
        </w:rPr>
        <w:t>ŘO OPTP  se závazně k podk</w:t>
      </w:r>
      <w:r w:rsidRPr="003C11D8">
        <w:rPr>
          <w:rFonts w:ascii="Arial" w:hAnsi="Arial" w:cs="Arial"/>
          <w:i/>
          <w:sz w:val="22"/>
          <w:szCs w:val="22"/>
        </w:rPr>
        <w:t>ladům k zadávacímu řízení vyjádří do 10 pracovních dnů (v případě posu</w:t>
      </w:r>
      <w:r w:rsidR="00E86A23" w:rsidRPr="005143E2">
        <w:rPr>
          <w:rFonts w:ascii="Arial" w:hAnsi="Arial" w:cs="Arial"/>
          <w:sz w:val="22"/>
          <w:szCs w:val="22"/>
        </w:rPr>
        <w:t>zování na MF</w:t>
      </w:r>
      <w:r w:rsidR="00B512DC">
        <w:rPr>
          <w:rFonts w:ascii="Arial" w:hAnsi="Arial" w:cs="Arial"/>
          <w:sz w:val="22"/>
          <w:szCs w:val="22"/>
        </w:rPr>
        <w:t xml:space="preserve"> bezprostředně po obdržení stanoviska MF; zákonná lhůta na vyjádření MF je 30 kalendářních dnů) ode dne následujícího po dni obdržení podkladů.</w:t>
      </w:r>
    </w:p>
    <w:p w:rsidR="00BE61A4" w:rsidRDefault="00B512DC" w:rsidP="0077544F">
      <w:pPr>
        <w:numPr>
          <w:ilvl w:val="1"/>
          <w:numId w:val="56"/>
        </w:numPr>
        <w:tabs>
          <w:tab w:val="clear" w:pos="420"/>
        </w:tabs>
        <w:spacing w:after="120"/>
        <w:ind w:left="567" w:hanging="567"/>
        <w:rPr>
          <w:rFonts w:ascii="Arial" w:hAnsi="Arial" w:cs="Arial"/>
          <w:sz w:val="22"/>
          <w:szCs w:val="22"/>
        </w:rPr>
      </w:pPr>
      <w:r>
        <w:rPr>
          <w:rFonts w:ascii="Arial" w:hAnsi="Arial" w:cs="Arial"/>
          <w:b/>
          <w:sz w:val="22"/>
          <w:szCs w:val="22"/>
        </w:rPr>
        <w:t xml:space="preserve"> Předložit ŘO OPTP veškeré veřejné zakázky zadávané</w:t>
      </w:r>
      <w:r>
        <w:rPr>
          <w:rFonts w:ascii="Arial" w:hAnsi="Arial" w:cs="Arial"/>
          <w:sz w:val="22"/>
          <w:szCs w:val="22"/>
        </w:rPr>
        <w:t xml:space="preserve"> </w:t>
      </w:r>
      <w:r>
        <w:rPr>
          <w:rFonts w:ascii="Arial" w:hAnsi="Arial" w:cs="Arial"/>
          <w:b/>
          <w:sz w:val="22"/>
          <w:szCs w:val="22"/>
        </w:rPr>
        <w:t>na základě rámcové smlouvy</w:t>
      </w:r>
      <w:r>
        <w:rPr>
          <w:rFonts w:ascii="Arial" w:hAnsi="Arial" w:cs="Arial"/>
          <w:sz w:val="22"/>
          <w:szCs w:val="22"/>
        </w:rPr>
        <w:t xml:space="preserve"> (tzv. „</w:t>
      </w:r>
      <w:proofErr w:type="spellStart"/>
      <w:r>
        <w:rPr>
          <w:rFonts w:ascii="Arial" w:hAnsi="Arial" w:cs="Arial"/>
          <w:sz w:val="22"/>
          <w:szCs w:val="22"/>
        </w:rPr>
        <w:t>minitendr</w:t>
      </w:r>
      <w:proofErr w:type="spellEnd"/>
      <w:r>
        <w:rPr>
          <w:rFonts w:ascii="Arial" w:hAnsi="Arial" w:cs="Arial"/>
          <w:sz w:val="22"/>
          <w:szCs w:val="22"/>
        </w:rPr>
        <w:t>“</w:t>
      </w:r>
      <w:r w:rsidR="00E86A23" w:rsidRPr="00600064">
        <w:rPr>
          <w:rFonts w:ascii="Arial" w:hAnsi="Arial" w:cs="Arial"/>
          <w:sz w:val="22"/>
          <w:szCs w:val="22"/>
        </w:rPr>
        <w:t>). ŘO OPTP se závazně vyjádří do 5 pracovních dnů ode dne následujícího po dni obdržení podkladů</w:t>
      </w:r>
      <w:r w:rsidR="0062313A">
        <w:rPr>
          <w:rFonts w:ascii="Arial" w:hAnsi="Arial" w:cs="Arial"/>
          <w:sz w:val="22"/>
          <w:szCs w:val="22"/>
        </w:rPr>
        <w:t>.</w:t>
      </w:r>
    </w:p>
    <w:p w:rsidR="00DA0CC0" w:rsidRDefault="00DA0CC0" w:rsidP="00F20160">
      <w:pPr>
        <w:numPr>
          <w:ilvl w:val="0"/>
          <w:numId w:val="87"/>
        </w:numPr>
        <w:spacing w:after="120"/>
        <w:ind w:hanging="720"/>
        <w:rPr>
          <w:rFonts w:ascii="Arial" w:hAnsi="Arial" w:cs="Arial"/>
          <w:sz w:val="22"/>
          <w:szCs w:val="22"/>
        </w:rPr>
      </w:pPr>
      <w:r>
        <w:rPr>
          <w:rFonts w:ascii="Arial" w:hAnsi="Arial" w:cs="Arial"/>
          <w:sz w:val="22"/>
          <w:szCs w:val="22"/>
        </w:rPr>
        <w:t>k pojmu rámcová smlouva - § 11 zákona č. 137/2006 Sb.</w:t>
      </w:r>
      <w:r w:rsidR="00362B35">
        <w:rPr>
          <w:rFonts w:ascii="Arial" w:hAnsi="Arial" w:cs="Arial"/>
          <w:sz w:val="22"/>
          <w:szCs w:val="22"/>
        </w:rPr>
        <w:t>;</w:t>
      </w:r>
    </w:p>
    <w:p w:rsidR="00AE5C31" w:rsidRDefault="00DA0CC0" w:rsidP="007508DE">
      <w:pPr>
        <w:numPr>
          <w:ilvl w:val="0"/>
          <w:numId w:val="87"/>
        </w:numPr>
        <w:spacing w:after="120"/>
        <w:ind w:left="851" w:hanging="284"/>
        <w:rPr>
          <w:rFonts w:ascii="Arial" w:hAnsi="Arial" w:cs="Arial"/>
          <w:sz w:val="22"/>
          <w:szCs w:val="22"/>
        </w:rPr>
      </w:pPr>
      <w:r>
        <w:rPr>
          <w:rFonts w:ascii="Arial" w:hAnsi="Arial" w:cs="Arial"/>
          <w:sz w:val="22"/>
          <w:szCs w:val="22"/>
        </w:rPr>
        <w:t xml:space="preserve">v případě, že zadavatel předpokládá stejnou strukturu </w:t>
      </w:r>
      <w:r w:rsidR="00C660F4">
        <w:rPr>
          <w:rFonts w:ascii="Arial" w:hAnsi="Arial" w:cs="Arial"/>
          <w:sz w:val="22"/>
          <w:szCs w:val="22"/>
        </w:rPr>
        <w:t>V</w:t>
      </w:r>
      <w:r>
        <w:rPr>
          <w:rFonts w:ascii="Arial" w:hAnsi="Arial" w:cs="Arial"/>
          <w:sz w:val="22"/>
          <w:szCs w:val="22"/>
        </w:rPr>
        <w:t>ýze</w:t>
      </w:r>
      <w:r w:rsidR="009D4556">
        <w:rPr>
          <w:rFonts w:ascii="Arial" w:hAnsi="Arial" w:cs="Arial"/>
          <w:sz w:val="22"/>
          <w:szCs w:val="22"/>
        </w:rPr>
        <w:t>v</w:t>
      </w:r>
      <w:r>
        <w:rPr>
          <w:rFonts w:ascii="Arial" w:hAnsi="Arial" w:cs="Arial"/>
          <w:sz w:val="22"/>
          <w:szCs w:val="22"/>
        </w:rPr>
        <w:t>, smluv z </w:t>
      </w:r>
      <w:proofErr w:type="spellStart"/>
      <w:r>
        <w:rPr>
          <w:rFonts w:ascii="Arial" w:hAnsi="Arial" w:cs="Arial"/>
          <w:sz w:val="22"/>
          <w:szCs w:val="22"/>
        </w:rPr>
        <w:t>minitendrů</w:t>
      </w:r>
      <w:proofErr w:type="spellEnd"/>
      <w:r>
        <w:rPr>
          <w:rFonts w:ascii="Arial" w:hAnsi="Arial" w:cs="Arial"/>
          <w:sz w:val="22"/>
          <w:szCs w:val="22"/>
        </w:rPr>
        <w:t>,</w:t>
      </w:r>
      <w:r w:rsidR="009E1825">
        <w:rPr>
          <w:rFonts w:ascii="Arial" w:hAnsi="Arial" w:cs="Arial"/>
          <w:sz w:val="22"/>
          <w:szCs w:val="22"/>
        </w:rPr>
        <w:t xml:space="preserve"> </w:t>
      </w:r>
      <w:r w:rsidR="009D4556">
        <w:rPr>
          <w:rFonts w:ascii="Arial" w:hAnsi="Arial" w:cs="Arial"/>
          <w:sz w:val="22"/>
          <w:szCs w:val="22"/>
        </w:rPr>
        <w:t>p</w:t>
      </w:r>
      <w:r>
        <w:rPr>
          <w:rFonts w:ascii="Arial" w:hAnsi="Arial" w:cs="Arial"/>
          <w:sz w:val="22"/>
          <w:szCs w:val="22"/>
        </w:rPr>
        <w:t xml:space="preserve">ředloží první </w:t>
      </w:r>
      <w:r w:rsidR="00C660F4">
        <w:rPr>
          <w:rFonts w:ascii="Arial" w:hAnsi="Arial" w:cs="Arial"/>
          <w:sz w:val="22"/>
          <w:szCs w:val="22"/>
        </w:rPr>
        <w:t>V</w:t>
      </w:r>
      <w:r>
        <w:rPr>
          <w:rFonts w:ascii="Arial" w:hAnsi="Arial" w:cs="Arial"/>
          <w:sz w:val="22"/>
          <w:szCs w:val="22"/>
        </w:rPr>
        <w:t xml:space="preserve">ýzvu, první návrh smlouvy k posouzení </w:t>
      </w:r>
      <w:r w:rsidR="009D4556">
        <w:rPr>
          <w:rFonts w:ascii="Arial" w:hAnsi="Arial" w:cs="Arial"/>
          <w:sz w:val="22"/>
          <w:szCs w:val="22"/>
        </w:rPr>
        <w:t>a ke schválení ŘO</w:t>
      </w:r>
      <w:r w:rsidR="00E223F7">
        <w:rPr>
          <w:rFonts w:ascii="Arial" w:hAnsi="Arial" w:cs="Arial"/>
          <w:sz w:val="22"/>
          <w:szCs w:val="22"/>
        </w:rPr>
        <w:t> </w:t>
      </w:r>
      <w:r w:rsidR="009D4556">
        <w:rPr>
          <w:rFonts w:ascii="Arial" w:hAnsi="Arial" w:cs="Arial"/>
          <w:sz w:val="22"/>
          <w:szCs w:val="22"/>
        </w:rPr>
        <w:t>OPTP</w:t>
      </w:r>
      <w:r w:rsidR="00F20160">
        <w:rPr>
          <w:rFonts w:ascii="Arial" w:hAnsi="Arial" w:cs="Arial"/>
          <w:sz w:val="22"/>
          <w:szCs w:val="22"/>
        </w:rPr>
        <w:t> </w:t>
      </w:r>
      <w:r w:rsidR="00E223F7">
        <w:rPr>
          <w:rFonts w:ascii="Arial" w:hAnsi="Arial" w:cs="Arial"/>
          <w:sz w:val="22"/>
          <w:szCs w:val="22"/>
        </w:rPr>
        <w:t>(</w:t>
      </w:r>
      <w:r w:rsidRPr="00F20160">
        <w:rPr>
          <w:rFonts w:ascii="Arial" w:hAnsi="Arial" w:cs="Arial"/>
          <w:sz w:val="22"/>
          <w:szCs w:val="22"/>
        </w:rPr>
        <w:t>ustanovení bodu 16.</w:t>
      </w:r>
      <w:r w:rsidR="00C660F4">
        <w:rPr>
          <w:rFonts w:ascii="Arial" w:hAnsi="Arial" w:cs="Arial"/>
          <w:sz w:val="22"/>
          <w:szCs w:val="22"/>
        </w:rPr>
        <w:t>7</w:t>
      </w:r>
      <w:r w:rsidRPr="00F20160">
        <w:rPr>
          <w:rFonts w:ascii="Arial" w:hAnsi="Arial" w:cs="Arial"/>
          <w:sz w:val="22"/>
          <w:szCs w:val="22"/>
        </w:rPr>
        <w:t xml:space="preserve"> tím není dotčeno</w:t>
      </w:r>
      <w:r w:rsidR="00E223F7">
        <w:rPr>
          <w:rFonts w:ascii="Arial" w:hAnsi="Arial" w:cs="Arial"/>
          <w:sz w:val="22"/>
          <w:szCs w:val="22"/>
        </w:rPr>
        <w:t>),</w:t>
      </w:r>
      <w:r w:rsidR="00F20160">
        <w:rPr>
          <w:rFonts w:ascii="Arial" w:hAnsi="Arial" w:cs="Arial"/>
          <w:sz w:val="22"/>
          <w:szCs w:val="22"/>
        </w:rPr>
        <w:t xml:space="preserve"> </w:t>
      </w:r>
      <w:r w:rsidR="009D4556" w:rsidRPr="00F20160">
        <w:rPr>
          <w:rFonts w:ascii="Arial" w:hAnsi="Arial" w:cs="Arial"/>
          <w:sz w:val="22"/>
          <w:szCs w:val="22"/>
        </w:rPr>
        <w:t>v opačném případě je zadavatel povinen postupovat analogicky dle článku 16</w:t>
      </w:r>
      <w:r w:rsidR="0062313A">
        <w:rPr>
          <w:rFonts w:ascii="Arial" w:hAnsi="Arial" w:cs="Arial"/>
          <w:sz w:val="22"/>
          <w:szCs w:val="22"/>
        </w:rPr>
        <w:t>.</w:t>
      </w:r>
    </w:p>
    <w:p w:rsidR="00DE049C" w:rsidRPr="00DE049C" w:rsidRDefault="00DE049C" w:rsidP="00DE049C">
      <w:pPr>
        <w:ind w:left="709" w:hanging="709"/>
        <w:rPr>
          <w:rFonts w:ascii="Arial" w:hAnsi="Arial" w:cs="Arial"/>
          <w:sz w:val="22"/>
          <w:szCs w:val="22"/>
        </w:rPr>
      </w:pPr>
      <w:r w:rsidRPr="00DE049C">
        <w:rPr>
          <w:rFonts w:ascii="Arial" w:hAnsi="Arial" w:cs="Arial"/>
          <w:b/>
          <w:sz w:val="24"/>
          <w:szCs w:val="24"/>
        </w:rPr>
        <w:t>16.3a</w:t>
      </w:r>
      <w:r w:rsidRPr="00DE049C">
        <w:rPr>
          <w:rFonts w:ascii="Arial" w:hAnsi="Arial" w:cs="Arial"/>
          <w:b/>
          <w:sz w:val="22"/>
          <w:szCs w:val="22"/>
        </w:rPr>
        <w:tab/>
        <w:t xml:space="preserve">U činností uvedených v článku III. </w:t>
      </w:r>
      <w:r w:rsidR="00864982">
        <w:rPr>
          <w:rFonts w:ascii="Arial" w:hAnsi="Arial" w:cs="Arial"/>
          <w:b/>
          <w:sz w:val="22"/>
          <w:szCs w:val="22"/>
        </w:rPr>
        <w:t xml:space="preserve">bod 2.1 </w:t>
      </w:r>
      <w:r w:rsidRPr="00DE049C">
        <w:rPr>
          <w:rFonts w:ascii="Arial" w:hAnsi="Arial" w:cs="Arial"/>
          <w:b/>
          <w:sz w:val="22"/>
          <w:szCs w:val="22"/>
        </w:rPr>
        <w:t>MP</w:t>
      </w:r>
      <w:r w:rsidR="00864982">
        <w:rPr>
          <w:rFonts w:ascii="Arial" w:hAnsi="Arial" w:cs="Arial"/>
          <w:b/>
          <w:sz w:val="22"/>
          <w:szCs w:val="22"/>
        </w:rPr>
        <w:t xml:space="preserve"> </w:t>
      </w:r>
      <w:r w:rsidRPr="00DE049C">
        <w:rPr>
          <w:rFonts w:ascii="Arial" w:hAnsi="Arial" w:cs="Arial"/>
          <w:b/>
          <w:sz w:val="22"/>
          <w:szCs w:val="22"/>
        </w:rPr>
        <w:t xml:space="preserve">– outsourcing předložit ŘO OPTP Analýzu - viz bod 13.2.2 a následně podepsanou dílčí smlouvu. </w:t>
      </w:r>
      <w:r w:rsidRPr="00DE049C">
        <w:rPr>
          <w:rFonts w:ascii="Arial" w:hAnsi="Arial" w:cs="Arial"/>
          <w:sz w:val="22"/>
          <w:szCs w:val="22"/>
        </w:rPr>
        <w:t>(Upozornění: povinnosti vyplývající z tohoto metodického pokynu se vztahují na jednotlivá dílčí plnění uzavřených rámcových smluv, tj. rámcových smluv uzavřených s jedním uchazečem či rámcových smluv uzavřených s více uchazeči, pokud je předpokládaná hodnota veřejné zakázky vyšší než 500 000 Kč bez DPH).</w:t>
      </w:r>
    </w:p>
    <w:p w:rsidR="007E4170" w:rsidRPr="00A544B8" w:rsidRDefault="00603840"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 xml:space="preserve">Zaslat ŘO OPTP </w:t>
      </w:r>
      <w:r w:rsidR="005D15DD">
        <w:rPr>
          <w:rFonts w:ascii="Arial" w:hAnsi="Arial" w:cs="Arial"/>
          <w:b/>
          <w:sz w:val="22"/>
          <w:szCs w:val="22"/>
        </w:rPr>
        <w:t xml:space="preserve">písemnou </w:t>
      </w:r>
      <w:r>
        <w:rPr>
          <w:rFonts w:ascii="Arial" w:hAnsi="Arial" w:cs="Arial"/>
          <w:b/>
          <w:sz w:val="22"/>
          <w:szCs w:val="22"/>
        </w:rPr>
        <w:t xml:space="preserve">pozvánku </w:t>
      </w:r>
      <w:r w:rsidR="00382694" w:rsidRPr="003C11D8">
        <w:rPr>
          <w:rFonts w:ascii="Arial" w:hAnsi="Arial" w:cs="Arial"/>
          <w:sz w:val="22"/>
          <w:szCs w:val="22"/>
        </w:rPr>
        <w:t>(elektronicky nebo listinn</w:t>
      </w:r>
      <w:r w:rsidR="00F75F2B">
        <w:rPr>
          <w:rFonts w:ascii="Arial" w:hAnsi="Arial" w:cs="Arial"/>
          <w:sz w:val="22"/>
          <w:szCs w:val="22"/>
        </w:rPr>
        <w:t>é podobě</w:t>
      </w:r>
      <w:r w:rsidR="00382694" w:rsidRPr="003C11D8">
        <w:rPr>
          <w:rFonts w:ascii="Arial" w:hAnsi="Arial" w:cs="Arial"/>
          <w:sz w:val="22"/>
          <w:szCs w:val="22"/>
        </w:rPr>
        <w:t>) na 1. jednání komise (pro otevírání obálek s nabídkami, event. hodnoticí komise, plní-li funkci komise pro otevírání obálek s nabídkami)</w:t>
      </w:r>
      <w:r w:rsidR="005D15DD">
        <w:rPr>
          <w:rFonts w:ascii="Arial" w:hAnsi="Arial" w:cs="Arial"/>
          <w:sz w:val="22"/>
          <w:szCs w:val="22"/>
        </w:rPr>
        <w:t xml:space="preserve">, </w:t>
      </w:r>
      <w:r w:rsidR="00E86A23" w:rsidRPr="00A544B8">
        <w:rPr>
          <w:rFonts w:ascii="Arial" w:hAnsi="Arial" w:cs="Arial"/>
          <w:sz w:val="22"/>
          <w:szCs w:val="22"/>
        </w:rPr>
        <w:t xml:space="preserve">včetně zadávací dokumentace nejpozději </w:t>
      </w:r>
      <w:r w:rsidR="0072364B" w:rsidRPr="00A544B8">
        <w:rPr>
          <w:rFonts w:ascii="Arial" w:hAnsi="Arial" w:cs="Arial"/>
          <w:sz w:val="22"/>
          <w:szCs w:val="22"/>
        </w:rPr>
        <w:t xml:space="preserve">5 pracovních </w:t>
      </w:r>
      <w:r w:rsidR="00BD7103" w:rsidRPr="00A544B8">
        <w:rPr>
          <w:rFonts w:ascii="Arial" w:hAnsi="Arial" w:cs="Arial"/>
          <w:sz w:val="22"/>
          <w:szCs w:val="22"/>
        </w:rPr>
        <w:t>dnů před termínem jejího konání</w:t>
      </w:r>
      <w:r w:rsidR="0062313A" w:rsidRPr="00A544B8">
        <w:rPr>
          <w:rFonts w:ascii="Arial" w:hAnsi="Arial" w:cs="Arial"/>
          <w:sz w:val="22"/>
          <w:szCs w:val="22"/>
        </w:rPr>
        <w:t>.</w:t>
      </w:r>
      <w:r w:rsidR="00F12736">
        <w:rPr>
          <w:rFonts w:ascii="Arial" w:hAnsi="Arial" w:cs="Arial"/>
          <w:sz w:val="22"/>
          <w:szCs w:val="22"/>
        </w:rPr>
        <w:t xml:space="preserve"> Poskytovatel podpory dle vlastního uvážení rozhodne, zda se zástupce ŘO OPTP jednání komise zúčastní. Pokud se zástupce ŘO OPTP jednání účastní, vystupuje v roli pozorovatele, v žádném případě nemůže být jmenován členem komise.</w:t>
      </w:r>
    </w:p>
    <w:p w:rsidR="007E4170" w:rsidRPr="007E4170" w:rsidRDefault="007E4170" w:rsidP="007E4170">
      <w:pPr>
        <w:numPr>
          <w:ilvl w:val="1"/>
          <w:numId w:val="56"/>
        </w:numPr>
        <w:tabs>
          <w:tab w:val="clear" w:pos="420"/>
          <w:tab w:val="num" w:pos="567"/>
        </w:tabs>
        <w:spacing w:after="120"/>
        <w:ind w:left="567" w:hanging="567"/>
        <w:rPr>
          <w:rFonts w:ascii="Arial" w:hAnsi="Arial" w:cs="Arial"/>
          <w:sz w:val="22"/>
          <w:szCs w:val="22"/>
        </w:rPr>
      </w:pPr>
      <w:r w:rsidRPr="007E4170">
        <w:rPr>
          <w:rFonts w:ascii="Arial" w:hAnsi="Arial" w:cs="Arial"/>
          <w:b/>
          <w:sz w:val="22"/>
          <w:szCs w:val="22"/>
        </w:rPr>
        <w:lastRenderedPageBreak/>
        <w:t xml:space="preserve"> </w:t>
      </w:r>
      <w:r w:rsidRPr="00E82F08">
        <w:rPr>
          <w:rFonts w:ascii="Arial" w:hAnsi="Arial" w:cs="Arial"/>
          <w:b/>
          <w:sz w:val="22"/>
          <w:szCs w:val="22"/>
        </w:rPr>
        <w:t xml:space="preserve">Zadavatel je povinen </w:t>
      </w:r>
      <w:smartTag w:uri="urn:schemas-microsoft-com:office:smarttags" w:element="PersonName">
        <w:r w:rsidRPr="00E82F08">
          <w:rPr>
            <w:rFonts w:ascii="Arial" w:hAnsi="Arial" w:cs="Arial"/>
            <w:b/>
            <w:sz w:val="22"/>
            <w:szCs w:val="22"/>
          </w:rPr>
          <w:t>info</w:t>
        </w:r>
      </w:smartTag>
      <w:r w:rsidRPr="00E82F08">
        <w:rPr>
          <w:rFonts w:ascii="Arial" w:hAnsi="Arial" w:cs="Arial"/>
          <w:b/>
          <w:sz w:val="22"/>
          <w:szCs w:val="22"/>
        </w:rPr>
        <w:t>rmovat poskytovatele podpory o změnách</w:t>
      </w:r>
      <w:r w:rsidRPr="007E4170">
        <w:rPr>
          <w:rFonts w:ascii="Arial" w:hAnsi="Arial" w:cs="Arial"/>
          <w:sz w:val="22"/>
          <w:szCs w:val="22"/>
        </w:rPr>
        <w:t xml:space="preserve">, které nastaly v průběhu </w:t>
      </w:r>
      <w:r>
        <w:rPr>
          <w:rFonts w:ascii="Arial" w:hAnsi="Arial" w:cs="Arial"/>
          <w:sz w:val="22"/>
          <w:szCs w:val="22"/>
        </w:rPr>
        <w:t>zadávacího</w:t>
      </w:r>
      <w:r w:rsidRPr="007E4170">
        <w:rPr>
          <w:rFonts w:ascii="Arial" w:hAnsi="Arial" w:cs="Arial"/>
          <w:sz w:val="22"/>
          <w:szCs w:val="22"/>
        </w:rPr>
        <w:t xml:space="preserve"> řízení nebo realizaci samotné zakázky a současně je povinen změnu uvést v monitorovací zprávě, ve které je nutné aktualizovat záznamy o </w:t>
      </w:r>
      <w:r>
        <w:rPr>
          <w:rFonts w:ascii="Arial" w:hAnsi="Arial" w:cs="Arial"/>
          <w:sz w:val="22"/>
          <w:szCs w:val="22"/>
        </w:rPr>
        <w:t>zadávací</w:t>
      </w:r>
      <w:r w:rsidRPr="007E4170">
        <w:rPr>
          <w:rFonts w:ascii="Arial" w:hAnsi="Arial" w:cs="Arial"/>
          <w:sz w:val="22"/>
          <w:szCs w:val="22"/>
        </w:rPr>
        <w:t>m řízení (blíže viz příloha č. 2 a č. 6 PŽP).</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před uzavřením smlouvy</w:t>
      </w:r>
      <w:r w:rsidR="00E86A23" w:rsidRPr="00600064">
        <w:rPr>
          <w:rFonts w:ascii="Arial" w:hAnsi="Arial" w:cs="Arial"/>
          <w:sz w:val="22"/>
          <w:szCs w:val="22"/>
        </w:rPr>
        <w:t xml:space="preserve"> s vybraným uchazečem její návrh spolu se zprávou o posouzení a hodnocení nabídek včetně nejvhodnější nabídky. </w:t>
      </w:r>
      <w:r w:rsidR="005839EB" w:rsidRPr="00600064">
        <w:rPr>
          <w:rFonts w:ascii="Arial" w:hAnsi="Arial" w:cs="Arial"/>
          <w:sz w:val="22"/>
          <w:szCs w:val="22"/>
        </w:rPr>
        <w:t xml:space="preserve">ŘO OPTP </w:t>
      </w:r>
      <w:r w:rsidR="005839EB">
        <w:rPr>
          <w:rFonts w:ascii="Arial" w:hAnsi="Arial" w:cs="Arial"/>
          <w:sz w:val="22"/>
          <w:szCs w:val="22"/>
        </w:rPr>
        <w:t>se k</w:t>
      </w:r>
      <w:r w:rsidR="00E86A23" w:rsidRPr="00600064">
        <w:rPr>
          <w:rFonts w:ascii="Arial" w:hAnsi="Arial" w:cs="Arial"/>
          <w:sz w:val="22"/>
          <w:szCs w:val="22"/>
        </w:rPr>
        <w:t> návrhu smlouvy vyjádří do 5 pracovních dnů ode dne následujícího po dni obdržení podkladů</w:t>
      </w:r>
      <w:r>
        <w:rPr>
          <w:rFonts w:ascii="Arial" w:hAnsi="Arial" w:cs="Arial"/>
          <w:sz w:val="22"/>
          <w:szCs w:val="22"/>
        </w:rPr>
        <w:t>.</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dokumentaci  o veřejné zakázce</w:t>
      </w:r>
      <w:r w:rsidR="00E86A23" w:rsidRPr="00600064">
        <w:rPr>
          <w:rFonts w:ascii="Arial" w:hAnsi="Arial" w:cs="Arial"/>
          <w:sz w:val="22"/>
          <w:szCs w:val="22"/>
        </w:rPr>
        <w:t xml:space="preserve"> do </w:t>
      </w:r>
      <w:r w:rsidR="00047E0D">
        <w:rPr>
          <w:rFonts w:ascii="Arial" w:hAnsi="Arial" w:cs="Arial"/>
          <w:sz w:val="22"/>
          <w:szCs w:val="22"/>
        </w:rPr>
        <w:t>20 kalendářních</w:t>
      </w:r>
      <w:r w:rsidR="00E86A23" w:rsidRPr="00600064">
        <w:rPr>
          <w:rFonts w:ascii="Arial" w:hAnsi="Arial" w:cs="Arial"/>
          <w:sz w:val="22"/>
          <w:szCs w:val="22"/>
        </w:rPr>
        <w:t xml:space="preserve"> dnů ode dne následujícího po dni podpisu smlouvy s uchazečem, jehož nabídka byla vybrána jako nejvhodnější.</w:t>
      </w:r>
    </w:p>
    <w:p w:rsidR="002A177A" w:rsidRDefault="00E86A23" w:rsidP="00E86A23">
      <w:pPr>
        <w:spacing w:after="120"/>
        <w:rPr>
          <w:rFonts w:ascii="Arial" w:hAnsi="Arial" w:cs="Arial"/>
          <w:b/>
          <w:sz w:val="22"/>
          <w:szCs w:val="22"/>
        </w:rPr>
      </w:pPr>
      <w:r w:rsidRPr="00600064">
        <w:rPr>
          <w:rFonts w:ascii="Arial" w:hAnsi="Arial" w:cs="Arial"/>
          <w:b/>
          <w:sz w:val="22"/>
          <w:szCs w:val="22"/>
        </w:rPr>
        <w:t>ŘO OPTP si může vyžádat další doplňující podklady ke kontrole.</w:t>
      </w:r>
    </w:p>
    <w:p w:rsidR="00E82F08" w:rsidRDefault="002A177A" w:rsidP="00E86A23">
      <w:pPr>
        <w:spacing w:after="120"/>
        <w:rPr>
          <w:rFonts w:ascii="Arial" w:hAnsi="Arial" w:cs="Arial"/>
          <w:b/>
          <w:sz w:val="22"/>
          <w:szCs w:val="22"/>
        </w:rPr>
      </w:pPr>
      <w:r>
        <w:rPr>
          <w:rFonts w:ascii="Arial" w:hAnsi="Arial" w:cs="Arial"/>
          <w:b/>
          <w:sz w:val="22"/>
          <w:szCs w:val="22"/>
        </w:rPr>
        <w:br w:type="page"/>
      </w:r>
    </w:p>
    <w:p w:rsidR="00E86A23" w:rsidRPr="00600064" w:rsidRDefault="00E86A23" w:rsidP="00E86A23">
      <w:pPr>
        <w:pBdr>
          <w:top w:val="single" w:sz="4" w:space="1" w:color="auto"/>
          <w:left w:val="single" w:sz="4" w:space="4" w:color="auto"/>
          <w:bottom w:val="single" w:sz="4" w:space="1" w:color="auto"/>
          <w:right w:val="single" w:sz="4" w:space="4" w:color="auto"/>
        </w:pBdr>
        <w:shd w:val="clear" w:color="auto" w:fill="D9D9D9"/>
        <w:spacing w:before="240" w:after="120"/>
        <w:ind w:left="57"/>
        <w:jc w:val="center"/>
        <w:rPr>
          <w:rFonts w:ascii="Arial" w:hAnsi="Arial" w:cs="Arial"/>
          <w:b/>
          <w:snapToGrid w:val="0"/>
          <w:sz w:val="22"/>
          <w:szCs w:val="22"/>
          <w:u w:val="single"/>
        </w:rPr>
      </w:pPr>
      <w:r w:rsidRPr="00600064">
        <w:rPr>
          <w:rFonts w:ascii="Arial" w:hAnsi="Arial" w:cs="Arial"/>
          <w:b/>
          <w:snapToGrid w:val="0"/>
          <w:sz w:val="22"/>
          <w:szCs w:val="22"/>
          <w:u w:val="single"/>
        </w:rPr>
        <w:lastRenderedPageBreak/>
        <w:t>Upozornění na nové finanční limity pro zadávání veřejných zakázek</w:t>
      </w:r>
    </w:p>
    <w:p w:rsidR="00E86A23" w:rsidRDefault="004D5A7D" w:rsidP="00E86A23">
      <w:pPr>
        <w:spacing w:after="120"/>
        <w:rPr>
          <w:rFonts w:ascii="Arial" w:hAnsi="Arial" w:cs="Arial"/>
          <w:sz w:val="22"/>
          <w:szCs w:val="22"/>
        </w:rPr>
      </w:pPr>
      <w:r>
        <w:rPr>
          <w:rFonts w:ascii="Arial" w:hAnsi="Arial" w:cs="Arial"/>
          <w:sz w:val="22"/>
          <w:szCs w:val="22"/>
        </w:rPr>
        <w:t>Zadavatel je povinen postupovat podle níže uvedené právní úpravy u všech</w:t>
      </w:r>
      <w:r w:rsidR="00331074">
        <w:rPr>
          <w:rFonts w:ascii="Arial" w:hAnsi="Arial" w:cs="Arial"/>
          <w:sz w:val="22"/>
          <w:szCs w:val="22"/>
        </w:rPr>
        <w:t xml:space="preserve"> </w:t>
      </w:r>
      <w:r w:rsidR="00331074">
        <w:rPr>
          <w:rFonts w:ascii="Arial" w:hAnsi="Arial" w:cs="Arial"/>
          <w:color w:val="000000"/>
          <w:sz w:val="22"/>
          <w:szCs w:val="22"/>
        </w:rPr>
        <w:t>zadávacích řízení</w:t>
      </w:r>
      <w:r>
        <w:rPr>
          <w:rFonts w:ascii="Arial" w:hAnsi="Arial" w:cs="Arial"/>
          <w:sz w:val="22"/>
          <w:szCs w:val="22"/>
        </w:rPr>
        <w:t>:</w:t>
      </w:r>
    </w:p>
    <w:p w:rsidR="004D5A7D" w:rsidRPr="002E338E" w:rsidRDefault="004D5A7D" w:rsidP="00E86A23">
      <w:pPr>
        <w:spacing w:after="120"/>
        <w:rPr>
          <w:rFonts w:ascii="Arial" w:hAnsi="Arial" w:cs="Arial"/>
          <w:sz w:val="22"/>
          <w:szCs w:val="22"/>
        </w:rPr>
      </w:pPr>
      <w:r>
        <w:rPr>
          <w:rFonts w:ascii="Arial" w:hAnsi="Arial" w:cs="Arial"/>
          <w:sz w:val="22"/>
          <w:szCs w:val="22"/>
        </w:rPr>
        <w:t xml:space="preserve">Nařízení vlády č. </w:t>
      </w:r>
      <w:r w:rsidR="00A95B42" w:rsidRPr="00A95B42">
        <w:rPr>
          <w:rFonts w:ascii="Arial" w:hAnsi="Arial" w:cs="Arial"/>
          <w:sz w:val="22"/>
          <w:szCs w:val="22"/>
        </w:rPr>
        <w:t>4</w:t>
      </w:r>
      <w:r w:rsidR="00F2413B">
        <w:rPr>
          <w:rFonts w:ascii="Arial" w:hAnsi="Arial" w:cs="Arial"/>
          <w:sz w:val="22"/>
          <w:szCs w:val="22"/>
        </w:rPr>
        <w:t>56</w:t>
      </w:r>
      <w:r w:rsidRPr="00A95B42">
        <w:rPr>
          <w:rFonts w:ascii="Arial" w:hAnsi="Arial" w:cs="Arial"/>
          <w:sz w:val="22"/>
          <w:szCs w:val="22"/>
        </w:rPr>
        <w:t>/201</w:t>
      </w:r>
      <w:r w:rsidR="00F2413B">
        <w:rPr>
          <w:rFonts w:ascii="Arial" w:hAnsi="Arial" w:cs="Arial"/>
          <w:sz w:val="22"/>
          <w:szCs w:val="22"/>
        </w:rPr>
        <w:t>3</w:t>
      </w:r>
      <w:r w:rsidR="00B3167C">
        <w:rPr>
          <w:rFonts w:ascii="Arial" w:hAnsi="Arial" w:cs="Arial"/>
          <w:sz w:val="22"/>
          <w:szCs w:val="22"/>
        </w:rPr>
        <w:t xml:space="preserve"> Sb.,</w:t>
      </w:r>
      <w:r>
        <w:rPr>
          <w:rFonts w:ascii="Arial" w:hAnsi="Arial" w:cs="Arial"/>
          <w:sz w:val="22"/>
          <w:szCs w:val="22"/>
        </w:rPr>
        <w:t xml:space="preserve"> kterým se mění nařízení vlády č. 77/2008 Sb., o </w:t>
      </w:r>
      <w:r w:rsidRPr="004D5A7D">
        <w:rPr>
          <w:rFonts w:ascii="Arial" w:hAnsi="Arial" w:cs="Arial"/>
          <w:sz w:val="22"/>
          <w:szCs w:val="22"/>
          <w:u w:val="single"/>
        </w:rPr>
        <w:t>stanovení finančních limitů pro účely zákona o veřejných zakázkách, o vymezení zboží pořizovaného Českou republikou</w:t>
      </w:r>
      <w:r>
        <w:rPr>
          <w:rFonts w:ascii="Arial" w:hAnsi="Arial" w:cs="Arial"/>
          <w:sz w:val="22"/>
          <w:szCs w:val="22"/>
        </w:rPr>
        <w:t xml:space="preserve"> – </w:t>
      </w:r>
      <w:r w:rsidR="00F2413B">
        <w:rPr>
          <w:rFonts w:ascii="Arial" w:hAnsi="Arial" w:cs="Arial"/>
          <w:sz w:val="22"/>
          <w:szCs w:val="22"/>
        </w:rPr>
        <w:t>Ministerstvem obrany, pro které platí zvláštní finanční limit, a o přepočtech částek stanovených v zákoně o veřejných zakázkách v eurech na českou měnu, ve znění pozdějších předpisů, a nařízení vlády č. 78/2008 Sb., kterým se stanoví finanční limity pro účely koncesního zákona ve znění pozdějších předpisů.</w:t>
      </w:r>
    </w:p>
    <w:p w:rsidR="00E86A23" w:rsidRPr="00600064" w:rsidRDefault="00E86A23" w:rsidP="00E86A23">
      <w:pPr>
        <w:pStyle w:val="Titulek"/>
        <w:rPr>
          <w:sz w:val="22"/>
          <w:szCs w:val="22"/>
        </w:rPr>
      </w:pPr>
      <w:bookmarkStart w:id="665" w:name="_Toc228086765"/>
      <w:bookmarkStart w:id="666" w:name="_Toc230765122"/>
      <w:r w:rsidRPr="00600064">
        <w:rPr>
          <w:sz w:val="22"/>
          <w:szCs w:val="22"/>
        </w:rPr>
        <w:t>Nové finanční limity pro nadlimitní veřejné zakázky</w:t>
      </w:r>
      <w:bookmarkEnd w:id="665"/>
      <w:bookmarkEnd w:id="666"/>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17"/>
        <w:gridCol w:w="2080"/>
        <w:gridCol w:w="3260"/>
      </w:tblGrid>
      <w:tr w:rsidR="00E86A23" w:rsidRPr="00600064">
        <w:trPr>
          <w:trHeight w:val="1216"/>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
                <w:sz w:val="22"/>
                <w:szCs w:val="22"/>
              </w:rPr>
            </w:pPr>
            <w:r w:rsidRPr="00600064">
              <w:rPr>
                <w:rFonts w:ascii="Arial" w:hAnsi="Arial" w:cs="Arial"/>
                <w:b/>
                <w:bCs/>
                <w:sz w:val="22"/>
                <w:szCs w:val="22"/>
              </w:rPr>
              <w:t>Druh veřejné zakázky</w:t>
            </w:r>
          </w:p>
        </w:tc>
        <w:tc>
          <w:tcPr>
            <w:tcW w:w="2080" w:type="dxa"/>
            <w:shd w:val="clear" w:color="auto" w:fill="auto"/>
            <w:tcMar>
              <w:top w:w="0" w:type="dxa"/>
              <w:left w:w="70" w:type="dxa"/>
              <w:bottom w:w="0" w:type="dxa"/>
              <w:right w:w="70" w:type="dxa"/>
            </w:tcMar>
            <w:vAlign w:val="center"/>
          </w:tcPr>
          <w:p w:rsidR="00E86A23" w:rsidRPr="00600064" w:rsidRDefault="00E86A23" w:rsidP="00AA0299">
            <w:pPr>
              <w:spacing w:before="100" w:beforeAutospacing="1" w:after="100" w:afterAutospacing="1"/>
              <w:jc w:val="left"/>
              <w:rPr>
                <w:rFonts w:ascii="Arial" w:hAnsi="Arial" w:cs="Arial"/>
                <w:b/>
                <w:sz w:val="22"/>
                <w:szCs w:val="22"/>
              </w:rPr>
            </w:pPr>
            <w:r w:rsidRPr="00600064">
              <w:rPr>
                <w:rFonts w:ascii="Arial" w:hAnsi="Arial" w:cs="Arial"/>
                <w:b/>
                <w:bCs/>
                <w:sz w:val="22"/>
                <w:szCs w:val="22"/>
              </w:rPr>
              <w:t>Finanční limity</w:t>
            </w:r>
            <w:r w:rsidRPr="00600064">
              <w:rPr>
                <w:rFonts w:ascii="Arial" w:hAnsi="Arial" w:cs="Arial"/>
                <w:b/>
                <w:bCs/>
                <w:sz w:val="22"/>
                <w:szCs w:val="22"/>
              </w:rPr>
              <w:br/>
              <w:t xml:space="preserve">do 31. 12. </w:t>
            </w:r>
            <w:r w:rsidR="004D5A7D" w:rsidRPr="00600064">
              <w:rPr>
                <w:rFonts w:ascii="Arial" w:hAnsi="Arial" w:cs="Arial"/>
                <w:b/>
                <w:bCs/>
                <w:sz w:val="22"/>
                <w:szCs w:val="22"/>
              </w:rPr>
              <w:t>20</w:t>
            </w:r>
            <w:r w:rsidR="004D5A7D">
              <w:rPr>
                <w:rFonts w:ascii="Arial" w:hAnsi="Arial" w:cs="Arial"/>
                <w:b/>
                <w:bCs/>
                <w:sz w:val="22"/>
                <w:szCs w:val="22"/>
              </w:rPr>
              <w:t>1</w:t>
            </w:r>
            <w:r w:rsidR="00AA0299">
              <w:rPr>
                <w:rFonts w:ascii="Arial" w:hAnsi="Arial" w:cs="Arial"/>
                <w:b/>
                <w:bCs/>
                <w:sz w:val="22"/>
                <w:szCs w:val="22"/>
              </w:rPr>
              <w:t>3</w:t>
            </w:r>
          </w:p>
        </w:tc>
        <w:tc>
          <w:tcPr>
            <w:tcW w:w="3260" w:type="dxa"/>
            <w:shd w:val="clear" w:color="auto" w:fill="auto"/>
            <w:tcMar>
              <w:top w:w="0" w:type="dxa"/>
              <w:left w:w="70" w:type="dxa"/>
              <w:bottom w:w="0" w:type="dxa"/>
              <w:right w:w="70" w:type="dxa"/>
            </w:tcMar>
            <w:vAlign w:val="center"/>
          </w:tcPr>
          <w:p w:rsidR="007B7554" w:rsidRDefault="00313A33">
            <w:pPr>
              <w:spacing w:before="100" w:beforeAutospacing="1" w:after="100" w:afterAutospacing="1"/>
              <w:rPr>
                <w:rFonts w:ascii="Arial" w:hAnsi="Arial" w:cs="Arial"/>
                <w:b/>
                <w:sz w:val="22"/>
                <w:szCs w:val="22"/>
                <w:u w:val="single"/>
              </w:rPr>
            </w:pPr>
            <w:r w:rsidRPr="00600064">
              <w:rPr>
                <w:rFonts w:ascii="Arial" w:hAnsi="Arial" w:cs="Arial"/>
                <w:b/>
                <w:bCs/>
                <w:sz w:val="22"/>
                <w:szCs w:val="22"/>
                <w:u w:val="single"/>
              </w:rPr>
              <w:t>Finanční limity od 1.</w:t>
            </w:r>
            <w:r>
              <w:rPr>
                <w:rFonts w:ascii="Arial" w:hAnsi="Arial" w:cs="Arial"/>
                <w:b/>
                <w:bCs/>
                <w:sz w:val="22"/>
                <w:szCs w:val="22"/>
                <w:u w:val="single"/>
              </w:rPr>
              <w:t xml:space="preserve"> </w:t>
            </w:r>
            <w:r w:rsidRPr="00600064">
              <w:rPr>
                <w:rFonts w:ascii="Arial" w:hAnsi="Arial" w:cs="Arial"/>
                <w:b/>
                <w:bCs/>
                <w:sz w:val="22"/>
                <w:szCs w:val="22"/>
                <w:u w:val="single"/>
              </w:rPr>
              <w:t>1.</w:t>
            </w:r>
            <w:r>
              <w:rPr>
                <w:rFonts w:ascii="Arial" w:hAnsi="Arial" w:cs="Arial"/>
                <w:b/>
                <w:bCs/>
                <w:sz w:val="22"/>
                <w:szCs w:val="22"/>
                <w:u w:val="single"/>
              </w:rPr>
              <w:t xml:space="preserve"> </w:t>
            </w:r>
            <w:r w:rsidRPr="00600064">
              <w:rPr>
                <w:rFonts w:ascii="Arial" w:hAnsi="Arial" w:cs="Arial"/>
                <w:b/>
                <w:bCs/>
                <w:sz w:val="22"/>
                <w:szCs w:val="22"/>
                <w:u w:val="single"/>
              </w:rPr>
              <w:t>201</w:t>
            </w:r>
            <w:r w:rsidR="00AA0299">
              <w:rPr>
                <w:rFonts w:ascii="Arial" w:hAnsi="Arial" w:cs="Arial"/>
                <w:b/>
                <w:bCs/>
                <w:sz w:val="22"/>
                <w:szCs w:val="22"/>
                <w:u w:val="single"/>
              </w:rPr>
              <w:t>4</w:t>
            </w:r>
            <w:r w:rsidRPr="00600064">
              <w:rPr>
                <w:rFonts w:ascii="Arial" w:hAnsi="Arial" w:cs="Arial"/>
                <w:b/>
                <w:bCs/>
                <w:sz w:val="22"/>
                <w:szCs w:val="22"/>
                <w:u w:val="single"/>
              </w:rPr>
              <w:t xml:space="preserve"> </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E82F08">
            <w:pPr>
              <w:spacing w:before="100" w:beforeAutospacing="1" w:after="100" w:afterAutospacing="1"/>
              <w:rPr>
                <w:rFonts w:ascii="Arial" w:hAnsi="Arial" w:cs="Arial"/>
                <w:bCs/>
                <w:sz w:val="22"/>
                <w:szCs w:val="22"/>
              </w:rPr>
            </w:pPr>
            <w:r w:rsidRPr="00600064">
              <w:rPr>
                <w:rFonts w:ascii="Arial" w:hAnsi="Arial" w:cs="Arial"/>
                <w:bCs/>
                <w:sz w:val="22"/>
                <w:szCs w:val="22"/>
              </w:rPr>
              <w:t>Veřejné zakázky na dodávky a</w:t>
            </w:r>
            <w:r w:rsidR="00E82F08">
              <w:rPr>
                <w:rFonts w:ascii="Arial" w:hAnsi="Arial" w:cs="Arial"/>
                <w:bCs/>
                <w:sz w:val="22"/>
                <w:szCs w:val="22"/>
              </w:rPr>
              <w:t> </w:t>
            </w:r>
            <w:r w:rsidRPr="00600064">
              <w:rPr>
                <w:rFonts w:ascii="Arial" w:hAnsi="Arial" w:cs="Arial"/>
                <w:bCs/>
                <w:sz w:val="22"/>
                <w:szCs w:val="22"/>
              </w:rPr>
              <w:t>služby zadávané:</w:t>
            </w:r>
          </w:p>
        </w:tc>
        <w:tc>
          <w:tcPr>
            <w:tcW w:w="208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c>
          <w:tcPr>
            <w:tcW w:w="326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Cs/>
                <w:sz w:val="22"/>
                <w:szCs w:val="22"/>
              </w:rPr>
            </w:pPr>
            <w:r w:rsidRPr="00600064">
              <w:rPr>
                <w:rFonts w:ascii="Arial" w:hAnsi="Arial" w:cs="Arial"/>
                <w:bCs/>
                <w:sz w:val="22"/>
                <w:szCs w:val="22"/>
              </w:rPr>
              <w:t xml:space="preserve">- Českou republikou a státními příspěvkovými organizacemi </w:t>
            </w:r>
          </w:p>
        </w:tc>
        <w:tc>
          <w:tcPr>
            <w:tcW w:w="2080" w:type="dxa"/>
            <w:shd w:val="clear" w:color="auto" w:fill="auto"/>
            <w:tcMar>
              <w:top w:w="0" w:type="dxa"/>
              <w:left w:w="70" w:type="dxa"/>
              <w:bottom w:w="0" w:type="dxa"/>
              <w:right w:w="70" w:type="dxa"/>
            </w:tcMar>
            <w:vAlign w:val="center"/>
          </w:tcPr>
          <w:p w:rsidR="00E86A23" w:rsidRPr="00AA0299" w:rsidRDefault="00382694" w:rsidP="004D5A7D">
            <w:pPr>
              <w:spacing w:before="100" w:beforeAutospacing="1" w:after="100" w:afterAutospacing="1"/>
              <w:rPr>
                <w:rFonts w:ascii="Arial" w:hAnsi="Arial" w:cs="Arial"/>
                <w:bCs/>
                <w:color w:val="000000"/>
                <w:sz w:val="22"/>
                <w:szCs w:val="22"/>
              </w:rPr>
            </w:pPr>
            <w:r w:rsidRPr="003C11D8">
              <w:rPr>
                <w:rFonts w:ascii="Arial" w:hAnsi="Arial" w:cs="Arial"/>
                <w:bCs/>
                <w:sz w:val="22"/>
                <w:szCs w:val="22"/>
              </w:rPr>
              <w:t>3 256 000 Kč</w:t>
            </w:r>
          </w:p>
        </w:tc>
        <w:tc>
          <w:tcPr>
            <w:tcW w:w="3260" w:type="dxa"/>
            <w:shd w:val="clear" w:color="auto" w:fill="auto"/>
            <w:tcMar>
              <w:top w:w="0" w:type="dxa"/>
              <w:left w:w="70" w:type="dxa"/>
              <w:bottom w:w="0" w:type="dxa"/>
              <w:right w:w="70" w:type="dxa"/>
            </w:tcMar>
            <w:vAlign w:val="center"/>
          </w:tcPr>
          <w:p w:rsidR="00E86A23" w:rsidRPr="00600064" w:rsidRDefault="00AA0299" w:rsidP="0055525C">
            <w:pPr>
              <w:spacing w:before="100" w:beforeAutospacing="1" w:after="100" w:afterAutospacing="1"/>
              <w:rPr>
                <w:rFonts w:ascii="Arial" w:hAnsi="Arial" w:cs="Arial"/>
                <w:sz w:val="22"/>
                <w:szCs w:val="22"/>
                <w:u w:val="single"/>
              </w:rPr>
            </w:pPr>
            <w:r>
              <w:rPr>
                <w:rFonts w:ascii="Arial" w:hAnsi="Arial" w:cs="Arial"/>
                <w:bCs/>
                <w:sz w:val="22"/>
                <w:szCs w:val="22"/>
                <w:u w:val="single"/>
              </w:rPr>
              <w:t>3 395 000 Kč</w:t>
            </w:r>
          </w:p>
        </w:tc>
      </w:tr>
    </w:tbl>
    <w:p w:rsidR="00325F72" w:rsidRPr="00600064" w:rsidRDefault="00325F72" w:rsidP="00874522">
      <w:pPr>
        <w:jc w:val="center"/>
        <w:rPr>
          <w:rFonts w:ascii="Arial" w:hAnsi="Arial" w:cs="Arial"/>
          <w:b/>
          <w:sz w:val="32"/>
          <w:szCs w:val="32"/>
        </w:rPr>
      </w:pPr>
      <w:r w:rsidRPr="00600064">
        <w:rPr>
          <w:rFonts w:ascii="Arial" w:hAnsi="Arial" w:cs="Arial"/>
          <w:b/>
          <w:sz w:val="32"/>
          <w:szCs w:val="32"/>
        </w:rPr>
        <w:br w:type="page"/>
      </w:r>
      <w:bookmarkStart w:id="667" w:name="_Toc288742535"/>
      <w:bookmarkStart w:id="668" w:name="_Toc292112834"/>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D00F77" w:rsidRPr="00600064" w:rsidRDefault="00325F72" w:rsidP="003A1D28">
      <w:pPr>
        <w:jc w:val="center"/>
        <w:outlineLvl w:val="1"/>
        <w:rPr>
          <w:rFonts w:ascii="Arial" w:hAnsi="Arial" w:cs="Arial"/>
          <w:b/>
          <w:caps/>
          <w:sz w:val="32"/>
          <w:szCs w:val="32"/>
        </w:rPr>
      </w:pPr>
      <w:bookmarkStart w:id="669" w:name="_Toc389836418"/>
      <w:r w:rsidRPr="00600064">
        <w:rPr>
          <w:rFonts w:ascii="Arial" w:hAnsi="Arial" w:cs="Arial"/>
          <w:b/>
          <w:sz w:val="32"/>
          <w:szCs w:val="32"/>
        </w:rPr>
        <w:t xml:space="preserve">ČÁST </w:t>
      </w:r>
      <w:r w:rsidR="00874522">
        <w:rPr>
          <w:rFonts w:ascii="Arial" w:hAnsi="Arial" w:cs="Arial"/>
          <w:b/>
          <w:sz w:val="32"/>
          <w:szCs w:val="32"/>
        </w:rPr>
        <w:t>I</w:t>
      </w:r>
      <w:r w:rsidR="000672AB" w:rsidRPr="00600064">
        <w:rPr>
          <w:rFonts w:ascii="Arial" w:hAnsi="Arial" w:cs="Arial"/>
          <w:b/>
          <w:sz w:val="32"/>
          <w:szCs w:val="32"/>
        </w:rPr>
        <w:t>V</w:t>
      </w:r>
      <w:r w:rsidR="00D00F77" w:rsidRPr="00600064">
        <w:rPr>
          <w:rFonts w:ascii="Arial" w:hAnsi="Arial" w:cs="Arial"/>
          <w:b/>
          <w:sz w:val="32"/>
          <w:szCs w:val="32"/>
        </w:rPr>
        <w:t>.</w:t>
      </w:r>
      <w:bookmarkEnd w:id="667"/>
      <w:bookmarkEnd w:id="668"/>
      <w:r w:rsidR="003A1D28">
        <w:rPr>
          <w:rFonts w:ascii="Arial" w:hAnsi="Arial" w:cs="Arial"/>
          <w:b/>
          <w:sz w:val="32"/>
          <w:szCs w:val="32"/>
        </w:rPr>
        <w:t xml:space="preserve"> </w:t>
      </w:r>
      <w:r w:rsidR="00D00F77" w:rsidRPr="00600064">
        <w:rPr>
          <w:rFonts w:ascii="Arial" w:hAnsi="Arial" w:cs="Arial"/>
          <w:b/>
          <w:caps/>
          <w:sz w:val="32"/>
          <w:szCs w:val="32"/>
        </w:rPr>
        <w:t>VZOROVÉ DOKUMENTY</w:t>
      </w:r>
      <w:bookmarkEnd w:id="669"/>
    </w:p>
    <w:p w:rsidR="00F45C14" w:rsidRDefault="003F7879" w:rsidP="00F45C14">
      <w:pPr>
        <w:spacing w:before="120" w:after="120"/>
        <w:jc w:val="center"/>
        <w:rPr>
          <w:rFonts w:ascii="Arial" w:hAnsi="Arial" w:cs="Arial"/>
          <w:b/>
        </w:rPr>
      </w:pPr>
      <w:r>
        <w:rPr>
          <w:rFonts w:ascii="Arial" w:hAnsi="Arial" w:cs="Arial"/>
          <w:b/>
          <w:caps/>
          <w:sz w:val="40"/>
          <w:szCs w:val="40"/>
        </w:rPr>
        <w:br w:type="page"/>
      </w:r>
    </w:p>
    <w:p w:rsidR="006A6D53" w:rsidRDefault="006A6D53" w:rsidP="006A6D53">
      <w:pPr>
        <w:autoSpaceDE w:val="0"/>
        <w:autoSpaceDN w:val="0"/>
        <w:spacing w:line="240" w:lineRule="auto"/>
        <w:jc w:val="center"/>
        <w:outlineLvl w:val="0"/>
        <w:rPr>
          <w:rFonts w:ascii="Arial" w:hAnsi="Arial" w:cs="Arial"/>
          <w:b/>
          <w:bCs/>
        </w:rPr>
      </w:pPr>
    </w:p>
    <w:p w:rsidR="006A6D53" w:rsidRPr="003C11D8" w:rsidRDefault="00382694" w:rsidP="006A6D53">
      <w:pPr>
        <w:autoSpaceDE w:val="0"/>
        <w:autoSpaceDN w:val="0"/>
        <w:spacing w:line="240" w:lineRule="auto"/>
        <w:jc w:val="center"/>
        <w:outlineLvl w:val="0"/>
        <w:rPr>
          <w:rFonts w:ascii="Arial" w:hAnsi="Arial" w:cs="Arial"/>
          <w:b/>
          <w:bCs/>
          <w:sz w:val="32"/>
          <w:szCs w:val="32"/>
        </w:rPr>
      </w:pPr>
      <w:bookmarkStart w:id="670" w:name="_Toc389836419"/>
      <w:r w:rsidRPr="003C11D8">
        <w:rPr>
          <w:rFonts w:ascii="Arial" w:hAnsi="Arial" w:cs="Arial"/>
          <w:b/>
          <w:bCs/>
          <w:sz w:val="32"/>
          <w:szCs w:val="32"/>
        </w:rPr>
        <w:t>Záměr spolufinancované veřejné zakázky</w:t>
      </w:r>
      <w:bookmarkEnd w:id="670"/>
    </w:p>
    <w:p w:rsidR="006A6D53" w:rsidRPr="00B94F13" w:rsidRDefault="006A6D53" w:rsidP="006A6D53">
      <w:pPr>
        <w:autoSpaceDE w:val="0"/>
        <w:autoSpaceDN w:val="0"/>
        <w:spacing w:line="240" w:lineRule="auto"/>
        <w:jc w:val="center"/>
        <w:rPr>
          <w:rFonts w:ascii="Arial" w:hAnsi="Arial" w:cs="Arial"/>
        </w:rPr>
      </w:pPr>
    </w:p>
    <w:p w:rsidR="009C29EB" w:rsidRDefault="006A6D53" w:rsidP="003C11D8">
      <w:pPr>
        <w:tabs>
          <w:tab w:val="left" w:pos="2835"/>
          <w:tab w:val="right" w:leader="dot" w:pos="9072"/>
        </w:tabs>
        <w:autoSpaceDE w:val="0"/>
        <w:autoSpaceDN w:val="0"/>
        <w:spacing w:line="240" w:lineRule="auto"/>
        <w:jc w:val="left"/>
        <w:rPr>
          <w:rFonts w:ascii="Arial" w:hAnsi="Arial" w:cs="Arial"/>
        </w:rPr>
      </w:pPr>
      <w:r w:rsidRPr="00642B0A">
        <w:rPr>
          <w:rFonts w:ascii="Arial" w:hAnsi="Arial" w:cs="Arial"/>
        </w:rPr>
        <w:t xml:space="preserve">Zadavatelský útvar/příjemce prostředků ze SF: </w:t>
      </w:r>
      <w:r w:rsidRPr="007E60E7">
        <w:rPr>
          <w:rFonts w:ascii="Arial" w:hAnsi="Arial" w:cs="Arial"/>
          <w:bCs/>
        </w:rPr>
        <w:t>………………………………………………………………………………………………</w:t>
      </w:r>
      <w:r w:rsidR="00B4458F">
        <w:rPr>
          <w:rFonts w:ascii="Arial" w:hAnsi="Arial" w:cs="Arial"/>
          <w:bCs/>
        </w:rPr>
        <w:t>……</w:t>
      </w:r>
      <w:proofErr w:type="gramStart"/>
      <w:r w:rsidR="00B4458F">
        <w:rPr>
          <w:rFonts w:ascii="Arial" w:hAnsi="Arial" w:cs="Arial"/>
          <w:bCs/>
        </w:rPr>
        <w:t>…..</w:t>
      </w:r>
      <w:r w:rsidRPr="007E60E7">
        <w:rPr>
          <w:rFonts w:ascii="Arial" w:hAnsi="Arial" w:cs="Arial"/>
          <w:bCs/>
        </w:rPr>
        <w:t>…</w:t>
      </w:r>
      <w:proofErr w:type="gramEnd"/>
      <w:r w:rsidRPr="007E60E7">
        <w:rPr>
          <w:rFonts w:ascii="Arial" w:hAnsi="Arial" w:cs="Arial"/>
          <w:bCs/>
        </w:rPr>
        <w:t>…</w:t>
      </w:r>
      <w:r w:rsidR="00CC0F25">
        <w:rPr>
          <w:rFonts w:ascii="Arial" w:hAnsi="Arial" w:cs="Arial"/>
          <w:bCs/>
        </w:rPr>
        <w:t>..</w:t>
      </w:r>
      <w:r w:rsidRPr="007E60E7">
        <w:rPr>
          <w:rFonts w:ascii="Arial" w:hAnsi="Arial" w:cs="Arial"/>
          <w:bCs/>
        </w:rPr>
        <w:t>………</w:t>
      </w:r>
    </w:p>
    <w:p w:rsidR="009C29EB" w:rsidRDefault="009C29EB" w:rsidP="003C11D8">
      <w:pPr>
        <w:tabs>
          <w:tab w:val="left" w:pos="2835"/>
        </w:tabs>
        <w:autoSpaceDE w:val="0"/>
        <w:autoSpaceDN w:val="0"/>
        <w:spacing w:line="240" w:lineRule="auto"/>
        <w:jc w:val="left"/>
        <w:rPr>
          <w:rFonts w:ascii="Arial" w:hAnsi="Arial" w:cs="Arial"/>
        </w:rPr>
      </w:pPr>
    </w:p>
    <w:p w:rsidR="009C29EB" w:rsidRDefault="006A6D53" w:rsidP="003C11D8">
      <w:pPr>
        <w:tabs>
          <w:tab w:val="left" w:pos="2835"/>
        </w:tabs>
        <w:autoSpaceDE w:val="0"/>
        <w:autoSpaceDN w:val="0"/>
        <w:spacing w:line="240" w:lineRule="auto"/>
        <w:jc w:val="left"/>
        <w:rPr>
          <w:rFonts w:ascii="Arial" w:hAnsi="Arial" w:cs="Arial"/>
        </w:rPr>
      </w:pPr>
      <w:r w:rsidRPr="00642B0A">
        <w:rPr>
          <w:rFonts w:ascii="Arial" w:hAnsi="Arial" w:cs="Arial"/>
        </w:rPr>
        <w:t xml:space="preserve">Název veřejné zakázky a evidenční číslo: </w:t>
      </w:r>
      <w:r w:rsidRPr="007E60E7">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9C29EB" w:rsidRDefault="009C29EB" w:rsidP="003C11D8">
      <w:pPr>
        <w:tabs>
          <w:tab w:val="left" w:pos="2835"/>
        </w:tabs>
        <w:autoSpaceDE w:val="0"/>
        <w:autoSpaceDN w:val="0"/>
        <w:spacing w:line="240" w:lineRule="auto"/>
        <w:jc w:val="left"/>
        <w:rPr>
          <w:rFonts w:ascii="Arial" w:hAnsi="Arial" w:cs="Arial"/>
        </w:rPr>
      </w:pPr>
    </w:p>
    <w:p w:rsidR="009C29EB" w:rsidRDefault="006A6D53" w:rsidP="003C11D8">
      <w:pPr>
        <w:tabs>
          <w:tab w:val="left" w:pos="2835"/>
        </w:tabs>
        <w:autoSpaceDE w:val="0"/>
        <w:autoSpaceDN w:val="0"/>
        <w:spacing w:line="240" w:lineRule="auto"/>
        <w:jc w:val="left"/>
        <w:rPr>
          <w:rFonts w:ascii="Arial" w:hAnsi="Arial" w:cs="Arial"/>
          <w:bCs/>
        </w:rPr>
      </w:pPr>
      <w:r w:rsidRPr="00642B0A">
        <w:rPr>
          <w:rFonts w:ascii="Arial" w:hAnsi="Arial" w:cs="Arial"/>
        </w:rPr>
        <w:t xml:space="preserve">Název projektu: </w:t>
      </w:r>
      <w:r w:rsidRPr="007E60E7">
        <w:rPr>
          <w:rFonts w:ascii="Arial" w:hAnsi="Arial" w:cs="Arial"/>
          <w:bCs/>
        </w:rPr>
        <w:t>…………………………………………………………………………………………………</w:t>
      </w:r>
      <w:proofErr w:type="gramStart"/>
      <w:r w:rsidRPr="007E60E7">
        <w:rPr>
          <w:rFonts w:ascii="Arial" w:hAnsi="Arial" w:cs="Arial"/>
          <w:bCs/>
        </w:rPr>
        <w:t>…</w:t>
      </w:r>
      <w:r w:rsidR="00BA2E21">
        <w:rPr>
          <w:rFonts w:ascii="Arial" w:hAnsi="Arial" w:cs="Arial"/>
          <w:bCs/>
        </w:rPr>
        <w:t>..</w:t>
      </w:r>
      <w:r w:rsidRPr="007E60E7">
        <w:rPr>
          <w:rFonts w:ascii="Arial" w:hAnsi="Arial" w:cs="Arial"/>
          <w:bCs/>
        </w:rPr>
        <w:t>…</w:t>
      </w:r>
      <w:proofErr w:type="gramEnd"/>
      <w:r w:rsidRPr="007E60E7">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9C29EB" w:rsidRDefault="006A6D53" w:rsidP="003C11D8">
      <w:pPr>
        <w:tabs>
          <w:tab w:val="left" w:pos="2835"/>
        </w:tabs>
        <w:autoSpaceDE w:val="0"/>
        <w:autoSpaceDN w:val="0"/>
        <w:spacing w:line="240" w:lineRule="auto"/>
        <w:jc w:val="left"/>
        <w:rPr>
          <w:rFonts w:ascii="Arial" w:hAnsi="Arial" w:cs="Arial"/>
        </w:rPr>
      </w:pPr>
      <w:r w:rsidRPr="007E60E7">
        <w:rPr>
          <w:rFonts w:ascii="Arial" w:hAnsi="Arial" w:cs="Arial"/>
          <w:bCs/>
        </w:rPr>
        <w:t>……………………………………………………………………………………………………</w:t>
      </w:r>
      <w:r w:rsidR="00BA2E21">
        <w:rPr>
          <w:rFonts w:ascii="Arial" w:hAnsi="Arial" w:cs="Arial"/>
          <w:bCs/>
        </w:rPr>
        <w:t>…</w:t>
      </w:r>
      <w:r w:rsidRPr="007E60E7">
        <w:rPr>
          <w:rFonts w:ascii="Arial" w:hAnsi="Arial" w:cs="Arial"/>
          <w:bCs/>
        </w:rPr>
        <w:t>……</w:t>
      </w:r>
      <w:r w:rsidR="00B4458F">
        <w:rPr>
          <w:rFonts w:ascii="Arial" w:hAnsi="Arial" w:cs="Arial"/>
          <w:bCs/>
        </w:rPr>
        <w:t>…</w:t>
      </w:r>
      <w:r w:rsidR="00CC0F25">
        <w:rPr>
          <w:rFonts w:ascii="Arial" w:hAnsi="Arial" w:cs="Arial"/>
          <w:bCs/>
        </w:rPr>
        <w:t>.</w:t>
      </w:r>
      <w:r w:rsidR="00B4458F">
        <w:rPr>
          <w:rFonts w:ascii="Arial" w:hAnsi="Arial" w:cs="Arial"/>
          <w:bCs/>
        </w:rPr>
        <w:t>……</w:t>
      </w:r>
      <w:r w:rsidRPr="007E60E7">
        <w:rPr>
          <w:rFonts w:ascii="Arial" w:hAnsi="Arial" w:cs="Arial"/>
          <w:bCs/>
        </w:rPr>
        <w:t>…</w:t>
      </w:r>
    </w:p>
    <w:p w:rsidR="009C29EB" w:rsidRDefault="009C29EB" w:rsidP="003C11D8">
      <w:pPr>
        <w:tabs>
          <w:tab w:val="left" w:pos="2268"/>
        </w:tabs>
        <w:autoSpaceDE w:val="0"/>
        <w:autoSpaceDN w:val="0"/>
        <w:spacing w:line="240" w:lineRule="auto"/>
        <w:jc w:val="left"/>
        <w:rPr>
          <w:rFonts w:ascii="Arial" w:hAnsi="Arial" w:cs="Arial"/>
        </w:rPr>
      </w:pPr>
    </w:p>
    <w:p w:rsidR="009C29EB" w:rsidRDefault="006A6D53" w:rsidP="003C11D8">
      <w:pPr>
        <w:tabs>
          <w:tab w:val="left" w:pos="2268"/>
        </w:tabs>
        <w:autoSpaceDE w:val="0"/>
        <w:autoSpaceDN w:val="0"/>
        <w:spacing w:line="240" w:lineRule="auto"/>
        <w:jc w:val="left"/>
        <w:rPr>
          <w:rFonts w:ascii="Arial" w:hAnsi="Arial" w:cs="Arial"/>
        </w:rPr>
      </w:pPr>
      <w:r w:rsidRPr="00642B0A">
        <w:rPr>
          <w:rFonts w:ascii="Arial" w:hAnsi="Arial" w:cs="Arial"/>
        </w:rPr>
        <w:t xml:space="preserve">Registrační číslo projektu: </w:t>
      </w:r>
      <w:r w:rsidRPr="007E60E7">
        <w:rPr>
          <w:rFonts w:ascii="Arial" w:hAnsi="Arial" w:cs="Arial"/>
          <w:bCs/>
        </w:rPr>
        <w:t>………………………………………………………………………………………………………</w:t>
      </w:r>
      <w:r w:rsidR="00BA2E21">
        <w:rPr>
          <w:rFonts w:ascii="Arial" w:hAnsi="Arial" w:cs="Arial"/>
          <w:bCs/>
        </w:rPr>
        <w:t>…</w:t>
      </w:r>
      <w:proofErr w:type="gramStart"/>
      <w:r w:rsidR="00B4458F">
        <w:rPr>
          <w:rFonts w:ascii="Arial" w:hAnsi="Arial" w:cs="Arial"/>
          <w:bCs/>
        </w:rPr>
        <w:t>…</w:t>
      </w:r>
      <w:r w:rsidR="00CC0F25">
        <w:rPr>
          <w:rFonts w:ascii="Arial" w:hAnsi="Arial" w:cs="Arial"/>
          <w:bCs/>
        </w:rPr>
        <w:t>..</w:t>
      </w:r>
      <w:r w:rsidR="00B4458F">
        <w:rPr>
          <w:rFonts w:ascii="Arial" w:hAnsi="Arial" w:cs="Arial"/>
          <w:bCs/>
        </w:rPr>
        <w:t>…</w:t>
      </w:r>
      <w:proofErr w:type="gramEnd"/>
      <w:r w:rsidR="00B4458F">
        <w:rPr>
          <w:rFonts w:ascii="Arial" w:hAnsi="Arial" w:cs="Arial"/>
          <w:bCs/>
        </w:rPr>
        <w:t>…</w:t>
      </w:r>
      <w:r w:rsidRPr="007E60E7">
        <w:rPr>
          <w:rFonts w:ascii="Arial" w:hAnsi="Arial" w:cs="Arial"/>
          <w:bCs/>
        </w:rPr>
        <w:t>…</w:t>
      </w:r>
    </w:p>
    <w:p w:rsidR="006A6D53" w:rsidRPr="00642B0A" w:rsidRDefault="006A6D53" w:rsidP="006A6D53">
      <w:pPr>
        <w:autoSpaceDE w:val="0"/>
        <w:autoSpaceDN w:val="0"/>
        <w:spacing w:line="240" w:lineRule="auto"/>
        <w:rPr>
          <w:rFonts w:ascii="Arial" w:hAnsi="Arial" w:cs="Arial"/>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Předmět veřejné zakázky:</w:t>
      </w:r>
    </w:p>
    <w:p w:rsidR="006A6D53" w:rsidRPr="00642B0A" w:rsidRDefault="006A6D53" w:rsidP="006A6D53">
      <w:pPr>
        <w:autoSpaceDE w:val="0"/>
        <w:autoSpaceDN w:val="0"/>
        <w:spacing w:line="240" w:lineRule="auto"/>
        <w:rPr>
          <w:rFonts w:ascii="Arial" w:hAnsi="Arial" w:cs="Arial"/>
        </w:rPr>
      </w:pPr>
      <w:r w:rsidRPr="007E60E7">
        <w:rPr>
          <w:rFonts w:ascii="Arial" w:hAnsi="Arial" w:cs="Arial"/>
          <w:bCs/>
        </w:rPr>
        <w:t>………………………………………………………………………………………………………………………………………………………………………………………………………………………</w:t>
      </w:r>
      <w:r w:rsidR="00B4458F">
        <w:rPr>
          <w:rFonts w:ascii="Arial" w:hAnsi="Arial" w:cs="Arial"/>
          <w:bCs/>
        </w:rPr>
        <w:t>…………………..</w:t>
      </w:r>
      <w:r w:rsidRPr="007E60E7">
        <w:rPr>
          <w:rFonts w:ascii="Arial" w:hAnsi="Arial" w:cs="Arial"/>
          <w:bCs/>
        </w:rPr>
        <w:t>………………………………………………………………………………………</w:t>
      </w:r>
      <w:r w:rsidR="00CC0F25">
        <w:rPr>
          <w:rFonts w:ascii="Arial" w:hAnsi="Arial" w:cs="Arial"/>
          <w:bCs/>
        </w:rPr>
        <w:t>………..</w:t>
      </w:r>
      <w:r w:rsidRPr="007E60E7">
        <w:rPr>
          <w:rFonts w:ascii="Arial" w:hAnsi="Arial" w:cs="Arial"/>
          <w:bCs/>
        </w:rPr>
        <w:t>………………………</w:t>
      </w:r>
    </w:p>
    <w:p w:rsidR="006A6D53" w:rsidRPr="00642B0A" w:rsidRDefault="006A6D53" w:rsidP="006A6D53">
      <w:pPr>
        <w:autoSpaceDE w:val="0"/>
        <w:autoSpaceDN w:val="0"/>
        <w:spacing w:line="240" w:lineRule="auto"/>
        <w:rPr>
          <w:rFonts w:ascii="Arial" w:hAnsi="Arial" w:cs="Arial"/>
        </w:rPr>
      </w:pPr>
    </w:p>
    <w:p w:rsidR="006A6D53" w:rsidRDefault="006A6D53" w:rsidP="006A6D53">
      <w:pPr>
        <w:autoSpaceDE w:val="0"/>
        <w:autoSpaceDN w:val="0"/>
        <w:spacing w:line="240" w:lineRule="auto"/>
        <w:rPr>
          <w:rFonts w:ascii="Arial" w:hAnsi="Arial" w:cs="Arial"/>
        </w:rPr>
      </w:pPr>
      <w:r w:rsidRPr="00642B0A">
        <w:rPr>
          <w:rFonts w:ascii="Arial" w:hAnsi="Arial" w:cs="Arial"/>
        </w:rPr>
        <w:t xml:space="preserve">Důvodem realizace zadávacího/výběrového řízení je ………………………………. </w:t>
      </w:r>
      <w:r w:rsidRPr="00642B0A">
        <w:rPr>
          <w:rFonts w:ascii="Arial" w:hAnsi="Arial" w:cs="Arial"/>
          <w:i/>
          <w:iCs/>
        </w:rPr>
        <w:t>(uvede se případný odkaz na právní předpis, dokument vlády ČR nebo dokument MMR - pokud takový existuje)</w:t>
      </w:r>
    </w:p>
    <w:p w:rsidR="006A6D53" w:rsidRPr="00642B0A" w:rsidRDefault="006A6D53" w:rsidP="006A6D53">
      <w:pPr>
        <w:autoSpaceDE w:val="0"/>
        <w:autoSpaceDN w:val="0"/>
        <w:spacing w:line="240" w:lineRule="auto"/>
        <w:rPr>
          <w:rFonts w:ascii="Arial" w:hAnsi="Arial" w:cs="Arial"/>
        </w:rPr>
      </w:pP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p>
    <w:p w:rsidR="006A6D53" w:rsidRPr="00642B0A" w:rsidRDefault="006A6D53" w:rsidP="006A6D53">
      <w:pPr>
        <w:autoSpaceDE w:val="0"/>
        <w:autoSpaceDN w:val="0"/>
        <w:spacing w:line="240" w:lineRule="auto"/>
        <w:rPr>
          <w:rFonts w:ascii="Arial" w:hAnsi="Arial" w:cs="Arial"/>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Zadavatel stanovil předpokládanou hodnotu veřejné zakázky na ……………</w:t>
      </w:r>
      <w:r>
        <w:rPr>
          <w:rFonts w:ascii="Arial" w:hAnsi="Arial" w:cs="Arial"/>
          <w:bCs/>
        </w:rPr>
        <w:t>………</w:t>
      </w:r>
      <w:r w:rsidR="00B4458F">
        <w:rPr>
          <w:rFonts w:ascii="Arial" w:hAnsi="Arial" w:cs="Arial"/>
          <w:bCs/>
        </w:rPr>
        <w:t>….</w:t>
      </w:r>
      <w:r>
        <w:rPr>
          <w:rFonts w:ascii="Arial" w:hAnsi="Arial" w:cs="Arial"/>
          <w:bCs/>
        </w:rPr>
        <w:t>…</w:t>
      </w:r>
      <w:r w:rsidRPr="007E60E7">
        <w:rPr>
          <w:rFonts w:ascii="Arial" w:hAnsi="Arial" w:cs="Arial"/>
          <w:bCs/>
        </w:rPr>
        <w:t>… Kč.</w:t>
      </w:r>
    </w:p>
    <w:p w:rsidR="006A6D53" w:rsidRPr="00642B0A" w:rsidRDefault="006A6D53" w:rsidP="006A6D53">
      <w:pPr>
        <w:autoSpaceDE w:val="0"/>
        <w:autoSpaceDN w:val="0"/>
        <w:spacing w:line="240" w:lineRule="auto"/>
        <w:rPr>
          <w:rFonts w:ascii="Arial" w:hAnsi="Arial" w:cs="Arial"/>
        </w:rPr>
      </w:pPr>
      <w:r>
        <w:rPr>
          <w:rFonts w:ascii="Arial" w:hAnsi="Arial" w:cs="Arial"/>
        </w:rPr>
        <w:br/>
      </w:r>
    </w:p>
    <w:p w:rsidR="006A6D53" w:rsidRPr="00642B0A" w:rsidRDefault="006A6D53" w:rsidP="006A6D53">
      <w:pPr>
        <w:autoSpaceDE w:val="0"/>
        <w:autoSpaceDN w:val="0"/>
        <w:spacing w:line="240" w:lineRule="auto"/>
        <w:rPr>
          <w:rFonts w:ascii="Arial" w:hAnsi="Arial" w:cs="Arial"/>
        </w:rPr>
      </w:pPr>
      <w:r w:rsidRPr="00642B0A">
        <w:rPr>
          <w:rFonts w:ascii="Arial" w:hAnsi="Arial" w:cs="Arial"/>
        </w:rPr>
        <w:t xml:space="preserve">Druh zadávacího řízení / </w:t>
      </w:r>
      <w:r>
        <w:rPr>
          <w:rFonts w:ascii="Arial" w:hAnsi="Arial" w:cs="Arial"/>
        </w:rPr>
        <w:t>VZMR</w:t>
      </w:r>
      <w:r w:rsidRPr="00642B0A">
        <w:rPr>
          <w:rFonts w:ascii="Arial" w:hAnsi="Arial" w:cs="Arial"/>
        </w:rPr>
        <w:t xml:space="preserve">: </w:t>
      </w:r>
    </w:p>
    <w:p w:rsidR="006A6D53" w:rsidRDefault="006A6D53" w:rsidP="006A6D53">
      <w:pPr>
        <w:tabs>
          <w:tab w:val="left" w:pos="2268"/>
        </w:tabs>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642B0A" w:rsidRDefault="006A6D53" w:rsidP="006A6D53">
      <w:pPr>
        <w:tabs>
          <w:tab w:val="left" w:pos="2268"/>
        </w:tabs>
        <w:autoSpaceDE w:val="0"/>
        <w:autoSpaceDN w:val="0"/>
        <w:spacing w:line="240" w:lineRule="auto"/>
        <w:rPr>
          <w:rFonts w:ascii="Arial" w:hAnsi="Arial" w:cs="Arial"/>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tabs>
          <w:tab w:val="left" w:pos="2268"/>
        </w:tabs>
        <w:autoSpaceDE w:val="0"/>
        <w:autoSpaceDN w:val="0"/>
        <w:spacing w:line="240" w:lineRule="auto"/>
        <w:rPr>
          <w:rFonts w:ascii="Arial" w:hAnsi="Arial" w:cs="Arial"/>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Technické kvalifikační předpoklady:</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Hodnotící kritéria a jejich váha:</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tabs>
          <w:tab w:val="left" w:pos="2268"/>
        </w:tabs>
        <w:autoSpaceDE w:val="0"/>
        <w:autoSpaceDN w:val="0"/>
        <w:spacing w:line="240" w:lineRule="auto"/>
        <w:rPr>
          <w:rFonts w:ascii="Arial" w:hAnsi="Arial" w:cs="Arial"/>
        </w:rPr>
      </w:pPr>
    </w:p>
    <w:p w:rsidR="006A6D53" w:rsidRPr="00642B0A" w:rsidRDefault="006A6D53" w:rsidP="006A6D53">
      <w:pPr>
        <w:tabs>
          <w:tab w:val="left" w:pos="2268"/>
        </w:tabs>
        <w:autoSpaceDE w:val="0"/>
        <w:autoSpaceDN w:val="0"/>
        <w:spacing w:line="240" w:lineRule="auto"/>
        <w:rPr>
          <w:rFonts w:ascii="Arial" w:hAnsi="Arial" w:cs="Arial"/>
        </w:rPr>
      </w:pPr>
    </w:p>
    <w:p w:rsidR="006A6D53" w:rsidRPr="00642B0A" w:rsidRDefault="006A6D53" w:rsidP="006A6D53">
      <w:pPr>
        <w:autoSpaceDE w:val="0"/>
        <w:autoSpaceDN w:val="0"/>
        <w:spacing w:line="240" w:lineRule="auto"/>
        <w:outlineLvl w:val="0"/>
        <w:rPr>
          <w:rFonts w:ascii="Arial" w:hAnsi="Arial" w:cs="Arial"/>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Podpis zástupce zadavatele</w:t>
      </w:r>
      <w:r>
        <w:rPr>
          <w:rFonts w:ascii="Arial" w:hAnsi="Arial" w:cs="Arial"/>
          <w:bCs/>
        </w:rPr>
        <w:t>,</w:t>
      </w:r>
      <w:r w:rsidRPr="007E60E7">
        <w:rPr>
          <w:rFonts w:ascii="Arial" w:hAnsi="Arial" w:cs="Arial"/>
          <w:bCs/>
        </w:rPr>
        <w:t xml:space="preserve"> datum                                                </w:t>
      </w:r>
    </w:p>
    <w:p w:rsidR="006A6D53" w:rsidRDefault="006A6D53" w:rsidP="006A6D53">
      <w:pPr>
        <w:autoSpaceDE w:val="0"/>
        <w:autoSpaceDN w:val="0"/>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Podpis administrátora OPVZK</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outlineLvl w:val="0"/>
        <w:rPr>
          <w:rFonts w:ascii="Arial" w:hAnsi="Arial" w:cs="Arial"/>
          <w:bCs/>
        </w:rPr>
      </w:pPr>
      <w:bookmarkStart w:id="671" w:name="_Toc389836420"/>
      <w:r w:rsidRPr="007E60E7">
        <w:rPr>
          <w:rFonts w:ascii="Arial" w:hAnsi="Arial" w:cs="Arial"/>
          <w:bCs/>
        </w:rPr>
        <w:t>Podpis náměstka ministr</w:t>
      </w:r>
      <w:r w:rsidR="000307BC">
        <w:rPr>
          <w:rFonts w:ascii="Arial" w:hAnsi="Arial" w:cs="Arial"/>
          <w:bCs/>
        </w:rPr>
        <w:t>yně</w:t>
      </w:r>
      <w:r w:rsidRPr="007E60E7">
        <w:rPr>
          <w:rFonts w:ascii="Arial" w:hAnsi="Arial" w:cs="Arial"/>
          <w:bCs/>
        </w:rPr>
        <w:t xml:space="preserve"> pro veřejné investování, ekonomiku a správu</w:t>
      </w:r>
      <w:r>
        <w:rPr>
          <w:rFonts w:ascii="Arial" w:hAnsi="Arial" w:cs="Arial"/>
          <w:bCs/>
        </w:rPr>
        <w:t>,</w:t>
      </w:r>
      <w:r w:rsidRPr="007E60E7">
        <w:rPr>
          <w:rFonts w:ascii="Arial" w:hAnsi="Arial" w:cs="Arial"/>
          <w:bCs/>
        </w:rPr>
        <w:t xml:space="preserve"> </w:t>
      </w:r>
      <w:r w:rsidR="00D10E30">
        <w:rPr>
          <w:rFonts w:ascii="Arial" w:hAnsi="Arial" w:cs="Arial"/>
          <w:bCs/>
        </w:rPr>
        <w:t>datum</w:t>
      </w:r>
      <w:bookmarkEnd w:id="671"/>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7E60E7" w:rsidRDefault="006A6D53" w:rsidP="006A6D53">
      <w:pPr>
        <w:autoSpaceDE w:val="0"/>
        <w:autoSpaceDN w:val="0"/>
        <w:spacing w:line="240" w:lineRule="auto"/>
        <w:outlineLvl w:val="0"/>
        <w:rPr>
          <w:rFonts w:ascii="Arial" w:hAnsi="Arial" w:cs="Arial"/>
          <w:bCs/>
        </w:rPr>
      </w:pPr>
    </w:p>
    <w:p w:rsidR="006A6D53" w:rsidRPr="007E60E7" w:rsidRDefault="006A6D53" w:rsidP="006A6D53">
      <w:pPr>
        <w:autoSpaceDE w:val="0"/>
        <w:autoSpaceDN w:val="0"/>
        <w:spacing w:line="240" w:lineRule="auto"/>
        <w:outlineLvl w:val="0"/>
        <w:rPr>
          <w:rFonts w:ascii="Arial" w:hAnsi="Arial" w:cs="Arial"/>
          <w:bCs/>
        </w:rPr>
      </w:pPr>
      <w:bookmarkStart w:id="672" w:name="_Toc389836421"/>
      <w:r w:rsidRPr="007E60E7">
        <w:rPr>
          <w:rFonts w:ascii="Arial" w:hAnsi="Arial" w:cs="Arial"/>
          <w:bCs/>
        </w:rPr>
        <w:t>Podpis věcně příslušného náměstka ministr</w:t>
      </w:r>
      <w:r w:rsidR="000307BC">
        <w:rPr>
          <w:rFonts w:ascii="Arial" w:hAnsi="Arial" w:cs="Arial"/>
          <w:bCs/>
        </w:rPr>
        <w:t>yně</w:t>
      </w:r>
      <w:r>
        <w:rPr>
          <w:rFonts w:ascii="Arial" w:hAnsi="Arial" w:cs="Arial"/>
          <w:bCs/>
        </w:rPr>
        <w:t xml:space="preserve">, </w:t>
      </w:r>
      <w:r w:rsidRPr="007E60E7">
        <w:rPr>
          <w:rFonts w:ascii="Arial" w:hAnsi="Arial" w:cs="Arial"/>
          <w:bCs/>
        </w:rPr>
        <w:t>datum</w:t>
      </w:r>
      <w:bookmarkEnd w:id="672"/>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outlineLvl w:val="0"/>
        <w:rPr>
          <w:rFonts w:ascii="Arial" w:hAnsi="Arial" w:cs="Arial"/>
          <w:bCs/>
        </w:rPr>
      </w:pPr>
    </w:p>
    <w:p w:rsidR="006A6D53" w:rsidRPr="007E60E7" w:rsidRDefault="006A6D53" w:rsidP="006A6D53">
      <w:pPr>
        <w:autoSpaceDE w:val="0"/>
        <w:autoSpaceDN w:val="0"/>
        <w:spacing w:line="240" w:lineRule="auto"/>
        <w:outlineLvl w:val="0"/>
        <w:rPr>
          <w:rFonts w:ascii="Arial" w:hAnsi="Arial" w:cs="Arial"/>
          <w:bCs/>
        </w:rPr>
      </w:pPr>
      <w:bookmarkStart w:id="673" w:name="_Toc389836422"/>
      <w:r w:rsidRPr="007E60E7">
        <w:rPr>
          <w:rFonts w:ascii="Arial" w:hAnsi="Arial" w:cs="Arial"/>
          <w:bCs/>
        </w:rPr>
        <w:t>Podpis v</w:t>
      </w:r>
      <w:r w:rsidR="00D10E30">
        <w:rPr>
          <w:rFonts w:ascii="Arial" w:hAnsi="Arial" w:cs="Arial"/>
          <w:bCs/>
        </w:rPr>
        <w:t>rchního ředitele sekce rozpočtu,</w:t>
      </w:r>
      <w:r w:rsidRPr="007E60E7">
        <w:rPr>
          <w:rFonts w:ascii="Arial" w:hAnsi="Arial" w:cs="Arial"/>
          <w:bCs/>
        </w:rPr>
        <w:t xml:space="preserve"> datum</w:t>
      </w:r>
      <w:bookmarkEnd w:id="673"/>
    </w:p>
    <w:p w:rsidR="006A6D53" w:rsidRDefault="006A6D53" w:rsidP="006A6D53">
      <w:pPr>
        <w:autoSpaceDE w:val="0"/>
        <w:autoSpaceDN w:val="0"/>
        <w:spacing w:line="240" w:lineRule="auto"/>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r w:rsidR="00F324CB">
        <w:rPr>
          <w:rFonts w:ascii="Arial" w:hAnsi="Arial" w:cs="Arial"/>
          <w:bCs/>
        </w:rPr>
        <w:t>..</w:t>
      </w:r>
    </w:p>
    <w:p w:rsidR="006A6D53" w:rsidRPr="007E60E7" w:rsidRDefault="006A6D53" w:rsidP="006A6D53">
      <w:pPr>
        <w:autoSpaceDE w:val="0"/>
        <w:autoSpaceDN w:val="0"/>
        <w:spacing w:line="240" w:lineRule="auto"/>
        <w:outlineLvl w:val="0"/>
        <w:rPr>
          <w:rFonts w:ascii="Arial" w:hAnsi="Arial" w:cs="Arial"/>
          <w:bCs/>
        </w:rPr>
      </w:pPr>
    </w:p>
    <w:p w:rsidR="006A6D53" w:rsidRPr="007E60E7" w:rsidRDefault="006A6D53" w:rsidP="006A6D53">
      <w:pPr>
        <w:autoSpaceDE w:val="0"/>
        <w:autoSpaceDN w:val="0"/>
        <w:spacing w:line="240" w:lineRule="auto"/>
        <w:rPr>
          <w:rFonts w:ascii="Arial" w:hAnsi="Arial" w:cs="Arial"/>
          <w:bCs/>
        </w:rPr>
      </w:pPr>
      <w:r w:rsidRPr="007E60E7">
        <w:rPr>
          <w:rFonts w:ascii="Arial" w:hAnsi="Arial" w:cs="Arial"/>
          <w:bCs/>
        </w:rPr>
        <w:t>Požaduji předložit zadávací dokumentaci ke schválení: ANO x NE.</w:t>
      </w:r>
    </w:p>
    <w:p w:rsidR="006A6D53" w:rsidRPr="007E60E7" w:rsidRDefault="006A6D53" w:rsidP="006A6D53">
      <w:pPr>
        <w:autoSpaceDE w:val="0"/>
        <w:autoSpaceDN w:val="0"/>
        <w:spacing w:line="240" w:lineRule="auto"/>
        <w:outlineLvl w:val="0"/>
        <w:rPr>
          <w:rFonts w:ascii="Arial" w:hAnsi="Arial" w:cs="Arial"/>
          <w:bCs/>
        </w:rPr>
      </w:pPr>
      <w:bookmarkStart w:id="674" w:name="_Toc389836423"/>
      <w:r w:rsidRPr="007E60E7">
        <w:rPr>
          <w:rFonts w:ascii="Arial" w:hAnsi="Arial" w:cs="Arial"/>
          <w:bCs/>
        </w:rPr>
        <w:t>Podpis ministr</w:t>
      </w:r>
      <w:r w:rsidR="000307BC">
        <w:rPr>
          <w:rFonts w:ascii="Arial" w:hAnsi="Arial" w:cs="Arial"/>
          <w:bCs/>
        </w:rPr>
        <w:t>yně</w:t>
      </w:r>
      <w:r>
        <w:rPr>
          <w:rFonts w:ascii="Arial" w:hAnsi="Arial" w:cs="Arial"/>
          <w:bCs/>
        </w:rPr>
        <w:t>,</w:t>
      </w:r>
      <w:r w:rsidRPr="007E60E7">
        <w:rPr>
          <w:rFonts w:ascii="Arial" w:hAnsi="Arial" w:cs="Arial"/>
          <w:bCs/>
        </w:rPr>
        <w:t xml:space="preserve"> datum</w:t>
      </w:r>
      <w:bookmarkEnd w:id="674"/>
    </w:p>
    <w:p w:rsidR="006A6D53" w:rsidRPr="007E60E7" w:rsidRDefault="006A6D53" w:rsidP="006A6D53">
      <w:pPr>
        <w:autoSpaceDE w:val="0"/>
        <w:autoSpaceDN w:val="0"/>
        <w:spacing w:line="240" w:lineRule="auto"/>
        <w:rPr>
          <w:rFonts w:ascii="Arial" w:hAnsi="Arial" w:cs="Arial"/>
          <w:bCs/>
        </w:rPr>
      </w:pPr>
    </w:p>
    <w:p w:rsidR="006A6D53" w:rsidRPr="009813FB" w:rsidRDefault="006A6D53" w:rsidP="006A6D53">
      <w:pPr>
        <w:spacing w:line="240" w:lineRule="auto"/>
        <w:rPr>
          <w:rFonts w:ascii="Arial" w:hAnsi="Arial" w:cs="Arial"/>
          <w:b/>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jc w:val="center"/>
        <w:outlineLvl w:val="0"/>
        <w:rPr>
          <w:rFonts w:ascii="Arial" w:hAnsi="Arial" w:cs="Arial"/>
          <w:b/>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 xml:space="preserve">Podpis </w:t>
      </w:r>
      <w:r w:rsidRPr="008F6B8A">
        <w:rPr>
          <w:rFonts w:ascii="Arial" w:hAnsi="Arial" w:cs="Arial"/>
        </w:rPr>
        <w:t>ředitel</w:t>
      </w:r>
      <w:r>
        <w:rPr>
          <w:rFonts w:ascii="Arial" w:hAnsi="Arial" w:cs="Arial"/>
        </w:rPr>
        <w:t>e</w:t>
      </w:r>
      <w:r w:rsidRPr="008F6B8A">
        <w:rPr>
          <w:rFonts w:ascii="Arial" w:hAnsi="Arial" w:cs="Arial"/>
        </w:rPr>
        <w:t xml:space="preserve"> odboru informatiky, pokud se jedná o VZ na ICT</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Default="006A6D53" w:rsidP="006A6D53">
      <w:pPr>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spacing w:line="240" w:lineRule="auto"/>
        <w:rPr>
          <w:rFonts w:ascii="Arial" w:hAnsi="Arial" w:cs="Arial"/>
          <w:bCs/>
        </w:rPr>
      </w:pPr>
    </w:p>
    <w:p w:rsidR="006A6D53" w:rsidRDefault="006A6D53" w:rsidP="006A6D53">
      <w:pPr>
        <w:autoSpaceDE w:val="0"/>
        <w:autoSpaceDN w:val="0"/>
        <w:spacing w:line="240" w:lineRule="auto"/>
        <w:rPr>
          <w:rFonts w:ascii="Arial" w:hAnsi="Arial" w:cs="Arial"/>
          <w:bCs/>
        </w:rPr>
      </w:pPr>
      <w:r w:rsidRPr="007E60E7">
        <w:rPr>
          <w:rFonts w:ascii="Arial" w:hAnsi="Arial" w:cs="Arial"/>
          <w:bCs/>
        </w:rPr>
        <w:t xml:space="preserve">Podpis </w:t>
      </w:r>
      <w:r w:rsidRPr="008F6B8A">
        <w:rPr>
          <w:rFonts w:ascii="Arial" w:hAnsi="Arial" w:cs="Arial"/>
        </w:rPr>
        <w:t>ředitel</w:t>
      </w:r>
      <w:r>
        <w:rPr>
          <w:rFonts w:ascii="Arial" w:hAnsi="Arial" w:cs="Arial"/>
        </w:rPr>
        <w:t>e</w:t>
      </w:r>
      <w:r w:rsidRPr="008F6B8A">
        <w:rPr>
          <w:rFonts w:ascii="Arial" w:hAnsi="Arial" w:cs="Arial"/>
        </w:rPr>
        <w:t xml:space="preserve"> odboru hospodářské správy, pokud VZ má dopad na provoz ministerstva</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Default="006A6D53" w:rsidP="006A6D53">
      <w:pPr>
        <w:spacing w:line="240" w:lineRule="auto"/>
        <w:rPr>
          <w:rFonts w:ascii="Arial" w:hAnsi="Arial" w:cs="Arial"/>
          <w:bCs/>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Default="006A6D53" w:rsidP="006A6D53">
      <w:pPr>
        <w:autoSpaceDE w:val="0"/>
        <w:autoSpaceDN w:val="0"/>
        <w:spacing w:line="240" w:lineRule="auto"/>
        <w:rPr>
          <w:rFonts w:ascii="Arial" w:hAnsi="Arial" w:cs="Arial"/>
          <w:bCs/>
        </w:rPr>
      </w:pPr>
      <w:r w:rsidRPr="007E60E7">
        <w:rPr>
          <w:rFonts w:ascii="Arial" w:hAnsi="Arial" w:cs="Arial"/>
          <w:bCs/>
        </w:rPr>
        <w:t xml:space="preserve">Podpis </w:t>
      </w:r>
      <w:r w:rsidRPr="008F6B8A">
        <w:rPr>
          <w:rFonts w:ascii="Arial" w:hAnsi="Arial" w:cs="Arial"/>
        </w:rPr>
        <w:t>poskytovatel</w:t>
      </w:r>
      <w:r>
        <w:rPr>
          <w:rFonts w:ascii="Arial" w:hAnsi="Arial" w:cs="Arial"/>
        </w:rPr>
        <w:t>e</w:t>
      </w:r>
      <w:r w:rsidRPr="008F6B8A">
        <w:rPr>
          <w:rFonts w:ascii="Arial" w:hAnsi="Arial" w:cs="Arial"/>
        </w:rPr>
        <w:t xml:space="preserve"> dotace v případě </w:t>
      </w:r>
      <w:r>
        <w:rPr>
          <w:rFonts w:ascii="Arial" w:hAnsi="Arial" w:cs="Arial"/>
        </w:rPr>
        <w:t>s</w:t>
      </w:r>
      <w:r w:rsidRPr="008F6B8A">
        <w:rPr>
          <w:rFonts w:ascii="Arial" w:hAnsi="Arial" w:cs="Arial"/>
        </w:rPr>
        <w:t>polufinancované zakázky, pokud je organizačně zařazen v rámci Ministerstva</w:t>
      </w:r>
      <w:r>
        <w:rPr>
          <w:rFonts w:ascii="Arial" w:hAnsi="Arial" w:cs="Arial"/>
          <w:bCs/>
        </w:rPr>
        <w:t>,</w:t>
      </w:r>
      <w:r w:rsidRPr="007E60E7">
        <w:rPr>
          <w:rFonts w:ascii="Arial" w:hAnsi="Arial" w:cs="Arial"/>
          <w:bCs/>
        </w:rPr>
        <w:t xml:space="preserve"> datum</w:t>
      </w:r>
    </w:p>
    <w:p w:rsidR="006A6D53" w:rsidRDefault="006A6D53" w:rsidP="006A6D53">
      <w:pPr>
        <w:autoSpaceDE w:val="0"/>
        <w:autoSpaceDN w:val="0"/>
        <w:spacing w:line="240" w:lineRule="auto"/>
        <w:rPr>
          <w:rFonts w:ascii="Arial" w:hAnsi="Arial" w:cs="Arial"/>
          <w:bCs/>
        </w:rPr>
      </w:pPr>
    </w:p>
    <w:p w:rsidR="006A6D53" w:rsidRPr="00642B0A" w:rsidRDefault="006A6D53" w:rsidP="006A6D53">
      <w:pPr>
        <w:autoSpaceDE w:val="0"/>
        <w:autoSpaceDN w:val="0"/>
        <w:spacing w:line="240" w:lineRule="auto"/>
        <w:rPr>
          <w:rFonts w:ascii="Arial" w:hAnsi="Arial" w:cs="Arial"/>
        </w:rPr>
      </w:pPr>
      <w:r w:rsidRPr="007E60E7">
        <w:rPr>
          <w:rFonts w:ascii="Arial" w:hAnsi="Arial" w:cs="Arial"/>
          <w:bCs/>
        </w:rPr>
        <w:t>…………………………………………………………………………………………………………</w:t>
      </w:r>
      <w:r w:rsidR="00F324CB">
        <w:rPr>
          <w:rFonts w:ascii="Arial" w:hAnsi="Arial" w:cs="Arial"/>
          <w:bCs/>
        </w:rPr>
        <w:t>…………</w:t>
      </w:r>
      <w:r w:rsidRPr="007E60E7">
        <w:rPr>
          <w:rFonts w:ascii="Arial" w:hAnsi="Arial" w:cs="Arial"/>
          <w:bCs/>
        </w:rPr>
        <w:t>…</w:t>
      </w:r>
    </w:p>
    <w:p w:rsidR="006A6D53" w:rsidRPr="00642B0A" w:rsidRDefault="006A6D53" w:rsidP="006A6D53">
      <w:pPr>
        <w:tabs>
          <w:tab w:val="left" w:pos="2268"/>
        </w:tabs>
        <w:autoSpaceDE w:val="0"/>
        <w:autoSpaceDN w:val="0"/>
        <w:spacing w:line="240" w:lineRule="auto"/>
        <w:rPr>
          <w:rFonts w:ascii="Arial" w:hAnsi="Arial" w:cs="Arial"/>
        </w:rPr>
      </w:pPr>
    </w:p>
    <w:p w:rsidR="006A6D53" w:rsidRPr="00B94F13" w:rsidRDefault="006A6D53" w:rsidP="006A6D53">
      <w:pPr>
        <w:tabs>
          <w:tab w:val="left" w:pos="2268"/>
        </w:tabs>
        <w:autoSpaceDE w:val="0"/>
        <w:autoSpaceDN w:val="0"/>
        <w:spacing w:line="240" w:lineRule="auto"/>
        <w:rPr>
          <w:rFonts w:ascii="Arial" w:hAnsi="Arial" w:cs="Arial"/>
        </w:rPr>
      </w:pPr>
    </w:p>
    <w:p w:rsidR="006A6D53" w:rsidRPr="00B94F13" w:rsidRDefault="006A6D53" w:rsidP="006A6D53">
      <w:pPr>
        <w:tabs>
          <w:tab w:val="left" w:pos="2268"/>
        </w:tabs>
        <w:autoSpaceDE w:val="0"/>
        <w:autoSpaceDN w:val="0"/>
        <w:spacing w:line="240" w:lineRule="auto"/>
        <w:rPr>
          <w:rFonts w:ascii="Arial" w:hAnsi="Arial" w:cs="Arial"/>
        </w:rPr>
      </w:pPr>
    </w:p>
    <w:p w:rsidR="006A6D53" w:rsidRPr="00B94F13" w:rsidRDefault="006A6D53" w:rsidP="006A6D53">
      <w:pPr>
        <w:spacing w:line="240" w:lineRule="auto"/>
        <w:ind w:left="709" w:hanging="709"/>
        <w:rPr>
          <w:rFonts w:ascii="Arial" w:hAnsi="Arial" w:cs="Arial"/>
          <w:i/>
          <w:iCs/>
          <w:sz w:val="16"/>
          <w:szCs w:val="16"/>
        </w:rPr>
      </w:pPr>
      <w:r w:rsidRPr="000F3066">
        <w:rPr>
          <w:rFonts w:ascii="Arial" w:hAnsi="Arial" w:cs="Arial"/>
          <w:i/>
          <w:iCs/>
          <w:sz w:val="16"/>
          <w:szCs w:val="16"/>
        </w:rPr>
        <w:t xml:space="preserve">Pozn.: </w:t>
      </w:r>
    </w:p>
    <w:p w:rsidR="006A6D53" w:rsidRPr="00B94F13" w:rsidRDefault="006A6D53" w:rsidP="006A6D53">
      <w:pPr>
        <w:spacing w:line="240" w:lineRule="auto"/>
        <w:rPr>
          <w:rFonts w:ascii="Arial" w:hAnsi="Arial" w:cs="Arial"/>
          <w:i/>
          <w:iCs/>
          <w:sz w:val="16"/>
          <w:szCs w:val="16"/>
        </w:rPr>
      </w:pPr>
      <w:r w:rsidRPr="000F3066">
        <w:rPr>
          <w:rFonts w:ascii="Arial" w:hAnsi="Arial" w:cs="Arial"/>
          <w:i/>
          <w:iCs/>
          <w:sz w:val="16"/>
          <w:szCs w:val="16"/>
        </w:rPr>
        <w:t>Dokument musí splňovat pravidla publicity, tj. je třeba doplnit symboly a odkazy dle příslušného Logo manuálu Operačního programu, z něhož bude VZ financována.</w:t>
      </w:r>
    </w:p>
    <w:p w:rsidR="006A6D53" w:rsidRPr="00B94F13" w:rsidRDefault="006A6D53" w:rsidP="006A6D53">
      <w:pPr>
        <w:spacing w:line="240" w:lineRule="auto"/>
        <w:rPr>
          <w:rFonts w:ascii="Arial" w:hAnsi="Arial" w:cs="Arial"/>
          <w:i/>
          <w:iCs/>
          <w:sz w:val="16"/>
          <w:szCs w:val="16"/>
        </w:rPr>
      </w:pPr>
    </w:p>
    <w:p w:rsidR="00F45C14" w:rsidRDefault="00F45C14" w:rsidP="00F45C14">
      <w:pPr>
        <w:rPr>
          <w:rFonts w:ascii="Arial" w:hAnsi="Arial" w:cs="Arial"/>
          <w:i/>
        </w:rPr>
      </w:pPr>
    </w:p>
    <w:p w:rsidR="0083191E" w:rsidRDefault="0083191E" w:rsidP="00F45C14">
      <w:pPr>
        <w:rPr>
          <w:rFonts w:ascii="Arial" w:hAnsi="Arial" w:cs="Arial"/>
          <w:i/>
        </w:rPr>
      </w:pPr>
    </w:p>
    <w:p w:rsidR="0083191E" w:rsidRDefault="0083191E" w:rsidP="00F45C14">
      <w:pPr>
        <w:rPr>
          <w:rFonts w:ascii="Arial" w:hAnsi="Arial" w:cs="Arial"/>
          <w:i/>
        </w:rPr>
      </w:pPr>
    </w:p>
    <w:p w:rsidR="0083191E" w:rsidRDefault="0083191E" w:rsidP="00F45C14">
      <w:pPr>
        <w:rPr>
          <w:rFonts w:ascii="Arial" w:hAnsi="Arial" w:cs="Arial"/>
          <w:i/>
        </w:rPr>
      </w:pPr>
    </w:p>
    <w:p w:rsidR="0083191E" w:rsidRDefault="0083191E" w:rsidP="00F45C14">
      <w:pPr>
        <w:rPr>
          <w:rFonts w:ascii="Arial" w:hAnsi="Arial" w:cs="Arial"/>
          <w:i/>
        </w:rPr>
      </w:pPr>
    </w:p>
    <w:p w:rsidR="0083191E" w:rsidRDefault="0083191E" w:rsidP="00F45C14">
      <w:pPr>
        <w:rPr>
          <w:rFonts w:ascii="Arial" w:hAnsi="Arial" w:cs="Arial"/>
          <w:i/>
        </w:rPr>
      </w:pPr>
    </w:p>
    <w:p w:rsidR="00F45C14" w:rsidRDefault="00F45C14" w:rsidP="00F45C14">
      <w:pPr>
        <w:rPr>
          <w:rFonts w:ascii="Arial" w:hAnsi="Arial" w:cs="Arial"/>
          <w:i/>
        </w:rPr>
      </w:pPr>
    </w:p>
    <w:p w:rsidR="00F45C14" w:rsidRDefault="00F45C14" w:rsidP="00F45C14">
      <w:pPr>
        <w:rPr>
          <w:rFonts w:ascii="Arial" w:hAnsi="Arial" w:cs="Arial"/>
          <w:i/>
        </w:rPr>
      </w:pPr>
    </w:p>
    <w:p w:rsidR="00F45C14" w:rsidRDefault="007F32A1">
      <w:pPr>
        <w:widowControl/>
        <w:adjustRightInd/>
        <w:spacing w:line="240" w:lineRule="auto"/>
        <w:jc w:val="left"/>
        <w:textAlignment w:val="auto"/>
        <w:rPr>
          <w:rFonts w:ascii="Arial" w:hAnsi="Arial" w:cs="Arial"/>
          <w:b/>
          <w:caps/>
          <w:sz w:val="40"/>
          <w:szCs w:val="40"/>
        </w:rPr>
      </w:pPr>
      <w:r>
        <w:rPr>
          <w:rFonts w:ascii="Arial" w:hAnsi="Arial" w:cs="Arial"/>
          <w:b/>
          <w:caps/>
          <w:noProof/>
          <w:sz w:val="40"/>
          <w:szCs w:val="40"/>
        </w:rPr>
        <w:drawing>
          <wp:anchor distT="0" distB="0" distL="114300" distR="114300" simplePos="0" relativeHeight="251656704" behindDoc="0" locked="0" layoutInCell="1" allowOverlap="1">
            <wp:simplePos x="0" y="0"/>
            <wp:positionH relativeFrom="column">
              <wp:posOffset>111125</wp:posOffset>
            </wp:positionH>
            <wp:positionV relativeFrom="paragraph">
              <wp:posOffset>2444115</wp:posOffset>
            </wp:positionV>
            <wp:extent cx="5750560" cy="517525"/>
            <wp:effectExtent l="19050" t="0" r="2540"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50560" cy="517525"/>
                    </a:xfrm>
                    <a:prstGeom prst="rect">
                      <a:avLst/>
                    </a:prstGeom>
                    <a:noFill/>
                    <a:ln w="9525">
                      <a:noFill/>
                      <a:miter lim="800000"/>
                      <a:headEnd/>
                      <a:tailEnd/>
                    </a:ln>
                  </pic:spPr>
                </pic:pic>
              </a:graphicData>
            </a:graphic>
          </wp:anchor>
        </w:drawing>
      </w:r>
      <w:r w:rsidR="00F45C14">
        <w:rPr>
          <w:rFonts w:ascii="Arial" w:hAnsi="Arial" w:cs="Arial"/>
          <w:b/>
          <w:caps/>
          <w:sz w:val="40"/>
          <w:szCs w:val="40"/>
        </w:rPr>
        <w:br w:type="page"/>
      </w:r>
    </w:p>
    <w:p w:rsidR="00D00F77" w:rsidRPr="0055155E" w:rsidRDefault="00D00F77" w:rsidP="00D00F77">
      <w:pPr>
        <w:jc w:val="center"/>
        <w:rPr>
          <w:rFonts w:ascii="Arial" w:hAnsi="Arial" w:cs="Arial"/>
          <w:b/>
          <w:caps/>
          <w:sz w:val="22"/>
          <w:szCs w:val="22"/>
        </w:rPr>
      </w:pPr>
    </w:p>
    <w:p w:rsidR="004572AA" w:rsidRPr="00BC3961" w:rsidRDefault="004572AA" w:rsidP="00BC3961">
      <w:pPr>
        <w:jc w:val="center"/>
        <w:rPr>
          <w:rFonts w:ascii="Arial" w:hAnsi="Arial" w:cs="Arial"/>
          <w:b/>
          <w:sz w:val="32"/>
          <w:szCs w:val="32"/>
        </w:rPr>
      </w:pPr>
      <w:bookmarkStart w:id="675" w:name="Záměr_ZŘ"/>
      <w:bookmarkStart w:id="676" w:name="Protokol_o_otevírání_obálek"/>
      <w:bookmarkStart w:id="677" w:name="kontrola_úplnosti"/>
      <w:bookmarkStart w:id="678" w:name="Zpráva_o_posouzení_nabídek"/>
      <w:bookmarkStart w:id="679" w:name="Dopis_oznámení_o_vítězi"/>
      <w:bookmarkStart w:id="680" w:name="Dopis_oznámení_o_nevítězi"/>
      <w:bookmarkStart w:id="681" w:name="Oznámení_o_vyloučení"/>
      <w:bookmarkStart w:id="682" w:name="Zrušení_zakázky"/>
      <w:bookmarkStart w:id="683" w:name="Oznámení_o_zrušení_ZŘ"/>
      <w:bookmarkStart w:id="684" w:name="Zadávací_dokumentace"/>
      <w:bookmarkStart w:id="685" w:name="Prohlášení"/>
      <w:bookmarkEnd w:id="675"/>
      <w:bookmarkEnd w:id="676"/>
      <w:bookmarkEnd w:id="677"/>
      <w:bookmarkEnd w:id="678"/>
      <w:bookmarkEnd w:id="679"/>
      <w:bookmarkEnd w:id="680"/>
      <w:bookmarkEnd w:id="681"/>
      <w:bookmarkEnd w:id="682"/>
      <w:bookmarkEnd w:id="683"/>
      <w:bookmarkEnd w:id="684"/>
      <w:bookmarkEnd w:id="685"/>
      <w:r w:rsidRPr="00BC3961">
        <w:rPr>
          <w:rFonts w:ascii="Arial" w:hAnsi="Arial" w:cs="Arial"/>
          <w:b/>
          <w:sz w:val="32"/>
          <w:szCs w:val="32"/>
        </w:rPr>
        <w:t>Prohlášení o nepodjatosti a mlčenlivosti</w:t>
      </w:r>
    </w:p>
    <w:p w:rsidR="004572AA" w:rsidRPr="00600064" w:rsidRDefault="004572AA" w:rsidP="004572AA">
      <w:pPr>
        <w:jc w:val="center"/>
        <w:rPr>
          <w:rFonts w:ascii="Arial" w:hAnsi="Arial" w:cs="Arial"/>
          <w:bCs/>
          <w:sz w:val="22"/>
          <w:szCs w:val="22"/>
        </w:rPr>
      </w:pPr>
      <w:r w:rsidRPr="00600064">
        <w:rPr>
          <w:rFonts w:ascii="Arial" w:hAnsi="Arial" w:cs="Arial"/>
          <w:bCs/>
          <w:sz w:val="22"/>
          <w:szCs w:val="22"/>
        </w:rPr>
        <w:t>k veřejné zakázce a uchazečům</w:t>
      </w:r>
    </w:p>
    <w:p w:rsidR="004572AA" w:rsidRPr="00600064" w:rsidRDefault="004572AA" w:rsidP="004572AA">
      <w:pPr>
        <w:jc w:val="center"/>
        <w:rPr>
          <w:rFonts w:ascii="Arial" w:hAnsi="Arial" w:cs="Arial"/>
          <w:bCs/>
          <w:sz w:val="22"/>
          <w:szCs w:val="22"/>
        </w:rPr>
      </w:pPr>
      <w:r w:rsidRPr="00600064">
        <w:rPr>
          <w:rFonts w:ascii="Arial" w:hAnsi="Arial" w:cs="Arial"/>
          <w:bCs/>
          <w:sz w:val="22"/>
          <w:szCs w:val="22"/>
        </w:rPr>
        <w:t>ve smyslu § 74 odst. 7 a § 75 odst. 6 zák. č. 137/2006 Sb., o veřejných zakázkách, ve znění pozdějších předpisů</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Člena </w:t>
      </w:r>
      <w:r w:rsidR="004A11D0">
        <w:rPr>
          <w:rFonts w:ascii="Arial" w:hAnsi="Arial" w:cs="Arial"/>
          <w:b/>
          <w:sz w:val="22"/>
          <w:szCs w:val="22"/>
        </w:rPr>
        <w:t>hodnoticí k</w:t>
      </w:r>
      <w:r w:rsidRPr="00600064">
        <w:rPr>
          <w:rFonts w:ascii="Arial" w:hAnsi="Arial" w:cs="Arial"/>
          <w:b/>
          <w:sz w:val="22"/>
          <w:szCs w:val="22"/>
        </w:rPr>
        <w:t>omise</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Náhradníka člena </w:t>
      </w:r>
      <w:r w:rsidR="004A11D0">
        <w:rPr>
          <w:rFonts w:ascii="Arial" w:hAnsi="Arial" w:cs="Arial"/>
          <w:b/>
          <w:sz w:val="22"/>
          <w:szCs w:val="22"/>
        </w:rPr>
        <w:t>hodnoticí</w:t>
      </w:r>
      <w:r w:rsidRPr="00600064">
        <w:rPr>
          <w:rFonts w:ascii="Arial" w:hAnsi="Arial" w:cs="Arial"/>
          <w:b/>
          <w:sz w:val="22"/>
          <w:szCs w:val="22"/>
        </w:rPr>
        <w:t xml:space="preserve"> komise </w:t>
      </w:r>
    </w:p>
    <w:p w:rsidR="004572AA" w:rsidRPr="00600064" w:rsidRDefault="004572AA" w:rsidP="004572AA">
      <w:pPr>
        <w:spacing w:line="300" w:lineRule="exact"/>
        <w:rPr>
          <w:rFonts w:ascii="Arial" w:hAnsi="Arial" w:cs="Arial"/>
          <w:sz w:val="22"/>
          <w:szCs w:val="22"/>
        </w:rPr>
      </w:pPr>
    </w:p>
    <w:p w:rsidR="000206A7" w:rsidRPr="00600064" w:rsidRDefault="000206A7" w:rsidP="0055155E">
      <w:pPr>
        <w:tabs>
          <w:tab w:val="left" w:pos="2552"/>
        </w:tabs>
        <w:autoSpaceDE w:val="0"/>
        <w:autoSpaceDN w:val="0"/>
        <w:spacing w:line="240" w:lineRule="auto"/>
        <w:rPr>
          <w:rFonts w:ascii="Arial" w:hAnsi="Arial" w:cs="Arial"/>
          <w:sz w:val="22"/>
          <w:szCs w:val="22"/>
        </w:rPr>
      </w:pPr>
      <w:r w:rsidRPr="00600064">
        <w:rPr>
          <w:rFonts w:ascii="Arial" w:hAnsi="Arial" w:cs="Arial"/>
          <w:sz w:val="22"/>
          <w:szCs w:val="22"/>
        </w:rPr>
        <w:t>Název veřejné zakázky:</w:t>
      </w:r>
      <w:r w:rsidRPr="00600064">
        <w:rPr>
          <w:rFonts w:ascii="Arial" w:hAnsi="Arial" w:cs="Arial"/>
          <w:sz w:val="22"/>
          <w:szCs w:val="22"/>
        </w:rPr>
        <w:tab/>
        <w:t>…………………</w:t>
      </w:r>
      <w:r w:rsidR="00BC3961">
        <w:rPr>
          <w:rFonts w:ascii="Arial" w:hAnsi="Arial" w:cs="Arial"/>
          <w:sz w:val="22"/>
          <w:szCs w:val="22"/>
        </w:rPr>
        <w:t>…………</w:t>
      </w:r>
      <w:r w:rsidR="00360AD3">
        <w:rPr>
          <w:rFonts w:ascii="Arial" w:hAnsi="Arial" w:cs="Arial"/>
          <w:sz w:val="22"/>
          <w:szCs w:val="22"/>
        </w:rPr>
        <w:t>…………………………………………</w:t>
      </w:r>
      <w:r w:rsidR="00F45C14">
        <w:rPr>
          <w:rFonts w:ascii="Arial" w:hAnsi="Arial" w:cs="Arial"/>
          <w:sz w:val="22"/>
          <w:szCs w:val="22"/>
        </w:rPr>
        <w:t>…</w:t>
      </w:r>
      <w:r w:rsidRPr="00600064">
        <w:rPr>
          <w:rFonts w:ascii="Arial" w:hAnsi="Arial" w:cs="Arial"/>
          <w:sz w:val="22"/>
          <w:szCs w:val="22"/>
        </w:rPr>
        <w:t>….</w:t>
      </w:r>
    </w:p>
    <w:p w:rsidR="000206A7" w:rsidRDefault="000206A7" w:rsidP="0055155E">
      <w:pPr>
        <w:tabs>
          <w:tab w:val="left" w:pos="2552"/>
        </w:tabs>
        <w:autoSpaceDE w:val="0"/>
        <w:autoSpaceDN w:val="0"/>
        <w:spacing w:line="240" w:lineRule="auto"/>
        <w:rPr>
          <w:rFonts w:ascii="Arial" w:hAnsi="Arial" w:cs="Arial"/>
          <w:sz w:val="22"/>
          <w:szCs w:val="22"/>
        </w:rPr>
      </w:pPr>
      <w:r>
        <w:rPr>
          <w:rFonts w:ascii="Arial" w:hAnsi="Arial" w:cs="Arial"/>
          <w:sz w:val="22"/>
          <w:szCs w:val="22"/>
        </w:rPr>
        <w:t>Název projektu:</w:t>
      </w:r>
      <w:r w:rsidR="00BC3961">
        <w:rPr>
          <w:rFonts w:ascii="Arial" w:hAnsi="Arial" w:cs="Arial"/>
          <w:sz w:val="22"/>
          <w:szCs w:val="22"/>
        </w:rPr>
        <w:tab/>
      </w:r>
      <w:r>
        <w:rPr>
          <w:rFonts w:ascii="Arial" w:hAnsi="Arial" w:cs="Arial"/>
          <w:sz w:val="22"/>
          <w:szCs w:val="22"/>
        </w:rPr>
        <w:t>………………</w:t>
      </w:r>
      <w:r w:rsidR="00360AD3">
        <w:rPr>
          <w:rFonts w:ascii="Arial" w:hAnsi="Arial" w:cs="Arial"/>
          <w:sz w:val="22"/>
          <w:szCs w:val="22"/>
        </w:rPr>
        <w:t>…………………………………………..</w:t>
      </w:r>
      <w:r>
        <w:rPr>
          <w:rFonts w:ascii="Arial" w:hAnsi="Arial" w:cs="Arial"/>
          <w:sz w:val="22"/>
          <w:szCs w:val="22"/>
        </w:rPr>
        <w:t>…………</w:t>
      </w:r>
      <w:r w:rsidR="00F45C14">
        <w:rPr>
          <w:rFonts w:ascii="Arial" w:hAnsi="Arial" w:cs="Arial"/>
          <w:sz w:val="22"/>
          <w:szCs w:val="22"/>
        </w:rPr>
        <w:t>.</w:t>
      </w:r>
      <w:r>
        <w:rPr>
          <w:rFonts w:ascii="Arial" w:hAnsi="Arial" w:cs="Arial"/>
          <w:sz w:val="22"/>
          <w:szCs w:val="22"/>
        </w:rPr>
        <w:t>…….</w:t>
      </w:r>
    </w:p>
    <w:p w:rsidR="000206A7" w:rsidRPr="00600064" w:rsidRDefault="000206A7" w:rsidP="0055155E">
      <w:pPr>
        <w:tabs>
          <w:tab w:val="left" w:pos="2552"/>
        </w:tabs>
        <w:autoSpaceDE w:val="0"/>
        <w:autoSpaceDN w:val="0"/>
        <w:spacing w:line="240" w:lineRule="auto"/>
        <w:rPr>
          <w:rFonts w:ascii="Arial" w:hAnsi="Arial" w:cs="Arial"/>
          <w:sz w:val="22"/>
          <w:szCs w:val="22"/>
        </w:rPr>
      </w:pPr>
      <w:r w:rsidRPr="00600064">
        <w:rPr>
          <w:rFonts w:ascii="Arial" w:hAnsi="Arial" w:cs="Arial"/>
          <w:sz w:val="22"/>
          <w:szCs w:val="22"/>
        </w:rPr>
        <w:t>Registrační číslo projektu:</w:t>
      </w:r>
      <w:r w:rsidRPr="00600064">
        <w:rPr>
          <w:rFonts w:ascii="Arial" w:hAnsi="Arial" w:cs="Arial"/>
          <w:sz w:val="22"/>
          <w:szCs w:val="22"/>
        </w:rPr>
        <w:tab/>
        <w:t>………………</w:t>
      </w:r>
      <w:r w:rsidR="00360AD3">
        <w:rPr>
          <w:rFonts w:ascii="Arial" w:hAnsi="Arial" w:cs="Arial"/>
          <w:sz w:val="22"/>
          <w:szCs w:val="22"/>
        </w:rPr>
        <w:t>…………………………………………..</w:t>
      </w:r>
      <w:r w:rsidR="00BC3961">
        <w:rPr>
          <w:rFonts w:ascii="Arial" w:hAnsi="Arial" w:cs="Arial"/>
          <w:sz w:val="22"/>
          <w:szCs w:val="22"/>
        </w:rPr>
        <w:t>………</w:t>
      </w:r>
      <w:r w:rsidRPr="00600064">
        <w:rPr>
          <w:rFonts w:ascii="Arial" w:hAnsi="Arial" w:cs="Arial"/>
          <w:sz w:val="22"/>
          <w:szCs w:val="22"/>
        </w:rPr>
        <w:t>…</w:t>
      </w:r>
      <w:r w:rsidR="00F45C14">
        <w:rPr>
          <w:rFonts w:ascii="Arial" w:hAnsi="Arial" w:cs="Arial"/>
          <w:sz w:val="22"/>
          <w:szCs w:val="22"/>
        </w:rPr>
        <w:t>.</w:t>
      </w:r>
      <w:r w:rsidRPr="00600064">
        <w:rPr>
          <w:rFonts w:ascii="Arial" w:hAnsi="Arial" w:cs="Arial"/>
          <w:sz w:val="22"/>
          <w:szCs w:val="22"/>
        </w:rPr>
        <w:t>…….</w:t>
      </w:r>
    </w:p>
    <w:p w:rsidR="004572AA" w:rsidRPr="00600064" w:rsidRDefault="004572AA" w:rsidP="0055155E">
      <w:pPr>
        <w:spacing w:line="240" w:lineRule="auto"/>
        <w:rPr>
          <w:rFonts w:ascii="Arial" w:hAnsi="Arial" w:cs="Arial"/>
          <w:sz w:val="22"/>
          <w:szCs w:val="22"/>
        </w:rPr>
      </w:pPr>
      <w:r w:rsidRPr="00600064">
        <w:rPr>
          <w:rFonts w:ascii="Arial" w:hAnsi="Arial" w:cs="Arial"/>
          <w:sz w:val="22"/>
          <w:szCs w:val="22"/>
        </w:rPr>
        <w:t>Já,</w:t>
      </w:r>
    </w:p>
    <w:p w:rsidR="005F382D" w:rsidRDefault="00CF6605" w:rsidP="0055155E">
      <w:pPr>
        <w:spacing w:line="240" w:lineRule="auto"/>
        <w:rPr>
          <w:rFonts w:ascii="Arial" w:hAnsi="Arial" w:cs="Arial"/>
          <w:i/>
          <w:sz w:val="22"/>
          <w:szCs w:val="22"/>
        </w:rPr>
      </w:pPr>
      <w:r w:rsidRPr="000206A7">
        <w:rPr>
          <w:rFonts w:ascii="Arial" w:hAnsi="Arial" w:cs="Arial"/>
          <w:i/>
          <w:sz w:val="22"/>
          <w:szCs w:val="22"/>
        </w:rPr>
        <w:t>(Jméno a příjmení)</w:t>
      </w:r>
      <w:r w:rsidR="005F382D">
        <w:rPr>
          <w:rFonts w:ascii="Arial" w:hAnsi="Arial" w:cs="Arial"/>
          <w:i/>
          <w:sz w:val="22"/>
          <w:szCs w:val="22"/>
        </w:rPr>
        <w:t xml:space="preserve"> ………………………………………………………………………</w:t>
      </w:r>
      <w:r w:rsidR="00F45C14">
        <w:rPr>
          <w:rFonts w:ascii="Arial" w:hAnsi="Arial" w:cs="Arial"/>
          <w:i/>
          <w:sz w:val="22"/>
          <w:szCs w:val="22"/>
        </w:rPr>
        <w:t>.</w:t>
      </w:r>
      <w:r w:rsidR="008575FA">
        <w:rPr>
          <w:rFonts w:ascii="Arial" w:hAnsi="Arial" w:cs="Arial"/>
          <w:i/>
          <w:sz w:val="22"/>
          <w:szCs w:val="22"/>
        </w:rPr>
        <w:t>…</w:t>
      </w:r>
      <w:r w:rsidR="005F382D">
        <w:rPr>
          <w:rFonts w:ascii="Arial" w:hAnsi="Arial" w:cs="Arial"/>
          <w:i/>
          <w:sz w:val="22"/>
          <w:szCs w:val="22"/>
        </w:rPr>
        <w:t>…………</w:t>
      </w:r>
    </w:p>
    <w:p w:rsidR="00E31338" w:rsidRDefault="005F382D" w:rsidP="0055155E">
      <w:pPr>
        <w:spacing w:line="240" w:lineRule="auto"/>
        <w:jc w:val="left"/>
        <w:rPr>
          <w:rFonts w:ascii="Arial" w:hAnsi="Arial" w:cs="Arial"/>
          <w:bCs/>
          <w:sz w:val="22"/>
          <w:szCs w:val="22"/>
        </w:rPr>
      </w:pPr>
      <w:r w:rsidRPr="00600064">
        <w:rPr>
          <w:rFonts w:ascii="Arial" w:hAnsi="Arial" w:cs="Arial"/>
          <w:bCs/>
          <w:sz w:val="22"/>
          <w:szCs w:val="22"/>
        </w:rPr>
        <w:t>s adresou trvalého bydliště</w:t>
      </w:r>
      <w:r w:rsidR="008575FA">
        <w:rPr>
          <w:rFonts w:ascii="Arial" w:hAnsi="Arial" w:cs="Arial"/>
          <w:bCs/>
          <w:sz w:val="22"/>
          <w:szCs w:val="22"/>
        </w:rPr>
        <w:t xml:space="preserve"> ..………………………………………………………………………….</w:t>
      </w:r>
    </w:p>
    <w:p w:rsidR="00E31338" w:rsidRDefault="005F382D" w:rsidP="0055155E">
      <w:pPr>
        <w:spacing w:line="240" w:lineRule="auto"/>
        <w:jc w:val="left"/>
        <w:rPr>
          <w:rFonts w:ascii="Arial" w:hAnsi="Arial" w:cs="Arial"/>
          <w:i/>
          <w:sz w:val="22"/>
          <w:szCs w:val="22"/>
        </w:rPr>
      </w:pPr>
      <w:r>
        <w:rPr>
          <w:rFonts w:ascii="Arial" w:hAnsi="Arial" w:cs="Arial"/>
          <w:bCs/>
          <w:sz w:val="22"/>
          <w:szCs w:val="22"/>
        </w:rPr>
        <w:t>nebo uvést</w:t>
      </w:r>
      <w:r w:rsidR="00360AD3">
        <w:rPr>
          <w:rFonts w:ascii="Arial" w:hAnsi="Arial" w:cs="Arial"/>
          <w:bCs/>
          <w:sz w:val="22"/>
          <w:szCs w:val="22"/>
        </w:rPr>
        <w:t xml:space="preserve"> </w:t>
      </w:r>
    </w:p>
    <w:p w:rsidR="00E31338" w:rsidRDefault="005F382D" w:rsidP="0055155E">
      <w:pPr>
        <w:spacing w:line="240" w:lineRule="auto"/>
        <w:jc w:val="left"/>
        <w:rPr>
          <w:rFonts w:ascii="Arial" w:hAnsi="Arial" w:cs="Arial"/>
          <w:bCs/>
          <w:sz w:val="22"/>
          <w:szCs w:val="22"/>
        </w:rPr>
      </w:pPr>
      <w:r>
        <w:rPr>
          <w:rFonts w:ascii="Arial" w:hAnsi="Arial" w:cs="Arial"/>
          <w:bCs/>
          <w:sz w:val="22"/>
          <w:szCs w:val="22"/>
        </w:rPr>
        <w:t>za</w:t>
      </w:r>
      <w:r w:rsidR="004572AA" w:rsidRPr="00600064">
        <w:rPr>
          <w:rFonts w:ascii="Arial" w:hAnsi="Arial" w:cs="Arial"/>
          <w:bCs/>
          <w:sz w:val="22"/>
          <w:szCs w:val="22"/>
        </w:rPr>
        <w:t xml:space="preserve">městnán </w:t>
      </w:r>
      <w:r w:rsidR="004572AA" w:rsidRPr="00600064">
        <w:rPr>
          <w:rFonts w:ascii="Arial" w:hAnsi="Arial" w:cs="Arial"/>
          <w:sz w:val="22"/>
          <w:szCs w:val="22"/>
        </w:rPr>
        <w:t>(zaměstnavatel, funkce):</w:t>
      </w:r>
      <w:r w:rsidR="004572AA" w:rsidRPr="00600064">
        <w:rPr>
          <w:rFonts w:ascii="Arial" w:hAnsi="Arial" w:cs="Arial"/>
          <w:bCs/>
          <w:sz w:val="22"/>
          <w:szCs w:val="22"/>
        </w:rPr>
        <w:tab/>
      </w:r>
      <w:r w:rsidRPr="000206A7">
        <w:rPr>
          <w:rFonts w:ascii="Arial" w:hAnsi="Arial" w:cs="Arial"/>
          <w:i/>
          <w:sz w:val="22"/>
          <w:szCs w:val="22"/>
        </w:rPr>
        <w:t>)</w:t>
      </w:r>
      <w:r>
        <w:rPr>
          <w:rFonts w:ascii="Arial" w:hAnsi="Arial" w:cs="Arial"/>
          <w:i/>
          <w:sz w:val="22"/>
          <w:szCs w:val="22"/>
        </w:rPr>
        <w:t xml:space="preserve"> ………………</w:t>
      </w:r>
      <w:r w:rsidR="00F45C14">
        <w:rPr>
          <w:rFonts w:ascii="Arial" w:hAnsi="Arial" w:cs="Arial"/>
          <w:i/>
          <w:sz w:val="22"/>
          <w:szCs w:val="22"/>
        </w:rPr>
        <w:t>.</w:t>
      </w:r>
      <w:r>
        <w:rPr>
          <w:rFonts w:ascii="Arial" w:hAnsi="Arial" w:cs="Arial"/>
          <w:i/>
          <w:sz w:val="22"/>
          <w:szCs w:val="22"/>
        </w:rPr>
        <w:t>……………</w:t>
      </w:r>
      <w:r w:rsidR="008575FA">
        <w:rPr>
          <w:rFonts w:ascii="Arial" w:hAnsi="Arial" w:cs="Arial"/>
          <w:i/>
          <w:sz w:val="22"/>
          <w:szCs w:val="22"/>
        </w:rPr>
        <w:t>…..</w:t>
      </w:r>
      <w:r>
        <w:rPr>
          <w:rFonts w:ascii="Arial" w:hAnsi="Arial" w:cs="Arial"/>
          <w:i/>
          <w:sz w:val="22"/>
          <w:szCs w:val="22"/>
        </w:rPr>
        <w:t>………………………</w:t>
      </w:r>
      <w:r w:rsidR="00F45C14">
        <w:rPr>
          <w:rFonts w:ascii="Arial" w:hAnsi="Arial" w:cs="Arial"/>
          <w:i/>
          <w:sz w:val="22"/>
          <w:szCs w:val="22"/>
        </w:rPr>
        <w:t>.</w:t>
      </w:r>
      <w:r>
        <w:rPr>
          <w:rFonts w:ascii="Arial" w:hAnsi="Arial" w:cs="Arial"/>
          <w:i/>
          <w:sz w:val="22"/>
          <w:szCs w:val="22"/>
        </w:rPr>
        <w:t>……</w:t>
      </w:r>
    </w:p>
    <w:p w:rsidR="004572AA" w:rsidRDefault="004572AA" w:rsidP="004572AA">
      <w:pPr>
        <w:pStyle w:val="Textkomente"/>
        <w:tabs>
          <w:tab w:val="left" w:pos="2977"/>
        </w:tabs>
        <w:spacing w:line="300" w:lineRule="exact"/>
        <w:rPr>
          <w:rFonts w:ascii="Arial" w:hAnsi="Arial" w:cs="Arial"/>
          <w:b/>
          <w:bCs/>
          <w:sz w:val="22"/>
          <w:szCs w:val="22"/>
        </w:rPr>
      </w:pPr>
    </w:p>
    <w:p w:rsidR="00E31338" w:rsidRDefault="00E31338" w:rsidP="00E31338">
      <w:pPr>
        <w:pStyle w:val="Textkomente"/>
        <w:tabs>
          <w:tab w:val="left" w:pos="2977"/>
        </w:tabs>
        <w:spacing w:line="300" w:lineRule="exact"/>
        <w:rPr>
          <w:rFonts w:ascii="Arial" w:hAnsi="Arial" w:cs="Arial"/>
          <w:b/>
          <w:bCs/>
          <w:spacing w:val="30"/>
          <w:sz w:val="22"/>
          <w:szCs w:val="22"/>
        </w:rPr>
      </w:pPr>
      <w:r w:rsidRPr="00E31338">
        <w:rPr>
          <w:rFonts w:ascii="Arial" w:hAnsi="Arial" w:cs="Arial"/>
          <w:b/>
          <w:bCs/>
          <w:sz w:val="22"/>
          <w:szCs w:val="22"/>
        </w:rPr>
        <w:t>jsem byl/a sez</w:t>
      </w:r>
      <w:r w:rsidR="00360AD3">
        <w:rPr>
          <w:rFonts w:ascii="Arial" w:hAnsi="Arial" w:cs="Arial"/>
          <w:b/>
          <w:bCs/>
          <w:sz w:val="22"/>
          <w:szCs w:val="22"/>
        </w:rPr>
        <w:t>n</w:t>
      </w:r>
      <w:r w:rsidRPr="00E31338">
        <w:rPr>
          <w:rFonts w:ascii="Arial" w:hAnsi="Arial" w:cs="Arial"/>
          <w:b/>
          <w:bCs/>
          <w:sz w:val="22"/>
          <w:szCs w:val="22"/>
        </w:rPr>
        <w:t xml:space="preserve">ámen/a s identifikačními údaji uchazečů a </w:t>
      </w:r>
      <w:r w:rsidR="004572AA" w:rsidRPr="00360AD3">
        <w:rPr>
          <w:rFonts w:ascii="Arial" w:hAnsi="Arial" w:cs="Arial"/>
          <w:b/>
          <w:bCs/>
          <w:spacing w:val="30"/>
          <w:sz w:val="22"/>
          <w:szCs w:val="22"/>
        </w:rPr>
        <w:t>tímto čestně prohlašuji, že:</w:t>
      </w:r>
    </w:p>
    <w:p w:rsidR="004572AA" w:rsidRPr="00600064" w:rsidRDefault="004572AA" w:rsidP="004572AA">
      <w:pPr>
        <w:spacing w:line="300" w:lineRule="exact"/>
        <w:jc w:val="center"/>
        <w:rPr>
          <w:rFonts w:ascii="Arial" w:hAnsi="Arial" w:cs="Arial"/>
          <w:b/>
          <w:bCs/>
          <w:spacing w:val="30"/>
          <w:sz w:val="22"/>
          <w:szCs w:val="22"/>
        </w:rPr>
      </w:pPr>
    </w:p>
    <w:p w:rsidR="00E31338" w:rsidRDefault="004572AA">
      <w:pPr>
        <w:numPr>
          <w:ilvl w:val="0"/>
          <w:numId w:val="45"/>
        </w:numPr>
        <w:autoSpaceDE w:val="0"/>
        <w:autoSpaceDN w:val="0"/>
        <w:spacing w:line="240" w:lineRule="auto"/>
        <w:rPr>
          <w:rFonts w:ascii="Arial" w:hAnsi="Arial" w:cs="Arial"/>
          <w:sz w:val="22"/>
          <w:szCs w:val="22"/>
        </w:rPr>
      </w:pPr>
      <w:r w:rsidRPr="00600064">
        <w:rPr>
          <w:rFonts w:ascii="Arial" w:hAnsi="Arial" w:cs="Arial"/>
          <w:sz w:val="22"/>
          <w:szCs w:val="22"/>
        </w:rPr>
        <w:t xml:space="preserve">nejsem ve vztahu k předmětné veřejné zakázce a uchazečům podjatý, </w:t>
      </w:r>
      <w:r w:rsidR="00360AD3">
        <w:rPr>
          <w:rFonts w:ascii="Arial" w:hAnsi="Arial" w:cs="Arial"/>
          <w:sz w:val="22"/>
          <w:szCs w:val="22"/>
        </w:rPr>
        <w:t>zejména</w:t>
      </w:r>
      <w:r w:rsidRPr="00600064">
        <w:rPr>
          <w:rFonts w:ascii="Arial" w:hAnsi="Arial" w:cs="Arial"/>
          <w:sz w:val="22"/>
          <w:szCs w:val="22"/>
        </w:rPr>
        <w:t>:</w:t>
      </w:r>
    </w:p>
    <w:p w:rsidR="00E31338" w:rsidRDefault="004572AA"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nepodílel jsem se na zpracování nabídky uchazeč</w:t>
      </w:r>
      <w:r w:rsidR="00941ED5">
        <w:rPr>
          <w:rFonts w:ascii="Arial" w:hAnsi="Arial" w:cs="Arial"/>
          <w:sz w:val="22"/>
          <w:szCs w:val="22"/>
        </w:rPr>
        <w:t>ů</w:t>
      </w:r>
      <w:r w:rsidRPr="00600064">
        <w:rPr>
          <w:rFonts w:ascii="Arial" w:hAnsi="Arial" w:cs="Arial"/>
          <w:sz w:val="22"/>
          <w:szCs w:val="22"/>
        </w:rPr>
        <w:t>,</w:t>
      </w:r>
    </w:p>
    <w:p w:rsidR="0055155E" w:rsidRDefault="005D6719"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Pr>
          <w:rFonts w:ascii="Arial" w:hAnsi="Arial" w:cs="Arial"/>
          <w:sz w:val="22"/>
          <w:szCs w:val="22"/>
        </w:rPr>
        <w:t xml:space="preserve">se zřetelem k výsledku </w:t>
      </w:r>
      <w:r w:rsidR="00941ED5">
        <w:rPr>
          <w:rFonts w:ascii="Arial" w:hAnsi="Arial" w:cs="Arial"/>
          <w:sz w:val="22"/>
          <w:szCs w:val="22"/>
        </w:rPr>
        <w:t>zadávacího/</w:t>
      </w:r>
      <w:r>
        <w:rPr>
          <w:rFonts w:ascii="Arial" w:hAnsi="Arial" w:cs="Arial"/>
          <w:sz w:val="22"/>
          <w:szCs w:val="22"/>
        </w:rPr>
        <w:t xml:space="preserve">výběrového řízení mi nevznikne osobní výhoda </w:t>
      </w:r>
      <w:r w:rsidR="0055155E">
        <w:rPr>
          <w:rFonts w:ascii="Arial" w:hAnsi="Arial" w:cs="Arial"/>
          <w:sz w:val="22"/>
          <w:szCs w:val="22"/>
        </w:rPr>
        <w:t xml:space="preserve"> </w:t>
      </w:r>
    </w:p>
    <w:p w:rsidR="00E31338" w:rsidRDefault="0055155E" w:rsidP="0055155E">
      <w:pPr>
        <w:pStyle w:val="Textkomente"/>
        <w:tabs>
          <w:tab w:val="left" w:pos="851"/>
        </w:tabs>
        <w:autoSpaceDE w:val="0"/>
        <w:autoSpaceDN w:val="0"/>
        <w:spacing w:line="240" w:lineRule="auto"/>
        <w:ind w:left="426"/>
        <w:rPr>
          <w:rFonts w:ascii="Arial" w:hAnsi="Arial" w:cs="Arial"/>
          <w:sz w:val="22"/>
          <w:szCs w:val="22"/>
        </w:rPr>
      </w:pPr>
      <w:r>
        <w:rPr>
          <w:rFonts w:ascii="Arial" w:hAnsi="Arial" w:cs="Arial"/>
          <w:sz w:val="22"/>
          <w:szCs w:val="22"/>
        </w:rPr>
        <w:tab/>
      </w:r>
      <w:r w:rsidR="005D6719">
        <w:rPr>
          <w:rFonts w:ascii="Arial" w:hAnsi="Arial" w:cs="Arial"/>
          <w:sz w:val="22"/>
          <w:szCs w:val="22"/>
        </w:rPr>
        <w:t>nebo újma,</w:t>
      </w:r>
    </w:p>
    <w:p w:rsidR="00E31338" w:rsidRDefault="004572AA" w:rsidP="00E31338">
      <w:pPr>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nemám osobní zájem na zadání veřejné zakázky,</w:t>
      </w:r>
    </w:p>
    <w:p w:rsidR="00E31338" w:rsidRDefault="004572AA"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s uchazeč</w:t>
      </w:r>
      <w:r w:rsidR="00941ED5">
        <w:rPr>
          <w:rFonts w:ascii="Arial" w:hAnsi="Arial" w:cs="Arial"/>
          <w:sz w:val="22"/>
          <w:szCs w:val="22"/>
        </w:rPr>
        <w:t>i</w:t>
      </w:r>
      <w:r w:rsidRPr="00600064">
        <w:rPr>
          <w:rFonts w:ascii="Arial" w:hAnsi="Arial" w:cs="Arial"/>
          <w:sz w:val="22"/>
          <w:szCs w:val="22"/>
        </w:rPr>
        <w:t xml:space="preserve"> mě nespojuje osobní, pracovní </w:t>
      </w:r>
      <w:r w:rsidR="005D6719">
        <w:rPr>
          <w:rFonts w:ascii="Arial" w:hAnsi="Arial" w:cs="Arial"/>
          <w:sz w:val="22"/>
          <w:szCs w:val="22"/>
        </w:rPr>
        <w:t xml:space="preserve">či </w:t>
      </w:r>
      <w:r w:rsidRPr="00600064">
        <w:rPr>
          <w:rFonts w:ascii="Arial" w:hAnsi="Arial" w:cs="Arial"/>
          <w:sz w:val="22"/>
          <w:szCs w:val="22"/>
        </w:rPr>
        <w:t>jiný obdobný poměr;</w:t>
      </w:r>
    </w:p>
    <w:p w:rsidR="00E31338" w:rsidRDefault="004572AA" w:rsidP="00E31338">
      <w:pPr>
        <w:numPr>
          <w:ilvl w:val="0"/>
          <w:numId w:val="44"/>
        </w:numPr>
        <w:tabs>
          <w:tab w:val="clear" w:pos="360"/>
          <w:tab w:val="num" w:pos="426"/>
        </w:tabs>
        <w:autoSpaceDE w:val="0"/>
        <w:autoSpaceDN w:val="0"/>
        <w:spacing w:line="240" w:lineRule="auto"/>
        <w:ind w:left="425" w:hanging="425"/>
        <w:rPr>
          <w:rFonts w:ascii="Arial" w:hAnsi="Arial" w:cs="Arial"/>
          <w:sz w:val="22"/>
          <w:szCs w:val="22"/>
        </w:rPr>
      </w:pPr>
      <w:r w:rsidRPr="00600064">
        <w:rPr>
          <w:rFonts w:ascii="Arial" w:hAnsi="Arial" w:cs="Arial"/>
          <w:sz w:val="22"/>
          <w:szCs w:val="22"/>
        </w:rPr>
        <w:t xml:space="preserve">budu zachovávat mlčenlivost o skutečnostech, o nichž se dozvím v souvislosti se svou účastí v </w:t>
      </w:r>
      <w:r w:rsidR="004A11D0">
        <w:rPr>
          <w:rFonts w:ascii="Arial" w:hAnsi="Arial" w:cs="Arial"/>
          <w:sz w:val="22"/>
          <w:szCs w:val="22"/>
        </w:rPr>
        <w:t>hodnoticí</w:t>
      </w:r>
      <w:r w:rsidRPr="00600064">
        <w:rPr>
          <w:rFonts w:ascii="Arial" w:hAnsi="Arial" w:cs="Arial"/>
          <w:sz w:val="22"/>
          <w:szCs w:val="22"/>
        </w:rPr>
        <w:t xml:space="preserve"> komisi;</w:t>
      </w:r>
    </w:p>
    <w:p w:rsidR="00E31338" w:rsidRDefault="004572AA" w:rsidP="00E31338">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pokud v průběhu mého působení v </w:t>
      </w:r>
      <w:r w:rsidR="004A11D0">
        <w:rPr>
          <w:rFonts w:ascii="Arial" w:hAnsi="Arial" w:cs="Arial"/>
          <w:sz w:val="22"/>
          <w:szCs w:val="22"/>
        </w:rPr>
        <w:t>hodnoticí</w:t>
      </w:r>
      <w:r w:rsidRPr="00600064">
        <w:rPr>
          <w:rFonts w:ascii="Arial" w:hAnsi="Arial" w:cs="Arial"/>
          <w:sz w:val="22"/>
          <w:szCs w:val="22"/>
        </w:rPr>
        <w:t xml:space="preserve"> komisi vznikne důvod k mé podjatosti ve vztahu k předmětné veřejné zakázce nebo uchazeč</w:t>
      </w:r>
      <w:r w:rsidR="00941ED5">
        <w:rPr>
          <w:rFonts w:ascii="Arial" w:hAnsi="Arial" w:cs="Arial"/>
          <w:sz w:val="22"/>
          <w:szCs w:val="22"/>
        </w:rPr>
        <w:t>ů</w:t>
      </w:r>
      <w:r w:rsidR="00056EBD">
        <w:rPr>
          <w:rFonts w:ascii="Arial" w:hAnsi="Arial" w:cs="Arial"/>
          <w:sz w:val="22"/>
          <w:szCs w:val="22"/>
        </w:rPr>
        <w:t>m</w:t>
      </w:r>
      <w:r w:rsidRPr="00600064">
        <w:rPr>
          <w:rFonts w:ascii="Arial" w:hAnsi="Arial" w:cs="Arial"/>
          <w:sz w:val="22"/>
          <w:szCs w:val="22"/>
        </w:rPr>
        <w:t>, bezodkladně tuto skutečnost oznámím zadavateli;</w:t>
      </w:r>
    </w:p>
    <w:p w:rsidR="00E31338" w:rsidRDefault="004572AA" w:rsidP="00E31338">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 xml:space="preserve">po skončení činnosti </w:t>
      </w:r>
      <w:r w:rsidR="004A11D0">
        <w:rPr>
          <w:rFonts w:ascii="Arial" w:hAnsi="Arial" w:cs="Arial"/>
          <w:sz w:val="22"/>
          <w:szCs w:val="22"/>
        </w:rPr>
        <w:t>hodnoticí</w:t>
      </w:r>
      <w:r w:rsidRPr="00600064">
        <w:rPr>
          <w:rFonts w:ascii="Arial" w:hAnsi="Arial" w:cs="Arial"/>
          <w:sz w:val="22"/>
          <w:szCs w:val="22"/>
        </w:rPr>
        <w:t xml:space="preserve"> komise předám veškeré od zadavatele převzaté podklady zadavateli.</w:t>
      </w:r>
    </w:p>
    <w:p w:rsidR="00E31338" w:rsidRDefault="004572AA">
      <w:pPr>
        <w:pStyle w:val="Zkladntext2"/>
        <w:spacing w:line="240" w:lineRule="auto"/>
        <w:rPr>
          <w:rFonts w:ascii="Arial" w:hAnsi="Arial" w:cs="Arial"/>
          <w:sz w:val="22"/>
          <w:szCs w:val="22"/>
        </w:rPr>
      </w:pPr>
      <w:r w:rsidRPr="00600064">
        <w:rPr>
          <w:rFonts w:ascii="Arial" w:hAnsi="Arial" w:cs="Arial"/>
          <w:sz w:val="22"/>
          <w:szCs w:val="22"/>
        </w:rPr>
        <w:t>Prohlašuji, že jsem si vědom všech následků včetně trestně právních, pokud bych uvedl nepravdivé údaje nebo bych jednal v rozporu s tímto čestným prohlášením.</w:t>
      </w:r>
    </w:p>
    <w:p w:rsidR="00D40B20" w:rsidRDefault="00D40B20" w:rsidP="00D40B20">
      <w:pPr>
        <w:spacing w:after="120" w:line="240" w:lineRule="auto"/>
        <w:rPr>
          <w:rFonts w:ascii="Arial" w:hAnsi="Arial" w:cs="Arial"/>
          <w:sz w:val="22"/>
          <w:szCs w:val="22"/>
        </w:rPr>
      </w:pPr>
    </w:p>
    <w:p w:rsidR="004572AA" w:rsidRPr="00600064" w:rsidRDefault="004572AA" w:rsidP="00D40B20">
      <w:pPr>
        <w:spacing w:after="120" w:line="240" w:lineRule="auto"/>
        <w:rPr>
          <w:rFonts w:ascii="Arial" w:hAnsi="Arial" w:cs="Arial"/>
          <w:sz w:val="22"/>
          <w:szCs w:val="22"/>
        </w:rPr>
      </w:pPr>
      <w:r w:rsidRPr="00600064">
        <w:rPr>
          <w:rFonts w:ascii="Arial" w:hAnsi="Arial" w:cs="Arial"/>
          <w:sz w:val="22"/>
          <w:szCs w:val="22"/>
        </w:rPr>
        <w:t>V Praze dne</w:t>
      </w:r>
      <w:r w:rsidR="00D40B20">
        <w:rPr>
          <w:rFonts w:ascii="Arial" w:hAnsi="Arial" w:cs="Arial"/>
          <w:sz w:val="22"/>
          <w:szCs w:val="22"/>
        </w:rPr>
        <w:t xml:space="preserve"> ……</w:t>
      </w:r>
      <w:r w:rsidR="00326C0A">
        <w:rPr>
          <w:rFonts w:ascii="Arial" w:hAnsi="Arial" w:cs="Arial"/>
          <w:sz w:val="22"/>
          <w:szCs w:val="22"/>
        </w:rPr>
        <w:t>…..</w:t>
      </w:r>
      <w:r w:rsidR="00D40B20">
        <w:rPr>
          <w:rFonts w:ascii="Arial" w:hAnsi="Arial" w:cs="Arial"/>
          <w:sz w:val="22"/>
          <w:szCs w:val="22"/>
        </w:rPr>
        <w:t>……</w:t>
      </w:r>
    </w:p>
    <w:p w:rsidR="004572AA" w:rsidRPr="00600064" w:rsidRDefault="004572AA" w:rsidP="004572AA">
      <w:pPr>
        <w:spacing w:line="300" w:lineRule="exact"/>
        <w:jc w:val="center"/>
        <w:rPr>
          <w:rFonts w:ascii="Arial" w:hAnsi="Arial" w:cs="Arial"/>
          <w:sz w:val="22"/>
          <w:szCs w:val="22"/>
        </w:rPr>
      </w:pPr>
    </w:p>
    <w:p w:rsidR="004572AA" w:rsidRPr="00600064" w:rsidRDefault="004572AA" w:rsidP="004572AA">
      <w:pPr>
        <w:spacing w:line="300" w:lineRule="exact"/>
        <w:rPr>
          <w:rFonts w:ascii="Arial" w:hAnsi="Arial" w:cs="Arial"/>
          <w:sz w:val="22"/>
          <w:szCs w:val="22"/>
        </w:rPr>
      </w:pPr>
      <w:r w:rsidRPr="00600064">
        <w:rPr>
          <w:rFonts w:ascii="Arial" w:hAnsi="Arial" w:cs="Arial"/>
          <w:sz w:val="22"/>
          <w:szCs w:val="22"/>
        </w:rPr>
        <w:t>_____________________</w:t>
      </w:r>
    </w:p>
    <w:p w:rsidR="0055155E" w:rsidRDefault="004572AA" w:rsidP="000206A7">
      <w:pPr>
        <w:tabs>
          <w:tab w:val="left" w:pos="5387"/>
        </w:tabs>
        <w:jc w:val="left"/>
        <w:rPr>
          <w:rFonts w:ascii="Arial" w:hAnsi="Arial" w:cs="Arial"/>
          <w:sz w:val="22"/>
          <w:szCs w:val="22"/>
        </w:rPr>
      </w:pPr>
      <w:r w:rsidRPr="00600064">
        <w:rPr>
          <w:rFonts w:ascii="Arial" w:hAnsi="Arial" w:cs="Arial"/>
          <w:sz w:val="22"/>
          <w:szCs w:val="22"/>
        </w:rPr>
        <w:t>Podpis</w:t>
      </w:r>
      <w:bookmarkStart w:id="686" w:name="Neúčast_v_ZŘ"/>
      <w:bookmarkEnd w:id="686"/>
    </w:p>
    <w:p w:rsidR="0055155E" w:rsidRPr="002F2274" w:rsidRDefault="0055155E" w:rsidP="000206A7">
      <w:pPr>
        <w:tabs>
          <w:tab w:val="left" w:pos="5387"/>
        </w:tabs>
        <w:jc w:val="left"/>
        <w:rPr>
          <w:rFonts w:ascii="Arial" w:hAnsi="Arial" w:cs="Arial"/>
          <w:b/>
          <w:sz w:val="22"/>
          <w:szCs w:val="22"/>
        </w:rPr>
      </w:pPr>
    </w:p>
    <w:p w:rsidR="00E31338" w:rsidRDefault="007F32A1" w:rsidP="00E31338">
      <w:pPr>
        <w:tabs>
          <w:tab w:val="left" w:pos="5387"/>
        </w:tabs>
        <w:jc w:val="left"/>
        <w:rPr>
          <w:rFonts w:ascii="Arial" w:hAnsi="Arial"/>
          <w:sz w:val="22"/>
          <w:szCs w:val="22"/>
        </w:rPr>
      </w:pPr>
      <w:r>
        <w:rPr>
          <w:rFonts w:ascii="Arial" w:hAnsi="Arial"/>
          <w:noProof/>
          <w:sz w:val="22"/>
          <w:szCs w:val="22"/>
        </w:rPr>
        <w:drawing>
          <wp:anchor distT="0" distB="0" distL="114300" distR="114300" simplePos="0" relativeHeight="251657728" behindDoc="0" locked="0" layoutInCell="1" allowOverlap="1">
            <wp:simplePos x="0" y="0"/>
            <wp:positionH relativeFrom="column">
              <wp:posOffset>111125</wp:posOffset>
            </wp:positionH>
            <wp:positionV relativeFrom="paragraph">
              <wp:posOffset>594995</wp:posOffset>
            </wp:positionV>
            <wp:extent cx="5750560" cy="517525"/>
            <wp:effectExtent l="19050" t="0" r="2540" b="0"/>
            <wp:wrapSquare wrapText="bothSides"/>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50560" cy="517525"/>
                    </a:xfrm>
                    <a:prstGeom prst="rect">
                      <a:avLst/>
                    </a:prstGeom>
                    <a:noFill/>
                    <a:ln w="9525">
                      <a:noFill/>
                      <a:miter lim="800000"/>
                      <a:headEnd/>
                      <a:tailEnd/>
                    </a:ln>
                  </pic:spPr>
                </pic:pic>
              </a:graphicData>
            </a:graphic>
          </wp:anchor>
        </w:drawing>
      </w:r>
    </w:p>
    <w:sectPr w:rsidR="00E31338" w:rsidSect="00A27377">
      <w:headerReference w:type="default" r:id="rId11"/>
      <w:footerReference w:type="default" r:id="rId12"/>
      <w:headerReference w:type="first" r:id="rId13"/>
      <w:footerReference w:type="first" r:id="rId14"/>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59" w:rsidRDefault="00A40659">
      <w:r>
        <w:separator/>
      </w:r>
    </w:p>
  </w:endnote>
  <w:endnote w:type="continuationSeparator" w:id="0">
    <w:p w:rsidR="00A40659" w:rsidRDefault="00A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38" w:rsidRDefault="00FD5E38" w:rsidP="007332C9">
    <w:pPr>
      <w:pStyle w:val="Zpat"/>
      <w:jc w:val="center"/>
    </w:pPr>
    <w:r w:rsidRPr="00C75960">
      <w:rPr>
        <w:snapToGrid w:val="0"/>
      </w:rPr>
      <w:fldChar w:fldCharType="begin"/>
    </w:r>
    <w:r w:rsidRPr="00C75960">
      <w:rPr>
        <w:snapToGrid w:val="0"/>
      </w:rPr>
      <w:instrText xml:space="preserve"> PAGE </w:instrText>
    </w:r>
    <w:r w:rsidRPr="00C75960">
      <w:rPr>
        <w:snapToGrid w:val="0"/>
      </w:rPr>
      <w:fldChar w:fldCharType="separate"/>
    </w:r>
    <w:r w:rsidR="00B80621">
      <w:rPr>
        <w:noProof/>
        <w:snapToGrid w:val="0"/>
      </w:rPr>
      <w:t>- 2 -</w:t>
    </w:r>
    <w:r w:rsidRPr="00C75960">
      <w:rPr>
        <w:snapToGrid w:val="0"/>
      </w:rPr>
      <w:fldChar w:fldCharType="end"/>
    </w:r>
    <w:r w:rsidRPr="00C75960">
      <w:rPr>
        <w:snapToGrid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38" w:rsidRPr="00724AB4" w:rsidRDefault="00FD5E38" w:rsidP="00724AB4">
    <w:pPr>
      <w:pStyle w:val="Zpat"/>
      <w:jc w:val="center"/>
    </w:pPr>
    <w:r>
      <w:rPr>
        <w:noProof/>
      </w:rPr>
      <w:drawing>
        <wp:anchor distT="0" distB="0" distL="114300" distR="114300" simplePos="0" relativeHeight="251657728" behindDoc="0" locked="0" layoutInCell="1" allowOverlap="1">
          <wp:simplePos x="0" y="0"/>
          <wp:positionH relativeFrom="column">
            <wp:posOffset>447040</wp:posOffset>
          </wp:positionH>
          <wp:positionV relativeFrom="paragraph">
            <wp:posOffset>-143510</wp:posOffset>
          </wp:positionV>
          <wp:extent cx="5753100" cy="514350"/>
          <wp:effectExtent l="1905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r>
      <w:rPr>
        <w:snapToGrid w:val="0"/>
      </w:rPr>
      <w:fldChar w:fldCharType="begin"/>
    </w:r>
    <w:r>
      <w:rPr>
        <w:snapToGrid w:val="0"/>
      </w:rPr>
      <w:instrText xml:space="preserve"> PAGE </w:instrText>
    </w:r>
    <w:r>
      <w:rPr>
        <w:snapToGrid w:val="0"/>
      </w:rPr>
      <w:fldChar w:fldCharType="separate"/>
    </w:r>
    <w:r w:rsidR="00B80621">
      <w:rPr>
        <w:noProof/>
        <w:snapToGrid w:val="0"/>
      </w:rPr>
      <w:t>- 1 -</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59" w:rsidRDefault="00A40659">
      <w:r>
        <w:separator/>
      </w:r>
    </w:p>
  </w:footnote>
  <w:footnote w:type="continuationSeparator" w:id="0">
    <w:p w:rsidR="00A40659" w:rsidRDefault="00A40659">
      <w:r>
        <w:continuationSeparator/>
      </w:r>
    </w:p>
  </w:footnote>
  <w:footnote w:id="1">
    <w:p w:rsidR="00FD5E38" w:rsidRDefault="00FD5E38">
      <w:pPr>
        <w:pStyle w:val="Textpoznpodarou"/>
      </w:pPr>
      <w:r>
        <w:rPr>
          <w:rStyle w:val="Znakapoznpodarou"/>
        </w:rPr>
        <w:footnoteRef/>
      </w:r>
      <w:r>
        <w:t xml:space="preserve"> Interpretační sdělení Komise o právních předpisech Společenství použitelných pro zadávání zakázek, na které se plně nebo částečně nevztahují směrnice o zadávání veřejných zakázek (2006/C 179/02).</w:t>
      </w:r>
    </w:p>
  </w:footnote>
  <w:footnote w:id="2">
    <w:p w:rsidR="00FD5E38" w:rsidRPr="000E5877" w:rsidRDefault="00FD5E38">
      <w:pPr>
        <w:pStyle w:val="Textpoznpodarou"/>
        <w:rPr>
          <w:rFonts w:ascii="Arial" w:hAnsi="Arial" w:cs="Arial"/>
        </w:rPr>
      </w:pPr>
      <w:r w:rsidRPr="000E5877">
        <w:rPr>
          <w:rStyle w:val="Znakapoznpodarou"/>
          <w:rFonts w:ascii="Arial" w:hAnsi="Arial" w:cs="Arial"/>
        </w:rPr>
        <w:footnoteRef/>
      </w:r>
      <w:r w:rsidRPr="000E5877">
        <w:rPr>
          <w:rFonts w:ascii="Arial" w:hAnsi="Arial" w:cs="Arial"/>
        </w:rPr>
        <w:t xml:space="preserve"> </w:t>
      </w:r>
      <w:r w:rsidRPr="003D684E">
        <w:rPr>
          <w:rFonts w:ascii="Arial" w:hAnsi="Arial" w:cs="Arial"/>
          <w:sz w:val="16"/>
          <w:szCs w:val="16"/>
        </w:rPr>
        <w:t>Povinnosti plynoucí pro dodavatele je zadavatel povinen zakotvit do uzavírané smlouvy</w:t>
      </w:r>
      <w:r w:rsidRPr="000E5877">
        <w:rPr>
          <w:rFonts w:ascii="Arial" w:hAnsi="Arial" w:cs="Arial"/>
        </w:rPr>
        <w:t>.</w:t>
      </w:r>
    </w:p>
  </w:footnote>
  <w:footnote w:id="3">
    <w:p w:rsidR="00FD5E38" w:rsidRDefault="00FD5E38">
      <w:pPr>
        <w:pStyle w:val="Textpoznpodarou"/>
      </w:pPr>
      <w:r>
        <w:rPr>
          <w:rStyle w:val="Znakapoznpodarou"/>
        </w:rPr>
        <w:footnoteRef/>
      </w:r>
      <w:r>
        <w:t xml:space="preserve"> </w:t>
      </w:r>
      <w:r w:rsidRPr="006D48BE">
        <w:rPr>
          <w:rFonts w:ascii="Arial" w:hAnsi="Arial" w:cs="Arial"/>
          <w:sz w:val="16"/>
          <w:szCs w:val="16"/>
        </w:rPr>
        <w:t>Veřejná zakázka malého rozsahu viz § 12 odst. 3 zákona č. 137/2006 Sb</w:t>
      </w:r>
      <w:r>
        <w:t>.</w:t>
      </w:r>
    </w:p>
  </w:footnote>
  <w:footnote w:id="4">
    <w:p w:rsidR="00FD5E38" w:rsidRDefault="00FD5E38">
      <w:pPr>
        <w:pStyle w:val="Textpoznpodarou"/>
      </w:pPr>
      <w:r>
        <w:rPr>
          <w:rStyle w:val="Znakapoznpodarou"/>
        </w:rPr>
        <w:footnoteRef/>
      </w:r>
      <w:r>
        <w:t xml:space="preserve"> </w:t>
      </w:r>
      <w:r w:rsidRPr="006D48BE">
        <w:rPr>
          <w:rFonts w:ascii="Arial" w:hAnsi="Arial" w:cs="Arial"/>
          <w:sz w:val="16"/>
          <w:szCs w:val="16"/>
        </w:rPr>
        <w:t>Účetní období je definováno § 3 odst. 2 zákona č. 563/1991 Sb., o účetnictví, ve znění pozdějších předpisů</w:t>
      </w:r>
      <w:r>
        <w:rPr>
          <w:rFonts w:ascii="Arial" w:hAnsi="Arial" w:cs="Arial"/>
          <w:sz w:val="16"/>
          <w:szCs w:val="16"/>
        </w:rPr>
        <w:t>.</w:t>
      </w:r>
    </w:p>
  </w:footnote>
  <w:footnote w:id="5">
    <w:p w:rsidR="00FD5E38" w:rsidRDefault="00FD5E38" w:rsidP="000E5877">
      <w:pPr>
        <w:pStyle w:val="Textpoznpodarou"/>
        <w:spacing w:line="220" w:lineRule="atLeast"/>
        <w:ind w:left="181" w:hanging="181"/>
      </w:pPr>
      <w:r>
        <w:rPr>
          <w:rStyle w:val="Znakapoznpodarou"/>
        </w:rPr>
        <w:footnoteRef/>
      </w:r>
      <w:r>
        <w:t xml:space="preserve"> </w:t>
      </w:r>
      <w:r w:rsidRPr="008028B0">
        <w:rPr>
          <w:rFonts w:ascii="Arial" w:hAnsi="Arial" w:cs="Arial"/>
          <w:sz w:val="16"/>
          <w:szCs w:val="16"/>
        </w:rPr>
        <w:t>Je třeba odlišit „rozdělení veřejné zakázky na části“ (viz</w:t>
      </w:r>
      <w:r>
        <w:rPr>
          <w:rFonts w:ascii="Arial" w:hAnsi="Arial" w:cs="Arial"/>
          <w:sz w:val="16"/>
          <w:szCs w:val="16"/>
        </w:rPr>
        <w:t xml:space="preserve"> analogicky</w:t>
      </w:r>
      <w:r w:rsidRPr="008028B0">
        <w:rPr>
          <w:rFonts w:ascii="Arial" w:hAnsi="Arial" w:cs="Arial"/>
          <w:sz w:val="16"/>
          <w:szCs w:val="16"/>
        </w:rPr>
        <w:t xml:space="preserve"> § 98 zákona č. 137/2006 Sb.) od nepřípustného „rozdělení předmětu veřejné zakázky“.</w:t>
      </w:r>
    </w:p>
  </w:footnote>
  <w:footnote w:id="6">
    <w:p w:rsidR="00FD5E38" w:rsidRDefault="00FD5E38" w:rsidP="003D70A6">
      <w:pPr>
        <w:pStyle w:val="Textpoznpodarou"/>
        <w:spacing w:line="220" w:lineRule="atLeast"/>
        <w:ind w:left="142" w:hanging="142"/>
      </w:pPr>
      <w:r>
        <w:rPr>
          <w:rStyle w:val="Znakapoznpodarou"/>
        </w:rPr>
        <w:footnoteRef/>
      </w:r>
      <w:r>
        <w:t xml:space="preserve"> </w:t>
      </w:r>
      <w:r w:rsidRPr="001F17F6">
        <w:rPr>
          <w:rFonts w:ascii="Arial" w:hAnsi="Arial" w:cs="Arial"/>
          <w:sz w:val="16"/>
          <w:szCs w:val="16"/>
        </w:rPr>
        <w:t>Identifikačními údaji se rozumí obchodní firma nebo název, sídlo, právní forma, identifikační číslo, bylo-li přiděleno, pokud jde o</w:t>
      </w:r>
      <w:r>
        <w:rPr>
          <w:rFonts w:ascii="Arial" w:hAnsi="Arial" w:cs="Arial"/>
          <w:sz w:val="16"/>
          <w:szCs w:val="16"/>
        </w:rPr>
        <w:t> </w:t>
      </w:r>
      <w:r w:rsidRPr="001F17F6">
        <w:rPr>
          <w:rFonts w:ascii="Arial" w:hAnsi="Arial" w:cs="Arial"/>
          <w:sz w:val="16"/>
          <w:szCs w:val="16"/>
        </w:rPr>
        <w:t>právnickou osobu, a obchodní firma nebo jméno a příjmení, místo podnikání, popřípadě místo trvalého pobytu, identifikační číslo, bylo-li přiděle</w:t>
      </w:r>
      <w:r>
        <w:rPr>
          <w:rFonts w:ascii="Arial" w:hAnsi="Arial" w:cs="Arial"/>
          <w:sz w:val="16"/>
          <w:szCs w:val="16"/>
        </w:rPr>
        <w:t>no, pokud jde o fyzickou osobu.</w:t>
      </w:r>
    </w:p>
  </w:footnote>
  <w:footnote w:id="7">
    <w:p w:rsidR="00FD5E38" w:rsidRDefault="00FD5E38" w:rsidP="003D70A6">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 xml:space="preserve">Údaje jsou vyžadovány za povinnou součást oznámení o zahájení </w:t>
      </w:r>
      <w:r>
        <w:rPr>
          <w:rFonts w:ascii="Arial" w:hAnsi="Arial" w:cs="Arial"/>
          <w:sz w:val="16"/>
          <w:szCs w:val="16"/>
        </w:rPr>
        <w:t>výběrového řízení</w:t>
      </w:r>
      <w:r w:rsidRPr="007E7F18">
        <w:rPr>
          <w:rFonts w:ascii="Arial" w:hAnsi="Arial" w:cs="Arial"/>
          <w:sz w:val="16"/>
          <w:szCs w:val="16"/>
        </w:rPr>
        <w:t xml:space="preserve"> resp. </w:t>
      </w:r>
      <w:r>
        <w:rPr>
          <w:rFonts w:ascii="Arial" w:hAnsi="Arial" w:cs="Arial"/>
          <w:sz w:val="16"/>
          <w:szCs w:val="16"/>
        </w:rPr>
        <w:t>V</w:t>
      </w:r>
      <w:r w:rsidRPr="007E7F18">
        <w:rPr>
          <w:rFonts w:ascii="Arial" w:hAnsi="Arial" w:cs="Arial"/>
          <w:sz w:val="16"/>
          <w:szCs w:val="16"/>
        </w:rPr>
        <w:t xml:space="preserve">ýzvy pouze v případě, že bylo </w:t>
      </w:r>
      <w:r>
        <w:rPr>
          <w:rFonts w:ascii="Arial" w:hAnsi="Arial" w:cs="Arial"/>
          <w:sz w:val="16"/>
          <w:szCs w:val="16"/>
        </w:rPr>
        <w:t xml:space="preserve">výběrové řízení </w:t>
      </w:r>
      <w:r w:rsidRPr="007E7F18">
        <w:rPr>
          <w:rFonts w:ascii="Arial" w:hAnsi="Arial" w:cs="Arial"/>
          <w:sz w:val="16"/>
          <w:szCs w:val="16"/>
        </w:rPr>
        <w:t>zahájeno až po podpisu právního aktu o poskytnutí dotace.</w:t>
      </w:r>
    </w:p>
  </w:footnote>
  <w:footnote w:id="8">
    <w:p w:rsidR="00FD5E38" w:rsidRDefault="00FD5E38" w:rsidP="00A46DC4">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Zákon č. 227/2000 Sb., o elektronickém podpisu a o změně některých dalších zákonů (zákon o elektronickém podpisu), ve znění pozdějších předpisů</w:t>
      </w:r>
      <w:r>
        <w:rPr>
          <w:rFonts w:ascii="Arial" w:hAnsi="Arial" w:cs="Arial"/>
          <w:sz w:val="16"/>
          <w:szCs w:val="16"/>
        </w:rPr>
        <w:t>.</w:t>
      </w:r>
    </w:p>
  </w:footnote>
  <w:footnote w:id="9">
    <w:p w:rsidR="00FD5E38" w:rsidRDefault="00FD5E38" w:rsidP="00DA358E">
      <w:pPr>
        <w:pStyle w:val="Textpoznpodarou"/>
        <w:spacing w:line="220" w:lineRule="atLeast"/>
        <w:ind w:left="142" w:hanging="142"/>
      </w:pPr>
      <w:r>
        <w:rPr>
          <w:rStyle w:val="Znakapoznpodarou"/>
        </w:rPr>
        <w:footnoteRef/>
      </w:r>
      <w:r>
        <w:t xml:space="preserve"> </w:t>
      </w:r>
      <w:r w:rsidRPr="00DA358E">
        <w:rPr>
          <w:rFonts w:ascii="Arial" w:hAnsi="Arial" w:cs="Arial"/>
          <w:sz w:val="16"/>
          <w:szCs w:val="16"/>
        </w:rPr>
        <w:t>Neúplnou nabídkou však není nedodržení čistě formálních požadavků zadavatele, které nemají vliv na transparentnost výběrového řízení. Takovými požadavky jsou např. požadavek na počet kopií nabídky, požadavek na pořadí jednotlivých částí nabídky apod</w:t>
      </w:r>
      <w:r w:rsidRPr="007E7F18">
        <w:rPr>
          <w:rFonts w:ascii="Arial" w:hAnsi="Arial" w:cs="Arial"/>
          <w:sz w:val="16"/>
          <w:szCs w:val="16"/>
        </w:rPr>
        <w:t>.</w:t>
      </w:r>
    </w:p>
  </w:footnote>
  <w:footnote w:id="10">
    <w:p w:rsidR="00FD5E38" w:rsidRDefault="00FD5E38" w:rsidP="00BB02E3">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footnote>
  <w:footnote w:id="11">
    <w:p w:rsidR="00FD5E38" w:rsidRDefault="00FD5E38" w:rsidP="00DA358E">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p w:rsidR="00FD5E38" w:rsidRDefault="00FD5E38">
      <w:pPr>
        <w:pStyle w:val="Textpoznpodarou"/>
      </w:pPr>
    </w:p>
  </w:footnote>
  <w:footnote w:id="12">
    <w:p w:rsidR="00FD5E38" w:rsidRDefault="00FD5E38" w:rsidP="00DA358E">
      <w:pPr>
        <w:pStyle w:val="Textpoznpodarou"/>
        <w:spacing w:line="220" w:lineRule="atLeast"/>
      </w:pPr>
      <w:r>
        <w:rPr>
          <w:rStyle w:val="Znakapoznpodarou"/>
        </w:rPr>
        <w:footnoteRef/>
      </w:r>
      <w:r>
        <w:t xml:space="preserve"> </w:t>
      </w:r>
      <w:r w:rsidRPr="00837392">
        <w:rPr>
          <w:rFonts w:ascii="Arial" w:hAnsi="Arial" w:cs="Arial"/>
          <w:sz w:val="16"/>
          <w:szCs w:val="16"/>
        </w:rPr>
        <w:t xml:space="preserve">Viz poznámka </w:t>
      </w:r>
      <w:r w:rsidR="004F77BE">
        <w:rPr>
          <w:rFonts w:ascii="Arial" w:hAnsi="Arial" w:cs="Arial"/>
          <w:sz w:val="16"/>
          <w:szCs w:val="16"/>
        </w:rPr>
        <w:t>9</w:t>
      </w:r>
      <w:r w:rsidRPr="00837392">
        <w:rPr>
          <w:rFonts w:ascii="Arial" w:hAnsi="Arial" w:cs="Arial"/>
          <w:sz w:val="16"/>
          <w:szCs w:val="16"/>
        </w:rPr>
        <w:t>.</w:t>
      </w:r>
    </w:p>
  </w:footnote>
  <w:footnote w:id="13">
    <w:p w:rsidR="00FD5E38" w:rsidRDefault="00FD5E38" w:rsidP="00DA358E">
      <w:pPr>
        <w:pStyle w:val="Textpoznpodarou"/>
        <w:spacing w:line="220" w:lineRule="atLeast"/>
      </w:pPr>
      <w:r>
        <w:rPr>
          <w:rStyle w:val="Znakapoznpodarou"/>
        </w:rPr>
        <w:footnoteRef/>
      </w:r>
      <w:r>
        <w:t xml:space="preserve"> </w:t>
      </w:r>
      <w:r w:rsidRPr="00837392">
        <w:rPr>
          <w:rFonts w:ascii="Arial" w:hAnsi="Arial" w:cs="Arial"/>
          <w:sz w:val="16"/>
          <w:szCs w:val="16"/>
        </w:rPr>
        <w:t xml:space="preserve">Viz poznámka </w:t>
      </w:r>
      <w:r w:rsidR="004F77BE">
        <w:rPr>
          <w:rFonts w:ascii="Arial" w:hAnsi="Arial" w:cs="Arial"/>
          <w:sz w:val="16"/>
          <w:szCs w:val="16"/>
        </w:rPr>
        <w:t>10</w:t>
      </w:r>
      <w:r w:rsidRPr="00837392">
        <w:rPr>
          <w:rFonts w:ascii="Arial" w:hAnsi="Arial" w:cs="Arial"/>
          <w:sz w:val="16"/>
          <w:szCs w:val="16"/>
        </w:rPr>
        <w:t>.</w:t>
      </w:r>
    </w:p>
  </w:footnote>
  <w:footnote w:id="14">
    <w:p w:rsidR="00FD5E38" w:rsidRDefault="00FD5E38"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1</w:t>
      </w:r>
      <w:r w:rsidR="004F77BE">
        <w:rPr>
          <w:rFonts w:ascii="Arial" w:hAnsi="Arial" w:cs="Arial"/>
          <w:sz w:val="16"/>
          <w:szCs w:val="16"/>
        </w:rPr>
        <w:t>1</w:t>
      </w:r>
      <w:r>
        <w:rPr>
          <w:rFonts w:ascii="Arial" w:hAnsi="Arial" w:cs="Arial"/>
          <w:sz w:val="16"/>
          <w:szCs w:val="16"/>
        </w:rPr>
        <w:t>.</w:t>
      </w:r>
    </w:p>
  </w:footnote>
  <w:footnote w:id="15">
    <w:p w:rsidR="00FD5E38" w:rsidRDefault="00FD5E38">
      <w:pPr>
        <w:pStyle w:val="Textpoznpodarou"/>
      </w:pPr>
      <w:r>
        <w:rPr>
          <w:rStyle w:val="Znakapoznpodarou"/>
        </w:rPr>
        <w:footnoteRef/>
      </w:r>
      <w:r>
        <w:t xml:space="preserve"> </w:t>
      </w:r>
      <w:r w:rsidRPr="00B80621">
        <w:rPr>
          <w:rFonts w:ascii="Arial" w:hAnsi="Arial" w:cs="Arial"/>
          <w:sz w:val="16"/>
          <w:szCs w:val="16"/>
        </w:rPr>
        <w:t>Rozhodným datem pro začátek běhu lhůty je den následující po dni, ve kterém byl dotaz zadavateli doručen</w:t>
      </w:r>
      <w:r>
        <w:t>.</w:t>
      </w:r>
    </w:p>
  </w:footnote>
  <w:footnote w:id="16">
    <w:p w:rsidR="00FD5E38" w:rsidRDefault="00FD5E38" w:rsidP="00FC6E51">
      <w:pPr>
        <w:pStyle w:val="Textpoznpodarou"/>
        <w:spacing w:line="220" w:lineRule="atLeast"/>
        <w:ind w:left="142" w:hanging="142"/>
      </w:pPr>
      <w:r>
        <w:rPr>
          <w:rStyle w:val="Znakapoznpodarou"/>
        </w:rPr>
        <w:footnoteRef/>
      </w:r>
      <w:r>
        <w:t xml:space="preserve"> </w:t>
      </w:r>
      <w:r w:rsidRPr="00955095">
        <w:rPr>
          <w:rFonts w:ascii="Arial" w:hAnsi="Arial" w:cs="Arial"/>
          <w:snapToGrid w:val="0"/>
          <w:sz w:val="16"/>
          <w:szCs w:val="16"/>
        </w:rPr>
        <w:t xml:space="preserve">Základní kvalifikační předpoklady dodavatel doloží dle požadavků zadavatele buď formou čestného prohlášení nebo </w:t>
      </w:r>
      <w:r w:rsidRPr="00955095">
        <w:rPr>
          <w:rFonts w:ascii="Arial" w:hAnsi="Arial" w:cs="Arial"/>
          <w:sz w:val="16"/>
          <w:szCs w:val="16"/>
        </w:rPr>
        <w:t xml:space="preserve">analogicky dle § 53 odst. 3 </w:t>
      </w:r>
      <w:r w:rsidRPr="00955095">
        <w:rPr>
          <w:rFonts w:ascii="Arial" w:hAnsi="Arial" w:cs="Arial"/>
          <w:snapToGrid w:val="0"/>
          <w:sz w:val="16"/>
          <w:szCs w:val="16"/>
        </w:rPr>
        <w:t>zákona č. 137/2006 Sb.</w:t>
      </w:r>
    </w:p>
  </w:footnote>
  <w:footnote w:id="17">
    <w:p w:rsidR="00FD5E38" w:rsidRDefault="00FD5E38" w:rsidP="00FC6E51">
      <w:pPr>
        <w:pStyle w:val="Textpoznpodarou"/>
        <w:spacing w:line="220" w:lineRule="atLeast"/>
        <w:ind w:left="142" w:hanging="142"/>
      </w:pPr>
      <w:r>
        <w:rPr>
          <w:rStyle w:val="Znakapoznpodarou"/>
        </w:rPr>
        <w:footnoteRef/>
      </w:r>
      <w:r>
        <w:t xml:space="preserve"> </w:t>
      </w:r>
      <w:r w:rsidRPr="003E2A5A">
        <w:rPr>
          <w:rFonts w:ascii="Arial" w:hAnsi="Arial" w:cs="Arial"/>
          <w:snapToGrid w:val="0"/>
          <w:sz w:val="16"/>
          <w:szCs w:val="16"/>
        </w:rPr>
        <w:t>Minimální rozsah profesních kvalifikačních předpokladů je požadavek dle § 54 písm. a) a písm. b) zákona č. 137/2006 Sb.; dále dle požadavků zadavatele.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38" w:rsidRDefault="00FD5E38" w:rsidP="0010150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38" w:rsidRPr="003956AC" w:rsidRDefault="00FD5E38" w:rsidP="00917A5A">
    <w:pPr>
      <w:pStyle w:val="Zhlav"/>
      <w:tabs>
        <w:tab w:val="left" w:pos="19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7C60B0"/>
    <w:lvl w:ilvl="0">
      <w:start w:val="1"/>
      <w:numFmt w:val="decimal"/>
      <w:lvlText w:val="%1."/>
      <w:lvlJc w:val="left"/>
      <w:pPr>
        <w:tabs>
          <w:tab w:val="num" w:pos="1492"/>
        </w:tabs>
        <w:ind w:left="1492" w:hanging="360"/>
      </w:pPr>
    </w:lvl>
  </w:abstractNum>
  <w:abstractNum w:abstractNumId="1">
    <w:nsid w:val="FFFFFF7D"/>
    <w:multiLevelType w:val="singleLevel"/>
    <w:tmpl w:val="589CD822"/>
    <w:lvl w:ilvl="0">
      <w:start w:val="1"/>
      <w:numFmt w:val="decimal"/>
      <w:lvlText w:val="%1."/>
      <w:lvlJc w:val="left"/>
      <w:pPr>
        <w:tabs>
          <w:tab w:val="num" w:pos="1209"/>
        </w:tabs>
        <w:ind w:left="1209" w:hanging="360"/>
      </w:pPr>
    </w:lvl>
  </w:abstractNum>
  <w:abstractNum w:abstractNumId="2">
    <w:nsid w:val="FFFFFF7E"/>
    <w:multiLevelType w:val="singleLevel"/>
    <w:tmpl w:val="CBC03704"/>
    <w:lvl w:ilvl="0">
      <w:start w:val="1"/>
      <w:numFmt w:val="decimal"/>
      <w:lvlText w:val="%1."/>
      <w:lvlJc w:val="left"/>
      <w:pPr>
        <w:tabs>
          <w:tab w:val="num" w:pos="926"/>
        </w:tabs>
        <w:ind w:left="926" w:hanging="360"/>
      </w:pPr>
    </w:lvl>
  </w:abstractNum>
  <w:abstractNum w:abstractNumId="3">
    <w:nsid w:val="FFFFFF7F"/>
    <w:multiLevelType w:val="singleLevel"/>
    <w:tmpl w:val="7DE64C7C"/>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9D36B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961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C81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9C4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462E10"/>
    <w:lvl w:ilvl="0">
      <w:start w:val="1"/>
      <w:numFmt w:val="decimal"/>
      <w:lvlText w:val="%1."/>
      <w:lvlJc w:val="left"/>
      <w:pPr>
        <w:tabs>
          <w:tab w:val="num" w:pos="360"/>
        </w:tabs>
        <w:ind w:left="360" w:hanging="360"/>
      </w:pPr>
    </w:lvl>
  </w:abstractNum>
  <w:abstractNum w:abstractNumId="9">
    <w:nsid w:val="FFFFFF89"/>
    <w:multiLevelType w:val="singleLevel"/>
    <w:tmpl w:val="32008B52"/>
    <w:lvl w:ilvl="0">
      <w:start w:val="1"/>
      <w:numFmt w:val="bullet"/>
      <w:lvlText w:val=""/>
      <w:lvlJc w:val="left"/>
      <w:pPr>
        <w:tabs>
          <w:tab w:val="num" w:pos="360"/>
        </w:tabs>
        <w:ind w:left="360" w:hanging="360"/>
      </w:pPr>
      <w:rPr>
        <w:rFonts w:ascii="Symbol" w:hAnsi="Symbol" w:hint="default"/>
      </w:rPr>
    </w:lvl>
  </w:abstractNum>
  <w:abstractNum w:abstractNumId="10">
    <w:nsid w:val="00237458"/>
    <w:multiLevelType w:val="multilevel"/>
    <w:tmpl w:val="4B08DFCA"/>
    <w:lvl w:ilvl="0">
      <w:start w:val="1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182BEF"/>
    <w:multiLevelType w:val="hybridMultilevel"/>
    <w:tmpl w:val="155CBE6C"/>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589"/>
        </w:tabs>
        <w:ind w:left="589" w:hanging="360"/>
      </w:pPr>
      <w:rPr>
        <w:rFonts w:ascii="Courier New" w:hAnsi="Courier New" w:cs="Courier New" w:hint="default"/>
      </w:rPr>
    </w:lvl>
    <w:lvl w:ilvl="2" w:tplc="04050005" w:tentative="1">
      <w:start w:val="1"/>
      <w:numFmt w:val="bullet"/>
      <w:lvlText w:val=""/>
      <w:lvlJc w:val="left"/>
      <w:pPr>
        <w:tabs>
          <w:tab w:val="num" w:pos="1309"/>
        </w:tabs>
        <w:ind w:left="1309" w:hanging="360"/>
      </w:pPr>
      <w:rPr>
        <w:rFonts w:ascii="Wingdings" w:hAnsi="Wingdings" w:hint="default"/>
      </w:rPr>
    </w:lvl>
    <w:lvl w:ilvl="3" w:tplc="04050001" w:tentative="1">
      <w:start w:val="1"/>
      <w:numFmt w:val="bullet"/>
      <w:lvlText w:val=""/>
      <w:lvlJc w:val="left"/>
      <w:pPr>
        <w:tabs>
          <w:tab w:val="num" w:pos="2029"/>
        </w:tabs>
        <w:ind w:left="2029" w:hanging="360"/>
      </w:pPr>
      <w:rPr>
        <w:rFonts w:ascii="Symbol" w:hAnsi="Symbol" w:hint="default"/>
      </w:rPr>
    </w:lvl>
    <w:lvl w:ilvl="4" w:tplc="04050003" w:tentative="1">
      <w:start w:val="1"/>
      <w:numFmt w:val="bullet"/>
      <w:lvlText w:val="o"/>
      <w:lvlJc w:val="left"/>
      <w:pPr>
        <w:tabs>
          <w:tab w:val="num" w:pos="2749"/>
        </w:tabs>
        <w:ind w:left="2749" w:hanging="360"/>
      </w:pPr>
      <w:rPr>
        <w:rFonts w:ascii="Courier New" w:hAnsi="Courier New" w:cs="Courier New" w:hint="default"/>
      </w:rPr>
    </w:lvl>
    <w:lvl w:ilvl="5" w:tplc="04050005" w:tentative="1">
      <w:start w:val="1"/>
      <w:numFmt w:val="bullet"/>
      <w:lvlText w:val=""/>
      <w:lvlJc w:val="left"/>
      <w:pPr>
        <w:tabs>
          <w:tab w:val="num" w:pos="3469"/>
        </w:tabs>
        <w:ind w:left="3469" w:hanging="360"/>
      </w:pPr>
      <w:rPr>
        <w:rFonts w:ascii="Wingdings" w:hAnsi="Wingdings" w:hint="default"/>
      </w:rPr>
    </w:lvl>
    <w:lvl w:ilvl="6" w:tplc="04050001" w:tentative="1">
      <w:start w:val="1"/>
      <w:numFmt w:val="bullet"/>
      <w:lvlText w:val=""/>
      <w:lvlJc w:val="left"/>
      <w:pPr>
        <w:tabs>
          <w:tab w:val="num" w:pos="4189"/>
        </w:tabs>
        <w:ind w:left="4189" w:hanging="360"/>
      </w:pPr>
      <w:rPr>
        <w:rFonts w:ascii="Symbol" w:hAnsi="Symbol" w:hint="default"/>
      </w:rPr>
    </w:lvl>
    <w:lvl w:ilvl="7" w:tplc="04050003" w:tentative="1">
      <w:start w:val="1"/>
      <w:numFmt w:val="bullet"/>
      <w:lvlText w:val="o"/>
      <w:lvlJc w:val="left"/>
      <w:pPr>
        <w:tabs>
          <w:tab w:val="num" w:pos="4909"/>
        </w:tabs>
        <w:ind w:left="4909" w:hanging="360"/>
      </w:pPr>
      <w:rPr>
        <w:rFonts w:ascii="Courier New" w:hAnsi="Courier New" w:cs="Courier New" w:hint="default"/>
      </w:rPr>
    </w:lvl>
    <w:lvl w:ilvl="8" w:tplc="04050005" w:tentative="1">
      <w:start w:val="1"/>
      <w:numFmt w:val="bullet"/>
      <w:lvlText w:val=""/>
      <w:lvlJc w:val="left"/>
      <w:pPr>
        <w:tabs>
          <w:tab w:val="num" w:pos="5629"/>
        </w:tabs>
        <w:ind w:left="5629" w:hanging="360"/>
      </w:pPr>
      <w:rPr>
        <w:rFonts w:ascii="Wingdings" w:hAnsi="Wingdings" w:hint="default"/>
      </w:rPr>
    </w:lvl>
  </w:abstractNum>
  <w:abstractNum w:abstractNumId="12">
    <w:nsid w:val="051E6F0A"/>
    <w:multiLevelType w:val="multilevel"/>
    <w:tmpl w:val="560CA032"/>
    <w:numStyleLink w:val="Styl2"/>
  </w:abstractNum>
  <w:abstractNum w:abstractNumId="13">
    <w:nsid w:val="07CC3D0C"/>
    <w:multiLevelType w:val="multilevel"/>
    <w:tmpl w:val="B1C43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9BE7295"/>
    <w:multiLevelType w:val="hybridMultilevel"/>
    <w:tmpl w:val="803AD86A"/>
    <w:lvl w:ilvl="0" w:tplc="D286043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9F36078"/>
    <w:multiLevelType w:val="hybridMultilevel"/>
    <w:tmpl w:val="5F6AF3B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0D5B7E8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D87328C"/>
    <w:multiLevelType w:val="multilevel"/>
    <w:tmpl w:val="EB7EC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3.2.%3"/>
      <w:lvlJc w:val="left"/>
      <w:pPr>
        <w:tabs>
          <w:tab w:val="num" w:pos="720"/>
        </w:tabs>
        <w:ind w:left="720" w:hanging="720"/>
      </w:pPr>
      <w:rPr>
        <w:rFonts w:hint="default"/>
      </w:rPr>
    </w:lvl>
    <w:lvl w:ilvl="3">
      <w:start w:val="1"/>
      <w:numFmt w:val="decimal"/>
      <w:lvlText w:val="3.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sz w:val="22"/>
      </w:rPr>
    </w:lvl>
    <w:lvl w:ilvl="8">
      <w:start w:val="1"/>
      <w:numFmt w:val="decimal"/>
      <w:pStyle w:val="Nadpis9"/>
      <w:lvlText w:val="%1.%2.%3.%4.%5.%6.%7.%8.%9"/>
      <w:lvlJc w:val="left"/>
      <w:pPr>
        <w:tabs>
          <w:tab w:val="num" w:pos="1584"/>
        </w:tabs>
        <w:ind w:left="1584" w:hanging="1584"/>
      </w:pPr>
      <w:rPr>
        <w:rFonts w:hint="default"/>
      </w:rPr>
    </w:lvl>
  </w:abstractNum>
  <w:abstractNum w:abstractNumId="19">
    <w:nsid w:val="10F7115E"/>
    <w:multiLevelType w:val="hybridMultilevel"/>
    <w:tmpl w:val="F266EA74"/>
    <w:lvl w:ilvl="0" w:tplc="42063498">
      <w:start w:val="1"/>
      <w:numFmt w:val="bullet"/>
      <w:lvlText w:val=""/>
      <w:lvlJc w:val="left"/>
      <w:pPr>
        <w:tabs>
          <w:tab w:val="num" w:pos="1440"/>
        </w:tabs>
        <w:ind w:left="1440" w:hanging="816"/>
      </w:pPr>
      <w:rPr>
        <w:rFonts w:ascii="Symbol" w:hAnsi="Symbol" w:hint="default"/>
        <w:sz w:val="16"/>
        <w:szCs w:val="16"/>
      </w:rPr>
    </w:lvl>
    <w:lvl w:ilvl="1" w:tplc="144C28D6" w:tentative="1">
      <w:start w:val="1"/>
      <w:numFmt w:val="bullet"/>
      <w:lvlText w:val="o"/>
      <w:lvlJc w:val="left"/>
      <w:pPr>
        <w:tabs>
          <w:tab w:val="num" w:pos="1440"/>
        </w:tabs>
        <w:ind w:left="1440" w:hanging="360"/>
      </w:pPr>
      <w:rPr>
        <w:rFonts w:ascii="Courier New" w:hAnsi="Courier New" w:cs="Courier New" w:hint="default"/>
      </w:rPr>
    </w:lvl>
    <w:lvl w:ilvl="2" w:tplc="E71EF008" w:tentative="1">
      <w:start w:val="1"/>
      <w:numFmt w:val="bullet"/>
      <w:lvlText w:val=""/>
      <w:lvlJc w:val="left"/>
      <w:pPr>
        <w:tabs>
          <w:tab w:val="num" w:pos="2160"/>
        </w:tabs>
        <w:ind w:left="2160" w:hanging="360"/>
      </w:pPr>
      <w:rPr>
        <w:rFonts w:ascii="Wingdings" w:hAnsi="Wingdings" w:hint="default"/>
      </w:rPr>
    </w:lvl>
    <w:lvl w:ilvl="3" w:tplc="FE743360" w:tentative="1">
      <w:start w:val="1"/>
      <w:numFmt w:val="bullet"/>
      <w:lvlText w:val=""/>
      <w:lvlJc w:val="left"/>
      <w:pPr>
        <w:tabs>
          <w:tab w:val="num" w:pos="2880"/>
        </w:tabs>
        <w:ind w:left="2880" w:hanging="360"/>
      </w:pPr>
      <w:rPr>
        <w:rFonts w:ascii="Symbol" w:hAnsi="Symbol" w:hint="default"/>
      </w:rPr>
    </w:lvl>
    <w:lvl w:ilvl="4" w:tplc="51C0A7F2" w:tentative="1">
      <w:start w:val="1"/>
      <w:numFmt w:val="bullet"/>
      <w:lvlText w:val="o"/>
      <w:lvlJc w:val="left"/>
      <w:pPr>
        <w:tabs>
          <w:tab w:val="num" w:pos="3600"/>
        </w:tabs>
        <w:ind w:left="3600" w:hanging="360"/>
      </w:pPr>
      <w:rPr>
        <w:rFonts w:ascii="Courier New" w:hAnsi="Courier New" w:cs="Courier New" w:hint="default"/>
      </w:rPr>
    </w:lvl>
    <w:lvl w:ilvl="5" w:tplc="685274D0" w:tentative="1">
      <w:start w:val="1"/>
      <w:numFmt w:val="bullet"/>
      <w:lvlText w:val=""/>
      <w:lvlJc w:val="left"/>
      <w:pPr>
        <w:tabs>
          <w:tab w:val="num" w:pos="4320"/>
        </w:tabs>
        <w:ind w:left="4320" w:hanging="360"/>
      </w:pPr>
      <w:rPr>
        <w:rFonts w:ascii="Wingdings" w:hAnsi="Wingdings" w:hint="default"/>
      </w:rPr>
    </w:lvl>
    <w:lvl w:ilvl="6" w:tplc="CAE8A5CE" w:tentative="1">
      <w:start w:val="1"/>
      <w:numFmt w:val="bullet"/>
      <w:lvlText w:val=""/>
      <w:lvlJc w:val="left"/>
      <w:pPr>
        <w:tabs>
          <w:tab w:val="num" w:pos="5040"/>
        </w:tabs>
        <w:ind w:left="5040" w:hanging="360"/>
      </w:pPr>
      <w:rPr>
        <w:rFonts w:ascii="Symbol" w:hAnsi="Symbol" w:hint="default"/>
      </w:rPr>
    </w:lvl>
    <w:lvl w:ilvl="7" w:tplc="4FF039FA" w:tentative="1">
      <w:start w:val="1"/>
      <w:numFmt w:val="bullet"/>
      <w:lvlText w:val="o"/>
      <w:lvlJc w:val="left"/>
      <w:pPr>
        <w:tabs>
          <w:tab w:val="num" w:pos="5760"/>
        </w:tabs>
        <w:ind w:left="5760" w:hanging="360"/>
      </w:pPr>
      <w:rPr>
        <w:rFonts w:ascii="Courier New" w:hAnsi="Courier New" w:cs="Courier New" w:hint="default"/>
      </w:rPr>
    </w:lvl>
    <w:lvl w:ilvl="8" w:tplc="BF54794A" w:tentative="1">
      <w:start w:val="1"/>
      <w:numFmt w:val="bullet"/>
      <w:lvlText w:val=""/>
      <w:lvlJc w:val="left"/>
      <w:pPr>
        <w:tabs>
          <w:tab w:val="num" w:pos="6480"/>
        </w:tabs>
        <w:ind w:left="6480" w:hanging="360"/>
      </w:pPr>
      <w:rPr>
        <w:rFonts w:ascii="Wingdings" w:hAnsi="Wingdings" w:hint="default"/>
      </w:rPr>
    </w:lvl>
  </w:abstractNum>
  <w:abstractNum w:abstractNumId="20">
    <w:nsid w:val="13CF1766"/>
    <w:multiLevelType w:val="hybridMultilevel"/>
    <w:tmpl w:val="A0A67F2A"/>
    <w:name w:val="WW8Num592"/>
    <w:lvl w:ilvl="0" w:tplc="F3F0FAD2">
      <w:start w:val="1"/>
      <w:numFmt w:val="lowerLetter"/>
      <w:lvlText w:val="%1)"/>
      <w:lvlJc w:val="left"/>
      <w:pPr>
        <w:ind w:left="2007" w:hanging="360"/>
      </w:pPr>
    </w:lvl>
    <w:lvl w:ilvl="1" w:tplc="04050003" w:tentative="1">
      <w:start w:val="1"/>
      <w:numFmt w:val="lowerLetter"/>
      <w:lvlText w:val="%2."/>
      <w:lvlJc w:val="left"/>
      <w:pPr>
        <w:ind w:left="2727" w:hanging="360"/>
      </w:pPr>
    </w:lvl>
    <w:lvl w:ilvl="2" w:tplc="04050005" w:tentative="1">
      <w:start w:val="1"/>
      <w:numFmt w:val="lowerRoman"/>
      <w:lvlText w:val="%3."/>
      <w:lvlJc w:val="right"/>
      <w:pPr>
        <w:ind w:left="3447" w:hanging="180"/>
      </w:pPr>
    </w:lvl>
    <w:lvl w:ilvl="3" w:tplc="04050001" w:tentative="1">
      <w:start w:val="1"/>
      <w:numFmt w:val="decimal"/>
      <w:lvlText w:val="%4."/>
      <w:lvlJc w:val="left"/>
      <w:pPr>
        <w:ind w:left="4167" w:hanging="360"/>
      </w:pPr>
    </w:lvl>
    <w:lvl w:ilvl="4" w:tplc="04050003" w:tentative="1">
      <w:start w:val="1"/>
      <w:numFmt w:val="lowerLetter"/>
      <w:lvlText w:val="%5."/>
      <w:lvlJc w:val="left"/>
      <w:pPr>
        <w:ind w:left="4887" w:hanging="360"/>
      </w:pPr>
    </w:lvl>
    <w:lvl w:ilvl="5" w:tplc="04050005" w:tentative="1">
      <w:start w:val="1"/>
      <w:numFmt w:val="lowerRoman"/>
      <w:lvlText w:val="%6."/>
      <w:lvlJc w:val="right"/>
      <w:pPr>
        <w:ind w:left="5607" w:hanging="180"/>
      </w:pPr>
    </w:lvl>
    <w:lvl w:ilvl="6" w:tplc="04050001" w:tentative="1">
      <w:start w:val="1"/>
      <w:numFmt w:val="decimal"/>
      <w:lvlText w:val="%7."/>
      <w:lvlJc w:val="left"/>
      <w:pPr>
        <w:ind w:left="6327" w:hanging="360"/>
      </w:pPr>
    </w:lvl>
    <w:lvl w:ilvl="7" w:tplc="04050003" w:tentative="1">
      <w:start w:val="1"/>
      <w:numFmt w:val="lowerLetter"/>
      <w:lvlText w:val="%8."/>
      <w:lvlJc w:val="left"/>
      <w:pPr>
        <w:ind w:left="7047" w:hanging="360"/>
      </w:pPr>
    </w:lvl>
    <w:lvl w:ilvl="8" w:tplc="04050005" w:tentative="1">
      <w:start w:val="1"/>
      <w:numFmt w:val="lowerRoman"/>
      <w:lvlText w:val="%9."/>
      <w:lvlJc w:val="right"/>
      <w:pPr>
        <w:ind w:left="7767" w:hanging="180"/>
      </w:pPr>
    </w:lvl>
  </w:abstractNum>
  <w:abstractNum w:abstractNumId="21">
    <w:nsid w:val="142F0361"/>
    <w:multiLevelType w:val="multilevel"/>
    <w:tmpl w:val="720A4A6C"/>
    <w:lvl w:ilvl="0">
      <w:start w:val="6"/>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4F70193"/>
    <w:multiLevelType w:val="multilevel"/>
    <w:tmpl w:val="A148F650"/>
    <w:styleLink w:val="Styl1"/>
    <w:lvl w:ilvl="0">
      <w:start w:val="1"/>
      <w:numFmt w:val="decimal"/>
      <w:pStyle w:val="Mjstyl2"/>
      <w:lvlText w:val="ČLÁNEK %1. -"/>
      <w:lvlJc w:val="left"/>
      <w:pPr>
        <w:ind w:left="2487"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54070EF"/>
    <w:multiLevelType w:val="multilevel"/>
    <w:tmpl w:val="388CB50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169C0ABC"/>
    <w:multiLevelType w:val="multilevel"/>
    <w:tmpl w:val="3AB48BD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7B66972"/>
    <w:multiLevelType w:val="hybridMultilevel"/>
    <w:tmpl w:val="0180D6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18110254"/>
    <w:multiLevelType w:val="multilevel"/>
    <w:tmpl w:val="11E01AA4"/>
    <w:lvl w:ilvl="0">
      <w:start w:val="15"/>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27">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8">
    <w:nsid w:val="1A666A2B"/>
    <w:multiLevelType w:val="multilevel"/>
    <w:tmpl w:val="6284BC6E"/>
    <w:lvl w:ilvl="0">
      <w:start w:val="9"/>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BCD3376"/>
    <w:multiLevelType w:val="hybridMultilevel"/>
    <w:tmpl w:val="F7DC69D2"/>
    <w:lvl w:ilvl="0" w:tplc="24C85F30">
      <w:start w:val="1"/>
      <w:numFmt w:val="lowerLetter"/>
      <w:lvlText w:val="%1)"/>
      <w:lvlJc w:val="left"/>
      <w:pPr>
        <w:tabs>
          <w:tab w:val="num" w:pos="780"/>
        </w:tabs>
        <w:ind w:left="780" w:hanging="360"/>
      </w:pPr>
      <w:rPr>
        <w:rFonts w:hint="default"/>
        <w:b w:val="0"/>
      </w:rPr>
    </w:lvl>
    <w:lvl w:ilvl="1" w:tplc="2A6CECAA">
      <w:start w:val="1"/>
      <w:numFmt w:val="lowerLetter"/>
      <w:lvlText w:val="%2."/>
      <w:lvlJc w:val="left"/>
      <w:pPr>
        <w:tabs>
          <w:tab w:val="num" w:pos="1500"/>
        </w:tabs>
        <w:ind w:left="1500" w:hanging="360"/>
      </w:pPr>
    </w:lvl>
    <w:lvl w:ilvl="2" w:tplc="D29E8914">
      <w:start w:val="1"/>
      <w:numFmt w:val="bullet"/>
      <w:lvlText w:val=""/>
      <w:lvlJc w:val="left"/>
      <w:pPr>
        <w:tabs>
          <w:tab w:val="num" w:pos="2400"/>
        </w:tabs>
        <w:ind w:left="2400" w:hanging="360"/>
      </w:pPr>
      <w:rPr>
        <w:rFonts w:ascii="Symbol" w:hAnsi="Symbol" w:hint="default"/>
        <w:b w:val="0"/>
      </w:rPr>
    </w:lvl>
    <w:lvl w:ilvl="3" w:tplc="49E41C28">
      <w:start w:val="1"/>
      <w:numFmt w:val="decimal"/>
      <w:lvlText w:val="%4."/>
      <w:lvlJc w:val="left"/>
      <w:pPr>
        <w:tabs>
          <w:tab w:val="num" w:pos="2940"/>
        </w:tabs>
        <w:ind w:left="2940" w:hanging="360"/>
      </w:pPr>
    </w:lvl>
    <w:lvl w:ilvl="4" w:tplc="693228CC" w:tentative="1">
      <w:start w:val="1"/>
      <w:numFmt w:val="lowerLetter"/>
      <w:lvlText w:val="%5."/>
      <w:lvlJc w:val="left"/>
      <w:pPr>
        <w:tabs>
          <w:tab w:val="num" w:pos="3660"/>
        </w:tabs>
        <w:ind w:left="3660" w:hanging="360"/>
      </w:pPr>
    </w:lvl>
    <w:lvl w:ilvl="5" w:tplc="772C376C" w:tentative="1">
      <w:start w:val="1"/>
      <w:numFmt w:val="lowerRoman"/>
      <w:lvlText w:val="%6."/>
      <w:lvlJc w:val="right"/>
      <w:pPr>
        <w:tabs>
          <w:tab w:val="num" w:pos="4380"/>
        </w:tabs>
        <w:ind w:left="4380" w:hanging="180"/>
      </w:pPr>
    </w:lvl>
    <w:lvl w:ilvl="6" w:tplc="B914B62E" w:tentative="1">
      <w:start w:val="1"/>
      <w:numFmt w:val="decimal"/>
      <w:lvlText w:val="%7."/>
      <w:lvlJc w:val="left"/>
      <w:pPr>
        <w:tabs>
          <w:tab w:val="num" w:pos="5100"/>
        </w:tabs>
        <w:ind w:left="5100" w:hanging="360"/>
      </w:pPr>
    </w:lvl>
    <w:lvl w:ilvl="7" w:tplc="94FC2F40" w:tentative="1">
      <w:start w:val="1"/>
      <w:numFmt w:val="lowerLetter"/>
      <w:lvlText w:val="%8."/>
      <w:lvlJc w:val="left"/>
      <w:pPr>
        <w:tabs>
          <w:tab w:val="num" w:pos="5820"/>
        </w:tabs>
        <w:ind w:left="5820" w:hanging="360"/>
      </w:pPr>
    </w:lvl>
    <w:lvl w:ilvl="8" w:tplc="FE3AC60C" w:tentative="1">
      <w:start w:val="1"/>
      <w:numFmt w:val="lowerRoman"/>
      <w:lvlText w:val="%9."/>
      <w:lvlJc w:val="right"/>
      <w:pPr>
        <w:tabs>
          <w:tab w:val="num" w:pos="6540"/>
        </w:tabs>
        <w:ind w:left="6540" w:hanging="180"/>
      </w:pPr>
    </w:lvl>
  </w:abstractNum>
  <w:abstractNum w:abstractNumId="30">
    <w:nsid w:val="1BD730EA"/>
    <w:multiLevelType w:val="multilevel"/>
    <w:tmpl w:val="9EF6AC94"/>
    <w:lvl w:ilvl="0">
      <w:start w:val="1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E457530"/>
    <w:multiLevelType w:val="hybridMultilevel"/>
    <w:tmpl w:val="193EDBD6"/>
    <w:lvl w:ilvl="0" w:tplc="FEC0A052">
      <w:start w:val="1"/>
      <w:numFmt w:val="bullet"/>
      <w:lvlText w:val=""/>
      <w:lvlJc w:val="left"/>
      <w:pPr>
        <w:tabs>
          <w:tab w:val="num" w:pos="360"/>
        </w:tabs>
        <w:ind w:left="360" w:hanging="360"/>
      </w:pPr>
      <w:rPr>
        <w:rFonts w:ascii="Symbol" w:hAnsi="Symbol" w:hint="default"/>
        <w:b/>
      </w:rPr>
    </w:lvl>
    <w:lvl w:ilvl="1" w:tplc="121C138A" w:tentative="1">
      <w:start w:val="1"/>
      <w:numFmt w:val="lowerLetter"/>
      <w:lvlText w:val="%2."/>
      <w:lvlJc w:val="left"/>
      <w:pPr>
        <w:tabs>
          <w:tab w:val="num" w:pos="590"/>
        </w:tabs>
        <w:ind w:left="590" w:hanging="360"/>
      </w:pPr>
    </w:lvl>
    <w:lvl w:ilvl="2" w:tplc="099AB8FE" w:tentative="1">
      <w:start w:val="1"/>
      <w:numFmt w:val="lowerRoman"/>
      <w:lvlText w:val="%3."/>
      <w:lvlJc w:val="right"/>
      <w:pPr>
        <w:tabs>
          <w:tab w:val="num" w:pos="1310"/>
        </w:tabs>
        <w:ind w:left="1310" w:hanging="180"/>
      </w:pPr>
    </w:lvl>
    <w:lvl w:ilvl="3" w:tplc="5BA41182" w:tentative="1">
      <w:start w:val="1"/>
      <w:numFmt w:val="decimal"/>
      <w:lvlText w:val="%4."/>
      <w:lvlJc w:val="left"/>
      <w:pPr>
        <w:tabs>
          <w:tab w:val="num" w:pos="2030"/>
        </w:tabs>
        <w:ind w:left="2030" w:hanging="360"/>
      </w:pPr>
    </w:lvl>
    <w:lvl w:ilvl="4" w:tplc="0AC22BAA" w:tentative="1">
      <w:start w:val="1"/>
      <w:numFmt w:val="lowerLetter"/>
      <w:lvlText w:val="%5."/>
      <w:lvlJc w:val="left"/>
      <w:pPr>
        <w:tabs>
          <w:tab w:val="num" w:pos="2750"/>
        </w:tabs>
        <w:ind w:left="2750" w:hanging="360"/>
      </w:pPr>
    </w:lvl>
    <w:lvl w:ilvl="5" w:tplc="81BEDEAE" w:tentative="1">
      <w:start w:val="1"/>
      <w:numFmt w:val="lowerRoman"/>
      <w:lvlText w:val="%6."/>
      <w:lvlJc w:val="right"/>
      <w:pPr>
        <w:tabs>
          <w:tab w:val="num" w:pos="3470"/>
        </w:tabs>
        <w:ind w:left="3470" w:hanging="180"/>
      </w:pPr>
    </w:lvl>
    <w:lvl w:ilvl="6" w:tplc="56BC0592" w:tentative="1">
      <w:start w:val="1"/>
      <w:numFmt w:val="decimal"/>
      <w:lvlText w:val="%7."/>
      <w:lvlJc w:val="left"/>
      <w:pPr>
        <w:tabs>
          <w:tab w:val="num" w:pos="4190"/>
        </w:tabs>
        <w:ind w:left="4190" w:hanging="360"/>
      </w:pPr>
    </w:lvl>
    <w:lvl w:ilvl="7" w:tplc="03DA2656" w:tentative="1">
      <w:start w:val="1"/>
      <w:numFmt w:val="lowerLetter"/>
      <w:lvlText w:val="%8."/>
      <w:lvlJc w:val="left"/>
      <w:pPr>
        <w:tabs>
          <w:tab w:val="num" w:pos="4910"/>
        </w:tabs>
        <w:ind w:left="4910" w:hanging="360"/>
      </w:pPr>
    </w:lvl>
    <w:lvl w:ilvl="8" w:tplc="01F21574" w:tentative="1">
      <w:start w:val="1"/>
      <w:numFmt w:val="lowerRoman"/>
      <w:lvlText w:val="%9."/>
      <w:lvlJc w:val="right"/>
      <w:pPr>
        <w:tabs>
          <w:tab w:val="num" w:pos="5630"/>
        </w:tabs>
        <w:ind w:left="5630" w:hanging="180"/>
      </w:pPr>
    </w:lvl>
  </w:abstractNum>
  <w:abstractNum w:abstractNumId="33">
    <w:nsid w:val="1EC0588F"/>
    <w:multiLevelType w:val="multilevel"/>
    <w:tmpl w:val="531E3FC0"/>
    <w:lvl w:ilvl="0">
      <w:start w:val="5"/>
      <w:numFmt w:val="upperLetter"/>
      <w:lvlText w:val="%1."/>
      <w:lvlJc w:val="center"/>
      <w:pPr>
        <w:tabs>
          <w:tab w:val="num" w:pos="57"/>
        </w:tabs>
        <w:ind w:left="57" w:firstLine="231"/>
      </w:pPr>
      <w:rPr>
        <w:rFonts w:hint="default"/>
        <w:b/>
      </w:rPr>
    </w:lvl>
    <w:lvl w:ilvl="1">
      <w:start w:val="1"/>
      <w:numFmt w:val="decimal"/>
      <w:lvlRestart w:val="0"/>
      <w:lvlText w:val="%1.%2."/>
      <w:lvlJc w:val="left"/>
      <w:pPr>
        <w:tabs>
          <w:tab w:val="num" w:pos="964"/>
        </w:tabs>
        <w:ind w:left="964" w:hanging="60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FD30FAF"/>
    <w:multiLevelType w:val="hybridMultilevel"/>
    <w:tmpl w:val="C86EADB2"/>
    <w:name w:val="WW8Num11"/>
    <w:lvl w:ilvl="0" w:tplc="476AFCEA">
      <w:start w:val="1"/>
      <w:numFmt w:val="bullet"/>
      <w:lvlText w:val=""/>
      <w:lvlJc w:val="left"/>
      <w:pPr>
        <w:tabs>
          <w:tab w:val="num" w:pos="1400"/>
        </w:tabs>
        <w:ind w:left="1400" w:hanging="360"/>
      </w:pPr>
      <w:rPr>
        <w:rFonts w:ascii="Symbol" w:hAnsi="Symbol" w:hint="default"/>
      </w:rPr>
    </w:lvl>
    <w:lvl w:ilvl="1" w:tplc="2F2E6AA2" w:tentative="1">
      <w:start w:val="1"/>
      <w:numFmt w:val="bullet"/>
      <w:lvlText w:val="o"/>
      <w:lvlJc w:val="left"/>
      <w:pPr>
        <w:tabs>
          <w:tab w:val="num" w:pos="2120"/>
        </w:tabs>
        <w:ind w:left="2120" w:hanging="360"/>
      </w:pPr>
      <w:rPr>
        <w:rFonts w:ascii="Courier New" w:hAnsi="Courier New" w:cs="Courier New" w:hint="default"/>
      </w:rPr>
    </w:lvl>
    <w:lvl w:ilvl="2" w:tplc="39A02BC2" w:tentative="1">
      <w:start w:val="1"/>
      <w:numFmt w:val="bullet"/>
      <w:lvlText w:val=""/>
      <w:lvlJc w:val="left"/>
      <w:pPr>
        <w:tabs>
          <w:tab w:val="num" w:pos="2840"/>
        </w:tabs>
        <w:ind w:left="2840" w:hanging="360"/>
      </w:pPr>
      <w:rPr>
        <w:rFonts w:ascii="Wingdings" w:hAnsi="Wingdings" w:hint="default"/>
      </w:rPr>
    </w:lvl>
    <w:lvl w:ilvl="3" w:tplc="2EA4CABE" w:tentative="1">
      <w:start w:val="1"/>
      <w:numFmt w:val="bullet"/>
      <w:lvlText w:val=""/>
      <w:lvlJc w:val="left"/>
      <w:pPr>
        <w:tabs>
          <w:tab w:val="num" w:pos="3560"/>
        </w:tabs>
        <w:ind w:left="3560" w:hanging="360"/>
      </w:pPr>
      <w:rPr>
        <w:rFonts w:ascii="Symbol" w:hAnsi="Symbol" w:hint="default"/>
      </w:rPr>
    </w:lvl>
    <w:lvl w:ilvl="4" w:tplc="6906A2E6" w:tentative="1">
      <w:start w:val="1"/>
      <w:numFmt w:val="bullet"/>
      <w:lvlText w:val="o"/>
      <w:lvlJc w:val="left"/>
      <w:pPr>
        <w:tabs>
          <w:tab w:val="num" w:pos="4280"/>
        </w:tabs>
        <w:ind w:left="4280" w:hanging="360"/>
      </w:pPr>
      <w:rPr>
        <w:rFonts w:ascii="Courier New" w:hAnsi="Courier New" w:cs="Courier New" w:hint="default"/>
      </w:rPr>
    </w:lvl>
    <w:lvl w:ilvl="5" w:tplc="CA48D95C" w:tentative="1">
      <w:start w:val="1"/>
      <w:numFmt w:val="bullet"/>
      <w:lvlText w:val=""/>
      <w:lvlJc w:val="left"/>
      <w:pPr>
        <w:tabs>
          <w:tab w:val="num" w:pos="5000"/>
        </w:tabs>
        <w:ind w:left="5000" w:hanging="360"/>
      </w:pPr>
      <w:rPr>
        <w:rFonts w:ascii="Wingdings" w:hAnsi="Wingdings" w:hint="default"/>
      </w:rPr>
    </w:lvl>
    <w:lvl w:ilvl="6" w:tplc="22D0E616" w:tentative="1">
      <w:start w:val="1"/>
      <w:numFmt w:val="bullet"/>
      <w:lvlText w:val=""/>
      <w:lvlJc w:val="left"/>
      <w:pPr>
        <w:tabs>
          <w:tab w:val="num" w:pos="5720"/>
        </w:tabs>
        <w:ind w:left="5720" w:hanging="360"/>
      </w:pPr>
      <w:rPr>
        <w:rFonts w:ascii="Symbol" w:hAnsi="Symbol" w:hint="default"/>
      </w:rPr>
    </w:lvl>
    <w:lvl w:ilvl="7" w:tplc="89B09280" w:tentative="1">
      <w:start w:val="1"/>
      <w:numFmt w:val="bullet"/>
      <w:lvlText w:val="o"/>
      <w:lvlJc w:val="left"/>
      <w:pPr>
        <w:tabs>
          <w:tab w:val="num" w:pos="6440"/>
        </w:tabs>
        <w:ind w:left="6440" w:hanging="360"/>
      </w:pPr>
      <w:rPr>
        <w:rFonts w:ascii="Courier New" w:hAnsi="Courier New" w:cs="Courier New" w:hint="default"/>
      </w:rPr>
    </w:lvl>
    <w:lvl w:ilvl="8" w:tplc="9C9A54F6" w:tentative="1">
      <w:start w:val="1"/>
      <w:numFmt w:val="bullet"/>
      <w:lvlText w:val=""/>
      <w:lvlJc w:val="left"/>
      <w:pPr>
        <w:tabs>
          <w:tab w:val="num" w:pos="7160"/>
        </w:tabs>
        <w:ind w:left="7160" w:hanging="360"/>
      </w:pPr>
      <w:rPr>
        <w:rFonts w:ascii="Wingdings" w:hAnsi="Wingdings" w:hint="default"/>
      </w:rPr>
    </w:lvl>
  </w:abstractNum>
  <w:abstractNum w:abstractNumId="35">
    <w:nsid w:val="20E23306"/>
    <w:multiLevelType w:val="multilevel"/>
    <w:tmpl w:val="759EAD7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1AD1493"/>
    <w:multiLevelType w:val="multilevel"/>
    <w:tmpl w:val="65A014B8"/>
    <w:lvl w:ilvl="0">
      <w:start w:val="13"/>
      <w:numFmt w:val="decimal"/>
      <w:lvlText w:val="%1"/>
      <w:lvlJc w:val="left"/>
      <w:pPr>
        <w:tabs>
          <w:tab w:val="num" w:pos="615"/>
        </w:tabs>
        <w:ind w:left="615" w:hanging="615"/>
      </w:pPr>
      <w:rPr>
        <w:rFonts w:hint="default"/>
        <w:sz w:val="24"/>
        <w:szCs w:val="24"/>
      </w:rPr>
    </w:lvl>
    <w:lvl w:ilvl="1">
      <w:start w:val="1"/>
      <w:numFmt w:val="decimal"/>
      <w:lvlText w:val="%1.%2"/>
      <w:lvlJc w:val="left"/>
      <w:pPr>
        <w:tabs>
          <w:tab w:val="num" w:pos="615"/>
        </w:tabs>
        <w:ind w:left="615" w:hanging="615"/>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3215DE5"/>
    <w:multiLevelType w:val="hybridMultilevel"/>
    <w:tmpl w:val="C0F4FE00"/>
    <w:lvl w:ilvl="0" w:tplc="B0AE90A0">
      <w:start w:val="1"/>
      <w:numFmt w:val="bullet"/>
      <w:lvlText w:val=""/>
      <w:lvlJc w:val="left"/>
      <w:pPr>
        <w:tabs>
          <w:tab w:val="num" w:pos="1069"/>
        </w:tabs>
        <w:ind w:left="1069" w:hanging="360"/>
      </w:pPr>
      <w:rPr>
        <w:rFonts w:ascii="Wingdings" w:hAnsi="Wingdings" w:hint="default"/>
      </w:rPr>
    </w:lvl>
    <w:lvl w:ilvl="1" w:tplc="F1E0BAB4">
      <w:start w:val="1"/>
      <w:numFmt w:val="bullet"/>
      <w:lvlText w:val="o"/>
      <w:lvlJc w:val="left"/>
      <w:pPr>
        <w:tabs>
          <w:tab w:val="num" w:pos="1789"/>
        </w:tabs>
        <w:ind w:left="1789" w:hanging="360"/>
      </w:pPr>
      <w:rPr>
        <w:rFonts w:ascii="Courier New" w:hAnsi="Courier New" w:cs="Courier New" w:hint="default"/>
      </w:rPr>
    </w:lvl>
    <w:lvl w:ilvl="2" w:tplc="0556F8C8" w:tentative="1">
      <w:start w:val="1"/>
      <w:numFmt w:val="bullet"/>
      <w:lvlText w:val=""/>
      <w:lvlJc w:val="left"/>
      <w:pPr>
        <w:tabs>
          <w:tab w:val="num" w:pos="2509"/>
        </w:tabs>
        <w:ind w:left="2509" w:hanging="360"/>
      </w:pPr>
      <w:rPr>
        <w:rFonts w:ascii="Wingdings" w:hAnsi="Wingdings" w:hint="default"/>
      </w:rPr>
    </w:lvl>
    <w:lvl w:ilvl="3" w:tplc="931059C0" w:tentative="1">
      <w:start w:val="1"/>
      <w:numFmt w:val="bullet"/>
      <w:lvlText w:val=""/>
      <w:lvlJc w:val="left"/>
      <w:pPr>
        <w:tabs>
          <w:tab w:val="num" w:pos="3229"/>
        </w:tabs>
        <w:ind w:left="3229" w:hanging="360"/>
      </w:pPr>
      <w:rPr>
        <w:rFonts w:ascii="Symbol" w:hAnsi="Symbol" w:hint="default"/>
      </w:rPr>
    </w:lvl>
    <w:lvl w:ilvl="4" w:tplc="99F6E452" w:tentative="1">
      <w:start w:val="1"/>
      <w:numFmt w:val="bullet"/>
      <w:lvlText w:val="o"/>
      <w:lvlJc w:val="left"/>
      <w:pPr>
        <w:tabs>
          <w:tab w:val="num" w:pos="3949"/>
        </w:tabs>
        <w:ind w:left="3949" w:hanging="360"/>
      </w:pPr>
      <w:rPr>
        <w:rFonts w:ascii="Courier New" w:hAnsi="Courier New" w:cs="Courier New" w:hint="default"/>
      </w:rPr>
    </w:lvl>
    <w:lvl w:ilvl="5" w:tplc="B5DEB352" w:tentative="1">
      <w:start w:val="1"/>
      <w:numFmt w:val="bullet"/>
      <w:lvlText w:val=""/>
      <w:lvlJc w:val="left"/>
      <w:pPr>
        <w:tabs>
          <w:tab w:val="num" w:pos="4669"/>
        </w:tabs>
        <w:ind w:left="4669" w:hanging="360"/>
      </w:pPr>
      <w:rPr>
        <w:rFonts w:ascii="Wingdings" w:hAnsi="Wingdings" w:hint="default"/>
      </w:rPr>
    </w:lvl>
    <w:lvl w:ilvl="6" w:tplc="C76E60FE" w:tentative="1">
      <w:start w:val="1"/>
      <w:numFmt w:val="bullet"/>
      <w:lvlText w:val=""/>
      <w:lvlJc w:val="left"/>
      <w:pPr>
        <w:tabs>
          <w:tab w:val="num" w:pos="5389"/>
        </w:tabs>
        <w:ind w:left="5389" w:hanging="360"/>
      </w:pPr>
      <w:rPr>
        <w:rFonts w:ascii="Symbol" w:hAnsi="Symbol" w:hint="default"/>
      </w:rPr>
    </w:lvl>
    <w:lvl w:ilvl="7" w:tplc="765AD296" w:tentative="1">
      <w:start w:val="1"/>
      <w:numFmt w:val="bullet"/>
      <w:lvlText w:val="o"/>
      <w:lvlJc w:val="left"/>
      <w:pPr>
        <w:tabs>
          <w:tab w:val="num" w:pos="6109"/>
        </w:tabs>
        <w:ind w:left="6109" w:hanging="360"/>
      </w:pPr>
      <w:rPr>
        <w:rFonts w:ascii="Courier New" w:hAnsi="Courier New" w:cs="Courier New" w:hint="default"/>
      </w:rPr>
    </w:lvl>
    <w:lvl w:ilvl="8" w:tplc="46D6CC2C" w:tentative="1">
      <w:start w:val="1"/>
      <w:numFmt w:val="bullet"/>
      <w:lvlText w:val=""/>
      <w:lvlJc w:val="left"/>
      <w:pPr>
        <w:tabs>
          <w:tab w:val="num" w:pos="6829"/>
        </w:tabs>
        <w:ind w:left="6829" w:hanging="360"/>
      </w:pPr>
      <w:rPr>
        <w:rFonts w:ascii="Wingdings" w:hAnsi="Wingdings" w:hint="default"/>
      </w:rPr>
    </w:lvl>
  </w:abstractNum>
  <w:abstractNum w:abstractNumId="38">
    <w:nsid w:val="23AE7716"/>
    <w:multiLevelType w:val="multilevel"/>
    <w:tmpl w:val="1A5EDFB4"/>
    <w:lvl w:ilvl="0">
      <w:start w:val="1"/>
      <w:numFmt w:val="decimal"/>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RD-nadpis4"/>
      <w:lvlText w:val="%1.%2.%3.%4"/>
      <w:lvlJc w:val="left"/>
      <w:pPr>
        <w:tabs>
          <w:tab w:val="num" w:pos="1080"/>
        </w:tabs>
        <w:ind w:left="851" w:hanging="851"/>
      </w:pPr>
      <w:rPr>
        <w:rFonts w:hint="default"/>
      </w:rPr>
    </w:lvl>
    <w:lvl w:ilvl="4">
      <w:start w:val="1"/>
      <w:numFmt w:val="decimal"/>
      <w:pStyle w:val="RD-odstavec1-1"/>
      <w:lvlText w:val="(%5)"/>
      <w:lvlJc w:val="left"/>
      <w:pPr>
        <w:tabs>
          <w:tab w:val="num" w:pos="1247"/>
        </w:tabs>
        <w:ind w:left="1247" w:hanging="396"/>
      </w:pPr>
      <w:rPr>
        <w:rFonts w:hint="default"/>
        <w:color w:val="auto"/>
      </w:rPr>
    </w:lvl>
    <w:lvl w:ilvl="5">
      <w:start w:val="1"/>
      <w:numFmt w:val="lowerLetter"/>
      <w:pStyle w:val="RD-odstavec2-a"/>
      <w:lvlText w:val="%6)"/>
      <w:lvlJc w:val="left"/>
      <w:pPr>
        <w:tabs>
          <w:tab w:val="num" w:pos="1607"/>
        </w:tabs>
        <w:ind w:left="1588" w:hanging="341"/>
      </w:pPr>
      <w:rPr>
        <w:rFonts w:hint="default"/>
        <w:b w:val="0"/>
        <w:color w:val="auto"/>
      </w:rPr>
    </w:lvl>
    <w:lvl w:ilvl="6">
      <w:start w:val="1"/>
      <w:numFmt w:val="lowerRoman"/>
      <w:pStyle w:val="RD-odstavec3-i"/>
      <w:lvlText w:val="%7)"/>
      <w:lvlJc w:val="left"/>
      <w:pPr>
        <w:tabs>
          <w:tab w:val="num" w:pos="2308"/>
        </w:tabs>
        <w:ind w:left="1985" w:hanging="397"/>
      </w:pPr>
      <w:rPr>
        <w:rFonts w:hint="default"/>
      </w:rPr>
    </w:lvl>
    <w:lvl w:ilvl="7">
      <w:start w:val="1"/>
      <w:numFmt w:val="bullet"/>
      <w:pStyle w:val="RD-odstavec4-puntk4"/>
      <w:lvlText w:val=""/>
      <w:lvlJc w:val="left"/>
      <w:pPr>
        <w:tabs>
          <w:tab w:val="num" w:pos="2345"/>
        </w:tabs>
        <w:ind w:left="2268" w:hanging="283"/>
      </w:pPr>
      <w:rPr>
        <w:rFonts w:ascii="Symbol" w:hAnsi="Symbol" w:hint="default"/>
        <w:sz w:val="22"/>
      </w:rPr>
    </w:lvl>
    <w:lvl w:ilvl="8">
      <w:start w:val="1"/>
      <w:numFmt w:val="decimal"/>
      <w:lvlRestart w:val="0"/>
      <w:pStyle w:val="RD-nadpisPlohy"/>
      <w:lvlText w:val="Příloha č. %9"/>
      <w:lvlJc w:val="left"/>
      <w:pPr>
        <w:tabs>
          <w:tab w:val="num" w:pos="1871"/>
        </w:tabs>
        <w:ind w:left="1871" w:hanging="1871"/>
      </w:pPr>
      <w:rPr>
        <w:rFonts w:hint="default"/>
      </w:rPr>
    </w:lvl>
  </w:abstractNum>
  <w:abstractNum w:abstractNumId="39">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262D362E"/>
    <w:multiLevelType w:val="multilevel"/>
    <w:tmpl w:val="09DCAA32"/>
    <w:lvl w:ilvl="0">
      <w:start w:val="7"/>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632765D"/>
    <w:multiLevelType w:val="hybridMultilevel"/>
    <w:tmpl w:val="F0B0470C"/>
    <w:lvl w:ilvl="0" w:tplc="9DFC45E2">
      <w:start w:val="1"/>
      <w:numFmt w:val="lowerLetter"/>
      <w:lvlText w:val="%1)"/>
      <w:lvlJc w:val="left"/>
      <w:pPr>
        <w:tabs>
          <w:tab w:val="num" w:pos="720"/>
        </w:tabs>
        <w:ind w:left="720" w:hanging="360"/>
      </w:pPr>
      <w:rPr>
        <w:rFonts w:hint="default"/>
      </w:rPr>
    </w:lvl>
    <w:lvl w:ilvl="1" w:tplc="56E60E80">
      <w:start w:val="1"/>
      <w:numFmt w:val="bullet"/>
      <w:lvlText w:val=""/>
      <w:lvlJc w:val="left"/>
      <w:pPr>
        <w:tabs>
          <w:tab w:val="num" w:pos="1440"/>
        </w:tabs>
        <w:ind w:left="1440" w:hanging="360"/>
      </w:pPr>
      <w:rPr>
        <w:rFonts w:ascii="Wingdings" w:hAnsi="Wingdings" w:hint="default"/>
      </w:rPr>
    </w:lvl>
    <w:lvl w:ilvl="2" w:tplc="B5E21F3E" w:tentative="1">
      <w:start w:val="1"/>
      <w:numFmt w:val="lowerRoman"/>
      <w:lvlText w:val="%3."/>
      <w:lvlJc w:val="right"/>
      <w:pPr>
        <w:tabs>
          <w:tab w:val="num" w:pos="2160"/>
        </w:tabs>
        <w:ind w:left="2160" w:hanging="180"/>
      </w:pPr>
    </w:lvl>
    <w:lvl w:ilvl="3" w:tplc="047087AC" w:tentative="1">
      <w:start w:val="1"/>
      <w:numFmt w:val="decimal"/>
      <w:lvlText w:val="%4."/>
      <w:lvlJc w:val="left"/>
      <w:pPr>
        <w:tabs>
          <w:tab w:val="num" w:pos="2880"/>
        </w:tabs>
        <w:ind w:left="2880" w:hanging="360"/>
      </w:pPr>
    </w:lvl>
    <w:lvl w:ilvl="4" w:tplc="43E05B8C" w:tentative="1">
      <w:start w:val="1"/>
      <w:numFmt w:val="lowerLetter"/>
      <w:lvlText w:val="%5."/>
      <w:lvlJc w:val="left"/>
      <w:pPr>
        <w:tabs>
          <w:tab w:val="num" w:pos="3600"/>
        </w:tabs>
        <w:ind w:left="3600" w:hanging="360"/>
      </w:pPr>
    </w:lvl>
    <w:lvl w:ilvl="5" w:tplc="92461632" w:tentative="1">
      <w:start w:val="1"/>
      <w:numFmt w:val="lowerRoman"/>
      <w:lvlText w:val="%6."/>
      <w:lvlJc w:val="right"/>
      <w:pPr>
        <w:tabs>
          <w:tab w:val="num" w:pos="4320"/>
        </w:tabs>
        <w:ind w:left="4320" w:hanging="180"/>
      </w:pPr>
    </w:lvl>
    <w:lvl w:ilvl="6" w:tplc="E4A2BD08" w:tentative="1">
      <w:start w:val="1"/>
      <w:numFmt w:val="decimal"/>
      <w:lvlText w:val="%7."/>
      <w:lvlJc w:val="left"/>
      <w:pPr>
        <w:tabs>
          <w:tab w:val="num" w:pos="5040"/>
        </w:tabs>
        <w:ind w:left="5040" w:hanging="360"/>
      </w:pPr>
    </w:lvl>
    <w:lvl w:ilvl="7" w:tplc="8A0A4A54" w:tentative="1">
      <w:start w:val="1"/>
      <w:numFmt w:val="lowerLetter"/>
      <w:lvlText w:val="%8."/>
      <w:lvlJc w:val="left"/>
      <w:pPr>
        <w:tabs>
          <w:tab w:val="num" w:pos="5760"/>
        </w:tabs>
        <w:ind w:left="5760" w:hanging="360"/>
      </w:pPr>
    </w:lvl>
    <w:lvl w:ilvl="8" w:tplc="C8EC9B7A" w:tentative="1">
      <w:start w:val="1"/>
      <w:numFmt w:val="lowerRoman"/>
      <w:lvlText w:val="%9."/>
      <w:lvlJc w:val="right"/>
      <w:pPr>
        <w:tabs>
          <w:tab w:val="num" w:pos="6480"/>
        </w:tabs>
        <w:ind w:left="6480" w:hanging="180"/>
      </w:pPr>
    </w:lvl>
  </w:abstractNum>
  <w:abstractNum w:abstractNumId="42">
    <w:nsid w:val="27935DB3"/>
    <w:multiLevelType w:val="hybridMultilevel"/>
    <w:tmpl w:val="AA424CF2"/>
    <w:lvl w:ilvl="0" w:tplc="C36458FE">
      <w:start w:val="1"/>
      <w:numFmt w:val="bullet"/>
      <w:lvlText w:val=""/>
      <w:lvlJc w:val="left"/>
      <w:pPr>
        <w:tabs>
          <w:tab w:val="num" w:pos="1429"/>
        </w:tabs>
        <w:ind w:left="1429" w:hanging="360"/>
      </w:pPr>
      <w:rPr>
        <w:rFonts w:ascii="Symbol" w:hAnsi="Symbol" w:hint="default"/>
      </w:rPr>
    </w:lvl>
    <w:lvl w:ilvl="1" w:tplc="0405000B" w:tentative="1">
      <w:start w:val="1"/>
      <w:numFmt w:val="bullet"/>
      <w:lvlText w:val="o"/>
      <w:lvlJc w:val="left"/>
      <w:pPr>
        <w:tabs>
          <w:tab w:val="num" w:pos="2149"/>
        </w:tabs>
        <w:ind w:left="2149" w:hanging="360"/>
      </w:pPr>
      <w:rPr>
        <w:rFonts w:ascii="Courier New" w:hAnsi="Courier New" w:cs="Courier New" w:hint="default"/>
      </w:rPr>
    </w:lvl>
    <w:lvl w:ilvl="2" w:tplc="0405001B" w:tentative="1">
      <w:start w:val="1"/>
      <w:numFmt w:val="bullet"/>
      <w:lvlText w:val=""/>
      <w:lvlJc w:val="left"/>
      <w:pPr>
        <w:tabs>
          <w:tab w:val="num" w:pos="2869"/>
        </w:tabs>
        <w:ind w:left="2869" w:hanging="360"/>
      </w:pPr>
      <w:rPr>
        <w:rFonts w:ascii="Wingdings" w:hAnsi="Wingdings" w:hint="default"/>
      </w:rPr>
    </w:lvl>
    <w:lvl w:ilvl="3" w:tplc="0405000F" w:tentative="1">
      <w:start w:val="1"/>
      <w:numFmt w:val="bullet"/>
      <w:lvlText w:val=""/>
      <w:lvlJc w:val="left"/>
      <w:pPr>
        <w:tabs>
          <w:tab w:val="num" w:pos="3589"/>
        </w:tabs>
        <w:ind w:left="3589" w:hanging="360"/>
      </w:pPr>
      <w:rPr>
        <w:rFonts w:ascii="Symbol" w:hAnsi="Symbol" w:hint="default"/>
      </w:rPr>
    </w:lvl>
    <w:lvl w:ilvl="4" w:tplc="04050019" w:tentative="1">
      <w:start w:val="1"/>
      <w:numFmt w:val="bullet"/>
      <w:lvlText w:val="o"/>
      <w:lvlJc w:val="left"/>
      <w:pPr>
        <w:tabs>
          <w:tab w:val="num" w:pos="4309"/>
        </w:tabs>
        <w:ind w:left="4309" w:hanging="360"/>
      </w:pPr>
      <w:rPr>
        <w:rFonts w:ascii="Courier New" w:hAnsi="Courier New" w:cs="Courier New" w:hint="default"/>
      </w:rPr>
    </w:lvl>
    <w:lvl w:ilvl="5" w:tplc="0405001B" w:tentative="1">
      <w:start w:val="1"/>
      <w:numFmt w:val="bullet"/>
      <w:lvlText w:val=""/>
      <w:lvlJc w:val="left"/>
      <w:pPr>
        <w:tabs>
          <w:tab w:val="num" w:pos="5029"/>
        </w:tabs>
        <w:ind w:left="5029" w:hanging="360"/>
      </w:pPr>
      <w:rPr>
        <w:rFonts w:ascii="Wingdings" w:hAnsi="Wingdings" w:hint="default"/>
      </w:rPr>
    </w:lvl>
    <w:lvl w:ilvl="6" w:tplc="0405000F" w:tentative="1">
      <w:start w:val="1"/>
      <w:numFmt w:val="bullet"/>
      <w:lvlText w:val=""/>
      <w:lvlJc w:val="left"/>
      <w:pPr>
        <w:tabs>
          <w:tab w:val="num" w:pos="5749"/>
        </w:tabs>
        <w:ind w:left="5749" w:hanging="360"/>
      </w:pPr>
      <w:rPr>
        <w:rFonts w:ascii="Symbol" w:hAnsi="Symbol" w:hint="default"/>
      </w:rPr>
    </w:lvl>
    <w:lvl w:ilvl="7" w:tplc="04050019" w:tentative="1">
      <w:start w:val="1"/>
      <w:numFmt w:val="bullet"/>
      <w:lvlText w:val="o"/>
      <w:lvlJc w:val="left"/>
      <w:pPr>
        <w:tabs>
          <w:tab w:val="num" w:pos="6469"/>
        </w:tabs>
        <w:ind w:left="6469" w:hanging="360"/>
      </w:pPr>
      <w:rPr>
        <w:rFonts w:ascii="Courier New" w:hAnsi="Courier New" w:cs="Courier New" w:hint="default"/>
      </w:rPr>
    </w:lvl>
    <w:lvl w:ilvl="8" w:tplc="0405001B" w:tentative="1">
      <w:start w:val="1"/>
      <w:numFmt w:val="bullet"/>
      <w:lvlText w:val=""/>
      <w:lvlJc w:val="left"/>
      <w:pPr>
        <w:tabs>
          <w:tab w:val="num" w:pos="7189"/>
        </w:tabs>
        <w:ind w:left="7189" w:hanging="360"/>
      </w:pPr>
      <w:rPr>
        <w:rFonts w:ascii="Wingdings" w:hAnsi="Wingdings" w:hint="default"/>
      </w:rPr>
    </w:lvl>
  </w:abstractNum>
  <w:abstractNum w:abstractNumId="43">
    <w:nsid w:val="27D43057"/>
    <w:multiLevelType w:val="hybridMultilevel"/>
    <w:tmpl w:val="306639C6"/>
    <w:lvl w:ilvl="0" w:tplc="04050001">
      <w:start w:val="1"/>
      <w:numFmt w:val="lowerRoman"/>
      <w:lvlText w:val="%1."/>
      <w:lvlJc w:val="left"/>
      <w:pPr>
        <w:tabs>
          <w:tab w:val="num" w:pos="1080"/>
        </w:tabs>
        <w:ind w:left="1080" w:hanging="720"/>
      </w:pPr>
      <w:rPr>
        <w:rFonts w:hint="default"/>
        <w:b/>
      </w:rPr>
    </w:lvl>
    <w:lvl w:ilvl="1" w:tplc="04050003">
      <w:start w:val="1"/>
      <w:numFmt w:val="lowerLetter"/>
      <w:lvlText w:val="%2)"/>
      <w:lvlJc w:val="left"/>
      <w:pPr>
        <w:tabs>
          <w:tab w:val="num" w:pos="1440"/>
        </w:tabs>
        <w:ind w:left="1440" w:hanging="360"/>
      </w:pPr>
      <w:rPr>
        <w:rFonts w:hint="default"/>
        <w:b w:val="0"/>
      </w:rPr>
    </w:lvl>
    <w:lvl w:ilvl="2" w:tplc="04050005">
      <w:start w:val="16"/>
      <w:numFmt w:val="decimal"/>
      <w:lvlText w:val="%3."/>
      <w:lvlJc w:val="left"/>
      <w:pPr>
        <w:tabs>
          <w:tab w:val="num" w:pos="2340"/>
        </w:tabs>
        <w:ind w:left="2340" w:hanging="360"/>
      </w:pPr>
      <w:rPr>
        <w:rFonts w:cs="Times New Roman" w:hint="default"/>
        <w:b/>
      </w:rPr>
    </w:lvl>
    <w:lvl w:ilvl="3" w:tplc="04050001">
      <w:start w:val="1"/>
      <w:numFmt w:val="decimal"/>
      <w:lvlText w:val="%4."/>
      <w:lvlJc w:val="left"/>
      <w:pPr>
        <w:tabs>
          <w:tab w:val="num" w:pos="2880"/>
        </w:tabs>
        <w:ind w:left="2880" w:hanging="360"/>
      </w:pPr>
    </w:lvl>
    <w:lvl w:ilvl="4" w:tplc="04050003">
      <w:start w:val="1"/>
      <w:numFmt w:val="upperLetter"/>
      <w:lvlText w:val="%5)"/>
      <w:lvlJc w:val="left"/>
      <w:pPr>
        <w:tabs>
          <w:tab w:val="num" w:pos="3600"/>
        </w:tabs>
        <w:ind w:left="3600" w:hanging="360"/>
      </w:pPr>
      <w:rPr>
        <w:rFonts w:hint="default"/>
      </w:r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nsid w:val="284E68D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8742AF7"/>
    <w:multiLevelType w:val="hybridMultilevel"/>
    <w:tmpl w:val="7A34A8F0"/>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46">
    <w:nsid w:val="28E7656A"/>
    <w:multiLevelType w:val="multilevel"/>
    <w:tmpl w:val="E2B25772"/>
    <w:lvl w:ilvl="0">
      <w:start w:val="1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AAE15F3"/>
    <w:multiLevelType w:val="singleLevel"/>
    <w:tmpl w:val="3B0ED35E"/>
    <w:lvl w:ilvl="0">
      <w:start w:val="1"/>
      <w:numFmt w:val="lowerLetter"/>
      <w:lvlText w:val="%1)"/>
      <w:lvlJc w:val="left"/>
      <w:pPr>
        <w:tabs>
          <w:tab w:val="num" w:pos="360"/>
        </w:tabs>
        <w:ind w:left="360" w:hanging="360"/>
      </w:pPr>
    </w:lvl>
  </w:abstractNum>
  <w:abstractNum w:abstractNumId="48">
    <w:nsid w:val="2AED0FEA"/>
    <w:multiLevelType w:val="hybridMultilevel"/>
    <w:tmpl w:val="0E34330C"/>
    <w:lvl w:ilvl="0" w:tplc="84C2B03C">
      <w:start w:val="3"/>
      <w:numFmt w:val="decimal"/>
      <w:lvlText w:val="%1)"/>
      <w:lvlJc w:val="left"/>
      <w:pPr>
        <w:tabs>
          <w:tab w:val="num" w:pos="702"/>
        </w:tabs>
        <w:ind w:left="702" w:hanging="360"/>
      </w:pPr>
      <w:rPr>
        <w:rFonts w:hint="default"/>
      </w:rPr>
    </w:lvl>
    <w:lvl w:ilvl="1" w:tplc="6830649E">
      <w:start w:val="1"/>
      <w:numFmt w:val="lowerLetter"/>
      <w:lvlText w:val="%2."/>
      <w:lvlJc w:val="left"/>
      <w:pPr>
        <w:tabs>
          <w:tab w:val="num" w:pos="1422"/>
        </w:tabs>
        <w:ind w:left="1422" w:hanging="360"/>
      </w:pPr>
    </w:lvl>
    <w:lvl w:ilvl="2" w:tplc="A080C4EE" w:tentative="1">
      <w:start w:val="1"/>
      <w:numFmt w:val="lowerRoman"/>
      <w:lvlText w:val="%3."/>
      <w:lvlJc w:val="right"/>
      <w:pPr>
        <w:tabs>
          <w:tab w:val="num" w:pos="2142"/>
        </w:tabs>
        <w:ind w:left="2142" w:hanging="180"/>
      </w:pPr>
    </w:lvl>
    <w:lvl w:ilvl="3" w:tplc="8102B282" w:tentative="1">
      <w:start w:val="1"/>
      <w:numFmt w:val="decimal"/>
      <w:lvlText w:val="%4."/>
      <w:lvlJc w:val="left"/>
      <w:pPr>
        <w:tabs>
          <w:tab w:val="num" w:pos="2862"/>
        </w:tabs>
        <w:ind w:left="2862" w:hanging="360"/>
      </w:pPr>
    </w:lvl>
    <w:lvl w:ilvl="4" w:tplc="D510565A" w:tentative="1">
      <w:start w:val="1"/>
      <w:numFmt w:val="lowerLetter"/>
      <w:lvlText w:val="%5."/>
      <w:lvlJc w:val="left"/>
      <w:pPr>
        <w:tabs>
          <w:tab w:val="num" w:pos="3582"/>
        </w:tabs>
        <w:ind w:left="3582" w:hanging="360"/>
      </w:pPr>
    </w:lvl>
    <w:lvl w:ilvl="5" w:tplc="51FC8BA2" w:tentative="1">
      <w:start w:val="1"/>
      <w:numFmt w:val="lowerRoman"/>
      <w:lvlText w:val="%6."/>
      <w:lvlJc w:val="right"/>
      <w:pPr>
        <w:tabs>
          <w:tab w:val="num" w:pos="4302"/>
        </w:tabs>
        <w:ind w:left="4302" w:hanging="180"/>
      </w:pPr>
    </w:lvl>
    <w:lvl w:ilvl="6" w:tplc="5DB2D620" w:tentative="1">
      <w:start w:val="1"/>
      <w:numFmt w:val="decimal"/>
      <w:lvlText w:val="%7."/>
      <w:lvlJc w:val="left"/>
      <w:pPr>
        <w:tabs>
          <w:tab w:val="num" w:pos="5022"/>
        </w:tabs>
        <w:ind w:left="5022" w:hanging="360"/>
      </w:pPr>
    </w:lvl>
    <w:lvl w:ilvl="7" w:tplc="27DED96A" w:tentative="1">
      <w:start w:val="1"/>
      <w:numFmt w:val="lowerLetter"/>
      <w:lvlText w:val="%8."/>
      <w:lvlJc w:val="left"/>
      <w:pPr>
        <w:tabs>
          <w:tab w:val="num" w:pos="5742"/>
        </w:tabs>
        <w:ind w:left="5742" w:hanging="360"/>
      </w:pPr>
    </w:lvl>
    <w:lvl w:ilvl="8" w:tplc="51F474D6" w:tentative="1">
      <w:start w:val="1"/>
      <w:numFmt w:val="lowerRoman"/>
      <w:lvlText w:val="%9."/>
      <w:lvlJc w:val="right"/>
      <w:pPr>
        <w:tabs>
          <w:tab w:val="num" w:pos="6462"/>
        </w:tabs>
        <w:ind w:left="6462" w:hanging="180"/>
      </w:pPr>
    </w:lvl>
  </w:abstractNum>
  <w:abstractNum w:abstractNumId="49">
    <w:nsid w:val="2C004828"/>
    <w:multiLevelType w:val="multilevel"/>
    <w:tmpl w:val="65CA7B94"/>
    <w:lvl w:ilvl="0">
      <w:start w:val="11"/>
      <w:numFmt w:val="decimal"/>
      <w:lvlText w:val="%1"/>
      <w:lvlJc w:val="left"/>
      <w:pPr>
        <w:tabs>
          <w:tab w:val="num" w:pos="360"/>
        </w:tabs>
        <w:ind w:left="360" w:hanging="360"/>
      </w:pPr>
      <w:rPr>
        <w:rFonts w:hint="default"/>
      </w:rPr>
    </w:lvl>
    <w:lvl w:ilvl="1">
      <w:start w:val="3"/>
      <w:numFmt w:val="decimal"/>
      <w:lvlRestart w:val="0"/>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5B5A55"/>
    <w:multiLevelType w:val="multilevel"/>
    <w:tmpl w:val="94C4912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2CA86B0E"/>
    <w:multiLevelType w:val="hybridMultilevel"/>
    <w:tmpl w:val="527A656E"/>
    <w:lvl w:ilvl="0" w:tplc="0405000F">
      <w:start w:val="1"/>
      <w:numFmt w:val="lowerLetter"/>
      <w:lvlText w:val="%1)"/>
      <w:lvlJc w:val="left"/>
      <w:pPr>
        <w:tabs>
          <w:tab w:val="num" w:pos="780"/>
        </w:tabs>
        <w:ind w:left="780" w:hanging="360"/>
      </w:pPr>
      <w:rPr>
        <w:rFonts w:hint="default"/>
        <w:b w:val="0"/>
      </w:rPr>
    </w:lvl>
    <w:lvl w:ilvl="1" w:tplc="FFFFFFFF">
      <w:start w:val="76"/>
      <w:numFmt w:val="decimal"/>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2">
    <w:nsid w:val="2E1354EC"/>
    <w:multiLevelType w:val="multilevel"/>
    <w:tmpl w:val="57048788"/>
    <w:lvl w:ilvl="0">
      <w:start w:val="9"/>
      <w:numFmt w:val="decimal"/>
      <w:lvlText w:val="%1."/>
      <w:lvlJc w:val="left"/>
      <w:pPr>
        <w:ind w:left="360" w:hanging="36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53">
    <w:nsid w:val="2EBD3522"/>
    <w:multiLevelType w:val="hybridMultilevel"/>
    <w:tmpl w:val="A740D10C"/>
    <w:lvl w:ilvl="0" w:tplc="EDF435A4">
      <w:start w:val="1"/>
      <w:numFmt w:val="lowerLetter"/>
      <w:lvlText w:val="%1)"/>
      <w:lvlJc w:val="left"/>
      <w:pPr>
        <w:tabs>
          <w:tab w:val="num" w:pos="780"/>
        </w:tabs>
        <w:ind w:left="780" w:hanging="360"/>
      </w:pPr>
      <w:rPr>
        <w:rFonts w:hint="default"/>
        <w:b w:val="0"/>
      </w:rPr>
    </w:lvl>
    <w:lvl w:ilvl="1" w:tplc="3C364DEA" w:tentative="1">
      <w:start w:val="1"/>
      <w:numFmt w:val="lowerLetter"/>
      <w:lvlText w:val="%2."/>
      <w:lvlJc w:val="left"/>
      <w:pPr>
        <w:tabs>
          <w:tab w:val="num" w:pos="1500"/>
        </w:tabs>
        <w:ind w:left="1500" w:hanging="360"/>
      </w:pPr>
    </w:lvl>
    <w:lvl w:ilvl="2" w:tplc="70501EE8" w:tentative="1">
      <w:start w:val="1"/>
      <w:numFmt w:val="lowerRoman"/>
      <w:lvlText w:val="%3."/>
      <w:lvlJc w:val="right"/>
      <w:pPr>
        <w:tabs>
          <w:tab w:val="num" w:pos="2220"/>
        </w:tabs>
        <w:ind w:left="2220" w:hanging="180"/>
      </w:pPr>
    </w:lvl>
    <w:lvl w:ilvl="3" w:tplc="108C11B2" w:tentative="1">
      <w:start w:val="1"/>
      <w:numFmt w:val="decimal"/>
      <w:lvlText w:val="%4."/>
      <w:lvlJc w:val="left"/>
      <w:pPr>
        <w:tabs>
          <w:tab w:val="num" w:pos="2940"/>
        </w:tabs>
        <w:ind w:left="2940" w:hanging="360"/>
      </w:pPr>
    </w:lvl>
    <w:lvl w:ilvl="4" w:tplc="5A946080" w:tentative="1">
      <w:start w:val="1"/>
      <w:numFmt w:val="lowerLetter"/>
      <w:lvlText w:val="%5."/>
      <w:lvlJc w:val="left"/>
      <w:pPr>
        <w:tabs>
          <w:tab w:val="num" w:pos="3660"/>
        </w:tabs>
        <w:ind w:left="3660" w:hanging="360"/>
      </w:pPr>
    </w:lvl>
    <w:lvl w:ilvl="5" w:tplc="955C7F7C" w:tentative="1">
      <w:start w:val="1"/>
      <w:numFmt w:val="lowerRoman"/>
      <w:lvlText w:val="%6."/>
      <w:lvlJc w:val="right"/>
      <w:pPr>
        <w:tabs>
          <w:tab w:val="num" w:pos="4380"/>
        </w:tabs>
        <w:ind w:left="4380" w:hanging="180"/>
      </w:pPr>
    </w:lvl>
    <w:lvl w:ilvl="6" w:tplc="305C84A4" w:tentative="1">
      <w:start w:val="1"/>
      <w:numFmt w:val="decimal"/>
      <w:lvlText w:val="%7."/>
      <w:lvlJc w:val="left"/>
      <w:pPr>
        <w:tabs>
          <w:tab w:val="num" w:pos="5100"/>
        </w:tabs>
        <w:ind w:left="5100" w:hanging="360"/>
      </w:pPr>
    </w:lvl>
    <w:lvl w:ilvl="7" w:tplc="105623E2" w:tentative="1">
      <w:start w:val="1"/>
      <w:numFmt w:val="lowerLetter"/>
      <w:lvlText w:val="%8."/>
      <w:lvlJc w:val="left"/>
      <w:pPr>
        <w:tabs>
          <w:tab w:val="num" w:pos="5820"/>
        </w:tabs>
        <w:ind w:left="5820" w:hanging="360"/>
      </w:pPr>
    </w:lvl>
    <w:lvl w:ilvl="8" w:tplc="05EEDA82" w:tentative="1">
      <w:start w:val="1"/>
      <w:numFmt w:val="lowerRoman"/>
      <w:lvlText w:val="%9."/>
      <w:lvlJc w:val="right"/>
      <w:pPr>
        <w:tabs>
          <w:tab w:val="num" w:pos="6540"/>
        </w:tabs>
        <w:ind w:left="6540" w:hanging="180"/>
      </w:pPr>
    </w:lvl>
  </w:abstractNum>
  <w:abstractNum w:abstractNumId="54">
    <w:nsid w:val="2FA0584A"/>
    <w:multiLevelType w:val="multilevel"/>
    <w:tmpl w:val="560CA032"/>
    <w:styleLink w:val="Styl2"/>
    <w:lvl w:ilvl="0">
      <w:start w:val="6"/>
      <w:numFmt w:val="decimal"/>
      <w:lvlText w:val="%1."/>
      <w:lvlJc w:val="left"/>
      <w:pPr>
        <w:ind w:left="720" w:hanging="360"/>
      </w:pPr>
      <w:rPr>
        <w:rFonts w:hint="default"/>
      </w:rPr>
    </w:lvl>
    <w:lvl w:ilvl="1">
      <w:start w:val="1"/>
      <w:numFmt w:val="decimal"/>
      <w:pStyle w:val="Mjstyl3"/>
      <w:lvlText w:val="%1.%2."/>
      <w:lvlJc w:val="left"/>
      <w:pPr>
        <w:ind w:left="1152" w:hanging="432"/>
      </w:pPr>
      <w:rPr>
        <w:rFonts w:ascii="Arial" w:hAnsi="Arial" w:hint="default"/>
        <w:sz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5">
    <w:nsid w:val="3368541F"/>
    <w:multiLevelType w:val="singleLevel"/>
    <w:tmpl w:val="CFC2F4EA"/>
    <w:lvl w:ilvl="0">
      <w:start w:val="2"/>
      <w:numFmt w:val="decimal"/>
      <w:lvlText w:val="%1."/>
      <w:lvlJc w:val="left"/>
      <w:pPr>
        <w:tabs>
          <w:tab w:val="num" w:pos="360"/>
        </w:tabs>
        <w:ind w:left="360" w:hanging="360"/>
      </w:pPr>
    </w:lvl>
  </w:abstractNum>
  <w:abstractNum w:abstractNumId="56">
    <w:nsid w:val="3597144E"/>
    <w:multiLevelType w:val="hybridMultilevel"/>
    <w:tmpl w:val="7160F5F6"/>
    <w:lvl w:ilvl="0" w:tplc="9DD8D59A">
      <w:start w:val="1"/>
      <w:numFmt w:val="bullet"/>
      <w:lvlText w:val=""/>
      <w:lvlJc w:val="left"/>
      <w:pPr>
        <w:tabs>
          <w:tab w:val="num" w:pos="1440"/>
        </w:tabs>
        <w:ind w:left="1440" w:hanging="816"/>
      </w:pPr>
      <w:rPr>
        <w:rFonts w:ascii="Symbol" w:hAnsi="Symbol" w:hint="default"/>
        <w:sz w:val="16"/>
        <w:szCs w:val="16"/>
      </w:rPr>
    </w:lvl>
    <w:lvl w:ilvl="1" w:tplc="232A6444" w:tentative="1">
      <w:start w:val="1"/>
      <w:numFmt w:val="bullet"/>
      <w:lvlText w:val="o"/>
      <w:lvlJc w:val="left"/>
      <w:pPr>
        <w:tabs>
          <w:tab w:val="num" w:pos="1440"/>
        </w:tabs>
        <w:ind w:left="1440" w:hanging="360"/>
      </w:pPr>
      <w:rPr>
        <w:rFonts w:ascii="Courier New" w:hAnsi="Courier New" w:cs="Courier New" w:hint="default"/>
      </w:rPr>
    </w:lvl>
    <w:lvl w:ilvl="2" w:tplc="E6BC65D6" w:tentative="1">
      <w:start w:val="1"/>
      <w:numFmt w:val="bullet"/>
      <w:lvlText w:val=""/>
      <w:lvlJc w:val="left"/>
      <w:pPr>
        <w:tabs>
          <w:tab w:val="num" w:pos="2160"/>
        </w:tabs>
        <w:ind w:left="2160" w:hanging="360"/>
      </w:pPr>
      <w:rPr>
        <w:rFonts w:ascii="Wingdings" w:hAnsi="Wingdings" w:hint="default"/>
      </w:rPr>
    </w:lvl>
    <w:lvl w:ilvl="3" w:tplc="5E706B12" w:tentative="1">
      <w:start w:val="1"/>
      <w:numFmt w:val="bullet"/>
      <w:lvlText w:val=""/>
      <w:lvlJc w:val="left"/>
      <w:pPr>
        <w:tabs>
          <w:tab w:val="num" w:pos="2880"/>
        </w:tabs>
        <w:ind w:left="2880" w:hanging="360"/>
      </w:pPr>
      <w:rPr>
        <w:rFonts w:ascii="Symbol" w:hAnsi="Symbol" w:hint="default"/>
      </w:rPr>
    </w:lvl>
    <w:lvl w:ilvl="4" w:tplc="E94A72A2" w:tentative="1">
      <w:start w:val="1"/>
      <w:numFmt w:val="bullet"/>
      <w:lvlText w:val="o"/>
      <w:lvlJc w:val="left"/>
      <w:pPr>
        <w:tabs>
          <w:tab w:val="num" w:pos="3600"/>
        </w:tabs>
        <w:ind w:left="3600" w:hanging="360"/>
      </w:pPr>
      <w:rPr>
        <w:rFonts w:ascii="Courier New" w:hAnsi="Courier New" w:cs="Courier New" w:hint="default"/>
      </w:rPr>
    </w:lvl>
    <w:lvl w:ilvl="5" w:tplc="28B2A7B8" w:tentative="1">
      <w:start w:val="1"/>
      <w:numFmt w:val="bullet"/>
      <w:lvlText w:val=""/>
      <w:lvlJc w:val="left"/>
      <w:pPr>
        <w:tabs>
          <w:tab w:val="num" w:pos="4320"/>
        </w:tabs>
        <w:ind w:left="4320" w:hanging="360"/>
      </w:pPr>
      <w:rPr>
        <w:rFonts w:ascii="Wingdings" w:hAnsi="Wingdings" w:hint="default"/>
      </w:rPr>
    </w:lvl>
    <w:lvl w:ilvl="6" w:tplc="E654A370" w:tentative="1">
      <w:start w:val="1"/>
      <w:numFmt w:val="bullet"/>
      <w:lvlText w:val=""/>
      <w:lvlJc w:val="left"/>
      <w:pPr>
        <w:tabs>
          <w:tab w:val="num" w:pos="5040"/>
        </w:tabs>
        <w:ind w:left="5040" w:hanging="360"/>
      </w:pPr>
      <w:rPr>
        <w:rFonts w:ascii="Symbol" w:hAnsi="Symbol" w:hint="default"/>
      </w:rPr>
    </w:lvl>
    <w:lvl w:ilvl="7" w:tplc="7CECE3C0" w:tentative="1">
      <w:start w:val="1"/>
      <w:numFmt w:val="bullet"/>
      <w:lvlText w:val="o"/>
      <w:lvlJc w:val="left"/>
      <w:pPr>
        <w:tabs>
          <w:tab w:val="num" w:pos="5760"/>
        </w:tabs>
        <w:ind w:left="5760" w:hanging="360"/>
      </w:pPr>
      <w:rPr>
        <w:rFonts w:ascii="Courier New" w:hAnsi="Courier New" w:cs="Courier New" w:hint="default"/>
      </w:rPr>
    </w:lvl>
    <w:lvl w:ilvl="8" w:tplc="B7B672D8" w:tentative="1">
      <w:start w:val="1"/>
      <w:numFmt w:val="bullet"/>
      <w:lvlText w:val=""/>
      <w:lvlJc w:val="left"/>
      <w:pPr>
        <w:tabs>
          <w:tab w:val="num" w:pos="6480"/>
        </w:tabs>
        <w:ind w:left="6480" w:hanging="360"/>
      </w:pPr>
      <w:rPr>
        <w:rFonts w:ascii="Wingdings" w:hAnsi="Wingdings" w:hint="default"/>
      </w:rPr>
    </w:lvl>
  </w:abstractNum>
  <w:abstractNum w:abstractNumId="57">
    <w:nsid w:val="366A4ECD"/>
    <w:multiLevelType w:val="hybridMultilevel"/>
    <w:tmpl w:val="9B28C774"/>
    <w:name w:val="WW8Num59"/>
    <w:lvl w:ilvl="0" w:tplc="F3F0FAD2">
      <w:start w:val="1"/>
      <w:numFmt w:val="lowerLetter"/>
      <w:lvlText w:val="%1)"/>
      <w:lvlJc w:val="left"/>
      <w:pPr>
        <w:ind w:left="1930" w:hanging="360"/>
      </w:pPr>
    </w:lvl>
    <w:lvl w:ilvl="1" w:tplc="04050003" w:tentative="1">
      <w:start w:val="1"/>
      <w:numFmt w:val="lowerLetter"/>
      <w:lvlText w:val="%2."/>
      <w:lvlJc w:val="left"/>
      <w:pPr>
        <w:ind w:left="2650" w:hanging="360"/>
      </w:pPr>
    </w:lvl>
    <w:lvl w:ilvl="2" w:tplc="04050005" w:tentative="1">
      <w:start w:val="1"/>
      <w:numFmt w:val="lowerRoman"/>
      <w:lvlText w:val="%3."/>
      <w:lvlJc w:val="right"/>
      <w:pPr>
        <w:ind w:left="3370" w:hanging="180"/>
      </w:pPr>
    </w:lvl>
    <w:lvl w:ilvl="3" w:tplc="04050001" w:tentative="1">
      <w:start w:val="1"/>
      <w:numFmt w:val="decimal"/>
      <w:lvlText w:val="%4."/>
      <w:lvlJc w:val="left"/>
      <w:pPr>
        <w:ind w:left="4090" w:hanging="360"/>
      </w:pPr>
    </w:lvl>
    <w:lvl w:ilvl="4" w:tplc="04050003" w:tentative="1">
      <w:start w:val="1"/>
      <w:numFmt w:val="lowerLetter"/>
      <w:lvlText w:val="%5."/>
      <w:lvlJc w:val="left"/>
      <w:pPr>
        <w:ind w:left="4810" w:hanging="360"/>
      </w:pPr>
    </w:lvl>
    <w:lvl w:ilvl="5" w:tplc="04050005" w:tentative="1">
      <w:start w:val="1"/>
      <w:numFmt w:val="lowerRoman"/>
      <w:lvlText w:val="%6."/>
      <w:lvlJc w:val="right"/>
      <w:pPr>
        <w:ind w:left="5530" w:hanging="180"/>
      </w:pPr>
    </w:lvl>
    <w:lvl w:ilvl="6" w:tplc="04050001" w:tentative="1">
      <w:start w:val="1"/>
      <w:numFmt w:val="decimal"/>
      <w:lvlText w:val="%7."/>
      <w:lvlJc w:val="left"/>
      <w:pPr>
        <w:ind w:left="6250" w:hanging="360"/>
      </w:pPr>
    </w:lvl>
    <w:lvl w:ilvl="7" w:tplc="04050003" w:tentative="1">
      <w:start w:val="1"/>
      <w:numFmt w:val="lowerLetter"/>
      <w:lvlText w:val="%8."/>
      <w:lvlJc w:val="left"/>
      <w:pPr>
        <w:ind w:left="6970" w:hanging="360"/>
      </w:pPr>
    </w:lvl>
    <w:lvl w:ilvl="8" w:tplc="04050005" w:tentative="1">
      <w:start w:val="1"/>
      <w:numFmt w:val="lowerRoman"/>
      <w:lvlText w:val="%9."/>
      <w:lvlJc w:val="right"/>
      <w:pPr>
        <w:ind w:left="7690" w:hanging="180"/>
      </w:pPr>
    </w:lvl>
  </w:abstractNum>
  <w:abstractNum w:abstractNumId="58">
    <w:nsid w:val="39E4113B"/>
    <w:multiLevelType w:val="hybridMultilevel"/>
    <w:tmpl w:val="E33859B0"/>
    <w:lvl w:ilvl="0" w:tplc="04050017">
      <w:start w:val="1"/>
      <w:numFmt w:val="lowerLetter"/>
      <w:lvlText w:val="%1)"/>
      <w:lvlJc w:val="left"/>
      <w:pPr>
        <w:tabs>
          <w:tab w:val="num" w:pos="2160"/>
        </w:tabs>
        <w:ind w:left="2160" w:hanging="360"/>
      </w:pPr>
      <w:rPr>
        <w:rFonts w:hint="default"/>
      </w:rPr>
    </w:lvl>
    <w:lvl w:ilvl="1" w:tplc="04050019">
      <w:start w:val="2"/>
      <w:numFmt w:val="decimal"/>
      <w:lvlText w:val="%2)"/>
      <w:lvlJc w:val="left"/>
      <w:pPr>
        <w:tabs>
          <w:tab w:val="num" w:pos="2880"/>
        </w:tabs>
        <w:ind w:left="2880" w:hanging="360"/>
      </w:pPr>
      <w:rPr>
        <w:rFonts w:hint="default"/>
      </w:r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59">
    <w:nsid w:val="3B12588D"/>
    <w:multiLevelType w:val="hybridMultilevel"/>
    <w:tmpl w:val="6F20B06A"/>
    <w:lvl w:ilvl="0" w:tplc="9C68E87A">
      <w:start w:val="1"/>
      <w:numFmt w:val="bullet"/>
      <w:lvlText w:val=""/>
      <w:lvlJc w:val="left"/>
      <w:pPr>
        <w:tabs>
          <w:tab w:val="num" w:pos="342"/>
        </w:tabs>
        <w:ind w:left="342" w:hanging="360"/>
      </w:pPr>
      <w:rPr>
        <w:rFonts w:ascii="Symbol" w:hAnsi="Symbol" w:hint="default"/>
      </w:rPr>
    </w:lvl>
    <w:lvl w:ilvl="1" w:tplc="0DD4CB44">
      <w:start w:val="1"/>
      <w:numFmt w:val="decimal"/>
      <w:lvlText w:val="%2)"/>
      <w:lvlJc w:val="left"/>
      <w:pPr>
        <w:tabs>
          <w:tab w:val="num" w:pos="702"/>
        </w:tabs>
        <w:ind w:left="702" w:hanging="360"/>
      </w:pPr>
      <w:rPr>
        <w:rFonts w:hint="default"/>
      </w:rPr>
    </w:lvl>
    <w:lvl w:ilvl="2" w:tplc="0405001B">
      <w:start w:val="1"/>
      <w:numFmt w:val="decimal"/>
      <w:lvlText w:val="%3."/>
      <w:lvlJc w:val="left"/>
      <w:pPr>
        <w:tabs>
          <w:tab w:val="num" w:pos="1422"/>
        </w:tabs>
        <w:ind w:left="1422" w:hanging="360"/>
      </w:pPr>
    </w:lvl>
    <w:lvl w:ilvl="3" w:tplc="0405000F">
      <w:start w:val="1"/>
      <w:numFmt w:val="decimal"/>
      <w:lvlText w:val="%4."/>
      <w:lvlJc w:val="left"/>
      <w:pPr>
        <w:tabs>
          <w:tab w:val="num" w:pos="2142"/>
        </w:tabs>
        <w:ind w:left="2142" w:hanging="360"/>
      </w:pPr>
    </w:lvl>
    <w:lvl w:ilvl="4" w:tplc="04050019">
      <w:start w:val="1"/>
      <w:numFmt w:val="decimal"/>
      <w:lvlText w:val="%5."/>
      <w:lvlJc w:val="left"/>
      <w:pPr>
        <w:tabs>
          <w:tab w:val="num" w:pos="2862"/>
        </w:tabs>
        <w:ind w:left="2862" w:hanging="360"/>
      </w:pPr>
    </w:lvl>
    <w:lvl w:ilvl="5" w:tplc="0405001B">
      <w:start w:val="1"/>
      <w:numFmt w:val="decimal"/>
      <w:lvlText w:val="%6."/>
      <w:lvlJc w:val="left"/>
      <w:pPr>
        <w:tabs>
          <w:tab w:val="num" w:pos="3582"/>
        </w:tabs>
        <w:ind w:left="3582" w:hanging="360"/>
      </w:pPr>
    </w:lvl>
    <w:lvl w:ilvl="6" w:tplc="0405000F">
      <w:start w:val="1"/>
      <w:numFmt w:val="decimal"/>
      <w:lvlText w:val="%7."/>
      <w:lvlJc w:val="left"/>
      <w:pPr>
        <w:tabs>
          <w:tab w:val="num" w:pos="4302"/>
        </w:tabs>
        <w:ind w:left="4302" w:hanging="360"/>
      </w:pPr>
    </w:lvl>
    <w:lvl w:ilvl="7" w:tplc="04050019">
      <w:start w:val="1"/>
      <w:numFmt w:val="decimal"/>
      <w:lvlText w:val="%8."/>
      <w:lvlJc w:val="left"/>
      <w:pPr>
        <w:tabs>
          <w:tab w:val="num" w:pos="5022"/>
        </w:tabs>
        <w:ind w:left="5022" w:hanging="360"/>
      </w:pPr>
    </w:lvl>
    <w:lvl w:ilvl="8" w:tplc="0405001B">
      <w:start w:val="1"/>
      <w:numFmt w:val="decimal"/>
      <w:lvlText w:val="%9."/>
      <w:lvlJc w:val="left"/>
      <w:pPr>
        <w:tabs>
          <w:tab w:val="num" w:pos="5742"/>
        </w:tabs>
        <w:ind w:left="5742" w:hanging="360"/>
      </w:pPr>
    </w:lvl>
  </w:abstractNum>
  <w:abstractNum w:abstractNumId="60">
    <w:nsid w:val="3CFE1BA5"/>
    <w:multiLevelType w:val="multilevel"/>
    <w:tmpl w:val="753E47D6"/>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FE60F92"/>
    <w:multiLevelType w:val="multilevel"/>
    <w:tmpl w:val="98A0A19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nsid w:val="40F70C09"/>
    <w:multiLevelType w:val="hybridMultilevel"/>
    <w:tmpl w:val="B914CCBC"/>
    <w:lvl w:ilvl="0" w:tplc="72A22728">
      <w:start w:val="1"/>
      <w:numFmt w:val="lowerLetter"/>
      <w:lvlText w:val="%1)"/>
      <w:lvlJc w:val="left"/>
      <w:pPr>
        <w:ind w:left="1287" w:hanging="360"/>
      </w:pPr>
    </w:lvl>
    <w:lvl w:ilvl="1" w:tplc="899830BE" w:tentative="1">
      <w:start w:val="1"/>
      <w:numFmt w:val="lowerLetter"/>
      <w:lvlText w:val="%2."/>
      <w:lvlJc w:val="left"/>
      <w:pPr>
        <w:ind w:left="2007" w:hanging="360"/>
      </w:pPr>
    </w:lvl>
    <w:lvl w:ilvl="2" w:tplc="4058C494" w:tentative="1">
      <w:start w:val="1"/>
      <w:numFmt w:val="lowerRoman"/>
      <w:lvlText w:val="%3."/>
      <w:lvlJc w:val="right"/>
      <w:pPr>
        <w:ind w:left="2727" w:hanging="180"/>
      </w:pPr>
    </w:lvl>
    <w:lvl w:ilvl="3" w:tplc="00ECCC70" w:tentative="1">
      <w:start w:val="1"/>
      <w:numFmt w:val="decimal"/>
      <w:lvlText w:val="%4."/>
      <w:lvlJc w:val="left"/>
      <w:pPr>
        <w:ind w:left="3447" w:hanging="360"/>
      </w:pPr>
    </w:lvl>
    <w:lvl w:ilvl="4" w:tplc="67EC61EC" w:tentative="1">
      <w:start w:val="1"/>
      <w:numFmt w:val="lowerLetter"/>
      <w:lvlText w:val="%5."/>
      <w:lvlJc w:val="left"/>
      <w:pPr>
        <w:ind w:left="4167" w:hanging="360"/>
      </w:pPr>
    </w:lvl>
    <w:lvl w:ilvl="5" w:tplc="FB2A359C" w:tentative="1">
      <w:start w:val="1"/>
      <w:numFmt w:val="lowerRoman"/>
      <w:lvlText w:val="%6."/>
      <w:lvlJc w:val="right"/>
      <w:pPr>
        <w:ind w:left="4887" w:hanging="180"/>
      </w:pPr>
    </w:lvl>
    <w:lvl w:ilvl="6" w:tplc="31BC6062" w:tentative="1">
      <w:start w:val="1"/>
      <w:numFmt w:val="decimal"/>
      <w:lvlText w:val="%7."/>
      <w:lvlJc w:val="left"/>
      <w:pPr>
        <w:ind w:left="5607" w:hanging="360"/>
      </w:pPr>
    </w:lvl>
    <w:lvl w:ilvl="7" w:tplc="1FD47556" w:tentative="1">
      <w:start w:val="1"/>
      <w:numFmt w:val="lowerLetter"/>
      <w:lvlText w:val="%8."/>
      <w:lvlJc w:val="left"/>
      <w:pPr>
        <w:ind w:left="6327" w:hanging="360"/>
      </w:pPr>
    </w:lvl>
    <w:lvl w:ilvl="8" w:tplc="C3AAE4B4" w:tentative="1">
      <w:start w:val="1"/>
      <w:numFmt w:val="lowerRoman"/>
      <w:lvlText w:val="%9."/>
      <w:lvlJc w:val="right"/>
      <w:pPr>
        <w:ind w:left="7047" w:hanging="180"/>
      </w:pPr>
    </w:lvl>
  </w:abstractNum>
  <w:abstractNum w:abstractNumId="63">
    <w:nsid w:val="43572531"/>
    <w:multiLevelType w:val="hybridMultilevel"/>
    <w:tmpl w:val="CCF21EB8"/>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4">
    <w:nsid w:val="46863F43"/>
    <w:multiLevelType w:val="hybridMultilevel"/>
    <w:tmpl w:val="CD5A6E64"/>
    <w:lvl w:ilvl="0" w:tplc="CD9C5930">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65">
    <w:nsid w:val="46E90992"/>
    <w:multiLevelType w:val="hybridMultilevel"/>
    <w:tmpl w:val="BBF42B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48407F02"/>
    <w:multiLevelType w:val="hybridMultilevel"/>
    <w:tmpl w:val="BC5A6238"/>
    <w:lvl w:ilvl="0" w:tplc="04050017">
      <w:start w:val="1"/>
      <w:numFmt w:val="lowerLetter"/>
      <w:lvlText w:val="%1)"/>
      <w:lvlJc w:val="left"/>
      <w:pPr>
        <w:tabs>
          <w:tab w:val="num" w:pos="786"/>
        </w:tabs>
        <w:ind w:left="786" w:hanging="360"/>
      </w:pPr>
      <w:rPr>
        <w:rFonts w:hint="default"/>
      </w:rPr>
    </w:lvl>
    <w:lvl w:ilvl="1" w:tplc="04050019">
      <w:start w:val="14"/>
      <w:numFmt w:val="decimal"/>
      <w:lvlText w:val="%2."/>
      <w:lvlJc w:val="left"/>
      <w:pPr>
        <w:tabs>
          <w:tab w:val="num" w:pos="360"/>
        </w:tabs>
        <w:ind w:left="360" w:hanging="360"/>
      </w:pPr>
      <w:rPr>
        <w:rFonts w:hint="default"/>
        <w:b/>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49BD1DD1"/>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66D2230C"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8">
    <w:nsid w:val="4A0C6504"/>
    <w:multiLevelType w:val="hybridMultilevel"/>
    <w:tmpl w:val="74E88C4C"/>
    <w:lvl w:ilvl="0" w:tplc="74767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4A0C707B"/>
    <w:multiLevelType w:val="hybridMultilevel"/>
    <w:tmpl w:val="BE1CAA00"/>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4AE44A99"/>
    <w:multiLevelType w:val="hybridMultilevel"/>
    <w:tmpl w:val="B9F0BAF6"/>
    <w:lvl w:ilvl="0" w:tplc="04050017">
      <w:start w:val="1"/>
      <w:numFmt w:val="lowerLetter"/>
      <w:lvlText w:val="%1)"/>
      <w:lvlJc w:val="left"/>
      <w:pPr>
        <w:ind w:left="1210" w:hanging="360"/>
      </w:pPr>
      <w:rPr>
        <w:rFonts w:hint="default"/>
      </w:rPr>
    </w:lvl>
    <w:lvl w:ilvl="1" w:tplc="04050019" w:tentative="1">
      <w:start w:val="1"/>
      <w:numFmt w:val="bullet"/>
      <w:lvlText w:val="o"/>
      <w:lvlJc w:val="left"/>
      <w:pPr>
        <w:ind w:left="1930" w:hanging="360"/>
      </w:pPr>
      <w:rPr>
        <w:rFonts w:ascii="Courier New" w:hAnsi="Courier New" w:cs="Courier New" w:hint="default"/>
      </w:rPr>
    </w:lvl>
    <w:lvl w:ilvl="2" w:tplc="0405001B" w:tentative="1">
      <w:start w:val="1"/>
      <w:numFmt w:val="bullet"/>
      <w:lvlText w:val=""/>
      <w:lvlJc w:val="left"/>
      <w:pPr>
        <w:ind w:left="2650" w:hanging="360"/>
      </w:pPr>
      <w:rPr>
        <w:rFonts w:ascii="Wingdings" w:hAnsi="Wingdings" w:hint="default"/>
      </w:rPr>
    </w:lvl>
    <w:lvl w:ilvl="3" w:tplc="0405000F" w:tentative="1">
      <w:start w:val="1"/>
      <w:numFmt w:val="bullet"/>
      <w:lvlText w:val=""/>
      <w:lvlJc w:val="left"/>
      <w:pPr>
        <w:ind w:left="3370" w:hanging="360"/>
      </w:pPr>
      <w:rPr>
        <w:rFonts w:ascii="Symbol" w:hAnsi="Symbol" w:hint="default"/>
      </w:rPr>
    </w:lvl>
    <w:lvl w:ilvl="4" w:tplc="04050019" w:tentative="1">
      <w:start w:val="1"/>
      <w:numFmt w:val="bullet"/>
      <w:lvlText w:val="o"/>
      <w:lvlJc w:val="left"/>
      <w:pPr>
        <w:ind w:left="4090" w:hanging="360"/>
      </w:pPr>
      <w:rPr>
        <w:rFonts w:ascii="Courier New" w:hAnsi="Courier New" w:cs="Courier New" w:hint="default"/>
      </w:rPr>
    </w:lvl>
    <w:lvl w:ilvl="5" w:tplc="0405001B" w:tentative="1">
      <w:start w:val="1"/>
      <w:numFmt w:val="bullet"/>
      <w:lvlText w:val=""/>
      <w:lvlJc w:val="left"/>
      <w:pPr>
        <w:ind w:left="4810" w:hanging="360"/>
      </w:pPr>
      <w:rPr>
        <w:rFonts w:ascii="Wingdings" w:hAnsi="Wingdings" w:hint="default"/>
      </w:rPr>
    </w:lvl>
    <w:lvl w:ilvl="6" w:tplc="0405000F" w:tentative="1">
      <w:start w:val="1"/>
      <w:numFmt w:val="bullet"/>
      <w:lvlText w:val=""/>
      <w:lvlJc w:val="left"/>
      <w:pPr>
        <w:ind w:left="5530" w:hanging="360"/>
      </w:pPr>
      <w:rPr>
        <w:rFonts w:ascii="Symbol" w:hAnsi="Symbol" w:hint="default"/>
      </w:rPr>
    </w:lvl>
    <w:lvl w:ilvl="7" w:tplc="04050019" w:tentative="1">
      <w:start w:val="1"/>
      <w:numFmt w:val="bullet"/>
      <w:lvlText w:val="o"/>
      <w:lvlJc w:val="left"/>
      <w:pPr>
        <w:ind w:left="6250" w:hanging="360"/>
      </w:pPr>
      <w:rPr>
        <w:rFonts w:ascii="Courier New" w:hAnsi="Courier New" w:cs="Courier New" w:hint="default"/>
      </w:rPr>
    </w:lvl>
    <w:lvl w:ilvl="8" w:tplc="0405001B" w:tentative="1">
      <w:start w:val="1"/>
      <w:numFmt w:val="bullet"/>
      <w:lvlText w:val=""/>
      <w:lvlJc w:val="left"/>
      <w:pPr>
        <w:ind w:left="6970" w:hanging="360"/>
      </w:pPr>
      <w:rPr>
        <w:rFonts w:ascii="Wingdings" w:hAnsi="Wingdings" w:hint="default"/>
      </w:rPr>
    </w:lvl>
  </w:abstractNum>
  <w:abstractNum w:abstractNumId="71">
    <w:nsid w:val="4B665D74"/>
    <w:multiLevelType w:val="multilevel"/>
    <w:tmpl w:val="24CC1B5A"/>
    <w:lvl w:ilvl="0">
      <w:start w:val="4"/>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4E2D6358"/>
    <w:multiLevelType w:val="multilevel"/>
    <w:tmpl w:val="F9F6DCCC"/>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nsid w:val="52751DC5"/>
    <w:multiLevelType w:val="hybridMultilevel"/>
    <w:tmpl w:val="103401A2"/>
    <w:lvl w:ilvl="0" w:tplc="0B4CE740">
      <w:start w:val="1"/>
      <w:numFmt w:val="bullet"/>
      <w:lvlText w:val="□"/>
      <w:lvlJc w:val="left"/>
      <w:pPr>
        <w:tabs>
          <w:tab w:val="num" w:pos="720"/>
        </w:tabs>
        <w:ind w:left="720" w:hanging="360"/>
      </w:pPr>
      <w:rPr>
        <w:rFonts w:ascii="Arial" w:hAnsi="Arial" w:hint="default"/>
        <w:sz w:val="28"/>
        <w:szCs w:val="28"/>
      </w:rPr>
    </w:lvl>
    <w:lvl w:ilvl="1" w:tplc="0B90CE04" w:tentative="1">
      <w:start w:val="1"/>
      <w:numFmt w:val="bullet"/>
      <w:lvlText w:val="o"/>
      <w:lvlJc w:val="left"/>
      <w:pPr>
        <w:tabs>
          <w:tab w:val="num" w:pos="1440"/>
        </w:tabs>
        <w:ind w:left="1440" w:hanging="360"/>
      </w:pPr>
      <w:rPr>
        <w:rFonts w:ascii="Courier New" w:hAnsi="Courier New" w:cs="Courier New" w:hint="default"/>
      </w:rPr>
    </w:lvl>
    <w:lvl w:ilvl="2" w:tplc="09EA9ED2" w:tentative="1">
      <w:start w:val="1"/>
      <w:numFmt w:val="bullet"/>
      <w:lvlText w:val=""/>
      <w:lvlJc w:val="left"/>
      <w:pPr>
        <w:tabs>
          <w:tab w:val="num" w:pos="2160"/>
        </w:tabs>
        <w:ind w:left="2160" w:hanging="360"/>
      </w:pPr>
      <w:rPr>
        <w:rFonts w:ascii="Wingdings" w:hAnsi="Wingdings" w:hint="default"/>
      </w:rPr>
    </w:lvl>
    <w:lvl w:ilvl="3" w:tplc="6EFE8E24" w:tentative="1">
      <w:start w:val="1"/>
      <w:numFmt w:val="bullet"/>
      <w:lvlText w:val=""/>
      <w:lvlJc w:val="left"/>
      <w:pPr>
        <w:tabs>
          <w:tab w:val="num" w:pos="2880"/>
        </w:tabs>
        <w:ind w:left="2880" w:hanging="360"/>
      </w:pPr>
      <w:rPr>
        <w:rFonts w:ascii="Symbol" w:hAnsi="Symbol" w:hint="default"/>
      </w:rPr>
    </w:lvl>
    <w:lvl w:ilvl="4" w:tplc="936E702E" w:tentative="1">
      <w:start w:val="1"/>
      <w:numFmt w:val="bullet"/>
      <w:lvlText w:val="o"/>
      <w:lvlJc w:val="left"/>
      <w:pPr>
        <w:tabs>
          <w:tab w:val="num" w:pos="3600"/>
        </w:tabs>
        <w:ind w:left="3600" w:hanging="360"/>
      </w:pPr>
      <w:rPr>
        <w:rFonts w:ascii="Courier New" w:hAnsi="Courier New" w:cs="Courier New" w:hint="default"/>
      </w:rPr>
    </w:lvl>
    <w:lvl w:ilvl="5" w:tplc="23E0BABC" w:tentative="1">
      <w:start w:val="1"/>
      <w:numFmt w:val="bullet"/>
      <w:lvlText w:val=""/>
      <w:lvlJc w:val="left"/>
      <w:pPr>
        <w:tabs>
          <w:tab w:val="num" w:pos="4320"/>
        </w:tabs>
        <w:ind w:left="4320" w:hanging="360"/>
      </w:pPr>
      <w:rPr>
        <w:rFonts w:ascii="Wingdings" w:hAnsi="Wingdings" w:hint="default"/>
      </w:rPr>
    </w:lvl>
    <w:lvl w:ilvl="6" w:tplc="57061A6C" w:tentative="1">
      <w:start w:val="1"/>
      <w:numFmt w:val="bullet"/>
      <w:lvlText w:val=""/>
      <w:lvlJc w:val="left"/>
      <w:pPr>
        <w:tabs>
          <w:tab w:val="num" w:pos="5040"/>
        </w:tabs>
        <w:ind w:left="5040" w:hanging="360"/>
      </w:pPr>
      <w:rPr>
        <w:rFonts w:ascii="Symbol" w:hAnsi="Symbol" w:hint="default"/>
      </w:rPr>
    </w:lvl>
    <w:lvl w:ilvl="7" w:tplc="00FAB06A" w:tentative="1">
      <w:start w:val="1"/>
      <w:numFmt w:val="bullet"/>
      <w:lvlText w:val="o"/>
      <w:lvlJc w:val="left"/>
      <w:pPr>
        <w:tabs>
          <w:tab w:val="num" w:pos="5760"/>
        </w:tabs>
        <w:ind w:left="5760" w:hanging="360"/>
      </w:pPr>
      <w:rPr>
        <w:rFonts w:ascii="Courier New" w:hAnsi="Courier New" w:cs="Courier New" w:hint="default"/>
      </w:rPr>
    </w:lvl>
    <w:lvl w:ilvl="8" w:tplc="4A24ACA4" w:tentative="1">
      <w:start w:val="1"/>
      <w:numFmt w:val="bullet"/>
      <w:lvlText w:val=""/>
      <w:lvlJc w:val="left"/>
      <w:pPr>
        <w:tabs>
          <w:tab w:val="num" w:pos="6480"/>
        </w:tabs>
        <w:ind w:left="6480" w:hanging="360"/>
      </w:pPr>
      <w:rPr>
        <w:rFonts w:ascii="Wingdings" w:hAnsi="Wingdings" w:hint="default"/>
      </w:rPr>
    </w:lvl>
  </w:abstractNum>
  <w:abstractNum w:abstractNumId="74">
    <w:nsid w:val="53884C74"/>
    <w:multiLevelType w:val="multilevel"/>
    <w:tmpl w:val="596CDF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5">
    <w:nsid w:val="5428599D"/>
    <w:multiLevelType w:val="hybridMultilevel"/>
    <w:tmpl w:val="83E2E864"/>
    <w:lvl w:ilvl="0" w:tplc="2940E840">
      <w:start w:val="1"/>
      <w:numFmt w:val="bullet"/>
      <w:lvlText w:val=""/>
      <w:lvlJc w:val="left"/>
      <w:pPr>
        <w:tabs>
          <w:tab w:val="num" w:pos="720"/>
        </w:tabs>
        <w:ind w:left="720" w:hanging="360"/>
      </w:pPr>
      <w:rPr>
        <w:rFonts w:ascii="Symbol" w:hAnsi="Symbol" w:cs="Symbol" w:hint="default"/>
      </w:rPr>
    </w:lvl>
    <w:lvl w:ilvl="1" w:tplc="70C47F30">
      <w:start w:val="1"/>
      <w:numFmt w:val="bullet"/>
      <w:lvlText w:val="o"/>
      <w:lvlJc w:val="left"/>
      <w:pPr>
        <w:tabs>
          <w:tab w:val="num" w:pos="1440"/>
        </w:tabs>
        <w:ind w:left="1440" w:hanging="360"/>
      </w:pPr>
      <w:rPr>
        <w:rFonts w:ascii="Courier New" w:hAnsi="Courier New" w:cs="Courier New" w:hint="default"/>
      </w:rPr>
    </w:lvl>
    <w:lvl w:ilvl="2" w:tplc="F8FC9648">
      <w:start w:val="1"/>
      <w:numFmt w:val="bullet"/>
      <w:lvlText w:val=""/>
      <w:lvlJc w:val="left"/>
      <w:pPr>
        <w:tabs>
          <w:tab w:val="num" w:pos="2160"/>
        </w:tabs>
        <w:ind w:left="2160" w:hanging="360"/>
      </w:pPr>
      <w:rPr>
        <w:rFonts w:ascii="Wingdings" w:hAnsi="Wingdings" w:cs="Wingdings" w:hint="default"/>
      </w:rPr>
    </w:lvl>
    <w:lvl w:ilvl="3" w:tplc="E676D66C">
      <w:start w:val="1"/>
      <w:numFmt w:val="bullet"/>
      <w:lvlText w:val=""/>
      <w:lvlJc w:val="left"/>
      <w:pPr>
        <w:tabs>
          <w:tab w:val="num" w:pos="2880"/>
        </w:tabs>
        <w:ind w:left="2880" w:hanging="360"/>
      </w:pPr>
      <w:rPr>
        <w:rFonts w:ascii="Symbol" w:hAnsi="Symbol" w:cs="Symbol" w:hint="default"/>
      </w:rPr>
    </w:lvl>
    <w:lvl w:ilvl="4" w:tplc="AD6C8810">
      <w:start w:val="1"/>
      <w:numFmt w:val="bullet"/>
      <w:lvlText w:val="o"/>
      <w:lvlJc w:val="left"/>
      <w:pPr>
        <w:tabs>
          <w:tab w:val="num" w:pos="3600"/>
        </w:tabs>
        <w:ind w:left="3600" w:hanging="360"/>
      </w:pPr>
      <w:rPr>
        <w:rFonts w:ascii="Courier New" w:hAnsi="Courier New" w:cs="Courier New" w:hint="default"/>
      </w:rPr>
    </w:lvl>
    <w:lvl w:ilvl="5" w:tplc="7604ED16">
      <w:start w:val="1"/>
      <w:numFmt w:val="bullet"/>
      <w:lvlText w:val=""/>
      <w:lvlJc w:val="left"/>
      <w:pPr>
        <w:tabs>
          <w:tab w:val="num" w:pos="4320"/>
        </w:tabs>
        <w:ind w:left="4320" w:hanging="360"/>
      </w:pPr>
      <w:rPr>
        <w:rFonts w:ascii="Wingdings" w:hAnsi="Wingdings" w:cs="Wingdings" w:hint="default"/>
      </w:rPr>
    </w:lvl>
    <w:lvl w:ilvl="6" w:tplc="19729840">
      <w:start w:val="1"/>
      <w:numFmt w:val="bullet"/>
      <w:lvlText w:val=""/>
      <w:lvlJc w:val="left"/>
      <w:pPr>
        <w:tabs>
          <w:tab w:val="num" w:pos="5040"/>
        </w:tabs>
        <w:ind w:left="5040" w:hanging="360"/>
      </w:pPr>
      <w:rPr>
        <w:rFonts w:ascii="Symbol" w:hAnsi="Symbol" w:cs="Symbol" w:hint="default"/>
      </w:rPr>
    </w:lvl>
    <w:lvl w:ilvl="7" w:tplc="62500850">
      <w:start w:val="1"/>
      <w:numFmt w:val="bullet"/>
      <w:lvlText w:val="o"/>
      <w:lvlJc w:val="left"/>
      <w:pPr>
        <w:tabs>
          <w:tab w:val="num" w:pos="5760"/>
        </w:tabs>
        <w:ind w:left="5760" w:hanging="360"/>
      </w:pPr>
      <w:rPr>
        <w:rFonts w:ascii="Courier New" w:hAnsi="Courier New" w:cs="Courier New" w:hint="default"/>
      </w:rPr>
    </w:lvl>
    <w:lvl w:ilvl="8" w:tplc="57B07D0C">
      <w:start w:val="1"/>
      <w:numFmt w:val="bullet"/>
      <w:lvlText w:val=""/>
      <w:lvlJc w:val="left"/>
      <w:pPr>
        <w:tabs>
          <w:tab w:val="num" w:pos="6480"/>
        </w:tabs>
        <w:ind w:left="6480" w:hanging="360"/>
      </w:pPr>
      <w:rPr>
        <w:rFonts w:ascii="Wingdings" w:hAnsi="Wingdings" w:cs="Wingdings" w:hint="default"/>
      </w:rPr>
    </w:lvl>
  </w:abstractNum>
  <w:abstractNum w:abstractNumId="76">
    <w:nsid w:val="55C5419C"/>
    <w:multiLevelType w:val="hybridMultilevel"/>
    <w:tmpl w:val="86DC23D6"/>
    <w:lvl w:ilvl="0" w:tplc="04050001">
      <w:start w:val="1"/>
      <w:numFmt w:val="bullet"/>
      <w:lvlText w:val=""/>
      <w:lvlJc w:val="left"/>
      <w:pPr>
        <w:tabs>
          <w:tab w:val="num" w:pos="1062"/>
        </w:tabs>
        <w:ind w:left="1062" w:hanging="360"/>
      </w:pPr>
      <w:rPr>
        <w:rFonts w:ascii="Wingdings" w:hAnsi="Wingdings" w:hint="default"/>
      </w:rPr>
    </w:lvl>
    <w:lvl w:ilvl="1" w:tplc="04050005">
      <w:start w:val="1"/>
      <w:numFmt w:val="lowerLetter"/>
      <w:lvlText w:val="%2."/>
      <w:lvlJc w:val="left"/>
      <w:pPr>
        <w:tabs>
          <w:tab w:val="num" w:pos="2124"/>
        </w:tabs>
        <w:ind w:left="2124" w:hanging="360"/>
      </w:pPr>
    </w:lvl>
    <w:lvl w:ilvl="2" w:tplc="04050005" w:tentative="1">
      <w:start w:val="1"/>
      <w:numFmt w:val="lowerRoman"/>
      <w:lvlText w:val="%3."/>
      <w:lvlJc w:val="right"/>
      <w:pPr>
        <w:tabs>
          <w:tab w:val="num" w:pos="2844"/>
        </w:tabs>
        <w:ind w:left="2844" w:hanging="180"/>
      </w:pPr>
    </w:lvl>
    <w:lvl w:ilvl="3" w:tplc="04050001" w:tentative="1">
      <w:start w:val="1"/>
      <w:numFmt w:val="decimal"/>
      <w:lvlText w:val="%4."/>
      <w:lvlJc w:val="left"/>
      <w:pPr>
        <w:tabs>
          <w:tab w:val="num" w:pos="3564"/>
        </w:tabs>
        <w:ind w:left="3564" w:hanging="360"/>
      </w:pPr>
    </w:lvl>
    <w:lvl w:ilvl="4" w:tplc="04050003" w:tentative="1">
      <w:start w:val="1"/>
      <w:numFmt w:val="lowerLetter"/>
      <w:lvlText w:val="%5."/>
      <w:lvlJc w:val="left"/>
      <w:pPr>
        <w:tabs>
          <w:tab w:val="num" w:pos="4284"/>
        </w:tabs>
        <w:ind w:left="4284" w:hanging="360"/>
      </w:pPr>
    </w:lvl>
    <w:lvl w:ilvl="5" w:tplc="04050005" w:tentative="1">
      <w:start w:val="1"/>
      <w:numFmt w:val="lowerRoman"/>
      <w:lvlText w:val="%6."/>
      <w:lvlJc w:val="right"/>
      <w:pPr>
        <w:tabs>
          <w:tab w:val="num" w:pos="5004"/>
        </w:tabs>
        <w:ind w:left="5004" w:hanging="180"/>
      </w:pPr>
    </w:lvl>
    <w:lvl w:ilvl="6" w:tplc="04050001" w:tentative="1">
      <w:start w:val="1"/>
      <w:numFmt w:val="decimal"/>
      <w:lvlText w:val="%7."/>
      <w:lvlJc w:val="left"/>
      <w:pPr>
        <w:tabs>
          <w:tab w:val="num" w:pos="5724"/>
        </w:tabs>
        <w:ind w:left="5724" w:hanging="360"/>
      </w:pPr>
    </w:lvl>
    <w:lvl w:ilvl="7" w:tplc="04050003" w:tentative="1">
      <w:start w:val="1"/>
      <w:numFmt w:val="lowerLetter"/>
      <w:lvlText w:val="%8."/>
      <w:lvlJc w:val="left"/>
      <w:pPr>
        <w:tabs>
          <w:tab w:val="num" w:pos="6444"/>
        </w:tabs>
        <w:ind w:left="6444" w:hanging="360"/>
      </w:pPr>
    </w:lvl>
    <w:lvl w:ilvl="8" w:tplc="04050005" w:tentative="1">
      <w:start w:val="1"/>
      <w:numFmt w:val="lowerRoman"/>
      <w:lvlText w:val="%9."/>
      <w:lvlJc w:val="right"/>
      <w:pPr>
        <w:tabs>
          <w:tab w:val="num" w:pos="7164"/>
        </w:tabs>
        <w:ind w:left="7164" w:hanging="180"/>
      </w:pPr>
    </w:lvl>
  </w:abstractNum>
  <w:abstractNum w:abstractNumId="77">
    <w:nsid w:val="5659600D"/>
    <w:multiLevelType w:val="hybridMultilevel"/>
    <w:tmpl w:val="214A96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nsid w:val="59A7142F"/>
    <w:multiLevelType w:val="hybridMultilevel"/>
    <w:tmpl w:val="74D6ACE2"/>
    <w:lvl w:ilvl="0" w:tplc="0405000B">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5A0F352C"/>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0">
    <w:nsid w:val="5B6B6D15"/>
    <w:multiLevelType w:val="multilevel"/>
    <w:tmpl w:val="3A92575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1">
    <w:nsid w:val="5BB4562A"/>
    <w:multiLevelType w:val="multilevel"/>
    <w:tmpl w:val="778A68FA"/>
    <w:lvl w:ilvl="0">
      <w:start w:val="6"/>
      <w:numFmt w:val="decimal"/>
      <w:lvlText w:val="%1"/>
      <w:lvlJc w:val="left"/>
      <w:pPr>
        <w:tabs>
          <w:tab w:val="num" w:pos="360"/>
        </w:tabs>
        <w:ind w:left="360" w:hanging="360"/>
      </w:pPr>
      <w:rPr>
        <w:rFonts w:ascii="Arial" w:hAnsi="Arial" w:cs="Arial" w:hint="default"/>
        <w:b/>
        <w:sz w:val="24"/>
        <w:szCs w:val="24"/>
      </w:rPr>
    </w:lvl>
    <w:lvl w:ilvl="1">
      <w:start w:val="5"/>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C172F4B"/>
    <w:multiLevelType w:val="multilevel"/>
    <w:tmpl w:val="6C28CC6A"/>
    <w:lvl w:ilvl="0">
      <w:start w:val="14"/>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C5E539A"/>
    <w:multiLevelType w:val="hybridMultilevel"/>
    <w:tmpl w:val="311C80BE"/>
    <w:lvl w:ilvl="0" w:tplc="E8A6D05C">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84">
    <w:nsid w:val="5D16568E"/>
    <w:multiLevelType w:val="multilevel"/>
    <w:tmpl w:val="50B21B6C"/>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28C69CC"/>
    <w:multiLevelType w:val="hybridMultilevel"/>
    <w:tmpl w:val="A740D10C"/>
    <w:lvl w:ilvl="0" w:tplc="1116E2EC">
      <w:start w:val="1"/>
      <w:numFmt w:val="lowerLetter"/>
      <w:lvlText w:val="%1)"/>
      <w:lvlJc w:val="left"/>
      <w:pPr>
        <w:tabs>
          <w:tab w:val="num" w:pos="780"/>
        </w:tabs>
        <w:ind w:left="780" w:hanging="360"/>
      </w:pPr>
      <w:rPr>
        <w:rFonts w:hint="default"/>
        <w:b w:val="0"/>
      </w:rPr>
    </w:lvl>
    <w:lvl w:ilvl="1" w:tplc="109234EA" w:tentative="1">
      <w:start w:val="1"/>
      <w:numFmt w:val="lowerLetter"/>
      <w:lvlText w:val="%2."/>
      <w:lvlJc w:val="left"/>
      <w:pPr>
        <w:tabs>
          <w:tab w:val="num" w:pos="1500"/>
        </w:tabs>
        <w:ind w:left="1500" w:hanging="360"/>
      </w:pPr>
    </w:lvl>
    <w:lvl w:ilvl="2" w:tplc="637AA07E" w:tentative="1">
      <w:start w:val="1"/>
      <w:numFmt w:val="lowerRoman"/>
      <w:lvlText w:val="%3."/>
      <w:lvlJc w:val="right"/>
      <w:pPr>
        <w:tabs>
          <w:tab w:val="num" w:pos="2220"/>
        </w:tabs>
        <w:ind w:left="2220" w:hanging="180"/>
      </w:pPr>
    </w:lvl>
    <w:lvl w:ilvl="3" w:tplc="6E8C849C" w:tentative="1">
      <w:start w:val="1"/>
      <w:numFmt w:val="decimal"/>
      <w:lvlText w:val="%4."/>
      <w:lvlJc w:val="left"/>
      <w:pPr>
        <w:tabs>
          <w:tab w:val="num" w:pos="2940"/>
        </w:tabs>
        <w:ind w:left="2940" w:hanging="360"/>
      </w:pPr>
    </w:lvl>
    <w:lvl w:ilvl="4" w:tplc="CD32A8FC" w:tentative="1">
      <w:start w:val="1"/>
      <w:numFmt w:val="lowerLetter"/>
      <w:lvlText w:val="%5."/>
      <w:lvlJc w:val="left"/>
      <w:pPr>
        <w:tabs>
          <w:tab w:val="num" w:pos="3660"/>
        </w:tabs>
        <w:ind w:left="3660" w:hanging="360"/>
      </w:pPr>
    </w:lvl>
    <w:lvl w:ilvl="5" w:tplc="51A0D310" w:tentative="1">
      <w:start w:val="1"/>
      <w:numFmt w:val="lowerRoman"/>
      <w:lvlText w:val="%6."/>
      <w:lvlJc w:val="right"/>
      <w:pPr>
        <w:tabs>
          <w:tab w:val="num" w:pos="4380"/>
        </w:tabs>
        <w:ind w:left="4380" w:hanging="180"/>
      </w:pPr>
    </w:lvl>
    <w:lvl w:ilvl="6" w:tplc="CA220F60" w:tentative="1">
      <w:start w:val="1"/>
      <w:numFmt w:val="decimal"/>
      <w:lvlText w:val="%7."/>
      <w:lvlJc w:val="left"/>
      <w:pPr>
        <w:tabs>
          <w:tab w:val="num" w:pos="5100"/>
        </w:tabs>
        <w:ind w:left="5100" w:hanging="360"/>
      </w:pPr>
    </w:lvl>
    <w:lvl w:ilvl="7" w:tplc="11C65340" w:tentative="1">
      <w:start w:val="1"/>
      <w:numFmt w:val="lowerLetter"/>
      <w:lvlText w:val="%8."/>
      <w:lvlJc w:val="left"/>
      <w:pPr>
        <w:tabs>
          <w:tab w:val="num" w:pos="5820"/>
        </w:tabs>
        <w:ind w:left="5820" w:hanging="360"/>
      </w:pPr>
    </w:lvl>
    <w:lvl w:ilvl="8" w:tplc="555E7CFA" w:tentative="1">
      <w:start w:val="1"/>
      <w:numFmt w:val="lowerRoman"/>
      <w:lvlText w:val="%9."/>
      <w:lvlJc w:val="right"/>
      <w:pPr>
        <w:tabs>
          <w:tab w:val="num" w:pos="6540"/>
        </w:tabs>
        <w:ind w:left="6540" w:hanging="180"/>
      </w:pPr>
    </w:lvl>
  </w:abstractNum>
  <w:abstractNum w:abstractNumId="86">
    <w:nsid w:val="63021CCA"/>
    <w:multiLevelType w:val="multilevel"/>
    <w:tmpl w:val="37307F26"/>
    <w:styleLink w:val="Mj1"/>
    <w:lvl w:ilvl="0">
      <w:start w:val="1"/>
      <w:numFmt w:val="upperRoman"/>
      <w:lvlText w:val="%1."/>
      <w:lvlJc w:val="left"/>
      <w:pPr>
        <w:tabs>
          <w:tab w:val="num" w:pos="1080"/>
        </w:tabs>
        <w:ind w:left="1080" w:hanging="720"/>
      </w:pPr>
      <w:rPr>
        <w:rFonts w:ascii="Arial" w:hAnsi="Arial" w:hint="default"/>
        <w:b/>
        <w:sz w:val="40"/>
        <w:u w:val="none"/>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numFmt w:val="bullet"/>
      <w:lvlText w:val="-"/>
      <w:lvlJc w:val="left"/>
      <w:pPr>
        <w:tabs>
          <w:tab w:val="num" w:pos="2160"/>
        </w:tabs>
        <w:ind w:left="2160" w:hanging="360"/>
      </w:pPr>
      <w:rPr>
        <w:rFonts w:ascii="Times New Roman" w:eastAsia="Times New Roman" w:hAnsi="Times New Roman" w:cs="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nsid w:val="64D4666C"/>
    <w:multiLevelType w:val="multilevel"/>
    <w:tmpl w:val="F9B05EBE"/>
    <w:lvl w:ilvl="0">
      <w:start w:val="8"/>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851"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67A20AC"/>
    <w:multiLevelType w:val="multilevel"/>
    <w:tmpl w:val="16806BA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6BB12BDD"/>
    <w:multiLevelType w:val="hybridMultilevel"/>
    <w:tmpl w:val="1388A016"/>
    <w:lvl w:ilvl="0" w:tplc="8F70491C">
      <w:numFmt w:val="bullet"/>
      <w:lvlText w:val="-"/>
      <w:lvlJc w:val="left"/>
      <w:pPr>
        <w:tabs>
          <w:tab w:val="num" w:pos="1800"/>
        </w:tabs>
        <w:ind w:left="1800" w:hanging="360"/>
      </w:pPr>
      <w:rPr>
        <w:rFonts w:ascii="Times New Roman" w:eastAsia="Times New Roman" w:hAnsi="Times New Roman" w:cs="Times New Roman" w:hint="default"/>
      </w:rPr>
    </w:lvl>
    <w:lvl w:ilvl="1" w:tplc="47A611C0">
      <w:numFmt w:val="bullet"/>
      <w:lvlText w:val="-"/>
      <w:lvlJc w:val="left"/>
      <w:pPr>
        <w:tabs>
          <w:tab w:val="num" w:pos="2520"/>
        </w:tabs>
        <w:ind w:left="2520" w:hanging="360"/>
      </w:pPr>
      <w:rPr>
        <w:rFonts w:ascii="Times New Roman" w:eastAsia="Times New Roman" w:hAnsi="Times New Roman" w:cs="Times New Roman" w:hint="default"/>
        <w:b/>
      </w:rPr>
    </w:lvl>
    <w:lvl w:ilvl="2" w:tplc="42AAE900">
      <w:numFmt w:val="bullet"/>
      <w:lvlText w:val="-"/>
      <w:lvlJc w:val="left"/>
      <w:pPr>
        <w:tabs>
          <w:tab w:val="num" w:pos="3240"/>
        </w:tabs>
        <w:ind w:left="3240" w:hanging="360"/>
      </w:pPr>
      <w:rPr>
        <w:rFonts w:ascii="Times New Roman" w:eastAsia="Times New Roman" w:hAnsi="Times New Roman" w:cs="Times New Roman" w:hint="default"/>
      </w:rPr>
    </w:lvl>
    <w:lvl w:ilvl="3" w:tplc="44E200E6">
      <w:start w:val="1"/>
      <w:numFmt w:val="lowerLetter"/>
      <w:lvlText w:val="%4)"/>
      <w:lvlJc w:val="left"/>
      <w:pPr>
        <w:tabs>
          <w:tab w:val="num" w:pos="3960"/>
        </w:tabs>
        <w:ind w:left="3960" w:hanging="360"/>
      </w:pPr>
      <w:rPr>
        <w:rFonts w:hint="default"/>
        <w:b w:val="0"/>
      </w:rPr>
    </w:lvl>
    <w:lvl w:ilvl="4" w:tplc="F95283C8" w:tentative="1">
      <w:start w:val="1"/>
      <w:numFmt w:val="bullet"/>
      <w:lvlText w:val="o"/>
      <w:lvlJc w:val="left"/>
      <w:pPr>
        <w:tabs>
          <w:tab w:val="num" w:pos="4680"/>
        </w:tabs>
        <w:ind w:left="4680" w:hanging="360"/>
      </w:pPr>
      <w:rPr>
        <w:rFonts w:ascii="Courier New" w:hAnsi="Courier New" w:cs="Courier New" w:hint="default"/>
      </w:rPr>
    </w:lvl>
    <w:lvl w:ilvl="5" w:tplc="2654B034" w:tentative="1">
      <w:start w:val="1"/>
      <w:numFmt w:val="bullet"/>
      <w:lvlText w:val=""/>
      <w:lvlJc w:val="left"/>
      <w:pPr>
        <w:tabs>
          <w:tab w:val="num" w:pos="5400"/>
        </w:tabs>
        <w:ind w:left="5400" w:hanging="360"/>
      </w:pPr>
      <w:rPr>
        <w:rFonts w:ascii="Wingdings" w:hAnsi="Wingdings" w:hint="default"/>
      </w:rPr>
    </w:lvl>
    <w:lvl w:ilvl="6" w:tplc="6BAADFA6" w:tentative="1">
      <w:start w:val="1"/>
      <w:numFmt w:val="bullet"/>
      <w:lvlText w:val=""/>
      <w:lvlJc w:val="left"/>
      <w:pPr>
        <w:tabs>
          <w:tab w:val="num" w:pos="6120"/>
        </w:tabs>
        <w:ind w:left="6120" w:hanging="360"/>
      </w:pPr>
      <w:rPr>
        <w:rFonts w:ascii="Symbol" w:hAnsi="Symbol" w:hint="default"/>
      </w:rPr>
    </w:lvl>
    <w:lvl w:ilvl="7" w:tplc="89F060AA" w:tentative="1">
      <w:start w:val="1"/>
      <w:numFmt w:val="bullet"/>
      <w:lvlText w:val="o"/>
      <w:lvlJc w:val="left"/>
      <w:pPr>
        <w:tabs>
          <w:tab w:val="num" w:pos="6840"/>
        </w:tabs>
        <w:ind w:left="6840" w:hanging="360"/>
      </w:pPr>
      <w:rPr>
        <w:rFonts w:ascii="Courier New" w:hAnsi="Courier New" w:cs="Courier New" w:hint="default"/>
      </w:rPr>
    </w:lvl>
    <w:lvl w:ilvl="8" w:tplc="D46852FC" w:tentative="1">
      <w:start w:val="1"/>
      <w:numFmt w:val="bullet"/>
      <w:lvlText w:val=""/>
      <w:lvlJc w:val="left"/>
      <w:pPr>
        <w:tabs>
          <w:tab w:val="num" w:pos="7560"/>
        </w:tabs>
        <w:ind w:left="7560" w:hanging="360"/>
      </w:pPr>
      <w:rPr>
        <w:rFonts w:ascii="Wingdings" w:hAnsi="Wingdings" w:hint="default"/>
      </w:rPr>
    </w:lvl>
  </w:abstractNum>
  <w:abstractNum w:abstractNumId="90">
    <w:nsid w:val="705B295C"/>
    <w:multiLevelType w:val="hybridMultilevel"/>
    <w:tmpl w:val="EC1A31E6"/>
    <w:lvl w:ilvl="0" w:tplc="0E9CDB6E">
      <w:start w:val="1"/>
      <w:numFmt w:val="bullet"/>
      <w:lvlText w:val=""/>
      <w:lvlJc w:val="left"/>
      <w:pPr>
        <w:tabs>
          <w:tab w:val="num" w:pos="1210"/>
        </w:tabs>
        <w:ind w:left="1210" w:hanging="360"/>
      </w:pPr>
      <w:rPr>
        <w:rFonts w:ascii="Symbol" w:hAnsi="Symbol" w:hint="default"/>
      </w:rPr>
    </w:lvl>
    <w:lvl w:ilvl="1" w:tplc="37F06DC2" w:tentative="1">
      <w:start w:val="1"/>
      <w:numFmt w:val="bullet"/>
      <w:lvlText w:val="o"/>
      <w:lvlJc w:val="left"/>
      <w:pPr>
        <w:tabs>
          <w:tab w:val="num" w:pos="1930"/>
        </w:tabs>
        <w:ind w:left="1930" w:hanging="360"/>
      </w:pPr>
      <w:rPr>
        <w:rFonts w:ascii="Courier New" w:hAnsi="Courier New" w:cs="Courier New" w:hint="default"/>
      </w:rPr>
    </w:lvl>
    <w:lvl w:ilvl="2" w:tplc="0E9CDB6E" w:tentative="1">
      <w:start w:val="1"/>
      <w:numFmt w:val="bullet"/>
      <w:lvlText w:val=""/>
      <w:lvlJc w:val="left"/>
      <w:pPr>
        <w:tabs>
          <w:tab w:val="num" w:pos="2650"/>
        </w:tabs>
        <w:ind w:left="2650" w:hanging="360"/>
      </w:pPr>
      <w:rPr>
        <w:rFonts w:ascii="Wingdings" w:hAnsi="Wingdings" w:hint="default"/>
      </w:rPr>
    </w:lvl>
    <w:lvl w:ilvl="3" w:tplc="953C9FA6"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91">
    <w:nsid w:val="72476678"/>
    <w:multiLevelType w:val="hybridMultilevel"/>
    <w:tmpl w:val="9710C856"/>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74A35DF4"/>
    <w:multiLevelType w:val="multilevel"/>
    <w:tmpl w:val="305450EC"/>
    <w:lvl w:ilvl="0">
      <w:start w:val="1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75260673"/>
    <w:multiLevelType w:val="hybridMultilevel"/>
    <w:tmpl w:val="C39E178C"/>
    <w:lvl w:ilvl="0" w:tplc="963C06EE">
      <w:start w:val="1"/>
      <w:numFmt w:val="lowerLetter"/>
      <w:lvlText w:val="%1)"/>
      <w:lvlJc w:val="left"/>
      <w:pPr>
        <w:tabs>
          <w:tab w:val="num" w:pos="2160"/>
        </w:tabs>
        <w:ind w:left="2160" w:hanging="360"/>
      </w:pPr>
      <w:rPr>
        <w:rFonts w:hint="default"/>
      </w:rPr>
    </w:lvl>
    <w:lvl w:ilvl="1" w:tplc="2216F44C">
      <w:start w:val="1"/>
      <w:numFmt w:val="bullet"/>
      <w:lvlText w:val=""/>
      <w:lvlJc w:val="left"/>
      <w:pPr>
        <w:tabs>
          <w:tab w:val="num" w:pos="2880"/>
        </w:tabs>
        <w:ind w:left="2880" w:hanging="360"/>
      </w:pPr>
      <w:rPr>
        <w:rFonts w:ascii="Wingdings" w:hAnsi="Wingdings" w:hint="default"/>
      </w:rPr>
    </w:lvl>
    <w:lvl w:ilvl="2" w:tplc="C8420DD8" w:tentative="1">
      <w:start w:val="1"/>
      <w:numFmt w:val="lowerRoman"/>
      <w:lvlText w:val="%3."/>
      <w:lvlJc w:val="right"/>
      <w:pPr>
        <w:tabs>
          <w:tab w:val="num" w:pos="3600"/>
        </w:tabs>
        <w:ind w:left="3600" w:hanging="180"/>
      </w:pPr>
    </w:lvl>
    <w:lvl w:ilvl="3" w:tplc="8F60C022" w:tentative="1">
      <w:start w:val="1"/>
      <w:numFmt w:val="decimal"/>
      <w:lvlText w:val="%4."/>
      <w:lvlJc w:val="left"/>
      <w:pPr>
        <w:tabs>
          <w:tab w:val="num" w:pos="4320"/>
        </w:tabs>
        <w:ind w:left="4320" w:hanging="360"/>
      </w:pPr>
    </w:lvl>
    <w:lvl w:ilvl="4" w:tplc="6ECE40B0" w:tentative="1">
      <w:start w:val="1"/>
      <w:numFmt w:val="lowerLetter"/>
      <w:lvlText w:val="%5."/>
      <w:lvlJc w:val="left"/>
      <w:pPr>
        <w:tabs>
          <w:tab w:val="num" w:pos="5040"/>
        </w:tabs>
        <w:ind w:left="5040" w:hanging="360"/>
      </w:pPr>
    </w:lvl>
    <w:lvl w:ilvl="5" w:tplc="EF3C4FA4" w:tentative="1">
      <w:start w:val="1"/>
      <w:numFmt w:val="lowerRoman"/>
      <w:lvlText w:val="%6."/>
      <w:lvlJc w:val="right"/>
      <w:pPr>
        <w:tabs>
          <w:tab w:val="num" w:pos="5760"/>
        </w:tabs>
        <w:ind w:left="5760" w:hanging="180"/>
      </w:pPr>
    </w:lvl>
    <w:lvl w:ilvl="6" w:tplc="CAA84126" w:tentative="1">
      <w:start w:val="1"/>
      <w:numFmt w:val="decimal"/>
      <w:lvlText w:val="%7."/>
      <w:lvlJc w:val="left"/>
      <w:pPr>
        <w:tabs>
          <w:tab w:val="num" w:pos="6480"/>
        </w:tabs>
        <w:ind w:left="6480" w:hanging="360"/>
      </w:pPr>
    </w:lvl>
    <w:lvl w:ilvl="7" w:tplc="B7D2A76A" w:tentative="1">
      <w:start w:val="1"/>
      <w:numFmt w:val="lowerLetter"/>
      <w:lvlText w:val="%8."/>
      <w:lvlJc w:val="left"/>
      <w:pPr>
        <w:tabs>
          <w:tab w:val="num" w:pos="7200"/>
        </w:tabs>
        <w:ind w:left="7200" w:hanging="360"/>
      </w:pPr>
    </w:lvl>
    <w:lvl w:ilvl="8" w:tplc="20EC75AC" w:tentative="1">
      <w:start w:val="1"/>
      <w:numFmt w:val="lowerRoman"/>
      <w:lvlText w:val="%9."/>
      <w:lvlJc w:val="right"/>
      <w:pPr>
        <w:tabs>
          <w:tab w:val="num" w:pos="7920"/>
        </w:tabs>
        <w:ind w:left="7920" w:hanging="180"/>
      </w:pPr>
    </w:lvl>
  </w:abstractNum>
  <w:abstractNum w:abstractNumId="94">
    <w:nsid w:val="758A6F17"/>
    <w:multiLevelType w:val="multilevel"/>
    <w:tmpl w:val="D79AF1C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nsid w:val="76643507"/>
    <w:multiLevelType w:val="hybridMultilevel"/>
    <w:tmpl w:val="8C96D0A0"/>
    <w:lvl w:ilvl="0" w:tplc="0405000F">
      <w:start w:val="1"/>
      <w:numFmt w:val="lowerRoman"/>
      <w:lvlText w:val="%1."/>
      <w:lvlJc w:val="right"/>
      <w:pPr>
        <w:tabs>
          <w:tab w:val="num" w:pos="600"/>
        </w:tabs>
        <w:ind w:left="600" w:hanging="180"/>
      </w:pPr>
      <w:rPr>
        <w:rFonts w:hint="default"/>
        <w:b w:val="0"/>
      </w:rPr>
    </w:lvl>
    <w:lvl w:ilvl="1" w:tplc="04050019">
      <w:start w:val="1"/>
      <w:numFmt w:val="lowerLetter"/>
      <w:lvlText w:val="%2)"/>
      <w:lvlJc w:val="left"/>
      <w:pPr>
        <w:tabs>
          <w:tab w:val="num" w:pos="786"/>
        </w:tabs>
        <w:ind w:left="786"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6">
    <w:nsid w:val="7B96064E"/>
    <w:multiLevelType w:val="hybridMultilevel"/>
    <w:tmpl w:val="803AD86A"/>
    <w:lvl w:ilvl="0" w:tplc="0FE055A0">
      <w:start w:val="1"/>
      <w:numFmt w:val="decimal"/>
      <w:lvlText w:val="%1."/>
      <w:lvlJc w:val="left"/>
      <w:pPr>
        <w:ind w:left="720" w:hanging="360"/>
      </w:pPr>
      <w:rPr>
        <w:b/>
      </w:rPr>
    </w:lvl>
    <w:lvl w:ilvl="1" w:tplc="831A0E1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7DA6196C"/>
    <w:multiLevelType w:val="hybridMultilevel"/>
    <w:tmpl w:val="10C80BA0"/>
    <w:lvl w:ilvl="0" w:tplc="D286043E">
      <w:start w:val="1"/>
      <w:numFmt w:val="bullet"/>
      <w:lvlText w:val=""/>
      <w:lvlJc w:val="left"/>
      <w:pPr>
        <w:tabs>
          <w:tab w:val="num" w:pos="720"/>
        </w:tabs>
        <w:ind w:left="720" w:hanging="360"/>
      </w:pPr>
      <w:rPr>
        <w:rFonts w:ascii="Wingdings" w:hAnsi="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8">
    <w:nsid w:val="7FA376DF"/>
    <w:multiLevelType w:val="multilevel"/>
    <w:tmpl w:val="BB6A5F68"/>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3"/>
  </w:num>
  <w:num w:numId="3">
    <w:abstractNumId w:val="75"/>
  </w:num>
  <w:num w:numId="4">
    <w:abstractNumId w:val="53"/>
  </w:num>
  <w:num w:numId="5">
    <w:abstractNumId w:val="38"/>
  </w:num>
  <w:num w:numId="6">
    <w:abstractNumId w:val="18"/>
  </w:num>
  <w:num w:numId="7">
    <w:abstractNumId w:val="89"/>
  </w:num>
  <w:num w:numId="8">
    <w:abstractNumId w:val="86"/>
  </w:num>
  <w:num w:numId="9">
    <w:abstractNumId w:val="22"/>
    <w:lvlOverride w:ilvl="0">
      <w:lvl w:ilvl="0">
        <w:start w:val="1"/>
        <w:numFmt w:val="decimal"/>
        <w:pStyle w:val="Mjstyl2"/>
        <w:lvlText w:val="ČLÁNEK %1. -"/>
        <w:lvlJc w:val="left"/>
        <w:pPr>
          <w:ind w:left="2487" w:hanging="360"/>
        </w:pPr>
        <w:rPr>
          <w:rFonts w:hint="default"/>
          <w:sz w:val="24"/>
          <w:szCs w:val="24"/>
        </w:rPr>
      </w:lvl>
    </w:lvlOverride>
  </w:num>
  <w:num w:numId="10">
    <w:abstractNumId w:val="54"/>
    <w:lvlOverride w:ilvl="0">
      <w:lvl w:ilvl="0">
        <w:start w:val="1"/>
        <w:numFmt w:val="decimal"/>
        <w:lvlText w:val="%1."/>
        <w:lvlJc w:val="left"/>
        <w:pPr>
          <w:ind w:left="720" w:hanging="360"/>
        </w:pPr>
        <w:rPr>
          <w:rFonts w:hint="default"/>
        </w:rPr>
      </w:lvl>
    </w:lvlOverride>
    <w:lvlOverride w:ilvl="1">
      <w:lvl w:ilvl="1">
        <w:start w:val="1"/>
        <w:numFmt w:val="decimal"/>
        <w:pStyle w:val="Mjstyl3"/>
        <w:lvlText w:val="%1.%2."/>
        <w:lvlJc w:val="left"/>
        <w:pPr>
          <w:ind w:left="1152" w:hanging="432"/>
        </w:pPr>
        <w:rPr>
          <w:rFonts w:ascii="Arial" w:hAnsi="Arial" w:hint="default"/>
          <w:b/>
          <w:sz w:val="22"/>
        </w:rPr>
      </w:lvl>
    </w:lvlOverride>
    <w:lvlOverride w:ilvl="2">
      <w:lvl w:ilvl="2">
        <w:start w:val="1"/>
        <w:numFmt w:val="decimal"/>
        <w:lvlText w:val="%1.%2.%3."/>
        <w:lvlJc w:val="left"/>
        <w:pPr>
          <w:ind w:left="1584" w:hanging="504"/>
        </w:pPr>
        <w:rPr>
          <w:rFonts w:ascii="Arial" w:hAnsi="Arial" w:cs="Arial" w:hint="default"/>
          <w:b w:val="0"/>
          <w:sz w:val="22"/>
          <w:szCs w:val="22"/>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1">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2">
    <w:abstractNumId w:val="51"/>
  </w:num>
  <w:num w:numId="13">
    <w:abstractNumId w:val="67"/>
  </w:num>
  <w:num w:numId="14">
    <w:abstractNumId w:val="85"/>
  </w:num>
  <w:num w:numId="15">
    <w:abstractNumId w:val="79"/>
  </w:num>
  <w:num w:numId="16">
    <w:abstractNumId w:val="63"/>
  </w:num>
  <w:num w:numId="17">
    <w:abstractNumId w:val="95"/>
  </w:num>
  <w:num w:numId="18">
    <w:abstractNumId w:val="29"/>
  </w:num>
  <w:num w:numId="19">
    <w:abstractNumId w:val="31"/>
  </w:num>
  <w:num w:numId="20">
    <w:abstractNumId w:val="12"/>
  </w:num>
  <w:num w:numId="21">
    <w:abstractNumId w:val="98"/>
  </w:num>
  <w:num w:numId="22">
    <w:abstractNumId w:val="21"/>
  </w:num>
  <w:num w:numId="23">
    <w:abstractNumId w:val="40"/>
  </w:num>
  <w:num w:numId="24">
    <w:abstractNumId w:val="87"/>
  </w:num>
  <w:num w:numId="25">
    <w:abstractNumId w:val="28"/>
  </w:num>
  <w:num w:numId="26">
    <w:abstractNumId w:val="49"/>
  </w:num>
  <w:num w:numId="27">
    <w:abstractNumId w:val="27"/>
  </w:num>
  <w:num w:numId="28">
    <w:abstractNumId w:val="39"/>
  </w:num>
  <w:num w:numId="29">
    <w:abstractNumId w:val="23"/>
  </w:num>
  <w:num w:numId="30">
    <w:abstractNumId w:val="59"/>
  </w:num>
  <w:num w:numId="31">
    <w:abstractNumId w:val="11"/>
  </w:num>
  <w:num w:numId="32">
    <w:abstractNumId w:val="91"/>
  </w:num>
  <w:num w:numId="33">
    <w:abstractNumId w:val="48"/>
  </w:num>
  <w:num w:numId="34">
    <w:abstractNumId w:val="41"/>
  </w:num>
  <w:num w:numId="35">
    <w:abstractNumId w:val="76"/>
  </w:num>
  <w:num w:numId="36">
    <w:abstractNumId w:val="37"/>
  </w:num>
  <w:num w:numId="37">
    <w:abstractNumId w:val="97"/>
  </w:num>
  <w:num w:numId="38">
    <w:abstractNumId w:val="93"/>
  </w:num>
  <w:num w:numId="39">
    <w:abstractNumId w:val="58"/>
  </w:num>
  <w:num w:numId="40">
    <w:abstractNumId w:val="65"/>
  </w:num>
  <w:num w:numId="41">
    <w:abstractNumId w:val="68"/>
  </w:num>
  <w:num w:numId="42">
    <w:abstractNumId w:val="16"/>
  </w:num>
  <w:num w:numId="43">
    <w:abstractNumId w:val="61"/>
  </w:num>
  <w:num w:numId="44">
    <w:abstractNumId w:val="55"/>
  </w:num>
  <w:num w:numId="45">
    <w:abstractNumId w:val="88"/>
  </w:num>
  <w:num w:numId="46">
    <w:abstractNumId w:val="47"/>
  </w:num>
  <w:num w:numId="47">
    <w:abstractNumId w:val="73"/>
  </w:num>
  <w:num w:numId="48">
    <w:abstractNumId w:val="94"/>
  </w:num>
  <w:num w:numId="49">
    <w:abstractNumId w:val="78"/>
  </w:num>
  <w:num w:numId="50">
    <w:abstractNumId w:val="24"/>
  </w:num>
  <w:num w:numId="51">
    <w:abstractNumId w:val="72"/>
  </w:num>
  <w:num w:numId="52">
    <w:abstractNumId w:val="74"/>
  </w:num>
  <w:num w:numId="53">
    <w:abstractNumId w:val="42"/>
  </w:num>
  <w:num w:numId="54">
    <w:abstractNumId w:val="90"/>
  </w:num>
  <w:num w:numId="55">
    <w:abstractNumId w:val="66"/>
  </w:num>
  <w:num w:numId="56">
    <w:abstractNumId w:val="84"/>
  </w:num>
  <w:num w:numId="57">
    <w:abstractNumId w:val="30"/>
  </w:num>
  <w:num w:numId="58">
    <w:abstractNumId w:val="64"/>
  </w:num>
  <w:num w:numId="59">
    <w:abstractNumId w:val="32"/>
  </w:num>
  <w:num w:numId="60">
    <w:abstractNumId w:val="92"/>
  </w:num>
  <w:num w:numId="61">
    <w:abstractNumId w:val="10"/>
  </w:num>
  <w:num w:numId="62">
    <w:abstractNumId w:val="46"/>
  </w:num>
  <w:num w:numId="63">
    <w:abstractNumId w:val="83"/>
  </w:num>
  <w:num w:numId="64">
    <w:abstractNumId w:val="34"/>
  </w:num>
  <w:num w:numId="65">
    <w:abstractNumId w:val="82"/>
  </w:num>
  <w:num w:numId="66">
    <w:abstractNumId w:val="35"/>
  </w:num>
  <w:num w:numId="67">
    <w:abstractNumId w:val="60"/>
  </w:num>
  <w:num w:numId="68">
    <w:abstractNumId w:val="36"/>
  </w:num>
  <w:num w:numId="69">
    <w:abstractNumId w:val="50"/>
  </w:num>
  <w:num w:numId="70">
    <w:abstractNumId w:val="80"/>
  </w:num>
  <w:num w:numId="71">
    <w:abstractNumId w:val="96"/>
  </w:num>
  <w:num w:numId="72">
    <w:abstractNumId w:val="15"/>
  </w:num>
  <w:num w:numId="73">
    <w:abstractNumId w:val="44"/>
  </w:num>
  <w:num w:numId="74">
    <w:abstractNumId w:val="52"/>
  </w:num>
  <w:num w:numId="75">
    <w:abstractNumId w:val="26"/>
  </w:num>
  <w:num w:numId="76">
    <w:abstractNumId w:val="8"/>
  </w:num>
  <w:num w:numId="77">
    <w:abstractNumId w:val="2"/>
  </w:num>
  <w:num w:numId="78">
    <w:abstractNumId w:val="1"/>
  </w:num>
  <w:num w:numId="79">
    <w:abstractNumId w:val="0"/>
  </w:num>
  <w:num w:numId="80">
    <w:abstractNumId w:val="9"/>
  </w:num>
  <w:num w:numId="81">
    <w:abstractNumId w:val="7"/>
  </w:num>
  <w:num w:numId="82">
    <w:abstractNumId w:val="6"/>
  </w:num>
  <w:num w:numId="83">
    <w:abstractNumId w:val="5"/>
  </w:num>
  <w:num w:numId="84">
    <w:abstractNumId w:val="4"/>
  </w:num>
  <w:num w:numId="85">
    <w:abstractNumId w:val="70"/>
  </w:num>
  <w:num w:numId="86">
    <w:abstractNumId w:val="57"/>
  </w:num>
  <w:num w:numId="87">
    <w:abstractNumId w:val="62"/>
  </w:num>
  <w:num w:numId="88">
    <w:abstractNumId w:val="20"/>
  </w:num>
  <w:num w:numId="89">
    <w:abstractNumId w:val="69"/>
  </w:num>
  <w:num w:numId="90">
    <w:abstractNumId w:val="13"/>
  </w:num>
  <w:num w:numId="91">
    <w:abstractNumId w:val="71"/>
  </w:num>
  <w:num w:numId="92">
    <w:abstractNumId w:val="81"/>
  </w:num>
  <w:num w:numId="93">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4">
    <w:abstractNumId w:val="12"/>
  </w:num>
  <w:num w:numId="95">
    <w:abstractNumId w:val="12"/>
  </w:num>
  <w:num w:numId="96">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7">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8">
    <w:abstractNumId w:val="17"/>
  </w:num>
  <w:num w:numId="99">
    <w:abstractNumId w:val="12"/>
  </w:num>
  <w:num w:numId="100">
    <w:abstractNumId w:val="12"/>
  </w:num>
  <w:num w:numId="101">
    <w:abstractNumId w:val="22"/>
  </w:num>
  <w:num w:numId="102">
    <w:abstractNumId w:val="54"/>
  </w:num>
  <w:num w:numId="103">
    <w:abstractNumId w:val="77"/>
  </w:num>
  <w:num w:numId="104">
    <w:abstractNumId w:val="25"/>
  </w:num>
  <w:num w:numId="105">
    <w:abstractNumId w:val="4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3C"/>
    <w:rsid w:val="000008C3"/>
    <w:rsid w:val="00000B9F"/>
    <w:rsid w:val="0000131D"/>
    <w:rsid w:val="00001F19"/>
    <w:rsid w:val="00002A90"/>
    <w:rsid w:val="00005042"/>
    <w:rsid w:val="000051A1"/>
    <w:rsid w:val="00007058"/>
    <w:rsid w:val="0000781F"/>
    <w:rsid w:val="00010877"/>
    <w:rsid w:val="00011024"/>
    <w:rsid w:val="00011F5A"/>
    <w:rsid w:val="00012494"/>
    <w:rsid w:val="00012DE4"/>
    <w:rsid w:val="00012E7D"/>
    <w:rsid w:val="000132C2"/>
    <w:rsid w:val="00013FC7"/>
    <w:rsid w:val="0001536D"/>
    <w:rsid w:val="00015523"/>
    <w:rsid w:val="00015FEF"/>
    <w:rsid w:val="000176E1"/>
    <w:rsid w:val="000206A7"/>
    <w:rsid w:val="00020F1E"/>
    <w:rsid w:val="0002200B"/>
    <w:rsid w:val="00022190"/>
    <w:rsid w:val="000221F3"/>
    <w:rsid w:val="00022AB6"/>
    <w:rsid w:val="00022AC5"/>
    <w:rsid w:val="00023796"/>
    <w:rsid w:val="00023BBC"/>
    <w:rsid w:val="0002468C"/>
    <w:rsid w:val="0002617A"/>
    <w:rsid w:val="00026A50"/>
    <w:rsid w:val="000274BE"/>
    <w:rsid w:val="00027883"/>
    <w:rsid w:val="00027A3E"/>
    <w:rsid w:val="00027C06"/>
    <w:rsid w:val="00027D78"/>
    <w:rsid w:val="000307BC"/>
    <w:rsid w:val="00030999"/>
    <w:rsid w:val="00030FBF"/>
    <w:rsid w:val="000313DB"/>
    <w:rsid w:val="000317D8"/>
    <w:rsid w:val="000327CE"/>
    <w:rsid w:val="00032EC1"/>
    <w:rsid w:val="00033041"/>
    <w:rsid w:val="00033ADE"/>
    <w:rsid w:val="0003405F"/>
    <w:rsid w:val="00034243"/>
    <w:rsid w:val="00034FDE"/>
    <w:rsid w:val="000351DD"/>
    <w:rsid w:val="00035D4C"/>
    <w:rsid w:val="00036DCB"/>
    <w:rsid w:val="00040372"/>
    <w:rsid w:val="000404EE"/>
    <w:rsid w:val="000407A6"/>
    <w:rsid w:val="00040E27"/>
    <w:rsid w:val="000410C7"/>
    <w:rsid w:val="00041AEA"/>
    <w:rsid w:val="0004211E"/>
    <w:rsid w:val="00042477"/>
    <w:rsid w:val="00042822"/>
    <w:rsid w:val="00042B8F"/>
    <w:rsid w:val="0004314D"/>
    <w:rsid w:val="00044223"/>
    <w:rsid w:val="00045F99"/>
    <w:rsid w:val="0004646D"/>
    <w:rsid w:val="00047E0D"/>
    <w:rsid w:val="00050945"/>
    <w:rsid w:val="000509CB"/>
    <w:rsid w:val="00050A6D"/>
    <w:rsid w:val="0005195A"/>
    <w:rsid w:val="00051E72"/>
    <w:rsid w:val="000523C1"/>
    <w:rsid w:val="0005336B"/>
    <w:rsid w:val="000535FC"/>
    <w:rsid w:val="00053E79"/>
    <w:rsid w:val="00054515"/>
    <w:rsid w:val="00056959"/>
    <w:rsid w:val="00056C5C"/>
    <w:rsid w:val="00056D2A"/>
    <w:rsid w:val="00056EBD"/>
    <w:rsid w:val="00057E77"/>
    <w:rsid w:val="0006067D"/>
    <w:rsid w:val="00060FCB"/>
    <w:rsid w:val="0006158B"/>
    <w:rsid w:val="00061B31"/>
    <w:rsid w:val="00064A55"/>
    <w:rsid w:val="00064A66"/>
    <w:rsid w:val="00064A72"/>
    <w:rsid w:val="00064BA5"/>
    <w:rsid w:val="000662BD"/>
    <w:rsid w:val="000664EF"/>
    <w:rsid w:val="00066C6A"/>
    <w:rsid w:val="000672AB"/>
    <w:rsid w:val="00067943"/>
    <w:rsid w:val="00067BE2"/>
    <w:rsid w:val="00067C4B"/>
    <w:rsid w:val="00070780"/>
    <w:rsid w:val="00070866"/>
    <w:rsid w:val="00070C46"/>
    <w:rsid w:val="00071415"/>
    <w:rsid w:val="00071C29"/>
    <w:rsid w:val="00072A82"/>
    <w:rsid w:val="00072DD9"/>
    <w:rsid w:val="00072F3F"/>
    <w:rsid w:val="00073CA1"/>
    <w:rsid w:val="00074C80"/>
    <w:rsid w:val="00075B5F"/>
    <w:rsid w:val="00075E41"/>
    <w:rsid w:val="00076649"/>
    <w:rsid w:val="00080540"/>
    <w:rsid w:val="00080609"/>
    <w:rsid w:val="00081384"/>
    <w:rsid w:val="00081994"/>
    <w:rsid w:val="00081BE4"/>
    <w:rsid w:val="00081EF3"/>
    <w:rsid w:val="000826A6"/>
    <w:rsid w:val="000826A9"/>
    <w:rsid w:val="0008324E"/>
    <w:rsid w:val="000852AC"/>
    <w:rsid w:val="00086677"/>
    <w:rsid w:val="000866A7"/>
    <w:rsid w:val="0008783C"/>
    <w:rsid w:val="00087DDC"/>
    <w:rsid w:val="000901D6"/>
    <w:rsid w:val="000907E6"/>
    <w:rsid w:val="0009310B"/>
    <w:rsid w:val="00094467"/>
    <w:rsid w:val="00095805"/>
    <w:rsid w:val="00096156"/>
    <w:rsid w:val="00096257"/>
    <w:rsid w:val="0009732F"/>
    <w:rsid w:val="000A0774"/>
    <w:rsid w:val="000A0B44"/>
    <w:rsid w:val="000A17B0"/>
    <w:rsid w:val="000A2468"/>
    <w:rsid w:val="000A24EC"/>
    <w:rsid w:val="000A25D4"/>
    <w:rsid w:val="000A2649"/>
    <w:rsid w:val="000A5302"/>
    <w:rsid w:val="000A566F"/>
    <w:rsid w:val="000A67A4"/>
    <w:rsid w:val="000A696D"/>
    <w:rsid w:val="000A6D70"/>
    <w:rsid w:val="000A740D"/>
    <w:rsid w:val="000A777A"/>
    <w:rsid w:val="000B00C7"/>
    <w:rsid w:val="000B00DF"/>
    <w:rsid w:val="000B0DDA"/>
    <w:rsid w:val="000B1363"/>
    <w:rsid w:val="000B1530"/>
    <w:rsid w:val="000B1AEF"/>
    <w:rsid w:val="000B2E07"/>
    <w:rsid w:val="000B3B35"/>
    <w:rsid w:val="000B3E96"/>
    <w:rsid w:val="000B490E"/>
    <w:rsid w:val="000B4CB4"/>
    <w:rsid w:val="000B5588"/>
    <w:rsid w:val="000B60F2"/>
    <w:rsid w:val="000B6732"/>
    <w:rsid w:val="000B74AF"/>
    <w:rsid w:val="000B7989"/>
    <w:rsid w:val="000B7FA9"/>
    <w:rsid w:val="000C1348"/>
    <w:rsid w:val="000C14BC"/>
    <w:rsid w:val="000C15B7"/>
    <w:rsid w:val="000C161C"/>
    <w:rsid w:val="000C228E"/>
    <w:rsid w:val="000C2F6D"/>
    <w:rsid w:val="000C38EA"/>
    <w:rsid w:val="000C3A60"/>
    <w:rsid w:val="000C4127"/>
    <w:rsid w:val="000C4A44"/>
    <w:rsid w:val="000C5895"/>
    <w:rsid w:val="000C69C1"/>
    <w:rsid w:val="000C7040"/>
    <w:rsid w:val="000C719C"/>
    <w:rsid w:val="000C7682"/>
    <w:rsid w:val="000C7CAD"/>
    <w:rsid w:val="000D01E0"/>
    <w:rsid w:val="000D0A65"/>
    <w:rsid w:val="000D1295"/>
    <w:rsid w:val="000D14C6"/>
    <w:rsid w:val="000D270F"/>
    <w:rsid w:val="000D30A5"/>
    <w:rsid w:val="000D3AFE"/>
    <w:rsid w:val="000D493E"/>
    <w:rsid w:val="000D4A71"/>
    <w:rsid w:val="000D4F34"/>
    <w:rsid w:val="000D5754"/>
    <w:rsid w:val="000D59C2"/>
    <w:rsid w:val="000D72BD"/>
    <w:rsid w:val="000D73B3"/>
    <w:rsid w:val="000D77D0"/>
    <w:rsid w:val="000D782B"/>
    <w:rsid w:val="000D7D4F"/>
    <w:rsid w:val="000D7D99"/>
    <w:rsid w:val="000E272F"/>
    <w:rsid w:val="000E2E5D"/>
    <w:rsid w:val="000E51A9"/>
    <w:rsid w:val="000E529E"/>
    <w:rsid w:val="000E52F0"/>
    <w:rsid w:val="000E5877"/>
    <w:rsid w:val="000E5CBB"/>
    <w:rsid w:val="000E5D5A"/>
    <w:rsid w:val="000E79FD"/>
    <w:rsid w:val="000E7B4E"/>
    <w:rsid w:val="000E7DA0"/>
    <w:rsid w:val="000F0340"/>
    <w:rsid w:val="000F0597"/>
    <w:rsid w:val="000F0F5E"/>
    <w:rsid w:val="000F10EF"/>
    <w:rsid w:val="000F140D"/>
    <w:rsid w:val="000F1B70"/>
    <w:rsid w:val="000F1C83"/>
    <w:rsid w:val="000F2CA0"/>
    <w:rsid w:val="000F4142"/>
    <w:rsid w:val="000F4232"/>
    <w:rsid w:val="000F5D11"/>
    <w:rsid w:val="000F5D35"/>
    <w:rsid w:val="000F6FC0"/>
    <w:rsid w:val="000F73E7"/>
    <w:rsid w:val="000F76B8"/>
    <w:rsid w:val="00100EBB"/>
    <w:rsid w:val="001010AF"/>
    <w:rsid w:val="0010150F"/>
    <w:rsid w:val="001015A4"/>
    <w:rsid w:val="00101698"/>
    <w:rsid w:val="00102160"/>
    <w:rsid w:val="001022DD"/>
    <w:rsid w:val="00102497"/>
    <w:rsid w:val="001024CF"/>
    <w:rsid w:val="00102D5D"/>
    <w:rsid w:val="001033FF"/>
    <w:rsid w:val="00104015"/>
    <w:rsid w:val="001042A0"/>
    <w:rsid w:val="00105059"/>
    <w:rsid w:val="0010528C"/>
    <w:rsid w:val="001054BC"/>
    <w:rsid w:val="001057C5"/>
    <w:rsid w:val="00106838"/>
    <w:rsid w:val="00106ECE"/>
    <w:rsid w:val="00110124"/>
    <w:rsid w:val="00111E01"/>
    <w:rsid w:val="00111FB0"/>
    <w:rsid w:val="00112386"/>
    <w:rsid w:val="00113FF4"/>
    <w:rsid w:val="0011412E"/>
    <w:rsid w:val="0011657B"/>
    <w:rsid w:val="001169AF"/>
    <w:rsid w:val="001174D8"/>
    <w:rsid w:val="00117744"/>
    <w:rsid w:val="00120519"/>
    <w:rsid w:val="00120CF0"/>
    <w:rsid w:val="001215F0"/>
    <w:rsid w:val="0012236E"/>
    <w:rsid w:val="00122A63"/>
    <w:rsid w:val="001238D4"/>
    <w:rsid w:val="00124216"/>
    <w:rsid w:val="00124262"/>
    <w:rsid w:val="0012553C"/>
    <w:rsid w:val="00126DD8"/>
    <w:rsid w:val="001277EF"/>
    <w:rsid w:val="0013017D"/>
    <w:rsid w:val="001301AC"/>
    <w:rsid w:val="00130697"/>
    <w:rsid w:val="001331AB"/>
    <w:rsid w:val="001343D8"/>
    <w:rsid w:val="00134B11"/>
    <w:rsid w:val="00134CB4"/>
    <w:rsid w:val="00137CB2"/>
    <w:rsid w:val="00137CF5"/>
    <w:rsid w:val="001408C4"/>
    <w:rsid w:val="0014140A"/>
    <w:rsid w:val="00141437"/>
    <w:rsid w:val="001415B9"/>
    <w:rsid w:val="001424F2"/>
    <w:rsid w:val="00142FDE"/>
    <w:rsid w:val="0014335F"/>
    <w:rsid w:val="001441F8"/>
    <w:rsid w:val="001476F1"/>
    <w:rsid w:val="00147D7B"/>
    <w:rsid w:val="0015135E"/>
    <w:rsid w:val="00151432"/>
    <w:rsid w:val="00152D65"/>
    <w:rsid w:val="00153429"/>
    <w:rsid w:val="001538D7"/>
    <w:rsid w:val="0015479A"/>
    <w:rsid w:val="00154960"/>
    <w:rsid w:val="00154E60"/>
    <w:rsid w:val="001559C0"/>
    <w:rsid w:val="00155E24"/>
    <w:rsid w:val="001565A8"/>
    <w:rsid w:val="0015704B"/>
    <w:rsid w:val="001572B5"/>
    <w:rsid w:val="00160080"/>
    <w:rsid w:val="00161355"/>
    <w:rsid w:val="00161377"/>
    <w:rsid w:val="001619AC"/>
    <w:rsid w:val="00161B60"/>
    <w:rsid w:val="00161CCB"/>
    <w:rsid w:val="00161E7B"/>
    <w:rsid w:val="00161EA2"/>
    <w:rsid w:val="00162ED5"/>
    <w:rsid w:val="00163399"/>
    <w:rsid w:val="001634D2"/>
    <w:rsid w:val="00163719"/>
    <w:rsid w:val="00163C08"/>
    <w:rsid w:val="00164B60"/>
    <w:rsid w:val="00165453"/>
    <w:rsid w:val="0016571E"/>
    <w:rsid w:val="00165794"/>
    <w:rsid w:val="00165BD9"/>
    <w:rsid w:val="00165E4C"/>
    <w:rsid w:val="001665D7"/>
    <w:rsid w:val="0016667E"/>
    <w:rsid w:val="0016752D"/>
    <w:rsid w:val="0017014A"/>
    <w:rsid w:val="00170A2A"/>
    <w:rsid w:val="001716A2"/>
    <w:rsid w:val="001716DF"/>
    <w:rsid w:val="001718A9"/>
    <w:rsid w:val="00171C34"/>
    <w:rsid w:val="0017240F"/>
    <w:rsid w:val="00172BAF"/>
    <w:rsid w:val="00173F95"/>
    <w:rsid w:val="00174997"/>
    <w:rsid w:val="00175C19"/>
    <w:rsid w:val="00175EBD"/>
    <w:rsid w:val="00176233"/>
    <w:rsid w:val="001769CB"/>
    <w:rsid w:val="00176BA4"/>
    <w:rsid w:val="00176DD9"/>
    <w:rsid w:val="001777E6"/>
    <w:rsid w:val="00181C7F"/>
    <w:rsid w:val="001824A9"/>
    <w:rsid w:val="00182AA4"/>
    <w:rsid w:val="00182BAE"/>
    <w:rsid w:val="00182D3C"/>
    <w:rsid w:val="00183964"/>
    <w:rsid w:val="001845B4"/>
    <w:rsid w:val="0018485D"/>
    <w:rsid w:val="00184E17"/>
    <w:rsid w:val="00185402"/>
    <w:rsid w:val="00185DA7"/>
    <w:rsid w:val="001862C2"/>
    <w:rsid w:val="0018639D"/>
    <w:rsid w:val="0019002E"/>
    <w:rsid w:val="0019005E"/>
    <w:rsid w:val="00190C50"/>
    <w:rsid w:val="001916B5"/>
    <w:rsid w:val="001925DF"/>
    <w:rsid w:val="00192D0A"/>
    <w:rsid w:val="00193445"/>
    <w:rsid w:val="00193B2F"/>
    <w:rsid w:val="00193F70"/>
    <w:rsid w:val="00194D17"/>
    <w:rsid w:val="00195485"/>
    <w:rsid w:val="00196211"/>
    <w:rsid w:val="0019683D"/>
    <w:rsid w:val="00196D6A"/>
    <w:rsid w:val="001973F0"/>
    <w:rsid w:val="00197785"/>
    <w:rsid w:val="001978A0"/>
    <w:rsid w:val="001978F4"/>
    <w:rsid w:val="00197DE8"/>
    <w:rsid w:val="001A034F"/>
    <w:rsid w:val="001A08FE"/>
    <w:rsid w:val="001A0E10"/>
    <w:rsid w:val="001A0F26"/>
    <w:rsid w:val="001A107E"/>
    <w:rsid w:val="001A15CD"/>
    <w:rsid w:val="001A1B00"/>
    <w:rsid w:val="001A223A"/>
    <w:rsid w:val="001A29C0"/>
    <w:rsid w:val="001A371B"/>
    <w:rsid w:val="001A3E06"/>
    <w:rsid w:val="001A5072"/>
    <w:rsid w:val="001A52B0"/>
    <w:rsid w:val="001A5653"/>
    <w:rsid w:val="001A624E"/>
    <w:rsid w:val="001A62F3"/>
    <w:rsid w:val="001A7AF1"/>
    <w:rsid w:val="001B01F8"/>
    <w:rsid w:val="001B0921"/>
    <w:rsid w:val="001B180C"/>
    <w:rsid w:val="001B19F5"/>
    <w:rsid w:val="001B21E9"/>
    <w:rsid w:val="001B26A7"/>
    <w:rsid w:val="001B285A"/>
    <w:rsid w:val="001B3259"/>
    <w:rsid w:val="001B39B5"/>
    <w:rsid w:val="001B3DB0"/>
    <w:rsid w:val="001B49F6"/>
    <w:rsid w:val="001B4A2F"/>
    <w:rsid w:val="001B52ED"/>
    <w:rsid w:val="001B6371"/>
    <w:rsid w:val="001B63E3"/>
    <w:rsid w:val="001B6467"/>
    <w:rsid w:val="001B7C00"/>
    <w:rsid w:val="001C0297"/>
    <w:rsid w:val="001C047E"/>
    <w:rsid w:val="001C0C99"/>
    <w:rsid w:val="001C1AE1"/>
    <w:rsid w:val="001C2287"/>
    <w:rsid w:val="001C255F"/>
    <w:rsid w:val="001C2C7B"/>
    <w:rsid w:val="001C3564"/>
    <w:rsid w:val="001C3CCE"/>
    <w:rsid w:val="001C45B4"/>
    <w:rsid w:val="001C49DA"/>
    <w:rsid w:val="001C54B1"/>
    <w:rsid w:val="001C58F5"/>
    <w:rsid w:val="001C5DFA"/>
    <w:rsid w:val="001C5EF4"/>
    <w:rsid w:val="001C611A"/>
    <w:rsid w:val="001C628E"/>
    <w:rsid w:val="001C682A"/>
    <w:rsid w:val="001C7531"/>
    <w:rsid w:val="001D0100"/>
    <w:rsid w:val="001D06E5"/>
    <w:rsid w:val="001D135C"/>
    <w:rsid w:val="001D13F2"/>
    <w:rsid w:val="001D1BC0"/>
    <w:rsid w:val="001D3139"/>
    <w:rsid w:val="001D35A9"/>
    <w:rsid w:val="001D3866"/>
    <w:rsid w:val="001D480E"/>
    <w:rsid w:val="001D4990"/>
    <w:rsid w:val="001D4DF2"/>
    <w:rsid w:val="001D5405"/>
    <w:rsid w:val="001D55BA"/>
    <w:rsid w:val="001D6985"/>
    <w:rsid w:val="001D7075"/>
    <w:rsid w:val="001D7887"/>
    <w:rsid w:val="001E036B"/>
    <w:rsid w:val="001E069D"/>
    <w:rsid w:val="001E0E50"/>
    <w:rsid w:val="001E2BF4"/>
    <w:rsid w:val="001E2FB1"/>
    <w:rsid w:val="001E36EA"/>
    <w:rsid w:val="001E3C7E"/>
    <w:rsid w:val="001E41A6"/>
    <w:rsid w:val="001E5B0F"/>
    <w:rsid w:val="001E5D54"/>
    <w:rsid w:val="001E5DF8"/>
    <w:rsid w:val="001E5E18"/>
    <w:rsid w:val="001E6BC1"/>
    <w:rsid w:val="001E7523"/>
    <w:rsid w:val="001E782D"/>
    <w:rsid w:val="001F0EF5"/>
    <w:rsid w:val="001F1137"/>
    <w:rsid w:val="001F16EE"/>
    <w:rsid w:val="001F17F6"/>
    <w:rsid w:val="001F1903"/>
    <w:rsid w:val="001F1A76"/>
    <w:rsid w:val="001F2C00"/>
    <w:rsid w:val="001F37DD"/>
    <w:rsid w:val="001F5C80"/>
    <w:rsid w:val="001F5DAB"/>
    <w:rsid w:val="001F611F"/>
    <w:rsid w:val="001F6672"/>
    <w:rsid w:val="001F6A39"/>
    <w:rsid w:val="001F6A70"/>
    <w:rsid w:val="001F6F24"/>
    <w:rsid w:val="001F7427"/>
    <w:rsid w:val="001F7548"/>
    <w:rsid w:val="00201029"/>
    <w:rsid w:val="002017E8"/>
    <w:rsid w:val="00202876"/>
    <w:rsid w:val="00203412"/>
    <w:rsid w:val="002034A4"/>
    <w:rsid w:val="002039A0"/>
    <w:rsid w:val="00204215"/>
    <w:rsid w:val="00204353"/>
    <w:rsid w:val="002049A0"/>
    <w:rsid w:val="00204CB6"/>
    <w:rsid w:val="00205FC9"/>
    <w:rsid w:val="0020676D"/>
    <w:rsid w:val="002067C2"/>
    <w:rsid w:val="002123C6"/>
    <w:rsid w:val="00212E77"/>
    <w:rsid w:val="0021439D"/>
    <w:rsid w:val="002155EF"/>
    <w:rsid w:val="00215883"/>
    <w:rsid w:val="00216338"/>
    <w:rsid w:val="00216E12"/>
    <w:rsid w:val="00216E15"/>
    <w:rsid w:val="002176AC"/>
    <w:rsid w:val="00217E75"/>
    <w:rsid w:val="00220385"/>
    <w:rsid w:val="00221019"/>
    <w:rsid w:val="00221331"/>
    <w:rsid w:val="00221E85"/>
    <w:rsid w:val="00222276"/>
    <w:rsid w:val="002223C9"/>
    <w:rsid w:val="0022345F"/>
    <w:rsid w:val="00223B93"/>
    <w:rsid w:val="002240E1"/>
    <w:rsid w:val="002241E2"/>
    <w:rsid w:val="00227839"/>
    <w:rsid w:val="00227BAC"/>
    <w:rsid w:val="00230081"/>
    <w:rsid w:val="002303FA"/>
    <w:rsid w:val="00230673"/>
    <w:rsid w:val="00230A9C"/>
    <w:rsid w:val="00231227"/>
    <w:rsid w:val="00231397"/>
    <w:rsid w:val="00233FA5"/>
    <w:rsid w:val="00233FC6"/>
    <w:rsid w:val="0023598B"/>
    <w:rsid w:val="00235E83"/>
    <w:rsid w:val="002373A9"/>
    <w:rsid w:val="002377D7"/>
    <w:rsid w:val="00237B37"/>
    <w:rsid w:val="00241924"/>
    <w:rsid w:val="0024337C"/>
    <w:rsid w:val="00244CE1"/>
    <w:rsid w:val="00245576"/>
    <w:rsid w:val="00245689"/>
    <w:rsid w:val="00245783"/>
    <w:rsid w:val="00245ABF"/>
    <w:rsid w:val="002462A8"/>
    <w:rsid w:val="002468CC"/>
    <w:rsid w:val="002470FB"/>
    <w:rsid w:val="0024756A"/>
    <w:rsid w:val="00247621"/>
    <w:rsid w:val="002479C8"/>
    <w:rsid w:val="0025041C"/>
    <w:rsid w:val="00250A32"/>
    <w:rsid w:val="00251EE7"/>
    <w:rsid w:val="00253275"/>
    <w:rsid w:val="00253B14"/>
    <w:rsid w:val="002544AC"/>
    <w:rsid w:val="002546D8"/>
    <w:rsid w:val="00254A4A"/>
    <w:rsid w:val="00254C61"/>
    <w:rsid w:val="00255055"/>
    <w:rsid w:val="00255C12"/>
    <w:rsid w:val="00255E29"/>
    <w:rsid w:val="00255E9F"/>
    <w:rsid w:val="0025683A"/>
    <w:rsid w:val="00256E21"/>
    <w:rsid w:val="002604D4"/>
    <w:rsid w:val="0026072D"/>
    <w:rsid w:val="0026082F"/>
    <w:rsid w:val="00261FE0"/>
    <w:rsid w:val="00262BE6"/>
    <w:rsid w:val="00263F21"/>
    <w:rsid w:val="00264657"/>
    <w:rsid w:val="002647C7"/>
    <w:rsid w:val="00265981"/>
    <w:rsid w:val="002669FC"/>
    <w:rsid w:val="00266BD8"/>
    <w:rsid w:val="00267692"/>
    <w:rsid w:val="00270037"/>
    <w:rsid w:val="002711F7"/>
    <w:rsid w:val="002713B0"/>
    <w:rsid w:val="00271921"/>
    <w:rsid w:val="002722EA"/>
    <w:rsid w:val="002727D6"/>
    <w:rsid w:val="00273BD0"/>
    <w:rsid w:val="002740B0"/>
    <w:rsid w:val="0027416A"/>
    <w:rsid w:val="00275157"/>
    <w:rsid w:val="002751F5"/>
    <w:rsid w:val="00275889"/>
    <w:rsid w:val="00275A01"/>
    <w:rsid w:val="00275A59"/>
    <w:rsid w:val="00275F65"/>
    <w:rsid w:val="00275F9C"/>
    <w:rsid w:val="0027637E"/>
    <w:rsid w:val="00276994"/>
    <w:rsid w:val="00277031"/>
    <w:rsid w:val="002801AE"/>
    <w:rsid w:val="0028031B"/>
    <w:rsid w:val="002809AE"/>
    <w:rsid w:val="002810BE"/>
    <w:rsid w:val="002818E8"/>
    <w:rsid w:val="0028230E"/>
    <w:rsid w:val="00282538"/>
    <w:rsid w:val="0028265F"/>
    <w:rsid w:val="00282C02"/>
    <w:rsid w:val="00283A5F"/>
    <w:rsid w:val="00283AFB"/>
    <w:rsid w:val="00283ECE"/>
    <w:rsid w:val="0028425E"/>
    <w:rsid w:val="00284607"/>
    <w:rsid w:val="00285695"/>
    <w:rsid w:val="00285DAA"/>
    <w:rsid w:val="00285E9E"/>
    <w:rsid w:val="0028651E"/>
    <w:rsid w:val="00286860"/>
    <w:rsid w:val="00286B9A"/>
    <w:rsid w:val="00286BF7"/>
    <w:rsid w:val="0028772A"/>
    <w:rsid w:val="00290E4F"/>
    <w:rsid w:val="002913AE"/>
    <w:rsid w:val="00291C64"/>
    <w:rsid w:val="00291D0B"/>
    <w:rsid w:val="00292475"/>
    <w:rsid w:val="00292A91"/>
    <w:rsid w:val="00293B51"/>
    <w:rsid w:val="00293FFD"/>
    <w:rsid w:val="0029449F"/>
    <w:rsid w:val="0029471A"/>
    <w:rsid w:val="00295120"/>
    <w:rsid w:val="00295458"/>
    <w:rsid w:val="002955E0"/>
    <w:rsid w:val="00295819"/>
    <w:rsid w:val="00296458"/>
    <w:rsid w:val="002979F6"/>
    <w:rsid w:val="00297E8B"/>
    <w:rsid w:val="002A0A1E"/>
    <w:rsid w:val="002A10BA"/>
    <w:rsid w:val="002A177A"/>
    <w:rsid w:val="002A1A63"/>
    <w:rsid w:val="002A2B6C"/>
    <w:rsid w:val="002A374F"/>
    <w:rsid w:val="002A4053"/>
    <w:rsid w:val="002A4066"/>
    <w:rsid w:val="002A4309"/>
    <w:rsid w:val="002A44C5"/>
    <w:rsid w:val="002A45D8"/>
    <w:rsid w:val="002A467A"/>
    <w:rsid w:val="002A60EE"/>
    <w:rsid w:val="002A61F5"/>
    <w:rsid w:val="002A66AB"/>
    <w:rsid w:val="002A6C26"/>
    <w:rsid w:val="002A6C31"/>
    <w:rsid w:val="002A75FD"/>
    <w:rsid w:val="002A7B32"/>
    <w:rsid w:val="002A7BB5"/>
    <w:rsid w:val="002A7CAA"/>
    <w:rsid w:val="002A7FDA"/>
    <w:rsid w:val="002B1765"/>
    <w:rsid w:val="002B22C0"/>
    <w:rsid w:val="002B247E"/>
    <w:rsid w:val="002B2678"/>
    <w:rsid w:val="002B281B"/>
    <w:rsid w:val="002B2A5C"/>
    <w:rsid w:val="002B2F1E"/>
    <w:rsid w:val="002B3306"/>
    <w:rsid w:val="002B3545"/>
    <w:rsid w:val="002B3FC7"/>
    <w:rsid w:val="002B4BCC"/>
    <w:rsid w:val="002B6B59"/>
    <w:rsid w:val="002B768A"/>
    <w:rsid w:val="002B7D80"/>
    <w:rsid w:val="002C03BA"/>
    <w:rsid w:val="002C04A3"/>
    <w:rsid w:val="002C1132"/>
    <w:rsid w:val="002C2117"/>
    <w:rsid w:val="002C40D5"/>
    <w:rsid w:val="002C415E"/>
    <w:rsid w:val="002C4336"/>
    <w:rsid w:val="002C4E32"/>
    <w:rsid w:val="002C56C5"/>
    <w:rsid w:val="002C6367"/>
    <w:rsid w:val="002C6797"/>
    <w:rsid w:val="002C73E3"/>
    <w:rsid w:val="002C7DCD"/>
    <w:rsid w:val="002D043D"/>
    <w:rsid w:val="002D3720"/>
    <w:rsid w:val="002D3963"/>
    <w:rsid w:val="002D3AA0"/>
    <w:rsid w:val="002D4736"/>
    <w:rsid w:val="002D4E0F"/>
    <w:rsid w:val="002D4E3E"/>
    <w:rsid w:val="002D5164"/>
    <w:rsid w:val="002D6E36"/>
    <w:rsid w:val="002E15F4"/>
    <w:rsid w:val="002E2418"/>
    <w:rsid w:val="002E2B50"/>
    <w:rsid w:val="002E338E"/>
    <w:rsid w:val="002E35B0"/>
    <w:rsid w:val="002E4E56"/>
    <w:rsid w:val="002E59E7"/>
    <w:rsid w:val="002E6DE7"/>
    <w:rsid w:val="002F01B8"/>
    <w:rsid w:val="002F07A1"/>
    <w:rsid w:val="002F09B5"/>
    <w:rsid w:val="002F0E73"/>
    <w:rsid w:val="002F10A6"/>
    <w:rsid w:val="002F14A5"/>
    <w:rsid w:val="002F1952"/>
    <w:rsid w:val="002F1BFA"/>
    <w:rsid w:val="002F20B5"/>
    <w:rsid w:val="002F2274"/>
    <w:rsid w:val="002F2432"/>
    <w:rsid w:val="002F4028"/>
    <w:rsid w:val="002F5168"/>
    <w:rsid w:val="002F5DEF"/>
    <w:rsid w:val="002F62D3"/>
    <w:rsid w:val="002F7799"/>
    <w:rsid w:val="002F79DC"/>
    <w:rsid w:val="0030042E"/>
    <w:rsid w:val="00300A00"/>
    <w:rsid w:val="00300D22"/>
    <w:rsid w:val="00304338"/>
    <w:rsid w:val="00305124"/>
    <w:rsid w:val="00306725"/>
    <w:rsid w:val="0030730E"/>
    <w:rsid w:val="003074B1"/>
    <w:rsid w:val="00310508"/>
    <w:rsid w:val="0031153B"/>
    <w:rsid w:val="00311575"/>
    <w:rsid w:val="0031192D"/>
    <w:rsid w:val="00312672"/>
    <w:rsid w:val="00313A33"/>
    <w:rsid w:val="00314355"/>
    <w:rsid w:val="00316061"/>
    <w:rsid w:val="0031679F"/>
    <w:rsid w:val="00316A87"/>
    <w:rsid w:val="00316B44"/>
    <w:rsid w:val="00317806"/>
    <w:rsid w:val="00317E5A"/>
    <w:rsid w:val="00320BE1"/>
    <w:rsid w:val="00320D66"/>
    <w:rsid w:val="00321BB2"/>
    <w:rsid w:val="003220CA"/>
    <w:rsid w:val="003229AC"/>
    <w:rsid w:val="00323C16"/>
    <w:rsid w:val="00324F29"/>
    <w:rsid w:val="00325332"/>
    <w:rsid w:val="00325685"/>
    <w:rsid w:val="00325F72"/>
    <w:rsid w:val="003261A5"/>
    <w:rsid w:val="0032654C"/>
    <w:rsid w:val="00326634"/>
    <w:rsid w:val="00326C0A"/>
    <w:rsid w:val="00326FB0"/>
    <w:rsid w:val="00330CBD"/>
    <w:rsid w:val="00330DD5"/>
    <w:rsid w:val="00331074"/>
    <w:rsid w:val="003314CE"/>
    <w:rsid w:val="003322B5"/>
    <w:rsid w:val="00332B91"/>
    <w:rsid w:val="00333CF4"/>
    <w:rsid w:val="00333FF7"/>
    <w:rsid w:val="00334038"/>
    <w:rsid w:val="0033448A"/>
    <w:rsid w:val="00335210"/>
    <w:rsid w:val="003352A9"/>
    <w:rsid w:val="003353EE"/>
    <w:rsid w:val="0033590C"/>
    <w:rsid w:val="00335C85"/>
    <w:rsid w:val="00336084"/>
    <w:rsid w:val="003364BA"/>
    <w:rsid w:val="00337231"/>
    <w:rsid w:val="00337561"/>
    <w:rsid w:val="0033771E"/>
    <w:rsid w:val="00337728"/>
    <w:rsid w:val="00340C54"/>
    <w:rsid w:val="00341A35"/>
    <w:rsid w:val="00341BB4"/>
    <w:rsid w:val="0034237A"/>
    <w:rsid w:val="0034443C"/>
    <w:rsid w:val="00344735"/>
    <w:rsid w:val="00344F0D"/>
    <w:rsid w:val="00346011"/>
    <w:rsid w:val="0034620F"/>
    <w:rsid w:val="00346C37"/>
    <w:rsid w:val="003475E9"/>
    <w:rsid w:val="00347E1B"/>
    <w:rsid w:val="003504A2"/>
    <w:rsid w:val="003507B9"/>
    <w:rsid w:val="0035098B"/>
    <w:rsid w:val="00351C13"/>
    <w:rsid w:val="00353B79"/>
    <w:rsid w:val="003542DC"/>
    <w:rsid w:val="00354A55"/>
    <w:rsid w:val="00354B50"/>
    <w:rsid w:val="003552FA"/>
    <w:rsid w:val="003555BA"/>
    <w:rsid w:val="00355CFE"/>
    <w:rsid w:val="00357213"/>
    <w:rsid w:val="00360513"/>
    <w:rsid w:val="00360AD3"/>
    <w:rsid w:val="00361124"/>
    <w:rsid w:val="00361277"/>
    <w:rsid w:val="00361278"/>
    <w:rsid w:val="00362B35"/>
    <w:rsid w:val="003633B1"/>
    <w:rsid w:val="00363C43"/>
    <w:rsid w:val="003644BD"/>
    <w:rsid w:val="00365DE4"/>
    <w:rsid w:val="00365F12"/>
    <w:rsid w:val="003667B3"/>
    <w:rsid w:val="0036782C"/>
    <w:rsid w:val="00367B57"/>
    <w:rsid w:val="00367DFE"/>
    <w:rsid w:val="003707C9"/>
    <w:rsid w:val="00370E3E"/>
    <w:rsid w:val="003710DE"/>
    <w:rsid w:val="003715B8"/>
    <w:rsid w:val="00372135"/>
    <w:rsid w:val="003725A3"/>
    <w:rsid w:val="00372FCB"/>
    <w:rsid w:val="00373065"/>
    <w:rsid w:val="0037383C"/>
    <w:rsid w:val="003738F1"/>
    <w:rsid w:val="003753ED"/>
    <w:rsid w:val="00375DA2"/>
    <w:rsid w:val="00376459"/>
    <w:rsid w:val="0037686C"/>
    <w:rsid w:val="0037712D"/>
    <w:rsid w:val="00380599"/>
    <w:rsid w:val="00380B45"/>
    <w:rsid w:val="00381169"/>
    <w:rsid w:val="003816F9"/>
    <w:rsid w:val="0038188F"/>
    <w:rsid w:val="00381A61"/>
    <w:rsid w:val="00382199"/>
    <w:rsid w:val="003825A2"/>
    <w:rsid w:val="00382694"/>
    <w:rsid w:val="00382B3E"/>
    <w:rsid w:val="0038307C"/>
    <w:rsid w:val="003835FB"/>
    <w:rsid w:val="003841ED"/>
    <w:rsid w:val="00384F3C"/>
    <w:rsid w:val="00384FA5"/>
    <w:rsid w:val="00385032"/>
    <w:rsid w:val="003852B9"/>
    <w:rsid w:val="00386221"/>
    <w:rsid w:val="00386F20"/>
    <w:rsid w:val="003873F8"/>
    <w:rsid w:val="0038787A"/>
    <w:rsid w:val="003878E8"/>
    <w:rsid w:val="003902A4"/>
    <w:rsid w:val="0039110E"/>
    <w:rsid w:val="0039182F"/>
    <w:rsid w:val="00391E42"/>
    <w:rsid w:val="0039322A"/>
    <w:rsid w:val="00394B45"/>
    <w:rsid w:val="00394BC2"/>
    <w:rsid w:val="00395171"/>
    <w:rsid w:val="003956AC"/>
    <w:rsid w:val="0039606D"/>
    <w:rsid w:val="00396515"/>
    <w:rsid w:val="00397154"/>
    <w:rsid w:val="00397FB2"/>
    <w:rsid w:val="003A0745"/>
    <w:rsid w:val="003A0DE5"/>
    <w:rsid w:val="003A0E8D"/>
    <w:rsid w:val="003A126B"/>
    <w:rsid w:val="003A1465"/>
    <w:rsid w:val="003A1A53"/>
    <w:rsid w:val="003A1D28"/>
    <w:rsid w:val="003A3758"/>
    <w:rsid w:val="003A40AF"/>
    <w:rsid w:val="003A435C"/>
    <w:rsid w:val="003A4542"/>
    <w:rsid w:val="003A4EC4"/>
    <w:rsid w:val="003A5C44"/>
    <w:rsid w:val="003A69FC"/>
    <w:rsid w:val="003A7633"/>
    <w:rsid w:val="003B04DE"/>
    <w:rsid w:val="003B1236"/>
    <w:rsid w:val="003B18F7"/>
    <w:rsid w:val="003B1B5E"/>
    <w:rsid w:val="003B225A"/>
    <w:rsid w:val="003B2427"/>
    <w:rsid w:val="003B2E8E"/>
    <w:rsid w:val="003B373E"/>
    <w:rsid w:val="003B43F6"/>
    <w:rsid w:val="003B4D8D"/>
    <w:rsid w:val="003B54D8"/>
    <w:rsid w:val="003B6289"/>
    <w:rsid w:val="003B62BF"/>
    <w:rsid w:val="003B669E"/>
    <w:rsid w:val="003C0932"/>
    <w:rsid w:val="003C0FEF"/>
    <w:rsid w:val="003C11D8"/>
    <w:rsid w:val="003C1F4F"/>
    <w:rsid w:val="003C27EC"/>
    <w:rsid w:val="003C3689"/>
    <w:rsid w:val="003C3DEA"/>
    <w:rsid w:val="003C4279"/>
    <w:rsid w:val="003C5A0C"/>
    <w:rsid w:val="003C7B01"/>
    <w:rsid w:val="003D0991"/>
    <w:rsid w:val="003D0B30"/>
    <w:rsid w:val="003D0D6C"/>
    <w:rsid w:val="003D111A"/>
    <w:rsid w:val="003D18F3"/>
    <w:rsid w:val="003D1BAA"/>
    <w:rsid w:val="003D330E"/>
    <w:rsid w:val="003D3A58"/>
    <w:rsid w:val="003D3BE9"/>
    <w:rsid w:val="003D4786"/>
    <w:rsid w:val="003D4C41"/>
    <w:rsid w:val="003D5633"/>
    <w:rsid w:val="003D6538"/>
    <w:rsid w:val="003D66BB"/>
    <w:rsid w:val="003D6785"/>
    <w:rsid w:val="003D684E"/>
    <w:rsid w:val="003D70A6"/>
    <w:rsid w:val="003D7217"/>
    <w:rsid w:val="003E06F4"/>
    <w:rsid w:val="003E2A5A"/>
    <w:rsid w:val="003E3E0B"/>
    <w:rsid w:val="003E519A"/>
    <w:rsid w:val="003E58DD"/>
    <w:rsid w:val="003E5D1C"/>
    <w:rsid w:val="003E752A"/>
    <w:rsid w:val="003F06A3"/>
    <w:rsid w:val="003F0CA1"/>
    <w:rsid w:val="003F0E50"/>
    <w:rsid w:val="003F10CF"/>
    <w:rsid w:val="003F1DBE"/>
    <w:rsid w:val="003F30A5"/>
    <w:rsid w:val="003F43B9"/>
    <w:rsid w:val="003F4532"/>
    <w:rsid w:val="003F4658"/>
    <w:rsid w:val="003F4B7C"/>
    <w:rsid w:val="003F4F9E"/>
    <w:rsid w:val="003F5379"/>
    <w:rsid w:val="003F5ADA"/>
    <w:rsid w:val="003F5B02"/>
    <w:rsid w:val="003F5E93"/>
    <w:rsid w:val="003F6447"/>
    <w:rsid w:val="003F68A8"/>
    <w:rsid w:val="003F70A5"/>
    <w:rsid w:val="003F7879"/>
    <w:rsid w:val="003F7FF2"/>
    <w:rsid w:val="004000AA"/>
    <w:rsid w:val="004001D0"/>
    <w:rsid w:val="0040056B"/>
    <w:rsid w:val="004005DA"/>
    <w:rsid w:val="004010D6"/>
    <w:rsid w:val="00401E8B"/>
    <w:rsid w:val="00405824"/>
    <w:rsid w:val="004060B5"/>
    <w:rsid w:val="00406159"/>
    <w:rsid w:val="004064E8"/>
    <w:rsid w:val="004071B7"/>
    <w:rsid w:val="004076C6"/>
    <w:rsid w:val="004104D1"/>
    <w:rsid w:val="004104EA"/>
    <w:rsid w:val="00410532"/>
    <w:rsid w:val="00410EC2"/>
    <w:rsid w:val="00411B5D"/>
    <w:rsid w:val="00411DFE"/>
    <w:rsid w:val="00411FB3"/>
    <w:rsid w:val="004127D1"/>
    <w:rsid w:val="00412C71"/>
    <w:rsid w:val="0041383E"/>
    <w:rsid w:val="0041394E"/>
    <w:rsid w:val="004140A1"/>
    <w:rsid w:val="00414692"/>
    <w:rsid w:val="004152CC"/>
    <w:rsid w:val="0041651E"/>
    <w:rsid w:val="00417CEA"/>
    <w:rsid w:val="00417CEC"/>
    <w:rsid w:val="004204F0"/>
    <w:rsid w:val="00421D13"/>
    <w:rsid w:val="00422A83"/>
    <w:rsid w:val="00422ED3"/>
    <w:rsid w:val="00424BE6"/>
    <w:rsid w:val="00425026"/>
    <w:rsid w:val="004253C4"/>
    <w:rsid w:val="00426453"/>
    <w:rsid w:val="00430E49"/>
    <w:rsid w:val="00431073"/>
    <w:rsid w:val="00431654"/>
    <w:rsid w:val="00431D02"/>
    <w:rsid w:val="00432401"/>
    <w:rsid w:val="00432B38"/>
    <w:rsid w:val="004344DC"/>
    <w:rsid w:val="00434537"/>
    <w:rsid w:val="004348C8"/>
    <w:rsid w:val="00434DBB"/>
    <w:rsid w:val="00434F36"/>
    <w:rsid w:val="004358FF"/>
    <w:rsid w:val="00435E93"/>
    <w:rsid w:val="00436867"/>
    <w:rsid w:val="004375D3"/>
    <w:rsid w:val="00437A46"/>
    <w:rsid w:val="0044070B"/>
    <w:rsid w:val="00440712"/>
    <w:rsid w:val="004408D6"/>
    <w:rsid w:val="0044153D"/>
    <w:rsid w:val="00441787"/>
    <w:rsid w:val="00443488"/>
    <w:rsid w:val="00444FF7"/>
    <w:rsid w:val="00445442"/>
    <w:rsid w:val="00445A61"/>
    <w:rsid w:val="00446B66"/>
    <w:rsid w:val="00446DD3"/>
    <w:rsid w:val="00450DDA"/>
    <w:rsid w:val="00450DF4"/>
    <w:rsid w:val="004523AB"/>
    <w:rsid w:val="00454B21"/>
    <w:rsid w:val="00455098"/>
    <w:rsid w:val="00455101"/>
    <w:rsid w:val="004552E8"/>
    <w:rsid w:val="00456068"/>
    <w:rsid w:val="004569DF"/>
    <w:rsid w:val="004572AA"/>
    <w:rsid w:val="00457B45"/>
    <w:rsid w:val="00457BE6"/>
    <w:rsid w:val="00457E20"/>
    <w:rsid w:val="00460039"/>
    <w:rsid w:val="00460441"/>
    <w:rsid w:val="004611ED"/>
    <w:rsid w:val="004612CD"/>
    <w:rsid w:val="004616AF"/>
    <w:rsid w:val="004632BD"/>
    <w:rsid w:val="00463458"/>
    <w:rsid w:val="00463FCF"/>
    <w:rsid w:val="00464C7D"/>
    <w:rsid w:val="0046506A"/>
    <w:rsid w:val="004653B1"/>
    <w:rsid w:val="00465AFB"/>
    <w:rsid w:val="00465BBB"/>
    <w:rsid w:val="00465D25"/>
    <w:rsid w:val="00466AA3"/>
    <w:rsid w:val="004706D7"/>
    <w:rsid w:val="004715B8"/>
    <w:rsid w:val="00471E06"/>
    <w:rsid w:val="00472D40"/>
    <w:rsid w:val="004732F2"/>
    <w:rsid w:val="0047360F"/>
    <w:rsid w:val="0047497E"/>
    <w:rsid w:val="00474CA8"/>
    <w:rsid w:val="004752D1"/>
    <w:rsid w:val="004754AC"/>
    <w:rsid w:val="00476665"/>
    <w:rsid w:val="004769BA"/>
    <w:rsid w:val="00476A3C"/>
    <w:rsid w:val="004812DB"/>
    <w:rsid w:val="00481353"/>
    <w:rsid w:val="00481F4D"/>
    <w:rsid w:val="0048293D"/>
    <w:rsid w:val="00483B52"/>
    <w:rsid w:val="00484341"/>
    <w:rsid w:val="00485570"/>
    <w:rsid w:val="00486256"/>
    <w:rsid w:val="00486BE2"/>
    <w:rsid w:val="004904AB"/>
    <w:rsid w:val="00490B57"/>
    <w:rsid w:val="00490BE1"/>
    <w:rsid w:val="00491497"/>
    <w:rsid w:val="0049172E"/>
    <w:rsid w:val="00496F03"/>
    <w:rsid w:val="00497191"/>
    <w:rsid w:val="004972FA"/>
    <w:rsid w:val="00497368"/>
    <w:rsid w:val="004A11D0"/>
    <w:rsid w:val="004A2052"/>
    <w:rsid w:val="004A27C6"/>
    <w:rsid w:val="004A3C71"/>
    <w:rsid w:val="004A6A0A"/>
    <w:rsid w:val="004A795B"/>
    <w:rsid w:val="004B02A1"/>
    <w:rsid w:val="004B0E9C"/>
    <w:rsid w:val="004B1335"/>
    <w:rsid w:val="004B2196"/>
    <w:rsid w:val="004B3643"/>
    <w:rsid w:val="004B4626"/>
    <w:rsid w:val="004B46D6"/>
    <w:rsid w:val="004B4BE5"/>
    <w:rsid w:val="004B4C83"/>
    <w:rsid w:val="004B5B16"/>
    <w:rsid w:val="004B6302"/>
    <w:rsid w:val="004B6EA7"/>
    <w:rsid w:val="004B744E"/>
    <w:rsid w:val="004B7920"/>
    <w:rsid w:val="004B7CFE"/>
    <w:rsid w:val="004C00B5"/>
    <w:rsid w:val="004C05BC"/>
    <w:rsid w:val="004C1AB8"/>
    <w:rsid w:val="004C1EDC"/>
    <w:rsid w:val="004C24D6"/>
    <w:rsid w:val="004C28E7"/>
    <w:rsid w:val="004C2FA6"/>
    <w:rsid w:val="004C35C6"/>
    <w:rsid w:val="004C3827"/>
    <w:rsid w:val="004C477D"/>
    <w:rsid w:val="004C4BF0"/>
    <w:rsid w:val="004C4F61"/>
    <w:rsid w:val="004C5B75"/>
    <w:rsid w:val="004C676B"/>
    <w:rsid w:val="004C6A3A"/>
    <w:rsid w:val="004C77C9"/>
    <w:rsid w:val="004D03E2"/>
    <w:rsid w:val="004D0C54"/>
    <w:rsid w:val="004D0CF9"/>
    <w:rsid w:val="004D0FAC"/>
    <w:rsid w:val="004D228F"/>
    <w:rsid w:val="004D4FD0"/>
    <w:rsid w:val="004D558A"/>
    <w:rsid w:val="004D5A7D"/>
    <w:rsid w:val="004D5ABB"/>
    <w:rsid w:val="004D6837"/>
    <w:rsid w:val="004D6A7F"/>
    <w:rsid w:val="004D7A35"/>
    <w:rsid w:val="004E0435"/>
    <w:rsid w:val="004E0706"/>
    <w:rsid w:val="004E2120"/>
    <w:rsid w:val="004E227F"/>
    <w:rsid w:val="004E2745"/>
    <w:rsid w:val="004E2EC2"/>
    <w:rsid w:val="004E3593"/>
    <w:rsid w:val="004E366B"/>
    <w:rsid w:val="004E47BF"/>
    <w:rsid w:val="004E4BAE"/>
    <w:rsid w:val="004E4FD5"/>
    <w:rsid w:val="004E583E"/>
    <w:rsid w:val="004E58ED"/>
    <w:rsid w:val="004E6209"/>
    <w:rsid w:val="004E755A"/>
    <w:rsid w:val="004E7E89"/>
    <w:rsid w:val="004F0991"/>
    <w:rsid w:val="004F0CDF"/>
    <w:rsid w:val="004F1658"/>
    <w:rsid w:val="004F1E5F"/>
    <w:rsid w:val="004F1EE1"/>
    <w:rsid w:val="004F23CE"/>
    <w:rsid w:val="004F5AA0"/>
    <w:rsid w:val="004F6109"/>
    <w:rsid w:val="004F6154"/>
    <w:rsid w:val="004F61ED"/>
    <w:rsid w:val="004F6386"/>
    <w:rsid w:val="004F77BE"/>
    <w:rsid w:val="004F78B6"/>
    <w:rsid w:val="0050023E"/>
    <w:rsid w:val="00500B0F"/>
    <w:rsid w:val="00501B61"/>
    <w:rsid w:val="00502AD8"/>
    <w:rsid w:val="00503AFD"/>
    <w:rsid w:val="00503B68"/>
    <w:rsid w:val="00504456"/>
    <w:rsid w:val="005044F6"/>
    <w:rsid w:val="00505BDA"/>
    <w:rsid w:val="00506592"/>
    <w:rsid w:val="00506C8D"/>
    <w:rsid w:val="005079F3"/>
    <w:rsid w:val="00507DF1"/>
    <w:rsid w:val="00511482"/>
    <w:rsid w:val="0051163E"/>
    <w:rsid w:val="005123D9"/>
    <w:rsid w:val="00512868"/>
    <w:rsid w:val="0051295A"/>
    <w:rsid w:val="00512A92"/>
    <w:rsid w:val="00512D95"/>
    <w:rsid w:val="005143E2"/>
    <w:rsid w:val="005149E2"/>
    <w:rsid w:val="00517B68"/>
    <w:rsid w:val="00520441"/>
    <w:rsid w:val="0052079E"/>
    <w:rsid w:val="00520B1F"/>
    <w:rsid w:val="00523063"/>
    <w:rsid w:val="005230FF"/>
    <w:rsid w:val="0052392E"/>
    <w:rsid w:val="00523FF0"/>
    <w:rsid w:val="00524031"/>
    <w:rsid w:val="005240B3"/>
    <w:rsid w:val="0052499D"/>
    <w:rsid w:val="00525B45"/>
    <w:rsid w:val="005262A6"/>
    <w:rsid w:val="00526345"/>
    <w:rsid w:val="005263BE"/>
    <w:rsid w:val="005276E1"/>
    <w:rsid w:val="00530551"/>
    <w:rsid w:val="005309E6"/>
    <w:rsid w:val="00530D7C"/>
    <w:rsid w:val="005317D0"/>
    <w:rsid w:val="005324D5"/>
    <w:rsid w:val="00532700"/>
    <w:rsid w:val="00532A29"/>
    <w:rsid w:val="00532BF4"/>
    <w:rsid w:val="005337DE"/>
    <w:rsid w:val="00533F01"/>
    <w:rsid w:val="00534B0E"/>
    <w:rsid w:val="00535191"/>
    <w:rsid w:val="00535479"/>
    <w:rsid w:val="0053583F"/>
    <w:rsid w:val="005358C5"/>
    <w:rsid w:val="00535AAD"/>
    <w:rsid w:val="005369EF"/>
    <w:rsid w:val="00536E47"/>
    <w:rsid w:val="00540569"/>
    <w:rsid w:val="00540C29"/>
    <w:rsid w:val="00540E9E"/>
    <w:rsid w:val="00540F7E"/>
    <w:rsid w:val="005416B6"/>
    <w:rsid w:val="005417D5"/>
    <w:rsid w:val="00541CD8"/>
    <w:rsid w:val="00541E17"/>
    <w:rsid w:val="00541E6E"/>
    <w:rsid w:val="00541F9B"/>
    <w:rsid w:val="00543352"/>
    <w:rsid w:val="00543E0E"/>
    <w:rsid w:val="00544E68"/>
    <w:rsid w:val="00545061"/>
    <w:rsid w:val="00545407"/>
    <w:rsid w:val="0054544D"/>
    <w:rsid w:val="005468F1"/>
    <w:rsid w:val="00546F2C"/>
    <w:rsid w:val="005478B9"/>
    <w:rsid w:val="00547E30"/>
    <w:rsid w:val="00551023"/>
    <w:rsid w:val="0055155E"/>
    <w:rsid w:val="00551C3B"/>
    <w:rsid w:val="00552BCA"/>
    <w:rsid w:val="005535A1"/>
    <w:rsid w:val="00554116"/>
    <w:rsid w:val="00554BE2"/>
    <w:rsid w:val="0055525C"/>
    <w:rsid w:val="005553E7"/>
    <w:rsid w:val="00556815"/>
    <w:rsid w:val="00556BFF"/>
    <w:rsid w:val="00556D24"/>
    <w:rsid w:val="00557030"/>
    <w:rsid w:val="00557575"/>
    <w:rsid w:val="005578E5"/>
    <w:rsid w:val="00557ADF"/>
    <w:rsid w:val="0056002E"/>
    <w:rsid w:val="00560485"/>
    <w:rsid w:val="00560F62"/>
    <w:rsid w:val="00561757"/>
    <w:rsid w:val="00562178"/>
    <w:rsid w:val="00564F78"/>
    <w:rsid w:val="00566E7F"/>
    <w:rsid w:val="00567D2A"/>
    <w:rsid w:val="005706D5"/>
    <w:rsid w:val="005707A7"/>
    <w:rsid w:val="005707EC"/>
    <w:rsid w:val="005723EF"/>
    <w:rsid w:val="005724AE"/>
    <w:rsid w:val="00572C2E"/>
    <w:rsid w:val="0057362D"/>
    <w:rsid w:val="00573E6E"/>
    <w:rsid w:val="0057447D"/>
    <w:rsid w:val="00574A87"/>
    <w:rsid w:val="005755B3"/>
    <w:rsid w:val="00575BF8"/>
    <w:rsid w:val="00577524"/>
    <w:rsid w:val="0057760F"/>
    <w:rsid w:val="00577C30"/>
    <w:rsid w:val="005803DB"/>
    <w:rsid w:val="00580D0A"/>
    <w:rsid w:val="005819E6"/>
    <w:rsid w:val="00582FDD"/>
    <w:rsid w:val="005839BF"/>
    <w:rsid w:val="005839EB"/>
    <w:rsid w:val="005841AF"/>
    <w:rsid w:val="005845D0"/>
    <w:rsid w:val="00585427"/>
    <w:rsid w:val="0058728F"/>
    <w:rsid w:val="00587DC2"/>
    <w:rsid w:val="005907FA"/>
    <w:rsid w:val="00591152"/>
    <w:rsid w:val="00591F1C"/>
    <w:rsid w:val="00592B99"/>
    <w:rsid w:val="00593285"/>
    <w:rsid w:val="00594C32"/>
    <w:rsid w:val="00595F10"/>
    <w:rsid w:val="00595FF6"/>
    <w:rsid w:val="00596877"/>
    <w:rsid w:val="00596D6F"/>
    <w:rsid w:val="005A06DF"/>
    <w:rsid w:val="005A0A3F"/>
    <w:rsid w:val="005A0CBA"/>
    <w:rsid w:val="005A1296"/>
    <w:rsid w:val="005A195C"/>
    <w:rsid w:val="005A1B1A"/>
    <w:rsid w:val="005A1E70"/>
    <w:rsid w:val="005A297D"/>
    <w:rsid w:val="005A3F86"/>
    <w:rsid w:val="005A43FE"/>
    <w:rsid w:val="005A4AF4"/>
    <w:rsid w:val="005A53BF"/>
    <w:rsid w:val="005A5587"/>
    <w:rsid w:val="005A6EE8"/>
    <w:rsid w:val="005B128D"/>
    <w:rsid w:val="005B1393"/>
    <w:rsid w:val="005B221A"/>
    <w:rsid w:val="005B2BC2"/>
    <w:rsid w:val="005B3483"/>
    <w:rsid w:val="005B5824"/>
    <w:rsid w:val="005B5C2C"/>
    <w:rsid w:val="005B63C3"/>
    <w:rsid w:val="005B69C3"/>
    <w:rsid w:val="005B7FEE"/>
    <w:rsid w:val="005C0520"/>
    <w:rsid w:val="005C06DF"/>
    <w:rsid w:val="005C0AF1"/>
    <w:rsid w:val="005C11E6"/>
    <w:rsid w:val="005C19F4"/>
    <w:rsid w:val="005C2229"/>
    <w:rsid w:val="005C3375"/>
    <w:rsid w:val="005C39A2"/>
    <w:rsid w:val="005C39F5"/>
    <w:rsid w:val="005C3BF6"/>
    <w:rsid w:val="005C4AEE"/>
    <w:rsid w:val="005C4D82"/>
    <w:rsid w:val="005C677B"/>
    <w:rsid w:val="005D0037"/>
    <w:rsid w:val="005D004D"/>
    <w:rsid w:val="005D04DE"/>
    <w:rsid w:val="005D0B7A"/>
    <w:rsid w:val="005D0FE8"/>
    <w:rsid w:val="005D15DD"/>
    <w:rsid w:val="005D1B58"/>
    <w:rsid w:val="005D1ED0"/>
    <w:rsid w:val="005D2255"/>
    <w:rsid w:val="005D4F6F"/>
    <w:rsid w:val="005D5D85"/>
    <w:rsid w:val="005D5EF7"/>
    <w:rsid w:val="005D6719"/>
    <w:rsid w:val="005D6A06"/>
    <w:rsid w:val="005D6ACE"/>
    <w:rsid w:val="005D6CA1"/>
    <w:rsid w:val="005D7341"/>
    <w:rsid w:val="005D738B"/>
    <w:rsid w:val="005E0351"/>
    <w:rsid w:val="005E0660"/>
    <w:rsid w:val="005E0AE6"/>
    <w:rsid w:val="005E1089"/>
    <w:rsid w:val="005E26F2"/>
    <w:rsid w:val="005E2DA3"/>
    <w:rsid w:val="005E2FE5"/>
    <w:rsid w:val="005E325C"/>
    <w:rsid w:val="005E39F9"/>
    <w:rsid w:val="005E3B41"/>
    <w:rsid w:val="005E3D8D"/>
    <w:rsid w:val="005E4CED"/>
    <w:rsid w:val="005E5552"/>
    <w:rsid w:val="005E73B2"/>
    <w:rsid w:val="005E74C8"/>
    <w:rsid w:val="005E77F3"/>
    <w:rsid w:val="005F0DB9"/>
    <w:rsid w:val="005F1567"/>
    <w:rsid w:val="005F2017"/>
    <w:rsid w:val="005F2666"/>
    <w:rsid w:val="005F30AB"/>
    <w:rsid w:val="005F382D"/>
    <w:rsid w:val="005F47E4"/>
    <w:rsid w:val="005F4F36"/>
    <w:rsid w:val="005F5313"/>
    <w:rsid w:val="005F5F4C"/>
    <w:rsid w:val="005F72CD"/>
    <w:rsid w:val="005F72FC"/>
    <w:rsid w:val="005F779F"/>
    <w:rsid w:val="005F79F2"/>
    <w:rsid w:val="005F7B9A"/>
    <w:rsid w:val="005F7BE2"/>
    <w:rsid w:val="00600063"/>
    <w:rsid w:val="00600064"/>
    <w:rsid w:val="00601CF6"/>
    <w:rsid w:val="00602E48"/>
    <w:rsid w:val="006035EF"/>
    <w:rsid w:val="00603840"/>
    <w:rsid w:val="00603E85"/>
    <w:rsid w:val="006052A8"/>
    <w:rsid w:val="0060598B"/>
    <w:rsid w:val="00605E4B"/>
    <w:rsid w:val="0060604F"/>
    <w:rsid w:val="00606B27"/>
    <w:rsid w:val="00606ED6"/>
    <w:rsid w:val="006102A9"/>
    <w:rsid w:val="00610F0E"/>
    <w:rsid w:val="00611A0E"/>
    <w:rsid w:val="00611A34"/>
    <w:rsid w:val="00613437"/>
    <w:rsid w:val="006137A5"/>
    <w:rsid w:val="00613E1B"/>
    <w:rsid w:val="00613F37"/>
    <w:rsid w:val="006151B0"/>
    <w:rsid w:val="00615DA5"/>
    <w:rsid w:val="0061635E"/>
    <w:rsid w:val="00616C87"/>
    <w:rsid w:val="006176F9"/>
    <w:rsid w:val="006177A2"/>
    <w:rsid w:val="00621018"/>
    <w:rsid w:val="006213B5"/>
    <w:rsid w:val="0062152C"/>
    <w:rsid w:val="00621AC4"/>
    <w:rsid w:val="00621E29"/>
    <w:rsid w:val="006226BB"/>
    <w:rsid w:val="0062313A"/>
    <w:rsid w:val="0062353B"/>
    <w:rsid w:val="0062436A"/>
    <w:rsid w:val="006248D2"/>
    <w:rsid w:val="0062535B"/>
    <w:rsid w:val="006255A6"/>
    <w:rsid w:val="00625809"/>
    <w:rsid w:val="00625E13"/>
    <w:rsid w:val="0062607B"/>
    <w:rsid w:val="0062681E"/>
    <w:rsid w:val="00626A3D"/>
    <w:rsid w:val="0062761E"/>
    <w:rsid w:val="00627A18"/>
    <w:rsid w:val="00631C9F"/>
    <w:rsid w:val="00632629"/>
    <w:rsid w:val="00632AF4"/>
    <w:rsid w:val="006352BF"/>
    <w:rsid w:val="0063559E"/>
    <w:rsid w:val="00636376"/>
    <w:rsid w:val="0063665D"/>
    <w:rsid w:val="0063709D"/>
    <w:rsid w:val="0063797F"/>
    <w:rsid w:val="0064037E"/>
    <w:rsid w:val="00641366"/>
    <w:rsid w:val="00641382"/>
    <w:rsid w:val="00641595"/>
    <w:rsid w:val="0064212E"/>
    <w:rsid w:val="00642583"/>
    <w:rsid w:val="00642CAF"/>
    <w:rsid w:val="00643EE6"/>
    <w:rsid w:val="00644090"/>
    <w:rsid w:val="0064476D"/>
    <w:rsid w:val="00644F06"/>
    <w:rsid w:val="006454DD"/>
    <w:rsid w:val="00645BDA"/>
    <w:rsid w:val="00645CD8"/>
    <w:rsid w:val="00645DDE"/>
    <w:rsid w:val="006462E4"/>
    <w:rsid w:val="00646845"/>
    <w:rsid w:val="00646C25"/>
    <w:rsid w:val="00646C53"/>
    <w:rsid w:val="00646E96"/>
    <w:rsid w:val="00647A81"/>
    <w:rsid w:val="006505BA"/>
    <w:rsid w:val="0065068E"/>
    <w:rsid w:val="00653C9A"/>
    <w:rsid w:val="006541C4"/>
    <w:rsid w:val="0065441E"/>
    <w:rsid w:val="00654EAC"/>
    <w:rsid w:val="00656C75"/>
    <w:rsid w:val="006604B5"/>
    <w:rsid w:val="0066096C"/>
    <w:rsid w:val="00660FD5"/>
    <w:rsid w:val="006610CD"/>
    <w:rsid w:val="00662882"/>
    <w:rsid w:val="00662E52"/>
    <w:rsid w:val="006648D4"/>
    <w:rsid w:val="006649B7"/>
    <w:rsid w:val="0066507E"/>
    <w:rsid w:val="0066524F"/>
    <w:rsid w:val="00665A38"/>
    <w:rsid w:val="00665D42"/>
    <w:rsid w:val="00666EEA"/>
    <w:rsid w:val="00666F9E"/>
    <w:rsid w:val="0066717B"/>
    <w:rsid w:val="00670940"/>
    <w:rsid w:val="00670F04"/>
    <w:rsid w:val="00671028"/>
    <w:rsid w:val="0067132F"/>
    <w:rsid w:val="0067159B"/>
    <w:rsid w:val="00671EA2"/>
    <w:rsid w:val="0067211F"/>
    <w:rsid w:val="00672A2A"/>
    <w:rsid w:val="00672CD4"/>
    <w:rsid w:val="00673BCE"/>
    <w:rsid w:val="00674236"/>
    <w:rsid w:val="00675D44"/>
    <w:rsid w:val="0067603E"/>
    <w:rsid w:val="00676DC4"/>
    <w:rsid w:val="006806E9"/>
    <w:rsid w:val="00681044"/>
    <w:rsid w:val="00681131"/>
    <w:rsid w:val="0068161A"/>
    <w:rsid w:val="00682702"/>
    <w:rsid w:val="0068331A"/>
    <w:rsid w:val="0068351C"/>
    <w:rsid w:val="00683918"/>
    <w:rsid w:val="00683E50"/>
    <w:rsid w:val="00684341"/>
    <w:rsid w:val="0068455D"/>
    <w:rsid w:val="00684C58"/>
    <w:rsid w:val="00684E72"/>
    <w:rsid w:val="0068519D"/>
    <w:rsid w:val="006856E7"/>
    <w:rsid w:val="0068581B"/>
    <w:rsid w:val="00685A34"/>
    <w:rsid w:val="00686634"/>
    <w:rsid w:val="00686783"/>
    <w:rsid w:val="00690E8C"/>
    <w:rsid w:val="00690FA2"/>
    <w:rsid w:val="006910D8"/>
    <w:rsid w:val="006927D9"/>
    <w:rsid w:val="00692A34"/>
    <w:rsid w:val="00692B09"/>
    <w:rsid w:val="00693593"/>
    <w:rsid w:val="006935AA"/>
    <w:rsid w:val="006937DA"/>
    <w:rsid w:val="00693959"/>
    <w:rsid w:val="006955C5"/>
    <w:rsid w:val="00695DC1"/>
    <w:rsid w:val="006966D4"/>
    <w:rsid w:val="00696DF0"/>
    <w:rsid w:val="006971F9"/>
    <w:rsid w:val="0069725B"/>
    <w:rsid w:val="00697FCF"/>
    <w:rsid w:val="006A09DD"/>
    <w:rsid w:val="006A0D3F"/>
    <w:rsid w:val="006A12AC"/>
    <w:rsid w:val="006A16BF"/>
    <w:rsid w:val="006A24EB"/>
    <w:rsid w:val="006A25CF"/>
    <w:rsid w:val="006A5304"/>
    <w:rsid w:val="006A5549"/>
    <w:rsid w:val="006A6D53"/>
    <w:rsid w:val="006A6DBD"/>
    <w:rsid w:val="006A7318"/>
    <w:rsid w:val="006B03C8"/>
    <w:rsid w:val="006B0BF2"/>
    <w:rsid w:val="006B0E54"/>
    <w:rsid w:val="006B22DD"/>
    <w:rsid w:val="006B2D63"/>
    <w:rsid w:val="006B4F91"/>
    <w:rsid w:val="006B5140"/>
    <w:rsid w:val="006B6CB6"/>
    <w:rsid w:val="006B790C"/>
    <w:rsid w:val="006C16EB"/>
    <w:rsid w:val="006C21D2"/>
    <w:rsid w:val="006C27D2"/>
    <w:rsid w:val="006C28F8"/>
    <w:rsid w:val="006C2970"/>
    <w:rsid w:val="006C3C66"/>
    <w:rsid w:val="006C3D82"/>
    <w:rsid w:val="006C476E"/>
    <w:rsid w:val="006C667A"/>
    <w:rsid w:val="006C6C3F"/>
    <w:rsid w:val="006C7756"/>
    <w:rsid w:val="006C7D90"/>
    <w:rsid w:val="006D0B5F"/>
    <w:rsid w:val="006D0FE0"/>
    <w:rsid w:val="006D15A8"/>
    <w:rsid w:val="006D250A"/>
    <w:rsid w:val="006D2E14"/>
    <w:rsid w:val="006D2EC1"/>
    <w:rsid w:val="006D3CC0"/>
    <w:rsid w:val="006D48BE"/>
    <w:rsid w:val="006D4C95"/>
    <w:rsid w:val="006D4F7D"/>
    <w:rsid w:val="006D75C5"/>
    <w:rsid w:val="006E0082"/>
    <w:rsid w:val="006E01D5"/>
    <w:rsid w:val="006E041E"/>
    <w:rsid w:val="006E04FD"/>
    <w:rsid w:val="006E0B88"/>
    <w:rsid w:val="006E1365"/>
    <w:rsid w:val="006E2470"/>
    <w:rsid w:val="006E3696"/>
    <w:rsid w:val="006E3842"/>
    <w:rsid w:val="006E5437"/>
    <w:rsid w:val="006E5B14"/>
    <w:rsid w:val="006E5F30"/>
    <w:rsid w:val="006E62B0"/>
    <w:rsid w:val="006F005E"/>
    <w:rsid w:val="006F033E"/>
    <w:rsid w:val="006F05A2"/>
    <w:rsid w:val="006F07CD"/>
    <w:rsid w:val="006F0C1E"/>
    <w:rsid w:val="006F1254"/>
    <w:rsid w:val="006F12FC"/>
    <w:rsid w:val="006F1BCF"/>
    <w:rsid w:val="006F1C5C"/>
    <w:rsid w:val="006F2FDF"/>
    <w:rsid w:val="006F31D4"/>
    <w:rsid w:val="006F3391"/>
    <w:rsid w:val="006F3600"/>
    <w:rsid w:val="006F39BE"/>
    <w:rsid w:val="006F4320"/>
    <w:rsid w:val="006F6337"/>
    <w:rsid w:val="006F6861"/>
    <w:rsid w:val="006F69EF"/>
    <w:rsid w:val="006F6DC6"/>
    <w:rsid w:val="00700143"/>
    <w:rsid w:val="00700481"/>
    <w:rsid w:val="00701A74"/>
    <w:rsid w:val="00703324"/>
    <w:rsid w:val="00703988"/>
    <w:rsid w:val="00703E04"/>
    <w:rsid w:val="00704653"/>
    <w:rsid w:val="00704A48"/>
    <w:rsid w:val="00706925"/>
    <w:rsid w:val="00707587"/>
    <w:rsid w:val="00707B1D"/>
    <w:rsid w:val="00712800"/>
    <w:rsid w:val="00713E8F"/>
    <w:rsid w:val="00714575"/>
    <w:rsid w:val="00714679"/>
    <w:rsid w:val="00714B38"/>
    <w:rsid w:val="00714D28"/>
    <w:rsid w:val="00715B30"/>
    <w:rsid w:val="0071727B"/>
    <w:rsid w:val="0071782B"/>
    <w:rsid w:val="0071795A"/>
    <w:rsid w:val="0072017A"/>
    <w:rsid w:val="007201B2"/>
    <w:rsid w:val="00721535"/>
    <w:rsid w:val="0072200E"/>
    <w:rsid w:val="00722C8C"/>
    <w:rsid w:val="007230D6"/>
    <w:rsid w:val="0072340B"/>
    <w:rsid w:val="007235C9"/>
    <w:rsid w:val="0072364B"/>
    <w:rsid w:val="00724AB4"/>
    <w:rsid w:val="007254BE"/>
    <w:rsid w:val="0072576D"/>
    <w:rsid w:val="00725C42"/>
    <w:rsid w:val="00725CC0"/>
    <w:rsid w:val="00727991"/>
    <w:rsid w:val="00730133"/>
    <w:rsid w:val="00731CCA"/>
    <w:rsid w:val="00732322"/>
    <w:rsid w:val="00732396"/>
    <w:rsid w:val="0073314A"/>
    <w:rsid w:val="007332C9"/>
    <w:rsid w:val="00733506"/>
    <w:rsid w:val="00734CC9"/>
    <w:rsid w:val="00735834"/>
    <w:rsid w:val="00736687"/>
    <w:rsid w:val="00736B34"/>
    <w:rsid w:val="007372BA"/>
    <w:rsid w:val="007374CE"/>
    <w:rsid w:val="007403E3"/>
    <w:rsid w:val="007407FF"/>
    <w:rsid w:val="00740D20"/>
    <w:rsid w:val="007411F9"/>
    <w:rsid w:val="00741891"/>
    <w:rsid w:val="0074254D"/>
    <w:rsid w:val="0074324C"/>
    <w:rsid w:val="00743401"/>
    <w:rsid w:val="0074356B"/>
    <w:rsid w:val="0074357E"/>
    <w:rsid w:val="007446B3"/>
    <w:rsid w:val="00744C0F"/>
    <w:rsid w:val="00745252"/>
    <w:rsid w:val="00745727"/>
    <w:rsid w:val="00745BCD"/>
    <w:rsid w:val="007465AB"/>
    <w:rsid w:val="007466E0"/>
    <w:rsid w:val="0074684C"/>
    <w:rsid w:val="0074715E"/>
    <w:rsid w:val="00750069"/>
    <w:rsid w:val="007508DE"/>
    <w:rsid w:val="007509EE"/>
    <w:rsid w:val="00751352"/>
    <w:rsid w:val="007513B8"/>
    <w:rsid w:val="0075328F"/>
    <w:rsid w:val="00753BCC"/>
    <w:rsid w:val="007543D2"/>
    <w:rsid w:val="00754CA5"/>
    <w:rsid w:val="00754D63"/>
    <w:rsid w:val="007555B4"/>
    <w:rsid w:val="00755D6C"/>
    <w:rsid w:val="00756188"/>
    <w:rsid w:val="007564F9"/>
    <w:rsid w:val="007572F6"/>
    <w:rsid w:val="00757B67"/>
    <w:rsid w:val="00761F3F"/>
    <w:rsid w:val="007626E3"/>
    <w:rsid w:val="00762CE6"/>
    <w:rsid w:val="00762EDB"/>
    <w:rsid w:val="00764862"/>
    <w:rsid w:val="00765588"/>
    <w:rsid w:val="00766979"/>
    <w:rsid w:val="00766FA3"/>
    <w:rsid w:val="007670B4"/>
    <w:rsid w:val="00767522"/>
    <w:rsid w:val="00767C38"/>
    <w:rsid w:val="00767F5A"/>
    <w:rsid w:val="007705F6"/>
    <w:rsid w:val="00771068"/>
    <w:rsid w:val="00772616"/>
    <w:rsid w:val="00773087"/>
    <w:rsid w:val="00773556"/>
    <w:rsid w:val="00773802"/>
    <w:rsid w:val="00774AC9"/>
    <w:rsid w:val="00774BB4"/>
    <w:rsid w:val="0077544F"/>
    <w:rsid w:val="007755D7"/>
    <w:rsid w:val="00775E71"/>
    <w:rsid w:val="00776838"/>
    <w:rsid w:val="0077752C"/>
    <w:rsid w:val="0077770B"/>
    <w:rsid w:val="007800D6"/>
    <w:rsid w:val="00780AA9"/>
    <w:rsid w:val="00780D9D"/>
    <w:rsid w:val="007813EF"/>
    <w:rsid w:val="00781470"/>
    <w:rsid w:val="00781D52"/>
    <w:rsid w:val="0078255D"/>
    <w:rsid w:val="00782708"/>
    <w:rsid w:val="007834BD"/>
    <w:rsid w:val="00783ED3"/>
    <w:rsid w:val="007840B1"/>
    <w:rsid w:val="00784BBC"/>
    <w:rsid w:val="0078508D"/>
    <w:rsid w:val="00785970"/>
    <w:rsid w:val="007871AC"/>
    <w:rsid w:val="00790D27"/>
    <w:rsid w:val="00791EB7"/>
    <w:rsid w:val="00792344"/>
    <w:rsid w:val="007936E7"/>
    <w:rsid w:val="007937F4"/>
    <w:rsid w:val="007944A0"/>
    <w:rsid w:val="0079534A"/>
    <w:rsid w:val="0079646A"/>
    <w:rsid w:val="007969F0"/>
    <w:rsid w:val="00796CC1"/>
    <w:rsid w:val="0079714D"/>
    <w:rsid w:val="00797D71"/>
    <w:rsid w:val="00797F20"/>
    <w:rsid w:val="007A039A"/>
    <w:rsid w:val="007A1CA1"/>
    <w:rsid w:val="007A2112"/>
    <w:rsid w:val="007A3969"/>
    <w:rsid w:val="007A3C92"/>
    <w:rsid w:val="007A40B6"/>
    <w:rsid w:val="007A459A"/>
    <w:rsid w:val="007A499A"/>
    <w:rsid w:val="007A4BFA"/>
    <w:rsid w:val="007A4C71"/>
    <w:rsid w:val="007A517A"/>
    <w:rsid w:val="007A5E29"/>
    <w:rsid w:val="007A6650"/>
    <w:rsid w:val="007A67FB"/>
    <w:rsid w:val="007A7158"/>
    <w:rsid w:val="007A7C71"/>
    <w:rsid w:val="007B065A"/>
    <w:rsid w:val="007B1082"/>
    <w:rsid w:val="007B2750"/>
    <w:rsid w:val="007B2955"/>
    <w:rsid w:val="007B4373"/>
    <w:rsid w:val="007B4B61"/>
    <w:rsid w:val="007B551E"/>
    <w:rsid w:val="007B57A8"/>
    <w:rsid w:val="007B5D92"/>
    <w:rsid w:val="007B5E2A"/>
    <w:rsid w:val="007B6020"/>
    <w:rsid w:val="007B67EB"/>
    <w:rsid w:val="007B6AB9"/>
    <w:rsid w:val="007B6DFE"/>
    <w:rsid w:val="007B6EE7"/>
    <w:rsid w:val="007B7554"/>
    <w:rsid w:val="007B785F"/>
    <w:rsid w:val="007B794D"/>
    <w:rsid w:val="007C1D86"/>
    <w:rsid w:val="007C2A5E"/>
    <w:rsid w:val="007C2DA0"/>
    <w:rsid w:val="007C2EF3"/>
    <w:rsid w:val="007C5643"/>
    <w:rsid w:val="007C5750"/>
    <w:rsid w:val="007C5971"/>
    <w:rsid w:val="007C76DF"/>
    <w:rsid w:val="007C7CEE"/>
    <w:rsid w:val="007C7D16"/>
    <w:rsid w:val="007D054A"/>
    <w:rsid w:val="007D085D"/>
    <w:rsid w:val="007D119B"/>
    <w:rsid w:val="007D1A1D"/>
    <w:rsid w:val="007D2544"/>
    <w:rsid w:val="007D289F"/>
    <w:rsid w:val="007D2A84"/>
    <w:rsid w:val="007D32D5"/>
    <w:rsid w:val="007D390F"/>
    <w:rsid w:val="007D3EB2"/>
    <w:rsid w:val="007D44D1"/>
    <w:rsid w:val="007D4971"/>
    <w:rsid w:val="007D506E"/>
    <w:rsid w:val="007D54A4"/>
    <w:rsid w:val="007D63F8"/>
    <w:rsid w:val="007D643C"/>
    <w:rsid w:val="007D680B"/>
    <w:rsid w:val="007D7397"/>
    <w:rsid w:val="007D7974"/>
    <w:rsid w:val="007E06D3"/>
    <w:rsid w:val="007E0723"/>
    <w:rsid w:val="007E0CF0"/>
    <w:rsid w:val="007E0F1C"/>
    <w:rsid w:val="007E108C"/>
    <w:rsid w:val="007E1463"/>
    <w:rsid w:val="007E16A3"/>
    <w:rsid w:val="007E182E"/>
    <w:rsid w:val="007E1CC3"/>
    <w:rsid w:val="007E256F"/>
    <w:rsid w:val="007E2691"/>
    <w:rsid w:val="007E36D1"/>
    <w:rsid w:val="007E3C73"/>
    <w:rsid w:val="007E3FDA"/>
    <w:rsid w:val="007E4130"/>
    <w:rsid w:val="007E4170"/>
    <w:rsid w:val="007E4885"/>
    <w:rsid w:val="007E50CE"/>
    <w:rsid w:val="007E5C96"/>
    <w:rsid w:val="007E5EBC"/>
    <w:rsid w:val="007E624A"/>
    <w:rsid w:val="007E773D"/>
    <w:rsid w:val="007E7F18"/>
    <w:rsid w:val="007F0393"/>
    <w:rsid w:val="007F0B6C"/>
    <w:rsid w:val="007F168B"/>
    <w:rsid w:val="007F271C"/>
    <w:rsid w:val="007F2904"/>
    <w:rsid w:val="007F2EFC"/>
    <w:rsid w:val="007F32A1"/>
    <w:rsid w:val="007F32DC"/>
    <w:rsid w:val="007F4298"/>
    <w:rsid w:val="007F4913"/>
    <w:rsid w:val="007F53E9"/>
    <w:rsid w:val="007F54AB"/>
    <w:rsid w:val="007F6A01"/>
    <w:rsid w:val="007F721E"/>
    <w:rsid w:val="0080066C"/>
    <w:rsid w:val="00800BE0"/>
    <w:rsid w:val="00800F91"/>
    <w:rsid w:val="00802596"/>
    <w:rsid w:val="00802837"/>
    <w:rsid w:val="008028B0"/>
    <w:rsid w:val="00803931"/>
    <w:rsid w:val="00803D64"/>
    <w:rsid w:val="0080435D"/>
    <w:rsid w:val="00804674"/>
    <w:rsid w:val="00804F89"/>
    <w:rsid w:val="00805444"/>
    <w:rsid w:val="0080564A"/>
    <w:rsid w:val="008057C6"/>
    <w:rsid w:val="00806763"/>
    <w:rsid w:val="00806D4B"/>
    <w:rsid w:val="00807836"/>
    <w:rsid w:val="008079A6"/>
    <w:rsid w:val="00810346"/>
    <w:rsid w:val="008112C3"/>
    <w:rsid w:val="008114E8"/>
    <w:rsid w:val="0081322B"/>
    <w:rsid w:val="00813606"/>
    <w:rsid w:val="0081565B"/>
    <w:rsid w:val="00816916"/>
    <w:rsid w:val="00816A88"/>
    <w:rsid w:val="008173FF"/>
    <w:rsid w:val="008178B9"/>
    <w:rsid w:val="00817C46"/>
    <w:rsid w:val="00817C8B"/>
    <w:rsid w:val="008200BC"/>
    <w:rsid w:val="00820637"/>
    <w:rsid w:val="00821003"/>
    <w:rsid w:val="0082277B"/>
    <w:rsid w:val="008228BB"/>
    <w:rsid w:val="00822B2D"/>
    <w:rsid w:val="00822E6C"/>
    <w:rsid w:val="0082412B"/>
    <w:rsid w:val="00825CCD"/>
    <w:rsid w:val="00826CA8"/>
    <w:rsid w:val="0083191E"/>
    <w:rsid w:val="00831B64"/>
    <w:rsid w:val="00831F85"/>
    <w:rsid w:val="0083218B"/>
    <w:rsid w:val="0083333B"/>
    <w:rsid w:val="00833853"/>
    <w:rsid w:val="00834311"/>
    <w:rsid w:val="00834A47"/>
    <w:rsid w:val="008350E3"/>
    <w:rsid w:val="00837392"/>
    <w:rsid w:val="0083764D"/>
    <w:rsid w:val="008400E7"/>
    <w:rsid w:val="008403F7"/>
    <w:rsid w:val="008407C2"/>
    <w:rsid w:val="0084106A"/>
    <w:rsid w:val="00841819"/>
    <w:rsid w:val="008429F2"/>
    <w:rsid w:val="00842A44"/>
    <w:rsid w:val="00842CB2"/>
    <w:rsid w:val="00842CD2"/>
    <w:rsid w:val="008434C3"/>
    <w:rsid w:val="00843634"/>
    <w:rsid w:val="0084395E"/>
    <w:rsid w:val="00843D8C"/>
    <w:rsid w:val="008443E6"/>
    <w:rsid w:val="0084450F"/>
    <w:rsid w:val="0084481F"/>
    <w:rsid w:val="0084526D"/>
    <w:rsid w:val="00845A0A"/>
    <w:rsid w:val="0084601B"/>
    <w:rsid w:val="0084667B"/>
    <w:rsid w:val="00846DB1"/>
    <w:rsid w:val="00847082"/>
    <w:rsid w:val="00847E76"/>
    <w:rsid w:val="00850125"/>
    <w:rsid w:val="00850A55"/>
    <w:rsid w:val="00850CE7"/>
    <w:rsid w:val="00850E91"/>
    <w:rsid w:val="00851836"/>
    <w:rsid w:val="00851D4C"/>
    <w:rsid w:val="0085324E"/>
    <w:rsid w:val="00853965"/>
    <w:rsid w:val="008551C4"/>
    <w:rsid w:val="0085555B"/>
    <w:rsid w:val="00855881"/>
    <w:rsid w:val="00855EC1"/>
    <w:rsid w:val="0085652C"/>
    <w:rsid w:val="00856EC0"/>
    <w:rsid w:val="00857585"/>
    <w:rsid w:val="008575FA"/>
    <w:rsid w:val="00857AD3"/>
    <w:rsid w:val="00857BF8"/>
    <w:rsid w:val="00857C4C"/>
    <w:rsid w:val="0086011B"/>
    <w:rsid w:val="00860AD3"/>
    <w:rsid w:val="0086341C"/>
    <w:rsid w:val="00863721"/>
    <w:rsid w:val="00863AAC"/>
    <w:rsid w:val="00863EBA"/>
    <w:rsid w:val="00864982"/>
    <w:rsid w:val="00864D73"/>
    <w:rsid w:val="008670CA"/>
    <w:rsid w:val="008670D4"/>
    <w:rsid w:val="00867272"/>
    <w:rsid w:val="0087050C"/>
    <w:rsid w:val="00870A61"/>
    <w:rsid w:val="00870AA9"/>
    <w:rsid w:val="00870B86"/>
    <w:rsid w:val="00870E56"/>
    <w:rsid w:val="008720C1"/>
    <w:rsid w:val="00872519"/>
    <w:rsid w:val="00872F66"/>
    <w:rsid w:val="008731B5"/>
    <w:rsid w:val="00873375"/>
    <w:rsid w:val="008734B7"/>
    <w:rsid w:val="00873CA8"/>
    <w:rsid w:val="008741CD"/>
    <w:rsid w:val="00874353"/>
    <w:rsid w:val="00874522"/>
    <w:rsid w:val="00874ED8"/>
    <w:rsid w:val="00874FD0"/>
    <w:rsid w:val="00875543"/>
    <w:rsid w:val="00875E68"/>
    <w:rsid w:val="008765AF"/>
    <w:rsid w:val="00876D7A"/>
    <w:rsid w:val="00876E89"/>
    <w:rsid w:val="0087776A"/>
    <w:rsid w:val="00877F8A"/>
    <w:rsid w:val="008819ED"/>
    <w:rsid w:val="00881A27"/>
    <w:rsid w:val="00881C0A"/>
    <w:rsid w:val="00881DD0"/>
    <w:rsid w:val="00882089"/>
    <w:rsid w:val="00882577"/>
    <w:rsid w:val="00882827"/>
    <w:rsid w:val="00882EEE"/>
    <w:rsid w:val="00884B4F"/>
    <w:rsid w:val="00884E5B"/>
    <w:rsid w:val="00884F1F"/>
    <w:rsid w:val="00885895"/>
    <w:rsid w:val="00885A93"/>
    <w:rsid w:val="00886F65"/>
    <w:rsid w:val="00886F76"/>
    <w:rsid w:val="00887B30"/>
    <w:rsid w:val="0089133A"/>
    <w:rsid w:val="0089161C"/>
    <w:rsid w:val="0089233E"/>
    <w:rsid w:val="008924A4"/>
    <w:rsid w:val="00892DE3"/>
    <w:rsid w:val="008939B7"/>
    <w:rsid w:val="00894E0E"/>
    <w:rsid w:val="008A0393"/>
    <w:rsid w:val="008A03C3"/>
    <w:rsid w:val="008A0509"/>
    <w:rsid w:val="008A063D"/>
    <w:rsid w:val="008A07DE"/>
    <w:rsid w:val="008A0912"/>
    <w:rsid w:val="008A1046"/>
    <w:rsid w:val="008A125D"/>
    <w:rsid w:val="008A15F4"/>
    <w:rsid w:val="008A181B"/>
    <w:rsid w:val="008A1D0F"/>
    <w:rsid w:val="008A2228"/>
    <w:rsid w:val="008A29D7"/>
    <w:rsid w:val="008A3123"/>
    <w:rsid w:val="008A7364"/>
    <w:rsid w:val="008A7797"/>
    <w:rsid w:val="008B002F"/>
    <w:rsid w:val="008B0BE7"/>
    <w:rsid w:val="008B1D9E"/>
    <w:rsid w:val="008B1E0E"/>
    <w:rsid w:val="008B2C39"/>
    <w:rsid w:val="008B401C"/>
    <w:rsid w:val="008B43DE"/>
    <w:rsid w:val="008B4AD6"/>
    <w:rsid w:val="008B4CBC"/>
    <w:rsid w:val="008B560E"/>
    <w:rsid w:val="008C037F"/>
    <w:rsid w:val="008C345B"/>
    <w:rsid w:val="008C34F2"/>
    <w:rsid w:val="008C3DDE"/>
    <w:rsid w:val="008C3F75"/>
    <w:rsid w:val="008C400B"/>
    <w:rsid w:val="008C410E"/>
    <w:rsid w:val="008C4AC1"/>
    <w:rsid w:val="008C5133"/>
    <w:rsid w:val="008C5171"/>
    <w:rsid w:val="008C569F"/>
    <w:rsid w:val="008C5A45"/>
    <w:rsid w:val="008C5B5F"/>
    <w:rsid w:val="008C6AE6"/>
    <w:rsid w:val="008C6C8D"/>
    <w:rsid w:val="008D0421"/>
    <w:rsid w:val="008D0D19"/>
    <w:rsid w:val="008D209D"/>
    <w:rsid w:val="008D2699"/>
    <w:rsid w:val="008D3D2A"/>
    <w:rsid w:val="008D43E4"/>
    <w:rsid w:val="008D49D2"/>
    <w:rsid w:val="008D49F7"/>
    <w:rsid w:val="008D6EDE"/>
    <w:rsid w:val="008D7524"/>
    <w:rsid w:val="008D7FCD"/>
    <w:rsid w:val="008E045F"/>
    <w:rsid w:val="008E0F60"/>
    <w:rsid w:val="008E1B63"/>
    <w:rsid w:val="008E2259"/>
    <w:rsid w:val="008E36EB"/>
    <w:rsid w:val="008E4100"/>
    <w:rsid w:val="008E426C"/>
    <w:rsid w:val="008E47F5"/>
    <w:rsid w:val="008E491D"/>
    <w:rsid w:val="008E4C6C"/>
    <w:rsid w:val="008E6066"/>
    <w:rsid w:val="008E650F"/>
    <w:rsid w:val="008E7178"/>
    <w:rsid w:val="008E779C"/>
    <w:rsid w:val="008E7D5E"/>
    <w:rsid w:val="008F26D4"/>
    <w:rsid w:val="008F3CBF"/>
    <w:rsid w:val="008F3CD1"/>
    <w:rsid w:val="008F435A"/>
    <w:rsid w:val="008F4666"/>
    <w:rsid w:val="008F4698"/>
    <w:rsid w:val="008F48D3"/>
    <w:rsid w:val="008F4CFD"/>
    <w:rsid w:val="008F7DAA"/>
    <w:rsid w:val="0090073F"/>
    <w:rsid w:val="0090292F"/>
    <w:rsid w:val="00903696"/>
    <w:rsid w:val="00903B19"/>
    <w:rsid w:val="009047ED"/>
    <w:rsid w:val="00905939"/>
    <w:rsid w:val="00906AF6"/>
    <w:rsid w:val="00906CC3"/>
    <w:rsid w:val="0090791C"/>
    <w:rsid w:val="00907B83"/>
    <w:rsid w:val="0091082D"/>
    <w:rsid w:val="009111E7"/>
    <w:rsid w:val="009115A7"/>
    <w:rsid w:val="00911639"/>
    <w:rsid w:val="00911653"/>
    <w:rsid w:val="00911BC2"/>
    <w:rsid w:val="00912C77"/>
    <w:rsid w:val="00912EE2"/>
    <w:rsid w:val="009138D1"/>
    <w:rsid w:val="00913EBB"/>
    <w:rsid w:val="00914C10"/>
    <w:rsid w:val="009158D5"/>
    <w:rsid w:val="0091593C"/>
    <w:rsid w:val="00916466"/>
    <w:rsid w:val="00916A30"/>
    <w:rsid w:val="00916ADF"/>
    <w:rsid w:val="00916B9D"/>
    <w:rsid w:val="00917A5A"/>
    <w:rsid w:val="00917E51"/>
    <w:rsid w:val="009212B7"/>
    <w:rsid w:val="00921987"/>
    <w:rsid w:val="009220B7"/>
    <w:rsid w:val="009221C8"/>
    <w:rsid w:val="00922C38"/>
    <w:rsid w:val="0092327A"/>
    <w:rsid w:val="009234E5"/>
    <w:rsid w:val="00924273"/>
    <w:rsid w:val="00924C94"/>
    <w:rsid w:val="00924EBD"/>
    <w:rsid w:val="009253D1"/>
    <w:rsid w:val="00925847"/>
    <w:rsid w:val="00926A61"/>
    <w:rsid w:val="00926B2C"/>
    <w:rsid w:val="00926F3E"/>
    <w:rsid w:val="00927B03"/>
    <w:rsid w:val="00930E2C"/>
    <w:rsid w:val="009313D9"/>
    <w:rsid w:val="009317F2"/>
    <w:rsid w:val="00931C2B"/>
    <w:rsid w:val="00932D45"/>
    <w:rsid w:val="00933236"/>
    <w:rsid w:val="0093381E"/>
    <w:rsid w:val="009347DE"/>
    <w:rsid w:val="0093514C"/>
    <w:rsid w:val="0093594A"/>
    <w:rsid w:val="00937275"/>
    <w:rsid w:val="00940683"/>
    <w:rsid w:val="009411FB"/>
    <w:rsid w:val="009412E6"/>
    <w:rsid w:val="00941ED5"/>
    <w:rsid w:val="0094233F"/>
    <w:rsid w:val="00942357"/>
    <w:rsid w:val="00942D6C"/>
    <w:rsid w:val="0094322F"/>
    <w:rsid w:val="0094394A"/>
    <w:rsid w:val="009442C7"/>
    <w:rsid w:val="00944351"/>
    <w:rsid w:val="00945D26"/>
    <w:rsid w:val="00945F94"/>
    <w:rsid w:val="00946350"/>
    <w:rsid w:val="0094686A"/>
    <w:rsid w:val="00946C7F"/>
    <w:rsid w:val="00947D2A"/>
    <w:rsid w:val="00947EDE"/>
    <w:rsid w:val="00947F91"/>
    <w:rsid w:val="0095059A"/>
    <w:rsid w:val="00953F31"/>
    <w:rsid w:val="00955095"/>
    <w:rsid w:val="00955BA0"/>
    <w:rsid w:val="00955F66"/>
    <w:rsid w:val="00956E14"/>
    <w:rsid w:val="00957993"/>
    <w:rsid w:val="00960C2C"/>
    <w:rsid w:val="0096110E"/>
    <w:rsid w:val="00961669"/>
    <w:rsid w:val="0096183D"/>
    <w:rsid w:val="00961858"/>
    <w:rsid w:val="00961A1F"/>
    <w:rsid w:val="0096237A"/>
    <w:rsid w:val="00962517"/>
    <w:rsid w:val="009625BE"/>
    <w:rsid w:val="009625EE"/>
    <w:rsid w:val="009630FD"/>
    <w:rsid w:val="009634CD"/>
    <w:rsid w:val="00963939"/>
    <w:rsid w:val="009645F0"/>
    <w:rsid w:val="00965CB7"/>
    <w:rsid w:val="00967231"/>
    <w:rsid w:val="00967572"/>
    <w:rsid w:val="00970FA8"/>
    <w:rsid w:val="0097112C"/>
    <w:rsid w:val="00972404"/>
    <w:rsid w:val="00972C98"/>
    <w:rsid w:val="00972ED3"/>
    <w:rsid w:val="00972F60"/>
    <w:rsid w:val="009748E9"/>
    <w:rsid w:val="0097493A"/>
    <w:rsid w:val="00974BBC"/>
    <w:rsid w:val="00974D0D"/>
    <w:rsid w:val="00975AB4"/>
    <w:rsid w:val="00975D88"/>
    <w:rsid w:val="00976421"/>
    <w:rsid w:val="00977326"/>
    <w:rsid w:val="00977DE4"/>
    <w:rsid w:val="009801C9"/>
    <w:rsid w:val="0098089D"/>
    <w:rsid w:val="00980F2F"/>
    <w:rsid w:val="009810F6"/>
    <w:rsid w:val="009821F8"/>
    <w:rsid w:val="00982507"/>
    <w:rsid w:val="00982593"/>
    <w:rsid w:val="00983DEB"/>
    <w:rsid w:val="00983E3A"/>
    <w:rsid w:val="009842DC"/>
    <w:rsid w:val="00984A8F"/>
    <w:rsid w:val="00984C85"/>
    <w:rsid w:val="00985332"/>
    <w:rsid w:val="00985864"/>
    <w:rsid w:val="00985F6B"/>
    <w:rsid w:val="00986509"/>
    <w:rsid w:val="00986C9A"/>
    <w:rsid w:val="00986DF5"/>
    <w:rsid w:val="009870F4"/>
    <w:rsid w:val="00987E40"/>
    <w:rsid w:val="009901A5"/>
    <w:rsid w:val="00990CD0"/>
    <w:rsid w:val="00990EA8"/>
    <w:rsid w:val="00991251"/>
    <w:rsid w:val="00991953"/>
    <w:rsid w:val="00991FA2"/>
    <w:rsid w:val="00992025"/>
    <w:rsid w:val="009920D5"/>
    <w:rsid w:val="009920E9"/>
    <w:rsid w:val="00992391"/>
    <w:rsid w:val="009923A2"/>
    <w:rsid w:val="00992623"/>
    <w:rsid w:val="00992627"/>
    <w:rsid w:val="00993721"/>
    <w:rsid w:val="00993CA9"/>
    <w:rsid w:val="00996AEF"/>
    <w:rsid w:val="00996E84"/>
    <w:rsid w:val="00997A91"/>
    <w:rsid w:val="00997F24"/>
    <w:rsid w:val="009A059A"/>
    <w:rsid w:val="009A05DD"/>
    <w:rsid w:val="009A1159"/>
    <w:rsid w:val="009A1835"/>
    <w:rsid w:val="009A2E58"/>
    <w:rsid w:val="009A3574"/>
    <w:rsid w:val="009A3A10"/>
    <w:rsid w:val="009A4CF0"/>
    <w:rsid w:val="009A52F8"/>
    <w:rsid w:val="009A5C94"/>
    <w:rsid w:val="009A6A23"/>
    <w:rsid w:val="009A6F0C"/>
    <w:rsid w:val="009A7F19"/>
    <w:rsid w:val="009B0321"/>
    <w:rsid w:val="009B0DC1"/>
    <w:rsid w:val="009B2E4F"/>
    <w:rsid w:val="009B320D"/>
    <w:rsid w:val="009B330B"/>
    <w:rsid w:val="009B3D6E"/>
    <w:rsid w:val="009B68F1"/>
    <w:rsid w:val="009C012A"/>
    <w:rsid w:val="009C078E"/>
    <w:rsid w:val="009C1B41"/>
    <w:rsid w:val="009C29EB"/>
    <w:rsid w:val="009C2EFD"/>
    <w:rsid w:val="009C3211"/>
    <w:rsid w:val="009C35F3"/>
    <w:rsid w:val="009C3D9F"/>
    <w:rsid w:val="009C4EF8"/>
    <w:rsid w:val="009C528F"/>
    <w:rsid w:val="009C5835"/>
    <w:rsid w:val="009C5D0C"/>
    <w:rsid w:val="009C764F"/>
    <w:rsid w:val="009C76E8"/>
    <w:rsid w:val="009D0B36"/>
    <w:rsid w:val="009D13DE"/>
    <w:rsid w:val="009D2205"/>
    <w:rsid w:val="009D242A"/>
    <w:rsid w:val="009D2452"/>
    <w:rsid w:val="009D2998"/>
    <w:rsid w:val="009D2B98"/>
    <w:rsid w:val="009D3308"/>
    <w:rsid w:val="009D3455"/>
    <w:rsid w:val="009D3E79"/>
    <w:rsid w:val="009D4556"/>
    <w:rsid w:val="009D4711"/>
    <w:rsid w:val="009D501E"/>
    <w:rsid w:val="009D51A7"/>
    <w:rsid w:val="009D5AF4"/>
    <w:rsid w:val="009D7938"/>
    <w:rsid w:val="009D79D2"/>
    <w:rsid w:val="009D7BB6"/>
    <w:rsid w:val="009E0481"/>
    <w:rsid w:val="009E04EA"/>
    <w:rsid w:val="009E108B"/>
    <w:rsid w:val="009E1563"/>
    <w:rsid w:val="009E1825"/>
    <w:rsid w:val="009E22B9"/>
    <w:rsid w:val="009E3507"/>
    <w:rsid w:val="009E3D7E"/>
    <w:rsid w:val="009E43F0"/>
    <w:rsid w:val="009E489F"/>
    <w:rsid w:val="009E58D3"/>
    <w:rsid w:val="009E60CD"/>
    <w:rsid w:val="009E6281"/>
    <w:rsid w:val="009E6E44"/>
    <w:rsid w:val="009E71B0"/>
    <w:rsid w:val="009E73FE"/>
    <w:rsid w:val="009F0C2E"/>
    <w:rsid w:val="009F14F5"/>
    <w:rsid w:val="009F15BF"/>
    <w:rsid w:val="009F1C1F"/>
    <w:rsid w:val="009F1FF3"/>
    <w:rsid w:val="009F20FE"/>
    <w:rsid w:val="009F2F47"/>
    <w:rsid w:val="009F3484"/>
    <w:rsid w:val="009F4DFF"/>
    <w:rsid w:val="009F5900"/>
    <w:rsid w:val="009F6688"/>
    <w:rsid w:val="009F6A8F"/>
    <w:rsid w:val="009F6C13"/>
    <w:rsid w:val="009F6CE5"/>
    <w:rsid w:val="009F6ECC"/>
    <w:rsid w:val="009F762D"/>
    <w:rsid w:val="009F7D87"/>
    <w:rsid w:val="00A00A5B"/>
    <w:rsid w:val="00A0202D"/>
    <w:rsid w:val="00A029EE"/>
    <w:rsid w:val="00A03755"/>
    <w:rsid w:val="00A038DE"/>
    <w:rsid w:val="00A04222"/>
    <w:rsid w:val="00A05CAF"/>
    <w:rsid w:val="00A061AF"/>
    <w:rsid w:val="00A07797"/>
    <w:rsid w:val="00A07922"/>
    <w:rsid w:val="00A07D9E"/>
    <w:rsid w:val="00A11559"/>
    <w:rsid w:val="00A12136"/>
    <w:rsid w:val="00A121F3"/>
    <w:rsid w:val="00A12ACB"/>
    <w:rsid w:val="00A12F03"/>
    <w:rsid w:val="00A13B1C"/>
    <w:rsid w:val="00A13D78"/>
    <w:rsid w:val="00A143B2"/>
    <w:rsid w:val="00A14544"/>
    <w:rsid w:val="00A14DB5"/>
    <w:rsid w:val="00A15159"/>
    <w:rsid w:val="00A15269"/>
    <w:rsid w:val="00A159C4"/>
    <w:rsid w:val="00A15C3D"/>
    <w:rsid w:val="00A16E5B"/>
    <w:rsid w:val="00A17211"/>
    <w:rsid w:val="00A218A5"/>
    <w:rsid w:val="00A2205B"/>
    <w:rsid w:val="00A221EC"/>
    <w:rsid w:val="00A22657"/>
    <w:rsid w:val="00A226F5"/>
    <w:rsid w:val="00A234BD"/>
    <w:rsid w:val="00A23875"/>
    <w:rsid w:val="00A23941"/>
    <w:rsid w:val="00A23A6D"/>
    <w:rsid w:val="00A23B66"/>
    <w:rsid w:val="00A254C0"/>
    <w:rsid w:val="00A255A7"/>
    <w:rsid w:val="00A26672"/>
    <w:rsid w:val="00A26A50"/>
    <w:rsid w:val="00A27377"/>
    <w:rsid w:val="00A311CE"/>
    <w:rsid w:val="00A31CAC"/>
    <w:rsid w:val="00A323C4"/>
    <w:rsid w:val="00A3251D"/>
    <w:rsid w:val="00A32C50"/>
    <w:rsid w:val="00A334E8"/>
    <w:rsid w:val="00A3446D"/>
    <w:rsid w:val="00A34626"/>
    <w:rsid w:val="00A35E2D"/>
    <w:rsid w:val="00A35FEE"/>
    <w:rsid w:val="00A3725B"/>
    <w:rsid w:val="00A4029D"/>
    <w:rsid w:val="00A40659"/>
    <w:rsid w:val="00A40671"/>
    <w:rsid w:val="00A407EB"/>
    <w:rsid w:val="00A40D7A"/>
    <w:rsid w:val="00A42926"/>
    <w:rsid w:val="00A439A2"/>
    <w:rsid w:val="00A43CEB"/>
    <w:rsid w:val="00A43EB6"/>
    <w:rsid w:val="00A454F9"/>
    <w:rsid w:val="00A46DC4"/>
    <w:rsid w:val="00A47659"/>
    <w:rsid w:val="00A47CF5"/>
    <w:rsid w:val="00A5039A"/>
    <w:rsid w:val="00A50B48"/>
    <w:rsid w:val="00A50DAA"/>
    <w:rsid w:val="00A5107F"/>
    <w:rsid w:val="00A5154D"/>
    <w:rsid w:val="00A518F9"/>
    <w:rsid w:val="00A51EC3"/>
    <w:rsid w:val="00A5261D"/>
    <w:rsid w:val="00A526C2"/>
    <w:rsid w:val="00A5419B"/>
    <w:rsid w:val="00A5437E"/>
    <w:rsid w:val="00A544B8"/>
    <w:rsid w:val="00A55EE1"/>
    <w:rsid w:val="00A56153"/>
    <w:rsid w:val="00A56986"/>
    <w:rsid w:val="00A56A6E"/>
    <w:rsid w:val="00A56E81"/>
    <w:rsid w:val="00A570E9"/>
    <w:rsid w:val="00A57F79"/>
    <w:rsid w:val="00A60B95"/>
    <w:rsid w:val="00A61DF3"/>
    <w:rsid w:val="00A6350E"/>
    <w:rsid w:val="00A63C2A"/>
    <w:rsid w:val="00A650D3"/>
    <w:rsid w:val="00A65278"/>
    <w:rsid w:val="00A655B2"/>
    <w:rsid w:val="00A66600"/>
    <w:rsid w:val="00A66E92"/>
    <w:rsid w:val="00A70003"/>
    <w:rsid w:val="00A7065E"/>
    <w:rsid w:val="00A70B92"/>
    <w:rsid w:val="00A70D58"/>
    <w:rsid w:val="00A70E3F"/>
    <w:rsid w:val="00A7105F"/>
    <w:rsid w:val="00A7116F"/>
    <w:rsid w:val="00A72288"/>
    <w:rsid w:val="00A7272D"/>
    <w:rsid w:val="00A7290A"/>
    <w:rsid w:val="00A72938"/>
    <w:rsid w:val="00A73184"/>
    <w:rsid w:val="00A73CBD"/>
    <w:rsid w:val="00A74B54"/>
    <w:rsid w:val="00A74D75"/>
    <w:rsid w:val="00A75928"/>
    <w:rsid w:val="00A759B0"/>
    <w:rsid w:val="00A76272"/>
    <w:rsid w:val="00A7665E"/>
    <w:rsid w:val="00A76B91"/>
    <w:rsid w:val="00A774E5"/>
    <w:rsid w:val="00A77F4B"/>
    <w:rsid w:val="00A805F8"/>
    <w:rsid w:val="00A81703"/>
    <w:rsid w:val="00A81728"/>
    <w:rsid w:val="00A818A5"/>
    <w:rsid w:val="00A82429"/>
    <w:rsid w:val="00A8259F"/>
    <w:rsid w:val="00A8284D"/>
    <w:rsid w:val="00A82C4E"/>
    <w:rsid w:val="00A8348C"/>
    <w:rsid w:val="00A834DC"/>
    <w:rsid w:val="00A8429F"/>
    <w:rsid w:val="00A8587A"/>
    <w:rsid w:val="00A87403"/>
    <w:rsid w:val="00A874BC"/>
    <w:rsid w:val="00A87642"/>
    <w:rsid w:val="00A87645"/>
    <w:rsid w:val="00A87B2A"/>
    <w:rsid w:val="00A90695"/>
    <w:rsid w:val="00A90711"/>
    <w:rsid w:val="00A90B29"/>
    <w:rsid w:val="00A90D6C"/>
    <w:rsid w:val="00A91395"/>
    <w:rsid w:val="00A92442"/>
    <w:rsid w:val="00A92DF4"/>
    <w:rsid w:val="00A936B1"/>
    <w:rsid w:val="00A93B50"/>
    <w:rsid w:val="00A945E8"/>
    <w:rsid w:val="00A94A2C"/>
    <w:rsid w:val="00A950D6"/>
    <w:rsid w:val="00A95336"/>
    <w:rsid w:val="00A95B42"/>
    <w:rsid w:val="00A96DF7"/>
    <w:rsid w:val="00A976B6"/>
    <w:rsid w:val="00A9790D"/>
    <w:rsid w:val="00A97D86"/>
    <w:rsid w:val="00AA0299"/>
    <w:rsid w:val="00AA0C92"/>
    <w:rsid w:val="00AA19F0"/>
    <w:rsid w:val="00AA1ABA"/>
    <w:rsid w:val="00AA25F3"/>
    <w:rsid w:val="00AA2760"/>
    <w:rsid w:val="00AA2795"/>
    <w:rsid w:val="00AA2EC6"/>
    <w:rsid w:val="00AA3380"/>
    <w:rsid w:val="00AA3648"/>
    <w:rsid w:val="00AA4333"/>
    <w:rsid w:val="00AA5C7F"/>
    <w:rsid w:val="00AA72CE"/>
    <w:rsid w:val="00AA73E7"/>
    <w:rsid w:val="00AA7BAC"/>
    <w:rsid w:val="00AA7F97"/>
    <w:rsid w:val="00AB0597"/>
    <w:rsid w:val="00AB08DE"/>
    <w:rsid w:val="00AB127C"/>
    <w:rsid w:val="00AB18ED"/>
    <w:rsid w:val="00AB3AC4"/>
    <w:rsid w:val="00AB3DCF"/>
    <w:rsid w:val="00AB463B"/>
    <w:rsid w:val="00AB5161"/>
    <w:rsid w:val="00AB73A8"/>
    <w:rsid w:val="00AB75AC"/>
    <w:rsid w:val="00AB7B6A"/>
    <w:rsid w:val="00AB7ED3"/>
    <w:rsid w:val="00AC04A9"/>
    <w:rsid w:val="00AC1136"/>
    <w:rsid w:val="00AC1A36"/>
    <w:rsid w:val="00AC1B1F"/>
    <w:rsid w:val="00AC1C08"/>
    <w:rsid w:val="00AC22E5"/>
    <w:rsid w:val="00AC253C"/>
    <w:rsid w:val="00AC39AA"/>
    <w:rsid w:val="00AC40C7"/>
    <w:rsid w:val="00AC4893"/>
    <w:rsid w:val="00AC4D9E"/>
    <w:rsid w:val="00AC5BDE"/>
    <w:rsid w:val="00AC6952"/>
    <w:rsid w:val="00AC6E51"/>
    <w:rsid w:val="00AC73AB"/>
    <w:rsid w:val="00AC7E55"/>
    <w:rsid w:val="00AD0B62"/>
    <w:rsid w:val="00AD0C38"/>
    <w:rsid w:val="00AD0C4A"/>
    <w:rsid w:val="00AD0DA1"/>
    <w:rsid w:val="00AD0EE7"/>
    <w:rsid w:val="00AD1D40"/>
    <w:rsid w:val="00AD375E"/>
    <w:rsid w:val="00AD379F"/>
    <w:rsid w:val="00AD3B3A"/>
    <w:rsid w:val="00AD49D2"/>
    <w:rsid w:val="00AD675A"/>
    <w:rsid w:val="00AE0A8B"/>
    <w:rsid w:val="00AE15AA"/>
    <w:rsid w:val="00AE2295"/>
    <w:rsid w:val="00AE349B"/>
    <w:rsid w:val="00AE42DF"/>
    <w:rsid w:val="00AE43D8"/>
    <w:rsid w:val="00AE4880"/>
    <w:rsid w:val="00AE4A17"/>
    <w:rsid w:val="00AE4B0A"/>
    <w:rsid w:val="00AE5C31"/>
    <w:rsid w:val="00AE6D6C"/>
    <w:rsid w:val="00AE6ECD"/>
    <w:rsid w:val="00AE7066"/>
    <w:rsid w:val="00AE7DD1"/>
    <w:rsid w:val="00AF0591"/>
    <w:rsid w:val="00AF10D8"/>
    <w:rsid w:val="00AF118D"/>
    <w:rsid w:val="00AF1494"/>
    <w:rsid w:val="00AF23D9"/>
    <w:rsid w:val="00AF2873"/>
    <w:rsid w:val="00AF33B6"/>
    <w:rsid w:val="00AF429D"/>
    <w:rsid w:val="00AF4FB9"/>
    <w:rsid w:val="00AF5E14"/>
    <w:rsid w:val="00AF5EDB"/>
    <w:rsid w:val="00AF6B79"/>
    <w:rsid w:val="00AF7FE5"/>
    <w:rsid w:val="00B000AA"/>
    <w:rsid w:val="00B00E55"/>
    <w:rsid w:val="00B01B4C"/>
    <w:rsid w:val="00B02218"/>
    <w:rsid w:val="00B04D01"/>
    <w:rsid w:val="00B04DFF"/>
    <w:rsid w:val="00B04F2F"/>
    <w:rsid w:val="00B0565D"/>
    <w:rsid w:val="00B05F94"/>
    <w:rsid w:val="00B06020"/>
    <w:rsid w:val="00B06EBB"/>
    <w:rsid w:val="00B07ACC"/>
    <w:rsid w:val="00B11549"/>
    <w:rsid w:val="00B119A6"/>
    <w:rsid w:val="00B121C2"/>
    <w:rsid w:val="00B12575"/>
    <w:rsid w:val="00B12CAA"/>
    <w:rsid w:val="00B131F5"/>
    <w:rsid w:val="00B13937"/>
    <w:rsid w:val="00B13B6C"/>
    <w:rsid w:val="00B143DA"/>
    <w:rsid w:val="00B15242"/>
    <w:rsid w:val="00B15769"/>
    <w:rsid w:val="00B15843"/>
    <w:rsid w:val="00B15E41"/>
    <w:rsid w:val="00B16C8D"/>
    <w:rsid w:val="00B174D6"/>
    <w:rsid w:val="00B1764C"/>
    <w:rsid w:val="00B17D05"/>
    <w:rsid w:val="00B206A4"/>
    <w:rsid w:val="00B20A0D"/>
    <w:rsid w:val="00B21997"/>
    <w:rsid w:val="00B21C2A"/>
    <w:rsid w:val="00B223BE"/>
    <w:rsid w:val="00B2258E"/>
    <w:rsid w:val="00B225EB"/>
    <w:rsid w:val="00B22A96"/>
    <w:rsid w:val="00B22BE0"/>
    <w:rsid w:val="00B23204"/>
    <w:rsid w:val="00B2363F"/>
    <w:rsid w:val="00B24065"/>
    <w:rsid w:val="00B24E72"/>
    <w:rsid w:val="00B24FC3"/>
    <w:rsid w:val="00B25349"/>
    <w:rsid w:val="00B2540B"/>
    <w:rsid w:val="00B25E37"/>
    <w:rsid w:val="00B26884"/>
    <w:rsid w:val="00B26B01"/>
    <w:rsid w:val="00B26D98"/>
    <w:rsid w:val="00B27F84"/>
    <w:rsid w:val="00B3003D"/>
    <w:rsid w:val="00B302B9"/>
    <w:rsid w:val="00B30C11"/>
    <w:rsid w:val="00B3114C"/>
    <w:rsid w:val="00B3167C"/>
    <w:rsid w:val="00B3194E"/>
    <w:rsid w:val="00B31D8C"/>
    <w:rsid w:val="00B31E62"/>
    <w:rsid w:val="00B33DF1"/>
    <w:rsid w:val="00B35A64"/>
    <w:rsid w:val="00B35B3E"/>
    <w:rsid w:val="00B35E93"/>
    <w:rsid w:val="00B3626D"/>
    <w:rsid w:val="00B369C6"/>
    <w:rsid w:val="00B36BF0"/>
    <w:rsid w:val="00B376C2"/>
    <w:rsid w:val="00B402BE"/>
    <w:rsid w:val="00B40313"/>
    <w:rsid w:val="00B40D85"/>
    <w:rsid w:val="00B410B8"/>
    <w:rsid w:val="00B4111F"/>
    <w:rsid w:val="00B416C1"/>
    <w:rsid w:val="00B42C31"/>
    <w:rsid w:val="00B4306E"/>
    <w:rsid w:val="00B43162"/>
    <w:rsid w:val="00B4458F"/>
    <w:rsid w:val="00B44AB9"/>
    <w:rsid w:val="00B46860"/>
    <w:rsid w:val="00B46BB6"/>
    <w:rsid w:val="00B47B58"/>
    <w:rsid w:val="00B512DC"/>
    <w:rsid w:val="00B5145E"/>
    <w:rsid w:val="00B51B90"/>
    <w:rsid w:val="00B51BFF"/>
    <w:rsid w:val="00B51CBA"/>
    <w:rsid w:val="00B51F7F"/>
    <w:rsid w:val="00B52097"/>
    <w:rsid w:val="00B52CFB"/>
    <w:rsid w:val="00B52E5A"/>
    <w:rsid w:val="00B543BE"/>
    <w:rsid w:val="00B549EC"/>
    <w:rsid w:val="00B54C48"/>
    <w:rsid w:val="00B5579C"/>
    <w:rsid w:val="00B55A4C"/>
    <w:rsid w:val="00B5615D"/>
    <w:rsid w:val="00B56A62"/>
    <w:rsid w:val="00B60BA2"/>
    <w:rsid w:val="00B6151E"/>
    <w:rsid w:val="00B61777"/>
    <w:rsid w:val="00B617D9"/>
    <w:rsid w:val="00B618A1"/>
    <w:rsid w:val="00B61ADC"/>
    <w:rsid w:val="00B61E6D"/>
    <w:rsid w:val="00B61F21"/>
    <w:rsid w:val="00B62F80"/>
    <w:rsid w:val="00B63590"/>
    <w:rsid w:val="00B635C0"/>
    <w:rsid w:val="00B64F70"/>
    <w:rsid w:val="00B66788"/>
    <w:rsid w:val="00B66E86"/>
    <w:rsid w:val="00B67633"/>
    <w:rsid w:val="00B7022A"/>
    <w:rsid w:val="00B702A9"/>
    <w:rsid w:val="00B70EDD"/>
    <w:rsid w:val="00B71F9F"/>
    <w:rsid w:val="00B7232D"/>
    <w:rsid w:val="00B73482"/>
    <w:rsid w:val="00B745C2"/>
    <w:rsid w:val="00B74684"/>
    <w:rsid w:val="00B74F36"/>
    <w:rsid w:val="00B75ACA"/>
    <w:rsid w:val="00B75B9C"/>
    <w:rsid w:val="00B764D6"/>
    <w:rsid w:val="00B77758"/>
    <w:rsid w:val="00B779CF"/>
    <w:rsid w:val="00B77A93"/>
    <w:rsid w:val="00B77C39"/>
    <w:rsid w:val="00B8003E"/>
    <w:rsid w:val="00B800C7"/>
    <w:rsid w:val="00B80621"/>
    <w:rsid w:val="00B80C2B"/>
    <w:rsid w:val="00B80C86"/>
    <w:rsid w:val="00B82250"/>
    <w:rsid w:val="00B828A8"/>
    <w:rsid w:val="00B82B3E"/>
    <w:rsid w:val="00B83364"/>
    <w:rsid w:val="00B83863"/>
    <w:rsid w:val="00B84BC7"/>
    <w:rsid w:val="00B84EF0"/>
    <w:rsid w:val="00B857A0"/>
    <w:rsid w:val="00B8677D"/>
    <w:rsid w:val="00B87F40"/>
    <w:rsid w:val="00B90375"/>
    <w:rsid w:val="00B9038A"/>
    <w:rsid w:val="00B9048A"/>
    <w:rsid w:val="00B90869"/>
    <w:rsid w:val="00B91AB1"/>
    <w:rsid w:val="00B92E11"/>
    <w:rsid w:val="00B931E2"/>
    <w:rsid w:val="00B93652"/>
    <w:rsid w:val="00B94D6A"/>
    <w:rsid w:val="00B94FF0"/>
    <w:rsid w:val="00B957AE"/>
    <w:rsid w:val="00B96EF2"/>
    <w:rsid w:val="00B97F9A"/>
    <w:rsid w:val="00BA06AB"/>
    <w:rsid w:val="00BA074F"/>
    <w:rsid w:val="00BA080C"/>
    <w:rsid w:val="00BA1987"/>
    <w:rsid w:val="00BA1C36"/>
    <w:rsid w:val="00BA2CD9"/>
    <w:rsid w:val="00BA2E21"/>
    <w:rsid w:val="00BA36DC"/>
    <w:rsid w:val="00BA3A79"/>
    <w:rsid w:val="00BA4095"/>
    <w:rsid w:val="00BA44F6"/>
    <w:rsid w:val="00BA47DF"/>
    <w:rsid w:val="00BA48BE"/>
    <w:rsid w:val="00BA57B5"/>
    <w:rsid w:val="00BA5BC7"/>
    <w:rsid w:val="00BA6537"/>
    <w:rsid w:val="00BA6683"/>
    <w:rsid w:val="00BA7616"/>
    <w:rsid w:val="00BA796A"/>
    <w:rsid w:val="00BB02E3"/>
    <w:rsid w:val="00BB03E4"/>
    <w:rsid w:val="00BB0DF3"/>
    <w:rsid w:val="00BB0F58"/>
    <w:rsid w:val="00BB27A7"/>
    <w:rsid w:val="00BB29BB"/>
    <w:rsid w:val="00BB3302"/>
    <w:rsid w:val="00BB4391"/>
    <w:rsid w:val="00BB4A1F"/>
    <w:rsid w:val="00BB4B35"/>
    <w:rsid w:val="00BB4CB2"/>
    <w:rsid w:val="00BB6BA0"/>
    <w:rsid w:val="00BB6F7C"/>
    <w:rsid w:val="00BB758B"/>
    <w:rsid w:val="00BB7823"/>
    <w:rsid w:val="00BC04BC"/>
    <w:rsid w:val="00BC0617"/>
    <w:rsid w:val="00BC17FE"/>
    <w:rsid w:val="00BC1AD7"/>
    <w:rsid w:val="00BC1FA3"/>
    <w:rsid w:val="00BC298A"/>
    <w:rsid w:val="00BC3961"/>
    <w:rsid w:val="00BC4B9E"/>
    <w:rsid w:val="00BC4DCA"/>
    <w:rsid w:val="00BC5502"/>
    <w:rsid w:val="00BC6B9E"/>
    <w:rsid w:val="00BD077D"/>
    <w:rsid w:val="00BD1135"/>
    <w:rsid w:val="00BD1E99"/>
    <w:rsid w:val="00BD2C95"/>
    <w:rsid w:val="00BD2E18"/>
    <w:rsid w:val="00BD2EA1"/>
    <w:rsid w:val="00BD306A"/>
    <w:rsid w:val="00BD352E"/>
    <w:rsid w:val="00BD3834"/>
    <w:rsid w:val="00BD4524"/>
    <w:rsid w:val="00BD5357"/>
    <w:rsid w:val="00BD5427"/>
    <w:rsid w:val="00BD5BBF"/>
    <w:rsid w:val="00BD6D06"/>
    <w:rsid w:val="00BD70BC"/>
    <w:rsid w:val="00BD7103"/>
    <w:rsid w:val="00BE0BD5"/>
    <w:rsid w:val="00BE10D1"/>
    <w:rsid w:val="00BE158D"/>
    <w:rsid w:val="00BE1997"/>
    <w:rsid w:val="00BE2EAA"/>
    <w:rsid w:val="00BE3063"/>
    <w:rsid w:val="00BE3410"/>
    <w:rsid w:val="00BE3EBF"/>
    <w:rsid w:val="00BE457D"/>
    <w:rsid w:val="00BE49CF"/>
    <w:rsid w:val="00BE577F"/>
    <w:rsid w:val="00BE61A4"/>
    <w:rsid w:val="00BE7214"/>
    <w:rsid w:val="00BE76DD"/>
    <w:rsid w:val="00BE7746"/>
    <w:rsid w:val="00BE7F81"/>
    <w:rsid w:val="00BF063D"/>
    <w:rsid w:val="00BF0CA1"/>
    <w:rsid w:val="00BF1715"/>
    <w:rsid w:val="00BF3AA2"/>
    <w:rsid w:val="00BF4066"/>
    <w:rsid w:val="00BF4C13"/>
    <w:rsid w:val="00BF7525"/>
    <w:rsid w:val="00BF7A5B"/>
    <w:rsid w:val="00BF7C43"/>
    <w:rsid w:val="00C00F5B"/>
    <w:rsid w:val="00C01332"/>
    <w:rsid w:val="00C02618"/>
    <w:rsid w:val="00C02F14"/>
    <w:rsid w:val="00C0720F"/>
    <w:rsid w:val="00C07801"/>
    <w:rsid w:val="00C07961"/>
    <w:rsid w:val="00C11070"/>
    <w:rsid w:val="00C11574"/>
    <w:rsid w:val="00C11B1F"/>
    <w:rsid w:val="00C123F1"/>
    <w:rsid w:val="00C13CBD"/>
    <w:rsid w:val="00C142ED"/>
    <w:rsid w:val="00C1454D"/>
    <w:rsid w:val="00C14C00"/>
    <w:rsid w:val="00C14EC7"/>
    <w:rsid w:val="00C14F78"/>
    <w:rsid w:val="00C150B4"/>
    <w:rsid w:val="00C15B10"/>
    <w:rsid w:val="00C1715F"/>
    <w:rsid w:val="00C203F1"/>
    <w:rsid w:val="00C20602"/>
    <w:rsid w:val="00C20A54"/>
    <w:rsid w:val="00C20BB7"/>
    <w:rsid w:val="00C20F5E"/>
    <w:rsid w:val="00C21A69"/>
    <w:rsid w:val="00C21E68"/>
    <w:rsid w:val="00C21F7B"/>
    <w:rsid w:val="00C21F86"/>
    <w:rsid w:val="00C22192"/>
    <w:rsid w:val="00C23A1E"/>
    <w:rsid w:val="00C2468C"/>
    <w:rsid w:val="00C260AF"/>
    <w:rsid w:val="00C264F9"/>
    <w:rsid w:val="00C266FB"/>
    <w:rsid w:val="00C27392"/>
    <w:rsid w:val="00C305EF"/>
    <w:rsid w:val="00C3062D"/>
    <w:rsid w:val="00C31317"/>
    <w:rsid w:val="00C3163A"/>
    <w:rsid w:val="00C31DD6"/>
    <w:rsid w:val="00C31E3D"/>
    <w:rsid w:val="00C32965"/>
    <w:rsid w:val="00C34373"/>
    <w:rsid w:val="00C35528"/>
    <w:rsid w:val="00C373A5"/>
    <w:rsid w:val="00C37CD4"/>
    <w:rsid w:val="00C4059E"/>
    <w:rsid w:val="00C41307"/>
    <w:rsid w:val="00C41503"/>
    <w:rsid w:val="00C4157C"/>
    <w:rsid w:val="00C4159D"/>
    <w:rsid w:val="00C416E7"/>
    <w:rsid w:val="00C4172B"/>
    <w:rsid w:val="00C4189D"/>
    <w:rsid w:val="00C41E58"/>
    <w:rsid w:val="00C4235F"/>
    <w:rsid w:val="00C425B0"/>
    <w:rsid w:val="00C451F7"/>
    <w:rsid w:val="00C45508"/>
    <w:rsid w:val="00C45B9E"/>
    <w:rsid w:val="00C4625C"/>
    <w:rsid w:val="00C46306"/>
    <w:rsid w:val="00C4644E"/>
    <w:rsid w:val="00C472C0"/>
    <w:rsid w:val="00C4744A"/>
    <w:rsid w:val="00C51120"/>
    <w:rsid w:val="00C517D7"/>
    <w:rsid w:val="00C5192F"/>
    <w:rsid w:val="00C523E7"/>
    <w:rsid w:val="00C524AA"/>
    <w:rsid w:val="00C532DA"/>
    <w:rsid w:val="00C54E94"/>
    <w:rsid w:val="00C55B52"/>
    <w:rsid w:val="00C568B8"/>
    <w:rsid w:val="00C57711"/>
    <w:rsid w:val="00C57779"/>
    <w:rsid w:val="00C60143"/>
    <w:rsid w:val="00C60207"/>
    <w:rsid w:val="00C6148B"/>
    <w:rsid w:val="00C61FD7"/>
    <w:rsid w:val="00C6316D"/>
    <w:rsid w:val="00C63514"/>
    <w:rsid w:val="00C639A6"/>
    <w:rsid w:val="00C64E24"/>
    <w:rsid w:val="00C65194"/>
    <w:rsid w:val="00C65B19"/>
    <w:rsid w:val="00C65D04"/>
    <w:rsid w:val="00C660F4"/>
    <w:rsid w:val="00C663BA"/>
    <w:rsid w:val="00C6672D"/>
    <w:rsid w:val="00C67034"/>
    <w:rsid w:val="00C6756C"/>
    <w:rsid w:val="00C67608"/>
    <w:rsid w:val="00C67D79"/>
    <w:rsid w:val="00C70560"/>
    <w:rsid w:val="00C705CE"/>
    <w:rsid w:val="00C70818"/>
    <w:rsid w:val="00C70CF2"/>
    <w:rsid w:val="00C70E82"/>
    <w:rsid w:val="00C71417"/>
    <w:rsid w:val="00C71E11"/>
    <w:rsid w:val="00C72A9B"/>
    <w:rsid w:val="00C72D94"/>
    <w:rsid w:val="00C73043"/>
    <w:rsid w:val="00C754CB"/>
    <w:rsid w:val="00C75960"/>
    <w:rsid w:val="00C75BFB"/>
    <w:rsid w:val="00C7640E"/>
    <w:rsid w:val="00C778B4"/>
    <w:rsid w:val="00C77D9B"/>
    <w:rsid w:val="00C80F84"/>
    <w:rsid w:val="00C812B7"/>
    <w:rsid w:val="00C81568"/>
    <w:rsid w:val="00C815CE"/>
    <w:rsid w:val="00C81B1E"/>
    <w:rsid w:val="00C826F2"/>
    <w:rsid w:val="00C832D8"/>
    <w:rsid w:val="00C8354E"/>
    <w:rsid w:val="00C83D95"/>
    <w:rsid w:val="00C84823"/>
    <w:rsid w:val="00C85506"/>
    <w:rsid w:val="00C86415"/>
    <w:rsid w:val="00C86649"/>
    <w:rsid w:val="00C868DB"/>
    <w:rsid w:val="00C90778"/>
    <w:rsid w:val="00C90A05"/>
    <w:rsid w:val="00C91218"/>
    <w:rsid w:val="00C91923"/>
    <w:rsid w:val="00C91DCF"/>
    <w:rsid w:val="00C91EE3"/>
    <w:rsid w:val="00C92398"/>
    <w:rsid w:val="00C93893"/>
    <w:rsid w:val="00C93BEE"/>
    <w:rsid w:val="00C93F7C"/>
    <w:rsid w:val="00C94119"/>
    <w:rsid w:val="00C9530D"/>
    <w:rsid w:val="00C95A44"/>
    <w:rsid w:val="00C96E79"/>
    <w:rsid w:val="00C97E8C"/>
    <w:rsid w:val="00C97F2F"/>
    <w:rsid w:val="00CA00BD"/>
    <w:rsid w:val="00CA04C4"/>
    <w:rsid w:val="00CA1A01"/>
    <w:rsid w:val="00CA2C43"/>
    <w:rsid w:val="00CA3ABF"/>
    <w:rsid w:val="00CA3AD3"/>
    <w:rsid w:val="00CA402E"/>
    <w:rsid w:val="00CA4438"/>
    <w:rsid w:val="00CA4A6E"/>
    <w:rsid w:val="00CA5041"/>
    <w:rsid w:val="00CA54AE"/>
    <w:rsid w:val="00CA58C7"/>
    <w:rsid w:val="00CA69C5"/>
    <w:rsid w:val="00CA71B4"/>
    <w:rsid w:val="00CA7EBE"/>
    <w:rsid w:val="00CB004F"/>
    <w:rsid w:val="00CB06BC"/>
    <w:rsid w:val="00CB108E"/>
    <w:rsid w:val="00CB17A6"/>
    <w:rsid w:val="00CB1D4F"/>
    <w:rsid w:val="00CB3884"/>
    <w:rsid w:val="00CB3E51"/>
    <w:rsid w:val="00CB4FAB"/>
    <w:rsid w:val="00CB595B"/>
    <w:rsid w:val="00CB76E1"/>
    <w:rsid w:val="00CB7F00"/>
    <w:rsid w:val="00CC0F11"/>
    <w:rsid w:val="00CC0F25"/>
    <w:rsid w:val="00CC11E3"/>
    <w:rsid w:val="00CC1DDA"/>
    <w:rsid w:val="00CC2DC9"/>
    <w:rsid w:val="00CC3244"/>
    <w:rsid w:val="00CC327B"/>
    <w:rsid w:val="00CC3FF9"/>
    <w:rsid w:val="00CC42B7"/>
    <w:rsid w:val="00CC4AC7"/>
    <w:rsid w:val="00CC507C"/>
    <w:rsid w:val="00CC562D"/>
    <w:rsid w:val="00CC5ED3"/>
    <w:rsid w:val="00CC6326"/>
    <w:rsid w:val="00CC6533"/>
    <w:rsid w:val="00CC6616"/>
    <w:rsid w:val="00CC6AB5"/>
    <w:rsid w:val="00CC6ADE"/>
    <w:rsid w:val="00CC6B36"/>
    <w:rsid w:val="00CD08B7"/>
    <w:rsid w:val="00CD146B"/>
    <w:rsid w:val="00CD3093"/>
    <w:rsid w:val="00CD30FC"/>
    <w:rsid w:val="00CD32C8"/>
    <w:rsid w:val="00CD4C3D"/>
    <w:rsid w:val="00CD4DB6"/>
    <w:rsid w:val="00CD50F4"/>
    <w:rsid w:val="00CD6417"/>
    <w:rsid w:val="00CD67E8"/>
    <w:rsid w:val="00CE0122"/>
    <w:rsid w:val="00CE1466"/>
    <w:rsid w:val="00CE1DD2"/>
    <w:rsid w:val="00CE29E2"/>
    <w:rsid w:val="00CE336A"/>
    <w:rsid w:val="00CE3634"/>
    <w:rsid w:val="00CE3DCC"/>
    <w:rsid w:val="00CE4789"/>
    <w:rsid w:val="00CE5131"/>
    <w:rsid w:val="00CE525F"/>
    <w:rsid w:val="00CE589D"/>
    <w:rsid w:val="00CE6A8F"/>
    <w:rsid w:val="00CE6C42"/>
    <w:rsid w:val="00CE6D13"/>
    <w:rsid w:val="00CE6F9B"/>
    <w:rsid w:val="00CF010F"/>
    <w:rsid w:val="00CF0304"/>
    <w:rsid w:val="00CF17FE"/>
    <w:rsid w:val="00CF1F0B"/>
    <w:rsid w:val="00CF3621"/>
    <w:rsid w:val="00CF459C"/>
    <w:rsid w:val="00CF4A41"/>
    <w:rsid w:val="00CF4D93"/>
    <w:rsid w:val="00CF5635"/>
    <w:rsid w:val="00CF6605"/>
    <w:rsid w:val="00CF66DC"/>
    <w:rsid w:val="00CF78C6"/>
    <w:rsid w:val="00CF7A8A"/>
    <w:rsid w:val="00D0023A"/>
    <w:rsid w:val="00D00F77"/>
    <w:rsid w:val="00D01251"/>
    <w:rsid w:val="00D019C2"/>
    <w:rsid w:val="00D0220C"/>
    <w:rsid w:val="00D0248C"/>
    <w:rsid w:val="00D0250F"/>
    <w:rsid w:val="00D02785"/>
    <w:rsid w:val="00D0341E"/>
    <w:rsid w:val="00D0596A"/>
    <w:rsid w:val="00D05B4E"/>
    <w:rsid w:val="00D05D7F"/>
    <w:rsid w:val="00D05EE3"/>
    <w:rsid w:val="00D06606"/>
    <w:rsid w:val="00D10E30"/>
    <w:rsid w:val="00D10F46"/>
    <w:rsid w:val="00D11C44"/>
    <w:rsid w:val="00D12A4E"/>
    <w:rsid w:val="00D135C4"/>
    <w:rsid w:val="00D139C6"/>
    <w:rsid w:val="00D13D64"/>
    <w:rsid w:val="00D14247"/>
    <w:rsid w:val="00D1693D"/>
    <w:rsid w:val="00D16D9E"/>
    <w:rsid w:val="00D16DAC"/>
    <w:rsid w:val="00D17F1B"/>
    <w:rsid w:val="00D20084"/>
    <w:rsid w:val="00D204B7"/>
    <w:rsid w:val="00D218AD"/>
    <w:rsid w:val="00D22483"/>
    <w:rsid w:val="00D227E3"/>
    <w:rsid w:val="00D2394F"/>
    <w:rsid w:val="00D2444F"/>
    <w:rsid w:val="00D24A3F"/>
    <w:rsid w:val="00D254BF"/>
    <w:rsid w:val="00D25961"/>
    <w:rsid w:val="00D265C7"/>
    <w:rsid w:val="00D26B38"/>
    <w:rsid w:val="00D27096"/>
    <w:rsid w:val="00D274D2"/>
    <w:rsid w:val="00D27547"/>
    <w:rsid w:val="00D27EE9"/>
    <w:rsid w:val="00D309FC"/>
    <w:rsid w:val="00D30E17"/>
    <w:rsid w:val="00D314C7"/>
    <w:rsid w:val="00D3163B"/>
    <w:rsid w:val="00D31FAE"/>
    <w:rsid w:val="00D32E26"/>
    <w:rsid w:val="00D32F14"/>
    <w:rsid w:val="00D33568"/>
    <w:rsid w:val="00D3381D"/>
    <w:rsid w:val="00D34E45"/>
    <w:rsid w:val="00D364FF"/>
    <w:rsid w:val="00D37030"/>
    <w:rsid w:val="00D37CA5"/>
    <w:rsid w:val="00D40939"/>
    <w:rsid w:val="00D40B20"/>
    <w:rsid w:val="00D40BF3"/>
    <w:rsid w:val="00D40DD4"/>
    <w:rsid w:val="00D41EE4"/>
    <w:rsid w:val="00D4247D"/>
    <w:rsid w:val="00D424D1"/>
    <w:rsid w:val="00D425A2"/>
    <w:rsid w:val="00D42B22"/>
    <w:rsid w:val="00D42FCA"/>
    <w:rsid w:val="00D4547E"/>
    <w:rsid w:val="00D45512"/>
    <w:rsid w:val="00D45CBC"/>
    <w:rsid w:val="00D46186"/>
    <w:rsid w:val="00D4650E"/>
    <w:rsid w:val="00D4670C"/>
    <w:rsid w:val="00D46C29"/>
    <w:rsid w:val="00D46C2E"/>
    <w:rsid w:val="00D470A5"/>
    <w:rsid w:val="00D471A0"/>
    <w:rsid w:val="00D5003C"/>
    <w:rsid w:val="00D50068"/>
    <w:rsid w:val="00D51215"/>
    <w:rsid w:val="00D51E11"/>
    <w:rsid w:val="00D52CF6"/>
    <w:rsid w:val="00D52F01"/>
    <w:rsid w:val="00D53549"/>
    <w:rsid w:val="00D54118"/>
    <w:rsid w:val="00D54BD5"/>
    <w:rsid w:val="00D5517A"/>
    <w:rsid w:val="00D56330"/>
    <w:rsid w:val="00D57270"/>
    <w:rsid w:val="00D57805"/>
    <w:rsid w:val="00D57816"/>
    <w:rsid w:val="00D578C9"/>
    <w:rsid w:val="00D60D92"/>
    <w:rsid w:val="00D61844"/>
    <w:rsid w:val="00D6224A"/>
    <w:rsid w:val="00D6246C"/>
    <w:rsid w:val="00D6274F"/>
    <w:rsid w:val="00D6324C"/>
    <w:rsid w:val="00D634E6"/>
    <w:rsid w:val="00D63DF9"/>
    <w:rsid w:val="00D63E39"/>
    <w:rsid w:val="00D63F9C"/>
    <w:rsid w:val="00D644D3"/>
    <w:rsid w:val="00D6469C"/>
    <w:rsid w:val="00D64E98"/>
    <w:rsid w:val="00D6599B"/>
    <w:rsid w:val="00D65C83"/>
    <w:rsid w:val="00D65EBC"/>
    <w:rsid w:val="00D65FD3"/>
    <w:rsid w:val="00D66371"/>
    <w:rsid w:val="00D673C8"/>
    <w:rsid w:val="00D704FE"/>
    <w:rsid w:val="00D71324"/>
    <w:rsid w:val="00D71978"/>
    <w:rsid w:val="00D719E3"/>
    <w:rsid w:val="00D72574"/>
    <w:rsid w:val="00D72B4E"/>
    <w:rsid w:val="00D72FF4"/>
    <w:rsid w:val="00D73627"/>
    <w:rsid w:val="00D73AD2"/>
    <w:rsid w:val="00D74947"/>
    <w:rsid w:val="00D749C8"/>
    <w:rsid w:val="00D74E6F"/>
    <w:rsid w:val="00D75710"/>
    <w:rsid w:val="00D75720"/>
    <w:rsid w:val="00D75D2E"/>
    <w:rsid w:val="00D76552"/>
    <w:rsid w:val="00D76A12"/>
    <w:rsid w:val="00D76EA0"/>
    <w:rsid w:val="00D7736F"/>
    <w:rsid w:val="00D77577"/>
    <w:rsid w:val="00D802F8"/>
    <w:rsid w:val="00D803A5"/>
    <w:rsid w:val="00D80B2B"/>
    <w:rsid w:val="00D818C2"/>
    <w:rsid w:val="00D81C7B"/>
    <w:rsid w:val="00D823A5"/>
    <w:rsid w:val="00D8254B"/>
    <w:rsid w:val="00D82790"/>
    <w:rsid w:val="00D82BD6"/>
    <w:rsid w:val="00D840A5"/>
    <w:rsid w:val="00D84EA9"/>
    <w:rsid w:val="00D84F34"/>
    <w:rsid w:val="00D85C8A"/>
    <w:rsid w:val="00D861FE"/>
    <w:rsid w:val="00D871A1"/>
    <w:rsid w:val="00D90345"/>
    <w:rsid w:val="00D9034B"/>
    <w:rsid w:val="00D904BC"/>
    <w:rsid w:val="00D91002"/>
    <w:rsid w:val="00D91ADC"/>
    <w:rsid w:val="00D92D19"/>
    <w:rsid w:val="00D92DCE"/>
    <w:rsid w:val="00D93603"/>
    <w:rsid w:val="00D93771"/>
    <w:rsid w:val="00D93F6E"/>
    <w:rsid w:val="00D942C6"/>
    <w:rsid w:val="00D9449A"/>
    <w:rsid w:val="00D9561A"/>
    <w:rsid w:val="00D95A61"/>
    <w:rsid w:val="00D95AA2"/>
    <w:rsid w:val="00D962BD"/>
    <w:rsid w:val="00D97CBC"/>
    <w:rsid w:val="00D97E6F"/>
    <w:rsid w:val="00DA06C8"/>
    <w:rsid w:val="00DA073B"/>
    <w:rsid w:val="00DA0A0B"/>
    <w:rsid w:val="00DA0CC0"/>
    <w:rsid w:val="00DA151B"/>
    <w:rsid w:val="00DA31FC"/>
    <w:rsid w:val="00DA358E"/>
    <w:rsid w:val="00DA35E4"/>
    <w:rsid w:val="00DA3CB8"/>
    <w:rsid w:val="00DA47C8"/>
    <w:rsid w:val="00DA4E57"/>
    <w:rsid w:val="00DA53C8"/>
    <w:rsid w:val="00DA5CD7"/>
    <w:rsid w:val="00DA62F4"/>
    <w:rsid w:val="00DA63C7"/>
    <w:rsid w:val="00DA686C"/>
    <w:rsid w:val="00DA70DC"/>
    <w:rsid w:val="00DB01B0"/>
    <w:rsid w:val="00DB0EBF"/>
    <w:rsid w:val="00DB1478"/>
    <w:rsid w:val="00DB1AB9"/>
    <w:rsid w:val="00DB2A20"/>
    <w:rsid w:val="00DB2EA4"/>
    <w:rsid w:val="00DB30E0"/>
    <w:rsid w:val="00DB402E"/>
    <w:rsid w:val="00DB4CEE"/>
    <w:rsid w:val="00DB5C29"/>
    <w:rsid w:val="00DB5DCB"/>
    <w:rsid w:val="00DB6374"/>
    <w:rsid w:val="00DB63FA"/>
    <w:rsid w:val="00DB6BFC"/>
    <w:rsid w:val="00DC07D1"/>
    <w:rsid w:val="00DC0829"/>
    <w:rsid w:val="00DC0BA9"/>
    <w:rsid w:val="00DC0F30"/>
    <w:rsid w:val="00DC15C5"/>
    <w:rsid w:val="00DC1BA3"/>
    <w:rsid w:val="00DC205B"/>
    <w:rsid w:val="00DC3DCE"/>
    <w:rsid w:val="00DC54CE"/>
    <w:rsid w:val="00DC612C"/>
    <w:rsid w:val="00DC65AF"/>
    <w:rsid w:val="00DC68AC"/>
    <w:rsid w:val="00DC71BF"/>
    <w:rsid w:val="00DD0842"/>
    <w:rsid w:val="00DD0A2F"/>
    <w:rsid w:val="00DD19C8"/>
    <w:rsid w:val="00DD2709"/>
    <w:rsid w:val="00DD2DB7"/>
    <w:rsid w:val="00DD313F"/>
    <w:rsid w:val="00DD3638"/>
    <w:rsid w:val="00DD3928"/>
    <w:rsid w:val="00DD50F4"/>
    <w:rsid w:val="00DD7615"/>
    <w:rsid w:val="00DD7758"/>
    <w:rsid w:val="00DD7B37"/>
    <w:rsid w:val="00DD7CDF"/>
    <w:rsid w:val="00DD7FD0"/>
    <w:rsid w:val="00DE049C"/>
    <w:rsid w:val="00DE0D8D"/>
    <w:rsid w:val="00DE1A8F"/>
    <w:rsid w:val="00DE245A"/>
    <w:rsid w:val="00DE2DD3"/>
    <w:rsid w:val="00DE3D27"/>
    <w:rsid w:val="00DE40FF"/>
    <w:rsid w:val="00DE502E"/>
    <w:rsid w:val="00DE584B"/>
    <w:rsid w:val="00DE5EF4"/>
    <w:rsid w:val="00DE6037"/>
    <w:rsid w:val="00DE61B3"/>
    <w:rsid w:val="00DE73E9"/>
    <w:rsid w:val="00DF0370"/>
    <w:rsid w:val="00DF0444"/>
    <w:rsid w:val="00DF0926"/>
    <w:rsid w:val="00DF0975"/>
    <w:rsid w:val="00DF0E95"/>
    <w:rsid w:val="00DF0F06"/>
    <w:rsid w:val="00DF194F"/>
    <w:rsid w:val="00DF1D6A"/>
    <w:rsid w:val="00DF20BC"/>
    <w:rsid w:val="00DF245F"/>
    <w:rsid w:val="00DF44BA"/>
    <w:rsid w:val="00DF4797"/>
    <w:rsid w:val="00DF4831"/>
    <w:rsid w:val="00DF4F27"/>
    <w:rsid w:val="00DF536B"/>
    <w:rsid w:val="00DF59CE"/>
    <w:rsid w:val="00DF6358"/>
    <w:rsid w:val="00DF68A1"/>
    <w:rsid w:val="00DF7771"/>
    <w:rsid w:val="00E00454"/>
    <w:rsid w:val="00E0056F"/>
    <w:rsid w:val="00E00D59"/>
    <w:rsid w:val="00E02256"/>
    <w:rsid w:val="00E02C30"/>
    <w:rsid w:val="00E02CCD"/>
    <w:rsid w:val="00E0398D"/>
    <w:rsid w:val="00E04809"/>
    <w:rsid w:val="00E04DC0"/>
    <w:rsid w:val="00E0530A"/>
    <w:rsid w:val="00E0544B"/>
    <w:rsid w:val="00E055EC"/>
    <w:rsid w:val="00E05D1E"/>
    <w:rsid w:val="00E061E2"/>
    <w:rsid w:val="00E06995"/>
    <w:rsid w:val="00E06AC8"/>
    <w:rsid w:val="00E06C98"/>
    <w:rsid w:val="00E0704D"/>
    <w:rsid w:val="00E0763F"/>
    <w:rsid w:val="00E07D64"/>
    <w:rsid w:val="00E12527"/>
    <w:rsid w:val="00E12D4D"/>
    <w:rsid w:val="00E12D8B"/>
    <w:rsid w:val="00E12EE6"/>
    <w:rsid w:val="00E13956"/>
    <w:rsid w:val="00E147DB"/>
    <w:rsid w:val="00E15457"/>
    <w:rsid w:val="00E1552C"/>
    <w:rsid w:val="00E15FC1"/>
    <w:rsid w:val="00E160B8"/>
    <w:rsid w:val="00E169D0"/>
    <w:rsid w:val="00E16D3B"/>
    <w:rsid w:val="00E208BD"/>
    <w:rsid w:val="00E210A1"/>
    <w:rsid w:val="00E21630"/>
    <w:rsid w:val="00E2171C"/>
    <w:rsid w:val="00E21D0F"/>
    <w:rsid w:val="00E220F8"/>
    <w:rsid w:val="00E223F7"/>
    <w:rsid w:val="00E22C2B"/>
    <w:rsid w:val="00E2380F"/>
    <w:rsid w:val="00E238B4"/>
    <w:rsid w:val="00E24A65"/>
    <w:rsid w:val="00E24BCC"/>
    <w:rsid w:val="00E24DEC"/>
    <w:rsid w:val="00E24DF4"/>
    <w:rsid w:val="00E25B65"/>
    <w:rsid w:val="00E25E17"/>
    <w:rsid w:val="00E266F6"/>
    <w:rsid w:val="00E26B90"/>
    <w:rsid w:val="00E26C16"/>
    <w:rsid w:val="00E26E5D"/>
    <w:rsid w:val="00E27E8A"/>
    <w:rsid w:val="00E306D7"/>
    <w:rsid w:val="00E30CC6"/>
    <w:rsid w:val="00E3123C"/>
    <w:rsid w:val="00E31338"/>
    <w:rsid w:val="00E32758"/>
    <w:rsid w:val="00E35D10"/>
    <w:rsid w:val="00E3668E"/>
    <w:rsid w:val="00E367D3"/>
    <w:rsid w:val="00E369AC"/>
    <w:rsid w:val="00E37270"/>
    <w:rsid w:val="00E37CEC"/>
    <w:rsid w:val="00E40039"/>
    <w:rsid w:val="00E414C4"/>
    <w:rsid w:val="00E41A17"/>
    <w:rsid w:val="00E41DA4"/>
    <w:rsid w:val="00E42024"/>
    <w:rsid w:val="00E4238B"/>
    <w:rsid w:val="00E4291A"/>
    <w:rsid w:val="00E4358F"/>
    <w:rsid w:val="00E43621"/>
    <w:rsid w:val="00E436A5"/>
    <w:rsid w:val="00E446AE"/>
    <w:rsid w:val="00E44E9E"/>
    <w:rsid w:val="00E451CE"/>
    <w:rsid w:val="00E45D55"/>
    <w:rsid w:val="00E4651F"/>
    <w:rsid w:val="00E46ABB"/>
    <w:rsid w:val="00E46CDC"/>
    <w:rsid w:val="00E4791E"/>
    <w:rsid w:val="00E47C40"/>
    <w:rsid w:val="00E5084D"/>
    <w:rsid w:val="00E5097A"/>
    <w:rsid w:val="00E50F38"/>
    <w:rsid w:val="00E50F8D"/>
    <w:rsid w:val="00E51902"/>
    <w:rsid w:val="00E52828"/>
    <w:rsid w:val="00E52E66"/>
    <w:rsid w:val="00E52EA9"/>
    <w:rsid w:val="00E52EC8"/>
    <w:rsid w:val="00E535B3"/>
    <w:rsid w:val="00E54A97"/>
    <w:rsid w:val="00E54D7A"/>
    <w:rsid w:val="00E54F81"/>
    <w:rsid w:val="00E577A8"/>
    <w:rsid w:val="00E57BED"/>
    <w:rsid w:val="00E57CA7"/>
    <w:rsid w:val="00E60B11"/>
    <w:rsid w:val="00E60DAE"/>
    <w:rsid w:val="00E62532"/>
    <w:rsid w:val="00E625E4"/>
    <w:rsid w:val="00E63077"/>
    <w:rsid w:val="00E633F8"/>
    <w:rsid w:val="00E63AE3"/>
    <w:rsid w:val="00E64522"/>
    <w:rsid w:val="00E64F12"/>
    <w:rsid w:val="00E6694E"/>
    <w:rsid w:val="00E6754C"/>
    <w:rsid w:val="00E67890"/>
    <w:rsid w:val="00E7175E"/>
    <w:rsid w:val="00E726A5"/>
    <w:rsid w:val="00E72933"/>
    <w:rsid w:val="00E72E28"/>
    <w:rsid w:val="00E732A2"/>
    <w:rsid w:val="00E73A2A"/>
    <w:rsid w:val="00E74086"/>
    <w:rsid w:val="00E74128"/>
    <w:rsid w:val="00E744E2"/>
    <w:rsid w:val="00E74E1A"/>
    <w:rsid w:val="00E751D2"/>
    <w:rsid w:val="00E75656"/>
    <w:rsid w:val="00E75B26"/>
    <w:rsid w:val="00E75EC3"/>
    <w:rsid w:val="00E76097"/>
    <w:rsid w:val="00E767F6"/>
    <w:rsid w:val="00E76C80"/>
    <w:rsid w:val="00E809EB"/>
    <w:rsid w:val="00E81A00"/>
    <w:rsid w:val="00E81C17"/>
    <w:rsid w:val="00E8231B"/>
    <w:rsid w:val="00E82F08"/>
    <w:rsid w:val="00E842A3"/>
    <w:rsid w:val="00E84671"/>
    <w:rsid w:val="00E86723"/>
    <w:rsid w:val="00E86A23"/>
    <w:rsid w:val="00E876BD"/>
    <w:rsid w:val="00E877B7"/>
    <w:rsid w:val="00E87892"/>
    <w:rsid w:val="00E87A6B"/>
    <w:rsid w:val="00E90263"/>
    <w:rsid w:val="00E90D9F"/>
    <w:rsid w:val="00E90E30"/>
    <w:rsid w:val="00E918EC"/>
    <w:rsid w:val="00E9301B"/>
    <w:rsid w:val="00E9350A"/>
    <w:rsid w:val="00E93675"/>
    <w:rsid w:val="00E93752"/>
    <w:rsid w:val="00E93BFF"/>
    <w:rsid w:val="00E94242"/>
    <w:rsid w:val="00E94DE3"/>
    <w:rsid w:val="00E9604B"/>
    <w:rsid w:val="00E9611A"/>
    <w:rsid w:val="00E96553"/>
    <w:rsid w:val="00E96732"/>
    <w:rsid w:val="00E971FE"/>
    <w:rsid w:val="00E97EB8"/>
    <w:rsid w:val="00EA107C"/>
    <w:rsid w:val="00EA156C"/>
    <w:rsid w:val="00EA1C0E"/>
    <w:rsid w:val="00EA22C9"/>
    <w:rsid w:val="00EA2507"/>
    <w:rsid w:val="00EA3701"/>
    <w:rsid w:val="00EA3B9F"/>
    <w:rsid w:val="00EA436C"/>
    <w:rsid w:val="00EA49C3"/>
    <w:rsid w:val="00EA4C5A"/>
    <w:rsid w:val="00EA57C8"/>
    <w:rsid w:val="00EA5A7F"/>
    <w:rsid w:val="00EA62A0"/>
    <w:rsid w:val="00EA6B38"/>
    <w:rsid w:val="00EA7220"/>
    <w:rsid w:val="00EA7457"/>
    <w:rsid w:val="00EB122C"/>
    <w:rsid w:val="00EB1477"/>
    <w:rsid w:val="00EB2263"/>
    <w:rsid w:val="00EB2CE1"/>
    <w:rsid w:val="00EB3099"/>
    <w:rsid w:val="00EB3A47"/>
    <w:rsid w:val="00EB3FBE"/>
    <w:rsid w:val="00EB5FA9"/>
    <w:rsid w:val="00EB66FC"/>
    <w:rsid w:val="00EB6982"/>
    <w:rsid w:val="00EC0224"/>
    <w:rsid w:val="00EC0337"/>
    <w:rsid w:val="00EC0772"/>
    <w:rsid w:val="00EC07EB"/>
    <w:rsid w:val="00EC1679"/>
    <w:rsid w:val="00EC1E62"/>
    <w:rsid w:val="00EC3AA8"/>
    <w:rsid w:val="00EC4494"/>
    <w:rsid w:val="00EC49FE"/>
    <w:rsid w:val="00EC571A"/>
    <w:rsid w:val="00EC57EE"/>
    <w:rsid w:val="00EC5FDE"/>
    <w:rsid w:val="00EC61C2"/>
    <w:rsid w:val="00EC6393"/>
    <w:rsid w:val="00EC7449"/>
    <w:rsid w:val="00EC7807"/>
    <w:rsid w:val="00EC7AC9"/>
    <w:rsid w:val="00ED033F"/>
    <w:rsid w:val="00ED0524"/>
    <w:rsid w:val="00ED0BBE"/>
    <w:rsid w:val="00ED13AC"/>
    <w:rsid w:val="00ED17AF"/>
    <w:rsid w:val="00ED3D68"/>
    <w:rsid w:val="00ED41FB"/>
    <w:rsid w:val="00ED5BC9"/>
    <w:rsid w:val="00ED5F0B"/>
    <w:rsid w:val="00ED62C5"/>
    <w:rsid w:val="00ED63AF"/>
    <w:rsid w:val="00ED6730"/>
    <w:rsid w:val="00ED70E5"/>
    <w:rsid w:val="00ED7E6C"/>
    <w:rsid w:val="00ED7FE2"/>
    <w:rsid w:val="00EE02B2"/>
    <w:rsid w:val="00EE0F15"/>
    <w:rsid w:val="00EE18F7"/>
    <w:rsid w:val="00EE1DC3"/>
    <w:rsid w:val="00EE25A4"/>
    <w:rsid w:val="00EE39B7"/>
    <w:rsid w:val="00EE3DE3"/>
    <w:rsid w:val="00EE4266"/>
    <w:rsid w:val="00EE4FC0"/>
    <w:rsid w:val="00EE56DE"/>
    <w:rsid w:val="00EE580D"/>
    <w:rsid w:val="00EE58FD"/>
    <w:rsid w:val="00EE5BD1"/>
    <w:rsid w:val="00EE6772"/>
    <w:rsid w:val="00EE6F02"/>
    <w:rsid w:val="00EE7114"/>
    <w:rsid w:val="00EE73AA"/>
    <w:rsid w:val="00EE75AC"/>
    <w:rsid w:val="00EE7BF4"/>
    <w:rsid w:val="00EF0C65"/>
    <w:rsid w:val="00EF20E5"/>
    <w:rsid w:val="00EF3674"/>
    <w:rsid w:val="00EF3B45"/>
    <w:rsid w:val="00EF40D1"/>
    <w:rsid w:val="00EF40D9"/>
    <w:rsid w:val="00EF427F"/>
    <w:rsid w:val="00EF430A"/>
    <w:rsid w:val="00EF446C"/>
    <w:rsid w:val="00EF4624"/>
    <w:rsid w:val="00EF48C8"/>
    <w:rsid w:val="00EF49AE"/>
    <w:rsid w:val="00EF4C91"/>
    <w:rsid w:val="00EF5499"/>
    <w:rsid w:val="00EF5F7D"/>
    <w:rsid w:val="00EF6941"/>
    <w:rsid w:val="00EF6C42"/>
    <w:rsid w:val="00EF6DBD"/>
    <w:rsid w:val="00EF7308"/>
    <w:rsid w:val="00EF7EE4"/>
    <w:rsid w:val="00F00B3F"/>
    <w:rsid w:val="00F01A8D"/>
    <w:rsid w:val="00F02313"/>
    <w:rsid w:val="00F034D9"/>
    <w:rsid w:val="00F03A24"/>
    <w:rsid w:val="00F03F8F"/>
    <w:rsid w:val="00F04B38"/>
    <w:rsid w:val="00F05CF2"/>
    <w:rsid w:val="00F05D2C"/>
    <w:rsid w:val="00F066DE"/>
    <w:rsid w:val="00F067E7"/>
    <w:rsid w:val="00F101C5"/>
    <w:rsid w:val="00F102BA"/>
    <w:rsid w:val="00F10CFB"/>
    <w:rsid w:val="00F116E0"/>
    <w:rsid w:val="00F11EF8"/>
    <w:rsid w:val="00F12736"/>
    <w:rsid w:val="00F14982"/>
    <w:rsid w:val="00F17096"/>
    <w:rsid w:val="00F20160"/>
    <w:rsid w:val="00F2089F"/>
    <w:rsid w:val="00F20952"/>
    <w:rsid w:val="00F2137B"/>
    <w:rsid w:val="00F218EB"/>
    <w:rsid w:val="00F22C6F"/>
    <w:rsid w:val="00F23504"/>
    <w:rsid w:val="00F2366B"/>
    <w:rsid w:val="00F23848"/>
    <w:rsid w:val="00F2413B"/>
    <w:rsid w:val="00F2465E"/>
    <w:rsid w:val="00F24FD9"/>
    <w:rsid w:val="00F2533D"/>
    <w:rsid w:val="00F26408"/>
    <w:rsid w:val="00F265E8"/>
    <w:rsid w:val="00F26F64"/>
    <w:rsid w:val="00F30566"/>
    <w:rsid w:val="00F30623"/>
    <w:rsid w:val="00F30B6A"/>
    <w:rsid w:val="00F30C11"/>
    <w:rsid w:val="00F31882"/>
    <w:rsid w:val="00F31C1C"/>
    <w:rsid w:val="00F320EF"/>
    <w:rsid w:val="00F3233D"/>
    <w:rsid w:val="00F324CB"/>
    <w:rsid w:val="00F32C98"/>
    <w:rsid w:val="00F332F3"/>
    <w:rsid w:val="00F33659"/>
    <w:rsid w:val="00F33764"/>
    <w:rsid w:val="00F3379A"/>
    <w:rsid w:val="00F3395F"/>
    <w:rsid w:val="00F35202"/>
    <w:rsid w:val="00F364BF"/>
    <w:rsid w:val="00F36C92"/>
    <w:rsid w:val="00F3768C"/>
    <w:rsid w:val="00F377DA"/>
    <w:rsid w:val="00F40302"/>
    <w:rsid w:val="00F403B7"/>
    <w:rsid w:val="00F405EB"/>
    <w:rsid w:val="00F41D52"/>
    <w:rsid w:val="00F4308E"/>
    <w:rsid w:val="00F43E80"/>
    <w:rsid w:val="00F4464E"/>
    <w:rsid w:val="00F44E85"/>
    <w:rsid w:val="00F45010"/>
    <w:rsid w:val="00F4512B"/>
    <w:rsid w:val="00F45C14"/>
    <w:rsid w:val="00F4619B"/>
    <w:rsid w:val="00F46E89"/>
    <w:rsid w:val="00F4726C"/>
    <w:rsid w:val="00F476D5"/>
    <w:rsid w:val="00F50A41"/>
    <w:rsid w:val="00F50F30"/>
    <w:rsid w:val="00F50F57"/>
    <w:rsid w:val="00F5164F"/>
    <w:rsid w:val="00F51A00"/>
    <w:rsid w:val="00F53440"/>
    <w:rsid w:val="00F536BD"/>
    <w:rsid w:val="00F53D8A"/>
    <w:rsid w:val="00F5405D"/>
    <w:rsid w:val="00F55416"/>
    <w:rsid w:val="00F55A84"/>
    <w:rsid w:val="00F56482"/>
    <w:rsid w:val="00F6018E"/>
    <w:rsid w:val="00F605C1"/>
    <w:rsid w:val="00F6115F"/>
    <w:rsid w:val="00F618E8"/>
    <w:rsid w:val="00F62063"/>
    <w:rsid w:val="00F62E02"/>
    <w:rsid w:val="00F6393D"/>
    <w:rsid w:val="00F65735"/>
    <w:rsid w:val="00F659C4"/>
    <w:rsid w:val="00F66091"/>
    <w:rsid w:val="00F66980"/>
    <w:rsid w:val="00F6711E"/>
    <w:rsid w:val="00F70609"/>
    <w:rsid w:val="00F71007"/>
    <w:rsid w:val="00F71BBE"/>
    <w:rsid w:val="00F71F9F"/>
    <w:rsid w:val="00F72334"/>
    <w:rsid w:val="00F72348"/>
    <w:rsid w:val="00F72784"/>
    <w:rsid w:val="00F72850"/>
    <w:rsid w:val="00F737A4"/>
    <w:rsid w:val="00F74E31"/>
    <w:rsid w:val="00F75F2B"/>
    <w:rsid w:val="00F76340"/>
    <w:rsid w:val="00F767E6"/>
    <w:rsid w:val="00F77112"/>
    <w:rsid w:val="00F7747A"/>
    <w:rsid w:val="00F77604"/>
    <w:rsid w:val="00F77996"/>
    <w:rsid w:val="00F77B34"/>
    <w:rsid w:val="00F80FE5"/>
    <w:rsid w:val="00F8162F"/>
    <w:rsid w:val="00F81BC1"/>
    <w:rsid w:val="00F83548"/>
    <w:rsid w:val="00F84DE3"/>
    <w:rsid w:val="00F85E6B"/>
    <w:rsid w:val="00F85F5D"/>
    <w:rsid w:val="00F8624E"/>
    <w:rsid w:val="00F8636C"/>
    <w:rsid w:val="00F8658C"/>
    <w:rsid w:val="00F86AAA"/>
    <w:rsid w:val="00F86D51"/>
    <w:rsid w:val="00F87D62"/>
    <w:rsid w:val="00F90549"/>
    <w:rsid w:val="00F90B50"/>
    <w:rsid w:val="00F919A1"/>
    <w:rsid w:val="00F919BD"/>
    <w:rsid w:val="00F92D60"/>
    <w:rsid w:val="00F94355"/>
    <w:rsid w:val="00F944B2"/>
    <w:rsid w:val="00F952B5"/>
    <w:rsid w:val="00F952D4"/>
    <w:rsid w:val="00F9580D"/>
    <w:rsid w:val="00F95B30"/>
    <w:rsid w:val="00F95EA6"/>
    <w:rsid w:val="00F9626D"/>
    <w:rsid w:val="00F979C5"/>
    <w:rsid w:val="00F97C0E"/>
    <w:rsid w:val="00F97E98"/>
    <w:rsid w:val="00FA1BF7"/>
    <w:rsid w:val="00FA3007"/>
    <w:rsid w:val="00FA3E04"/>
    <w:rsid w:val="00FA4249"/>
    <w:rsid w:val="00FA4743"/>
    <w:rsid w:val="00FA4ACA"/>
    <w:rsid w:val="00FA5281"/>
    <w:rsid w:val="00FA64BD"/>
    <w:rsid w:val="00FA7A9F"/>
    <w:rsid w:val="00FB1FBB"/>
    <w:rsid w:val="00FB2004"/>
    <w:rsid w:val="00FB43CD"/>
    <w:rsid w:val="00FB4FDF"/>
    <w:rsid w:val="00FB5E77"/>
    <w:rsid w:val="00FB7B4B"/>
    <w:rsid w:val="00FB7C53"/>
    <w:rsid w:val="00FC033E"/>
    <w:rsid w:val="00FC1BFE"/>
    <w:rsid w:val="00FC1D47"/>
    <w:rsid w:val="00FC1E04"/>
    <w:rsid w:val="00FC2890"/>
    <w:rsid w:val="00FC559A"/>
    <w:rsid w:val="00FC5B5C"/>
    <w:rsid w:val="00FC641D"/>
    <w:rsid w:val="00FC6B62"/>
    <w:rsid w:val="00FC6C84"/>
    <w:rsid w:val="00FC6D11"/>
    <w:rsid w:val="00FC6E51"/>
    <w:rsid w:val="00FC755D"/>
    <w:rsid w:val="00FC7973"/>
    <w:rsid w:val="00FC7B55"/>
    <w:rsid w:val="00FD0470"/>
    <w:rsid w:val="00FD0D59"/>
    <w:rsid w:val="00FD139E"/>
    <w:rsid w:val="00FD41DE"/>
    <w:rsid w:val="00FD5E38"/>
    <w:rsid w:val="00FD5F95"/>
    <w:rsid w:val="00FD6275"/>
    <w:rsid w:val="00FD62B0"/>
    <w:rsid w:val="00FD640C"/>
    <w:rsid w:val="00FD64D9"/>
    <w:rsid w:val="00FD65D4"/>
    <w:rsid w:val="00FD68A2"/>
    <w:rsid w:val="00FD68E5"/>
    <w:rsid w:val="00FD6F15"/>
    <w:rsid w:val="00FD7733"/>
    <w:rsid w:val="00FD7AEA"/>
    <w:rsid w:val="00FD7D59"/>
    <w:rsid w:val="00FE1172"/>
    <w:rsid w:val="00FE1C78"/>
    <w:rsid w:val="00FE2047"/>
    <w:rsid w:val="00FE30C3"/>
    <w:rsid w:val="00FE38DC"/>
    <w:rsid w:val="00FE49F3"/>
    <w:rsid w:val="00FE4A8E"/>
    <w:rsid w:val="00FE673E"/>
    <w:rsid w:val="00FE7082"/>
    <w:rsid w:val="00FE7F6A"/>
    <w:rsid w:val="00FF01CC"/>
    <w:rsid w:val="00FF03BD"/>
    <w:rsid w:val="00FF1B0D"/>
    <w:rsid w:val="00FF2425"/>
    <w:rsid w:val="00FF2C21"/>
    <w:rsid w:val="00FF3006"/>
    <w:rsid w:val="00FF31B3"/>
    <w:rsid w:val="00FF4882"/>
    <w:rsid w:val="00FF50A0"/>
    <w:rsid w:val="00FF5580"/>
    <w:rsid w:val="00FF56AE"/>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61A1F"/>
    <w:pPr>
      <w:widowControl w:val="0"/>
      <w:adjustRightInd w:val="0"/>
      <w:spacing w:line="360" w:lineRule="atLeast"/>
      <w:jc w:val="both"/>
      <w:textAlignment w:val="baseline"/>
    </w:pPr>
  </w:style>
  <w:style w:type="paragraph" w:styleId="Nadpis1">
    <w:name w:val="heading 1"/>
    <w:basedOn w:val="Normln"/>
    <w:next w:val="Normln"/>
    <w:link w:val="Nadpis1Char"/>
    <w:autoRedefine/>
    <w:qFormat/>
    <w:rsid w:val="00842A44"/>
    <w:pPr>
      <w:keepNext/>
      <w:spacing w:before="240" w:after="60"/>
      <w:outlineLvl w:val="0"/>
    </w:pPr>
    <w:rPr>
      <w:rFonts w:ascii="Arial" w:hAnsi="Arial" w:cs="Arial"/>
      <w:b/>
      <w:bCs/>
      <w:smallCaps/>
      <w:kern w:val="32"/>
      <w:sz w:val="28"/>
      <w:szCs w:val="28"/>
    </w:rPr>
  </w:style>
  <w:style w:type="paragraph" w:styleId="Nadpis2">
    <w:name w:val="heading 2"/>
    <w:aliases w:val="Můj sty 2"/>
    <w:basedOn w:val="Normln"/>
    <w:next w:val="Normln"/>
    <w:link w:val="Nadpis2Char"/>
    <w:autoRedefine/>
    <w:qFormat/>
    <w:rsid w:val="00D22483"/>
    <w:pPr>
      <w:keepNext/>
      <w:numPr>
        <w:ilvl w:val="1"/>
        <w:numId w:val="5"/>
      </w:numPr>
      <w:spacing w:before="240" w:after="60"/>
      <w:outlineLvl w:val="1"/>
    </w:pPr>
    <w:rPr>
      <w:rFonts w:ascii="Arial" w:hAnsi="Arial" w:cs="Arial"/>
      <w:b/>
      <w:bCs/>
      <w:iCs/>
      <w:smallCaps/>
      <w:sz w:val="24"/>
      <w:szCs w:val="24"/>
      <w:u w:val="single"/>
    </w:rPr>
  </w:style>
  <w:style w:type="paragraph" w:styleId="Nadpis3">
    <w:name w:val="heading 3"/>
    <w:basedOn w:val="Normln"/>
    <w:next w:val="Normln"/>
    <w:autoRedefine/>
    <w:qFormat/>
    <w:rsid w:val="009C2EFD"/>
    <w:pPr>
      <w:keepNext/>
      <w:numPr>
        <w:ilvl w:val="2"/>
        <w:numId w:val="5"/>
      </w:numPr>
      <w:spacing w:before="240" w:after="60"/>
      <w:outlineLvl w:val="2"/>
    </w:pPr>
    <w:rPr>
      <w:b/>
      <w:bCs/>
      <w:smallCaps/>
      <w:sz w:val="24"/>
      <w:szCs w:val="24"/>
    </w:rPr>
  </w:style>
  <w:style w:type="paragraph" w:styleId="Nadpis4">
    <w:name w:val="heading 4"/>
    <w:basedOn w:val="Normln"/>
    <w:next w:val="Normln"/>
    <w:autoRedefine/>
    <w:qFormat/>
    <w:rsid w:val="00D52F01"/>
    <w:pPr>
      <w:tabs>
        <w:tab w:val="num" w:pos="900"/>
      </w:tabs>
      <w:spacing w:before="360" w:after="60"/>
      <w:ind w:left="900" w:hanging="540"/>
      <w:outlineLvl w:val="3"/>
    </w:pPr>
    <w:rPr>
      <w:rFonts w:ascii="Tahoma" w:hAnsi="Tahoma"/>
      <w:b/>
      <w:bCs/>
      <w:smallCaps/>
      <w:sz w:val="22"/>
    </w:rPr>
  </w:style>
  <w:style w:type="paragraph" w:styleId="Nadpis5">
    <w:name w:val="heading 5"/>
    <w:basedOn w:val="Normln"/>
    <w:next w:val="Normln"/>
    <w:qFormat/>
    <w:rsid w:val="000407A6"/>
    <w:pPr>
      <w:numPr>
        <w:ilvl w:val="4"/>
        <w:numId w:val="6"/>
      </w:numPr>
      <w:spacing w:before="240" w:after="60"/>
      <w:outlineLvl w:val="4"/>
    </w:pPr>
    <w:rPr>
      <w:b/>
      <w:bCs/>
      <w:i/>
      <w:iCs/>
      <w:sz w:val="26"/>
      <w:szCs w:val="26"/>
    </w:rPr>
  </w:style>
  <w:style w:type="paragraph" w:styleId="Nadpis6">
    <w:name w:val="heading 6"/>
    <w:basedOn w:val="Normln"/>
    <w:next w:val="Normln"/>
    <w:qFormat/>
    <w:rsid w:val="00E4238B"/>
    <w:pPr>
      <w:numPr>
        <w:ilvl w:val="5"/>
        <w:numId w:val="6"/>
      </w:numPr>
      <w:spacing w:before="240" w:after="60"/>
      <w:outlineLvl w:val="5"/>
    </w:pPr>
    <w:rPr>
      <w:b/>
      <w:bCs/>
      <w:sz w:val="22"/>
      <w:szCs w:val="22"/>
    </w:rPr>
  </w:style>
  <w:style w:type="paragraph" w:styleId="Nadpis7">
    <w:name w:val="heading 7"/>
    <w:basedOn w:val="Normln"/>
    <w:next w:val="Normln"/>
    <w:qFormat/>
    <w:rsid w:val="00A8587A"/>
    <w:pPr>
      <w:numPr>
        <w:ilvl w:val="6"/>
        <w:numId w:val="6"/>
      </w:numPr>
      <w:spacing w:before="240" w:after="60"/>
      <w:outlineLvl w:val="6"/>
    </w:pPr>
    <w:rPr>
      <w:sz w:val="24"/>
      <w:szCs w:val="24"/>
    </w:rPr>
  </w:style>
  <w:style w:type="paragraph" w:styleId="Nadpis8">
    <w:name w:val="heading 8"/>
    <w:basedOn w:val="Normln"/>
    <w:next w:val="Normln"/>
    <w:qFormat/>
    <w:rsid w:val="00A8587A"/>
    <w:pPr>
      <w:numPr>
        <w:ilvl w:val="7"/>
        <w:numId w:val="6"/>
      </w:numPr>
      <w:spacing w:before="240" w:after="60"/>
      <w:outlineLvl w:val="7"/>
    </w:pPr>
    <w:rPr>
      <w:i/>
      <w:iCs/>
      <w:sz w:val="24"/>
      <w:szCs w:val="24"/>
    </w:rPr>
  </w:style>
  <w:style w:type="paragraph" w:styleId="Nadpis9">
    <w:name w:val="heading 9"/>
    <w:basedOn w:val="Normln"/>
    <w:next w:val="Normln"/>
    <w:qFormat/>
    <w:rsid w:val="00A8587A"/>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semiHidden/>
    <w:rsid w:val="00D265C7"/>
  </w:style>
  <w:style w:type="character" w:styleId="Znakapoznpodarou">
    <w:name w:val="footnote reference"/>
    <w:aliases w:val="PGI Fußnote Ziffer,PGI Fußnote Ziffer + Times New Roman,12 b.,Zúžené o ..."/>
    <w:basedOn w:val="Standardnpsmoodstavce"/>
    <w:semiHidden/>
    <w:rsid w:val="00D265C7"/>
    <w:rPr>
      <w:vertAlign w:val="superscript"/>
    </w:rPr>
  </w:style>
  <w:style w:type="table" w:styleId="Mkatabulky">
    <w:name w:val="Table Grid"/>
    <w:basedOn w:val="Normlntabulka"/>
    <w:rsid w:val="0028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aliases w:val="Značka poznámky"/>
    <w:basedOn w:val="Standardnpsmoodstavce"/>
    <w:uiPriority w:val="99"/>
    <w:semiHidden/>
    <w:rsid w:val="00FD68A2"/>
    <w:rPr>
      <w:sz w:val="16"/>
      <w:szCs w:val="16"/>
    </w:rPr>
  </w:style>
  <w:style w:type="paragraph" w:styleId="Textkomente">
    <w:name w:val="annotation text"/>
    <w:aliases w:val="Text poznámky"/>
    <w:basedOn w:val="Normln"/>
    <w:link w:val="TextkomenteChar"/>
    <w:uiPriority w:val="99"/>
    <w:semiHidden/>
    <w:rsid w:val="00FD68A2"/>
  </w:style>
  <w:style w:type="paragraph" w:styleId="Pedmtkomente">
    <w:name w:val="annotation subject"/>
    <w:basedOn w:val="Textkomente"/>
    <w:next w:val="Textkomente"/>
    <w:semiHidden/>
    <w:rsid w:val="00FD68A2"/>
    <w:rPr>
      <w:b/>
      <w:bCs/>
    </w:rPr>
  </w:style>
  <w:style w:type="paragraph" w:styleId="Textbubliny">
    <w:name w:val="Balloon Text"/>
    <w:basedOn w:val="Normln"/>
    <w:semiHidden/>
    <w:rsid w:val="00FD68A2"/>
    <w:rPr>
      <w:rFonts w:ascii="Tahoma" w:hAnsi="Tahoma" w:cs="Tahoma"/>
      <w:sz w:val="16"/>
      <w:szCs w:val="16"/>
    </w:rPr>
  </w:style>
  <w:style w:type="paragraph" w:customStyle="1" w:styleId="RD-nadpis4">
    <w:name w:val="RD-nadpis4"/>
    <w:basedOn w:val="Normln"/>
    <w:rsid w:val="00867272"/>
    <w:pPr>
      <w:numPr>
        <w:ilvl w:val="3"/>
        <w:numId w:val="5"/>
      </w:numPr>
    </w:pPr>
  </w:style>
  <w:style w:type="paragraph" w:customStyle="1" w:styleId="RD-odstavec1-1">
    <w:name w:val="RD-odstavec1 - (1)"/>
    <w:basedOn w:val="Normln"/>
    <w:rsid w:val="00867272"/>
    <w:pPr>
      <w:numPr>
        <w:ilvl w:val="4"/>
        <w:numId w:val="5"/>
      </w:numPr>
    </w:pPr>
  </w:style>
  <w:style w:type="paragraph" w:customStyle="1" w:styleId="RD-odstavec2-a">
    <w:name w:val="RD-odstavec2 - a)"/>
    <w:basedOn w:val="Normln"/>
    <w:rsid w:val="00867272"/>
    <w:pPr>
      <w:numPr>
        <w:ilvl w:val="5"/>
        <w:numId w:val="5"/>
      </w:numPr>
    </w:pPr>
  </w:style>
  <w:style w:type="paragraph" w:customStyle="1" w:styleId="RD-odstavec3-i">
    <w:name w:val="RD-odstavec3 - i)"/>
    <w:basedOn w:val="Normln"/>
    <w:rsid w:val="00867272"/>
    <w:pPr>
      <w:numPr>
        <w:ilvl w:val="6"/>
        <w:numId w:val="5"/>
      </w:numPr>
    </w:pPr>
  </w:style>
  <w:style w:type="paragraph" w:customStyle="1" w:styleId="RD-odstavec4-puntk4">
    <w:name w:val="RD-odstavec4 - puntík 4"/>
    <w:basedOn w:val="Normln"/>
    <w:rsid w:val="00867272"/>
    <w:pPr>
      <w:numPr>
        <w:ilvl w:val="7"/>
        <w:numId w:val="5"/>
      </w:numPr>
    </w:pPr>
  </w:style>
  <w:style w:type="paragraph" w:customStyle="1" w:styleId="RD-nadpisPlohy">
    <w:name w:val="RD-nadpisPřílohy"/>
    <w:basedOn w:val="Normln"/>
    <w:rsid w:val="00867272"/>
    <w:pPr>
      <w:numPr>
        <w:ilvl w:val="8"/>
        <w:numId w:val="5"/>
      </w:numPr>
    </w:pPr>
  </w:style>
  <w:style w:type="paragraph" w:customStyle="1" w:styleId="NormlnChar1Char">
    <w:name w:val="Normální Char1 Char"/>
    <w:basedOn w:val="Normln"/>
    <w:next w:val="Normln"/>
    <w:rsid w:val="006D75C5"/>
    <w:pPr>
      <w:autoSpaceDE w:val="0"/>
      <w:autoSpaceDN w:val="0"/>
    </w:pPr>
    <w:rPr>
      <w:rFonts w:ascii="TimesNewRoman" w:hAnsi="TimesNewRoman" w:cs="TimesNewRoman"/>
      <w:sz w:val="24"/>
      <w:szCs w:val="24"/>
    </w:rPr>
  </w:style>
  <w:style w:type="paragraph" w:styleId="Zkladntext">
    <w:name w:val="Body Text"/>
    <w:basedOn w:val="Normln"/>
    <w:link w:val="ZkladntextChar"/>
    <w:rsid w:val="00754CA5"/>
    <w:pPr>
      <w:spacing w:after="120"/>
    </w:pPr>
    <w:rPr>
      <w:sz w:val="24"/>
      <w:szCs w:val="24"/>
    </w:rPr>
  </w:style>
  <w:style w:type="paragraph" w:customStyle="1" w:styleId="western">
    <w:name w:val="western"/>
    <w:basedOn w:val="Normln"/>
    <w:rsid w:val="00714679"/>
    <w:pPr>
      <w:spacing w:before="100" w:beforeAutospacing="1" w:after="100" w:afterAutospacing="1"/>
    </w:pPr>
    <w:rPr>
      <w:rFonts w:ascii="Arial" w:hAnsi="Arial" w:cs="Arial"/>
      <w:sz w:val="24"/>
      <w:szCs w:val="24"/>
      <w:lang w:val="en-US" w:eastAsia="en-US"/>
    </w:rPr>
  </w:style>
  <w:style w:type="character" w:customStyle="1" w:styleId="StyleArial11pt">
    <w:name w:val="Style Arial 11 pt"/>
    <w:basedOn w:val="Standardnpsmoodstavce"/>
    <w:rsid w:val="00714679"/>
    <w:rPr>
      <w:rFonts w:ascii="Arial" w:hAnsi="Arial" w:cs="Arial"/>
      <w:sz w:val="22"/>
      <w:szCs w:val="22"/>
    </w:rPr>
  </w:style>
  <w:style w:type="character" w:styleId="Hypertextovodkaz">
    <w:name w:val="Hyperlink"/>
    <w:basedOn w:val="Standardnpsmoodstavce"/>
    <w:uiPriority w:val="99"/>
    <w:rsid w:val="00C1454D"/>
    <w:rPr>
      <w:color w:val="0000FF"/>
      <w:u w:val="single"/>
    </w:rPr>
  </w:style>
  <w:style w:type="paragraph" w:styleId="Nzev">
    <w:name w:val="Title"/>
    <w:basedOn w:val="Normln"/>
    <w:qFormat/>
    <w:rsid w:val="003B1B5E"/>
    <w:pPr>
      <w:spacing w:before="240" w:after="60"/>
      <w:jc w:val="center"/>
      <w:outlineLvl w:val="0"/>
    </w:pPr>
    <w:rPr>
      <w:rFonts w:ascii="Arial" w:hAnsi="Arial" w:cs="Arial"/>
      <w:b/>
      <w:bCs/>
      <w:kern w:val="28"/>
      <w:sz w:val="32"/>
      <w:szCs w:val="32"/>
    </w:rPr>
  </w:style>
  <w:style w:type="paragraph" w:styleId="Zkladntextodsazen">
    <w:name w:val="Body Text Indent"/>
    <w:basedOn w:val="Normln"/>
    <w:link w:val="ZkladntextodsazenChar"/>
    <w:rsid w:val="00557ADF"/>
    <w:pPr>
      <w:spacing w:after="120"/>
      <w:ind w:left="283"/>
    </w:pPr>
  </w:style>
  <w:style w:type="paragraph" w:customStyle="1" w:styleId="DefaultChar1">
    <w:name w:val="Default Char1"/>
    <w:rsid w:val="00754D63"/>
    <w:pPr>
      <w:widowControl w:val="0"/>
      <w:adjustRightInd w:val="0"/>
      <w:spacing w:line="360" w:lineRule="atLeast"/>
      <w:jc w:val="both"/>
      <w:textAlignment w:val="baseline"/>
    </w:pPr>
    <w:rPr>
      <w:rFonts w:ascii="Times New Roman Gras 0117200" w:hAnsi="Times New Roman Gras 0117200"/>
      <w:color w:val="000000"/>
      <w:sz w:val="24"/>
      <w:szCs w:val="24"/>
      <w:lang w:eastAsia="en-US"/>
    </w:rPr>
  </w:style>
  <w:style w:type="paragraph" w:styleId="slovanseznam2">
    <w:name w:val="List Number 2"/>
    <w:basedOn w:val="Normln"/>
    <w:rsid w:val="003F5B02"/>
    <w:pPr>
      <w:numPr>
        <w:numId w:val="1"/>
      </w:numPr>
    </w:pPr>
  </w:style>
  <w:style w:type="paragraph" w:styleId="Zpat">
    <w:name w:val="footer"/>
    <w:basedOn w:val="Normln"/>
    <w:rsid w:val="007E06D3"/>
    <w:pPr>
      <w:tabs>
        <w:tab w:val="center" w:pos="4536"/>
        <w:tab w:val="right" w:pos="9072"/>
      </w:tabs>
    </w:pPr>
  </w:style>
  <w:style w:type="character" w:styleId="slostrnky">
    <w:name w:val="page number"/>
    <w:basedOn w:val="Standardnpsmoodstavce"/>
    <w:rsid w:val="007E06D3"/>
  </w:style>
  <w:style w:type="paragraph" w:styleId="Zhlav">
    <w:name w:val="header"/>
    <w:basedOn w:val="Normln"/>
    <w:rsid w:val="00EF5499"/>
    <w:pPr>
      <w:tabs>
        <w:tab w:val="center" w:pos="4536"/>
        <w:tab w:val="right" w:pos="9072"/>
      </w:tabs>
    </w:pPr>
  </w:style>
  <w:style w:type="paragraph" w:customStyle="1" w:styleId="CharChar1CharCharChar">
    <w:name w:val="Char Char1 Char Char Char"/>
    <w:basedOn w:val="Normln"/>
    <w:rsid w:val="0035098B"/>
    <w:pPr>
      <w:spacing w:after="160" w:line="240" w:lineRule="exact"/>
    </w:pPr>
    <w:rPr>
      <w:rFonts w:ascii="Verdana" w:hAnsi="Verdana" w:cs="Arial"/>
      <w:lang w:val="en-US" w:eastAsia="en-US"/>
    </w:rPr>
  </w:style>
  <w:style w:type="paragraph" w:styleId="Obsah1">
    <w:name w:val="toc 1"/>
    <w:basedOn w:val="Normln"/>
    <w:next w:val="Normln"/>
    <w:autoRedefine/>
    <w:uiPriority w:val="39"/>
    <w:qFormat/>
    <w:rsid w:val="003F68A8"/>
    <w:pPr>
      <w:tabs>
        <w:tab w:val="right" w:leader="dot" w:pos="9498"/>
      </w:tabs>
      <w:spacing w:before="120" w:after="120"/>
    </w:pPr>
    <w:rPr>
      <w:b/>
      <w:bCs/>
      <w:caps/>
    </w:rPr>
  </w:style>
  <w:style w:type="paragraph" w:styleId="Obsah2">
    <w:name w:val="toc 2"/>
    <w:basedOn w:val="Normln"/>
    <w:next w:val="Normln"/>
    <w:autoRedefine/>
    <w:uiPriority w:val="39"/>
    <w:qFormat/>
    <w:rsid w:val="000C4127"/>
    <w:pPr>
      <w:tabs>
        <w:tab w:val="right" w:leader="dot" w:pos="9498"/>
      </w:tabs>
      <w:ind w:left="993" w:right="-428" w:hanging="851"/>
      <w:jc w:val="left"/>
    </w:pPr>
    <w:rPr>
      <w:rFonts w:ascii="Arial" w:hAnsi="Arial" w:cs="Arial"/>
      <w:smallCaps/>
      <w:noProof/>
      <w:snapToGrid w:val="0"/>
    </w:rPr>
  </w:style>
  <w:style w:type="paragraph" w:styleId="Obsah3">
    <w:name w:val="toc 3"/>
    <w:basedOn w:val="Normln"/>
    <w:next w:val="Normln"/>
    <w:autoRedefine/>
    <w:uiPriority w:val="39"/>
    <w:qFormat/>
    <w:rsid w:val="00665D42"/>
    <w:pPr>
      <w:tabs>
        <w:tab w:val="left" w:pos="993"/>
        <w:tab w:val="right" w:leader="dot" w:pos="9498"/>
      </w:tabs>
      <w:ind w:left="993" w:hanging="851"/>
    </w:pPr>
    <w:rPr>
      <w:b/>
      <w:i/>
      <w:iCs/>
      <w:noProof/>
    </w:rPr>
  </w:style>
  <w:style w:type="paragraph" w:styleId="Obsah4">
    <w:name w:val="toc 4"/>
    <w:basedOn w:val="Normln"/>
    <w:next w:val="Normln"/>
    <w:autoRedefine/>
    <w:semiHidden/>
    <w:rsid w:val="00EA4C5A"/>
    <w:pPr>
      <w:tabs>
        <w:tab w:val="left" w:pos="1200"/>
        <w:tab w:val="right" w:leader="dot" w:pos="9072"/>
      </w:tabs>
      <w:ind w:left="600"/>
    </w:pPr>
    <w:rPr>
      <w:sz w:val="18"/>
      <w:szCs w:val="18"/>
    </w:rPr>
  </w:style>
  <w:style w:type="paragraph" w:styleId="Obsah5">
    <w:name w:val="toc 5"/>
    <w:basedOn w:val="Normln"/>
    <w:next w:val="Normln"/>
    <w:autoRedefine/>
    <w:semiHidden/>
    <w:rsid w:val="00CA1A01"/>
    <w:pPr>
      <w:tabs>
        <w:tab w:val="left" w:pos="1418"/>
        <w:tab w:val="right" w:leader="dot" w:pos="9062"/>
      </w:tabs>
      <w:ind w:left="800"/>
    </w:pPr>
    <w:rPr>
      <w:sz w:val="18"/>
      <w:szCs w:val="18"/>
    </w:rPr>
  </w:style>
  <w:style w:type="paragraph" w:styleId="Obsah6">
    <w:name w:val="toc 6"/>
    <w:basedOn w:val="Normln"/>
    <w:next w:val="Normln"/>
    <w:autoRedefine/>
    <w:semiHidden/>
    <w:rsid w:val="006C667A"/>
    <w:pPr>
      <w:ind w:left="1000"/>
    </w:pPr>
    <w:rPr>
      <w:sz w:val="18"/>
      <w:szCs w:val="18"/>
    </w:rPr>
  </w:style>
  <w:style w:type="paragraph" w:styleId="Obsah7">
    <w:name w:val="toc 7"/>
    <w:basedOn w:val="Normln"/>
    <w:next w:val="Normln"/>
    <w:autoRedefine/>
    <w:semiHidden/>
    <w:rsid w:val="006C667A"/>
    <w:pPr>
      <w:ind w:left="1200"/>
    </w:pPr>
    <w:rPr>
      <w:sz w:val="18"/>
      <w:szCs w:val="18"/>
    </w:rPr>
  </w:style>
  <w:style w:type="paragraph" w:styleId="Obsah8">
    <w:name w:val="toc 8"/>
    <w:basedOn w:val="Normln"/>
    <w:next w:val="Normln"/>
    <w:autoRedefine/>
    <w:semiHidden/>
    <w:rsid w:val="006C667A"/>
    <w:pPr>
      <w:ind w:left="1400"/>
    </w:pPr>
    <w:rPr>
      <w:sz w:val="18"/>
      <w:szCs w:val="18"/>
    </w:rPr>
  </w:style>
  <w:style w:type="paragraph" w:styleId="Obsah9">
    <w:name w:val="toc 9"/>
    <w:basedOn w:val="Normln"/>
    <w:next w:val="Normln"/>
    <w:autoRedefine/>
    <w:semiHidden/>
    <w:rsid w:val="006C667A"/>
    <w:pPr>
      <w:ind w:left="1600"/>
    </w:pPr>
    <w:rPr>
      <w:sz w:val="18"/>
      <w:szCs w:val="18"/>
    </w:rPr>
  </w:style>
  <w:style w:type="character" w:customStyle="1" w:styleId="Nadpis2Char">
    <w:name w:val="Nadpis 2 Char"/>
    <w:aliases w:val="Můj sty 2 Char"/>
    <w:basedOn w:val="Standardnpsmoodstavce"/>
    <w:link w:val="Nadpis2"/>
    <w:rsid w:val="00D22483"/>
    <w:rPr>
      <w:rFonts w:ascii="Arial" w:hAnsi="Arial" w:cs="Arial"/>
      <w:b/>
      <w:bCs/>
      <w:iCs/>
      <w:smallCaps/>
      <w:sz w:val="24"/>
      <w:szCs w:val="24"/>
      <w:u w:val="single"/>
    </w:rPr>
  </w:style>
  <w:style w:type="paragraph" w:customStyle="1" w:styleId="NadpisA">
    <w:name w:val="Nadpis A"/>
    <w:basedOn w:val="NormlnChar1Char"/>
    <w:autoRedefine/>
    <w:rsid w:val="00DA31FC"/>
    <w:pPr>
      <w:tabs>
        <w:tab w:val="num" w:pos="426"/>
      </w:tabs>
      <w:ind w:left="357" w:hanging="357"/>
      <w:outlineLvl w:val="1"/>
    </w:pPr>
    <w:rPr>
      <w:rFonts w:ascii="Arial" w:hAnsi="Arial" w:cs="Arial"/>
      <w:b/>
      <w:snapToGrid w:val="0"/>
    </w:rPr>
  </w:style>
  <w:style w:type="numbering" w:styleId="111111">
    <w:name w:val="Outline List 2"/>
    <w:basedOn w:val="Bezseznamu"/>
    <w:rsid w:val="003E752A"/>
  </w:style>
  <w:style w:type="paragraph" w:customStyle="1" w:styleId="Char4CharCharCharCharChar">
    <w:name w:val="Char4 Char Char Char Char Char"/>
    <w:basedOn w:val="Normln"/>
    <w:rsid w:val="00293B51"/>
    <w:pPr>
      <w:spacing w:after="160" w:line="240" w:lineRule="exact"/>
    </w:pPr>
    <w:rPr>
      <w:rFonts w:ascii="Times New Roman Bold" w:hAnsi="Times New Roman Bold"/>
      <w:sz w:val="22"/>
      <w:szCs w:val="26"/>
      <w:lang w:val="sk-SK" w:eastAsia="en-US"/>
    </w:rPr>
  </w:style>
  <w:style w:type="paragraph" w:customStyle="1" w:styleId="1">
    <w:name w:val="1"/>
    <w:basedOn w:val="Normln"/>
    <w:rsid w:val="00C20602"/>
    <w:pPr>
      <w:spacing w:after="160" w:line="240" w:lineRule="exact"/>
    </w:pPr>
    <w:rPr>
      <w:rFonts w:ascii="Verdana" w:hAnsi="Verdana" w:cs="Arial"/>
      <w:lang w:val="en-US" w:eastAsia="en-US"/>
    </w:rPr>
  </w:style>
  <w:style w:type="paragraph" w:customStyle="1" w:styleId="CharCharChar">
    <w:name w:val="Char Char Char"/>
    <w:basedOn w:val="Normln"/>
    <w:semiHidden/>
    <w:rsid w:val="00457BE6"/>
    <w:pPr>
      <w:spacing w:after="160" w:line="240" w:lineRule="exact"/>
    </w:pPr>
    <w:rPr>
      <w:szCs w:val="26"/>
      <w:lang w:val="sk-SK"/>
    </w:rPr>
  </w:style>
  <w:style w:type="paragraph" w:customStyle="1" w:styleId="CharCharCharCharChar">
    <w:name w:val="Char Char Char Char Char"/>
    <w:basedOn w:val="Normln"/>
    <w:semiHidden/>
    <w:rsid w:val="00A9790D"/>
    <w:pPr>
      <w:spacing w:after="160" w:line="240" w:lineRule="exact"/>
    </w:pPr>
    <w:rPr>
      <w:szCs w:val="26"/>
      <w:lang w:val="sk-SK"/>
    </w:rPr>
  </w:style>
  <w:style w:type="character" w:customStyle="1" w:styleId="Nadpis1Char">
    <w:name w:val="Nadpis 1 Char"/>
    <w:basedOn w:val="Standardnpsmoodstavce"/>
    <w:link w:val="Nadpis1"/>
    <w:rsid w:val="00842A44"/>
    <w:rPr>
      <w:rFonts w:ascii="Arial" w:hAnsi="Arial" w:cs="Arial"/>
      <w:b/>
      <w:bCs/>
      <w:smallCaps/>
      <w:kern w:val="32"/>
      <w:sz w:val="28"/>
      <w:szCs w:val="28"/>
      <w:lang w:val="cs-CZ" w:eastAsia="cs-CZ" w:bidi="ar-SA"/>
    </w:rPr>
  </w:style>
  <w:style w:type="character" w:customStyle="1" w:styleId="ZkladntextChar">
    <w:name w:val="Základní text Char"/>
    <w:basedOn w:val="Standardnpsmoodstavce"/>
    <w:link w:val="Zkladntext"/>
    <w:rsid w:val="00877F8A"/>
    <w:rPr>
      <w:sz w:val="24"/>
      <w:szCs w:val="24"/>
    </w:rPr>
  </w:style>
  <w:style w:type="character" w:customStyle="1" w:styleId="ZkladntextodsazenChar">
    <w:name w:val="Základní text odsazený Char"/>
    <w:basedOn w:val="Standardnpsmoodstavce"/>
    <w:link w:val="Zkladntextodsazen"/>
    <w:rsid w:val="00877F8A"/>
  </w:style>
  <w:style w:type="paragraph" w:customStyle="1" w:styleId="Mjstyl1">
    <w:name w:val="Můj styl 1"/>
    <w:basedOn w:val="Nadpis1"/>
    <w:qFormat/>
    <w:rsid w:val="00D22483"/>
    <w:rPr>
      <w:sz w:val="32"/>
    </w:rPr>
  </w:style>
  <w:style w:type="paragraph" w:customStyle="1" w:styleId="Mjstyl2">
    <w:name w:val="Můj styl 2"/>
    <w:basedOn w:val="Nadpis2"/>
    <w:qFormat/>
    <w:rsid w:val="000F0340"/>
    <w:pPr>
      <w:keepNext w:val="0"/>
      <w:numPr>
        <w:ilvl w:val="0"/>
        <w:numId w:val="9"/>
      </w:numPr>
      <w:spacing w:before="0" w:after="100" w:afterAutospacing="1"/>
    </w:pPr>
    <w:rPr>
      <w:sz w:val="27"/>
      <w:szCs w:val="27"/>
      <w:u w:val="none"/>
    </w:rPr>
  </w:style>
  <w:style w:type="numbering" w:customStyle="1" w:styleId="Mj1">
    <w:name w:val="Můj1"/>
    <w:basedOn w:val="Bezseznamu"/>
    <w:rsid w:val="00536E47"/>
    <w:pPr>
      <w:numPr>
        <w:numId w:val="8"/>
      </w:numPr>
    </w:pPr>
  </w:style>
  <w:style w:type="numbering" w:customStyle="1" w:styleId="Styl1">
    <w:name w:val="Styl1"/>
    <w:basedOn w:val="Bezseznamu"/>
    <w:rsid w:val="00536E47"/>
    <w:pPr>
      <w:numPr>
        <w:numId w:val="101"/>
      </w:numPr>
    </w:pPr>
  </w:style>
  <w:style w:type="paragraph" w:customStyle="1" w:styleId="Mjstyl3">
    <w:name w:val="Můj styl 3"/>
    <w:basedOn w:val="Normln"/>
    <w:next w:val="Normln"/>
    <w:qFormat/>
    <w:rsid w:val="00EE7114"/>
    <w:pPr>
      <w:numPr>
        <w:ilvl w:val="1"/>
        <w:numId w:val="20"/>
      </w:numPr>
      <w:spacing w:before="120" w:after="120"/>
    </w:pPr>
    <w:rPr>
      <w:rFonts w:ascii="Arial" w:hAnsi="Arial" w:cs="Arial"/>
      <w:b/>
      <w:sz w:val="22"/>
      <w:szCs w:val="22"/>
    </w:rPr>
  </w:style>
  <w:style w:type="numbering" w:customStyle="1" w:styleId="Styl2">
    <w:name w:val="Styl2"/>
    <w:basedOn w:val="Bezseznamu"/>
    <w:rsid w:val="004A2052"/>
    <w:pPr>
      <w:numPr>
        <w:numId w:val="102"/>
      </w:numPr>
    </w:pPr>
  </w:style>
  <w:style w:type="paragraph" w:styleId="Odstavecseseznamem">
    <w:name w:val="List Paragraph"/>
    <w:basedOn w:val="Normln"/>
    <w:uiPriority w:val="34"/>
    <w:qFormat/>
    <w:rsid w:val="004A2052"/>
    <w:pPr>
      <w:ind w:left="708"/>
    </w:pPr>
  </w:style>
  <w:style w:type="paragraph" w:customStyle="1" w:styleId="Mjstyl4">
    <w:name w:val="Můj styl 4"/>
    <w:basedOn w:val="Zkladntext"/>
    <w:qFormat/>
    <w:rsid w:val="00E22C2B"/>
    <w:pPr>
      <w:numPr>
        <w:ilvl w:val="2"/>
        <w:numId w:val="11"/>
      </w:numPr>
    </w:pPr>
    <w:rPr>
      <w:rFonts w:ascii="Arial" w:hAnsi="Arial" w:cs="Arial"/>
      <w:sz w:val="22"/>
      <w:szCs w:val="22"/>
    </w:rPr>
  </w:style>
  <w:style w:type="paragraph" w:styleId="Nadpisobsahu">
    <w:name w:val="TOC Heading"/>
    <w:basedOn w:val="Nadpis1"/>
    <w:next w:val="Normln"/>
    <w:uiPriority w:val="39"/>
    <w:qFormat/>
    <w:rsid w:val="00C11070"/>
    <w:pPr>
      <w:keepLines/>
      <w:spacing w:before="480" w:after="0" w:line="276" w:lineRule="auto"/>
      <w:outlineLvl w:val="9"/>
    </w:pPr>
    <w:rPr>
      <w:rFonts w:ascii="Cambria" w:hAnsi="Cambria" w:cs="Times New Roman"/>
      <w:smallCaps w:val="0"/>
      <w:color w:val="365F91"/>
      <w:kern w:val="0"/>
      <w:lang w:eastAsia="en-US"/>
    </w:rPr>
  </w:style>
  <w:style w:type="numbering" w:customStyle="1" w:styleId="Aktulnseznam1">
    <w:name w:val="Aktuální seznam1"/>
    <w:rsid w:val="00F14982"/>
    <w:pPr>
      <w:numPr>
        <w:numId w:val="19"/>
      </w:numPr>
    </w:pPr>
  </w:style>
  <w:style w:type="paragraph" w:styleId="Normlnodsazen">
    <w:name w:val="Normal Indent"/>
    <w:basedOn w:val="Normln"/>
    <w:rsid w:val="00464C7D"/>
    <w:pPr>
      <w:ind w:left="708"/>
    </w:pPr>
  </w:style>
  <w:style w:type="character" w:styleId="Sledovanodkaz">
    <w:name w:val="FollowedHyperlink"/>
    <w:basedOn w:val="Standardnpsmoodstavce"/>
    <w:rsid w:val="00D673C8"/>
    <w:rPr>
      <w:color w:val="800080"/>
      <w:u w:val="single"/>
    </w:rPr>
  </w:style>
  <w:style w:type="paragraph" w:customStyle="1" w:styleId="odrakyslalev">
    <w:name w:val="odražky čísla levé"/>
    <w:basedOn w:val="Normlnodsazen"/>
    <w:rsid w:val="00050A6D"/>
    <w:pPr>
      <w:numPr>
        <w:numId w:val="27"/>
      </w:numPr>
      <w:spacing w:before="120" w:after="120"/>
    </w:pPr>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F140D"/>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4D6837"/>
    <w:pPr>
      <w:spacing w:after="160" w:line="240" w:lineRule="exact"/>
    </w:pPr>
    <w:rPr>
      <w:rFonts w:ascii="Times New Roman Bold" w:hAnsi="Times New Roman Bold"/>
      <w:sz w:val="22"/>
      <w:szCs w:val="26"/>
      <w:lang w:val="sk-SK" w:eastAsia="en-US"/>
    </w:rPr>
  </w:style>
  <w:style w:type="paragraph" w:styleId="Zkladntext2">
    <w:name w:val="Body Text 2"/>
    <w:basedOn w:val="Normln"/>
    <w:rsid w:val="00071415"/>
    <w:pPr>
      <w:spacing w:after="120" w:line="480" w:lineRule="auto"/>
    </w:pPr>
  </w:style>
  <w:style w:type="paragraph" w:styleId="Titulek">
    <w:name w:val="caption"/>
    <w:basedOn w:val="Normln"/>
    <w:next w:val="Normln"/>
    <w:qFormat/>
    <w:rsid w:val="00071415"/>
    <w:pPr>
      <w:spacing w:before="120" w:after="120"/>
    </w:pPr>
    <w:rPr>
      <w:rFonts w:ascii="Arial" w:hAnsi="Arial" w:cs="Arial"/>
      <w:b/>
      <w:bCs/>
    </w:rPr>
  </w:style>
  <w:style w:type="paragraph" w:customStyle="1" w:styleId="CharCharCharCharChar1CharCharCharCharCharChar">
    <w:name w:val="Char Char Char Char Char1 Char Char Char Char Char Char"/>
    <w:basedOn w:val="Normln"/>
    <w:rsid w:val="00071415"/>
    <w:pPr>
      <w:spacing w:after="160" w:line="240" w:lineRule="exact"/>
    </w:pPr>
    <w:rPr>
      <w:rFonts w:ascii="Tahoma" w:hAnsi="Tahoma"/>
      <w:lang w:val="en-US" w:eastAsia="en-US"/>
    </w:rPr>
  </w:style>
  <w:style w:type="paragraph" w:customStyle="1" w:styleId="Pruky-Nadpis3">
    <w:name w:val="Příručky - Nadpis 3"/>
    <w:basedOn w:val="Normln"/>
    <w:next w:val="Normln"/>
    <w:rsid w:val="00071415"/>
    <w:pPr>
      <w:keepNext/>
      <w:spacing w:before="240" w:after="240"/>
      <w:outlineLvl w:val="2"/>
    </w:pPr>
    <w:rPr>
      <w:rFonts w:ascii="Tahoma" w:hAnsi="Tahoma"/>
      <w:b/>
      <w:sz w:val="24"/>
      <w:lang w:val="sk-SK"/>
    </w:rPr>
  </w:style>
  <w:style w:type="paragraph" w:customStyle="1" w:styleId="Clanek">
    <w:name w:val="Clanek"/>
    <w:basedOn w:val="Normln"/>
    <w:next w:val="Bodclanku"/>
    <w:rsid w:val="004572AA"/>
    <w:pPr>
      <w:keepNext/>
      <w:numPr>
        <w:numId w:val="28"/>
      </w:numPr>
      <w:spacing w:before="360" w:after="240"/>
    </w:pPr>
    <w:rPr>
      <w:b/>
      <w:caps/>
      <w:sz w:val="24"/>
      <w:lang w:val="en-US"/>
    </w:rPr>
  </w:style>
  <w:style w:type="paragraph" w:customStyle="1" w:styleId="Bodclanku">
    <w:name w:val="Bod clanku"/>
    <w:basedOn w:val="Normln"/>
    <w:rsid w:val="004572AA"/>
    <w:pPr>
      <w:numPr>
        <w:ilvl w:val="1"/>
        <w:numId w:val="28"/>
      </w:numPr>
      <w:spacing w:before="120" w:after="120"/>
    </w:pPr>
    <w:rPr>
      <w:sz w:val="24"/>
    </w:rPr>
  </w:style>
  <w:style w:type="paragraph" w:customStyle="1" w:styleId="Annexetitle">
    <w:name w:val="Annexe_title"/>
    <w:basedOn w:val="Nadpis1"/>
    <w:next w:val="Normln"/>
    <w:rsid w:val="004572AA"/>
    <w:pPr>
      <w:keepNext w:val="0"/>
      <w:pageBreakBefore/>
      <w:tabs>
        <w:tab w:val="left" w:pos="1701"/>
        <w:tab w:val="left" w:pos="2552"/>
      </w:tabs>
      <w:spacing w:after="240"/>
      <w:jc w:val="center"/>
      <w:outlineLvl w:val="9"/>
    </w:pPr>
    <w:rPr>
      <w:rFonts w:cs="Times New Roman"/>
      <w:bCs w:val="0"/>
      <w:caps/>
      <w:smallCaps w:val="0"/>
      <w:kern w:val="0"/>
      <w:sz w:val="32"/>
      <w:szCs w:val="20"/>
      <w:lang w:val="en-GB" w:eastAsia="en-US"/>
    </w:rPr>
  </w:style>
  <w:style w:type="paragraph" w:customStyle="1" w:styleId="Odstavec">
    <w:name w:val="Odstavec"/>
    <w:basedOn w:val="Normln"/>
    <w:rsid w:val="004572AA"/>
    <w:pPr>
      <w:suppressAutoHyphens/>
      <w:spacing w:before="170"/>
    </w:pPr>
    <w:rPr>
      <w:rFonts w:ascii="Arial" w:hAnsi="Arial"/>
      <w:color w:val="000000"/>
      <w:sz w:val="22"/>
      <w:lang w:eastAsia="ar-SA"/>
    </w:rPr>
  </w:style>
  <w:style w:type="paragraph" w:customStyle="1" w:styleId="Nadpis11">
    <w:name w:val="Nadpis 11"/>
    <w:basedOn w:val="Normln"/>
    <w:rsid w:val="004572AA"/>
    <w:pPr>
      <w:outlineLvl w:val="1"/>
    </w:pPr>
    <w:rPr>
      <w:rFonts w:ascii="Arial" w:hAnsi="Arial" w:cs="Arial"/>
      <w:b/>
      <w:bCs/>
      <w:color w:val="000000"/>
      <w:kern w:val="36"/>
      <w:sz w:val="27"/>
      <w:szCs w:val="27"/>
    </w:rPr>
  </w:style>
  <w:style w:type="paragraph" w:customStyle="1" w:styleId="Char1CharChar">
    <w:name w:val="Char1 Char Char"/>
    <w:basedOn w:val="Normln"/>
    <w:rsid w:val="009234E5"/>
    <w:pPr>
      <w:spacing w:after="160" w:line="240" w:lineRule="exact"/>
    </w:pPr>
    <w:rPr>
      <w:rFonts w:ascii="Times New Roman Bold" w:hAnsi="Times New Roman Bold"/>
      <w:sz w:val="22"/>
      <w:szCs w:val="26"/>
      <w:lang w:val="sk-SK" w:eastAsia="en-US"/>
    </w:rPr>
  </w:style>
  <w:style w:type="paragraph" w:customStyle="1" w:styleId="CharCharCharCharCharCharCharCharCharCharCharChar">
    <w:name w:val="Char Char Char Char Char Char Char Char Char Char Char Char"/>
    <w:basedOn w:val="Normln"/>
    <w:rsid w:val="00B73482"/>
    <w:pPr>
      <w:spacing w:after="160" w:line="240" w:lineRule="exact"/>
    </w:pPr>
    <w:rPr>
      <w:rFonts w:ascii="Tahoma" w:hAnsi="Tahoma"/>
      <w:sz w:val="22"/>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E96553"/>
    <w:pPr>
      <w:spacing w:after="160" w:line="240" w:lineRule="exact"/>
    </w:pPr>
    <w:rPr>
      <w:rFonts w:ascii="Tahoma" w:hAnsi="Tahoma" w:cs="Arial"/>
      <w:sz w:val="22"/>
      <w:szCs w:val="22"/>
      <w:lang w:val="en-US" w:eastAsia="en-US"/>
    </w:rPr>
  </w:style>
  <w:style w:type="paragraph" w:customStyle="1" w:styleId="CharChar1CharCharCharCharCharCharCharCharCharCharCharChar">
    <w:name w:val="Char Char1 Char Char Char Char Char Char Char Char Char Char Char Char"/>
    <w:basedOn w:val="Normln"/>
    <w:rsid w:val="000672AB"/>
    <w:pPr>
      <w:spacing w:after="160" w:line="240" w:lineRule="exact"/>
    </w:pPr>
    <w:rPr>
      <w:rFonts w:ascii="Times New Roman Bold" w:hAnsi="Times New Roman Bold"/>
      <w:sz w:val="22"/>
      <w:szCs w:val="26"/>
      <w:lang w:val="sk-SK"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1DD6"/>
    <w:pPr>
      <w:spacing w:after="160" w:line="240" w:lineRule="exact"/>
    </w:pPr>
    <w:rPr>
      <w:rFonts w:ascii="Times New Roman Bold" w:hAnsi="Times New Roman Bold"/>
      <w:sz w:val="22"/>
      <w:szCs w:val="26"/>
      <w:lang w:val="sk-SK" w:eastAsia="en-US"/>
    </w:rPr>
  </w:style>
  <w:style w:type="paragraph" w:styleId="Zptenadresanaoblku">
    <w:name w:val="envelope return"/>
    <w:basedOn w:val="Normln"/>
    <w:link w:val="ZptenadresanaoblkuChar"/>
    <w:rsid w:val="00027A3E"/>
    <w:rPr>
      <w:rFonts w:ascii="Arial" w:hAnsi="Arial" w:cs="Arial"/>
    </w:rPr>
  </w:style>
  <w:style w:type="character" w:customStyle="1" w:styleId="ZptenadresanaoblkuChar">
    <w:name w:val="Zpáteční adresa na obálku Char"/>
    <w:basedOn w:val="Standardnpsmoodstavce"/>
    <w:link w:val="Zptenadresanaoblku"/>
    <w:rsid w:val="00027A3E"/>
    <w:rPr>
      <w:rFonts w:ascii="Arial" w:hAnsi="Arial" w:cs="Arial"/>
      <w:lang w:val="cs-CZ" w:eastAsia="cs-CZ" w:bidi="ar-SA"/>
    </w:rPr>
  </w:style>
  <w:style w:type="paragraph" w:customStyle="1" w:styleId="S1">
    <w:name w:val="S1"/>
    <w:basedOn w:val="Nadpis1"/>
    <w:rsid w:val="00642CAF"/>
    <w:pPr>
      <w:widowControl/>
      <w:tabs>
        <w:tab w:val="num" w:pos="1068"/>
      </w:tabs>
      <w:adjustRightInd/>
      <w:spacing w:after="120" w:line="240" w:lineRule="auto"/>
      <w:ind w:left="708"/>
      <w:textAlignment w:val="auto"/>
    </w:pPr>
    <w:rPr>
      <w:rFonts w:cs="Times New Roman"/>
      <w:bCs w:val="0"/>
      <w:kern w:val="28"/>
      <w:szCs w:val="20"/>
    </w:rPr>
  </w:style>
  <w:style w:type="paragraph" w:customStyle="1" w:styleId="S2">
    <w:name w:val="S2"/>
    <w:basedOn w:val="Nadpis2"/>
    <w:rsid w:val="00642CAF"/>
    <w:pPr>
      <w:widowControl/>
      <w:numPr>
        <w:ilvl w:val="0"/>
        <w:numId w:val="0"/>
      </w:numPr>
      <w:tabs>
        <w:tab w:val="left" w:pos="567"/>
        <w:tab w:val="num" w:pos="992"/>
      </w:tabs>
      <w:adjustRightInd/>
      <w:spacing w:after="120" w:line="240" w:lineRule="auto"/>
      <w:ind w:left="708"/>
      <w:jc w:val="left"/>
      <w:textAlignment w:val="auto"/>
    </w:pPr>
    <w:rPr>
      <w:rFonts w:cs="Times New Roman"/>
      <w:bCs w:val="0"/>
      <w:iCs w:val="0"/>
      <w:smallCaps w:val="0"/>
      <w:sz w:val="22"/>
      <w:szCs w:val="20"/>
      <w:u w:val="none"/>
    </w:rPr>
  </w:style>
  <w:style w:type="paragraph" w:styleId="Textvysvtlivek">
    <w:name w:val="endnote text"/>
    <w:basedOn w:val="Normln"/>
    <w:link w:val="TextvysvtlivekChar"/>
    <w:uiPriority w:val="99"/>
    <w:semiHidden/>
    <w:unhideWhenUsed/>
    <w:rsid w:val="00381A61"/>
  </w:style>
  <w:style w:type="character" w:customStyle="1" w:styleId="TextvysvtlivekChar">
    <w:name w:val="Text vysvětlivek Char"/>
    <w:basedOn w:val="Standardnpsmoodstavce"/>
    <w:link w:val="Textvysvtlivek"/>
    <w:uiPriority w:val="99"/>
    <w:semiHidden/>
    <w:rsid w:val="00381A61"/>
  </w:style>
  <w:style w:type="character" w:styleId="Odkaznavysvtlivky">
    <w:name w:val="endnote reference"/>
    <w:basedOn w:val="Standardnpsmoodstavce"/>
    <w:uiPriority w:val="99"/>
    <w:semiHidden/>
    <w:unhideWhenUsed/>
    <w:rsid w:val="00381A61"/>
    <w:rPr>
      <w:vertAlign w:val="superscript"/>
    </w:rPr>
  </w:style>
  <w:style w:type="paragraph" w:styleId="Revize">
    <w:name w:val="Revision"/>
    <w:hidden/>
    <w:uiPriority w:val="99"/>
    <w:semiHidden/>
    <w:rsid w:val="0052499D"/>
  </w:style>
  <w:style w:type="character" w:customStyle="1" w:styleId="TextkomenteChar">
    <w:name w:val="Text komentáře Char"/>
    <w:aliases w:val="Text poznámky Char"/>
    <w:basedOn w:val="Standardnpsmoodstavce"/>
    <w:link w:val="Textkomente"/>
    <w:uiPriority w:val="99"/>
    <w:semiHidden/>
    <w:rsid w:val="00F45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61A1F"/>
    <w:pPr>
      <w:widowControl w:val="0"/>
      <w:adjustRightInd w:val="0"/>
      <w:spacing w:line="360" w:lineRule="atLeast"/>
      <w:jc w:val="both"/>
      <w:textAlignment w:val="baseline"/>
    </w:pPr>
  </w:style>
  <w:style w:type="paragraph" w:styleId="Nadpis1">
    <w:name w:val="heading 1"/>
    <w:basedOn w:val="Normln"/>
    <w:next w:val="Normln"/>
    <w:link w:val="Nadpis1Char"/>
    <w:autoRedefine/>
    <w:qFormat/>
    <w:rsid w:val="00842A44"/>
    <w:pPr>
      <w:keepNext/>
      <w:spacing w:before="240" w:after="60"/>
      <w:outlineLvl w:val="0"/>
    </w:pPr>
    <w:rPr>
      <w:rFonts w:ascii="Arial" w:hAnsi="Arial" w:cs="Arial"/>
      <w:b/>
      <w:bCs/>
      <w:smallCaps/>
      <w:kern w:val="32"/>
      <w:sz w:val="28"/>
      <w:szCs w:val="28"/>
    </w:rPr>
  </w:style>
  <w:style w:type="paragraph" w:styleId="Nadpis2">
    <w:name w:val="heading 2"/>
    <w:aliases w:val="Můj sty 2"/>
    <w:basedOn w:val="Normln"/>
    <w:next w:val="Normln"/>
    <w:link w:val="Nadpis2Char"/>
    <w:autoRedefine/>
    <w:qFormat/>
    <w:rsid w:val="00D22483"/>
    <w:pPr>
      <w:keepNext/>
      <w:numPr>
        <w:ilvl w:val="1"/>
        <w:numId w:val="5"/>
      </w:numPr>
      <w:spacing w:before="240" w:after="60"/>
      <w:outlineLvl w:val="1"/>
    </w:pPr>
    <w:rPr>
      <w:rFonts w:ascii="Arial" w:hAnsi="Arial" w:cs="Arial"/>
      <w:b/>
      <w:bCs/>
      <w:iCs/>
      <w:smallCaps/>
      <w:sz w:val="24"/>
      <w:szCs w:val="24"/>
      <w:u w:val="single"/>
    </w:rPr>
  </w:style>
  <w:style w:type="paragraph" w:styleId="Nadpis3">
    <w:name w:val="heading 3"/>
    <w:basedOn w:val="Normln"/>
    <w:next w:val="Normln"/>
    <w:autoRedefine/>
    <w:qFormat/>
    <w:rsid w:val="009C2EFD"/>
    <w:pPr>
      <w:keepNext/>
      <w:numPr>
        <w:ilvl w:val="2"/>
        <w:numId w:val="5"/>
      </w:numPr>
      <w:spacing w:before="240" w:after="60"/>
      <w:outlineLvl w:val="2"/>
    </w:pPr>
    <w:rPr>
      <w:b/>
      <w:bCs/>
      <w:smallCaps/>
      <w:sz w:val="24"/>
      <w:szCs w:val="24"/>
    </w:rPr>
  </w:style>
  <w:style w:type="paragraph" w:styleId="Nadpis4">
    <w:name w:val="heading 4"/>
    <w:basedOn w:val="Normln"/>
    <w:next w:val="Normln"/>
    <w:autoRedefine/>
    <w:qFormat/>
    <w:rsid w:val="00D52F01"/>
    <w:pPr>
      <w:tabs>
        <w:tab w:val="num" w:pos="900"/>
      </w:tabs>
      <w:spacing w:before="360" w:after="60"/>
      <w:ind w:left="900" w:hanging="540"/>
      <w:outlineLvl w:val="3"/>
    </w:pPr>
    <w:rPr>
      <w:rFonts w:ascii="Tahoma" w:hAnsi="Tahoma"/>
      <w:b/>
      <w:bCs/>
      <w:smallCaps/>
      <w:sz w:val="22"/>
    </w:rPr>
  </w:style>
  <w:style w:type="paragraph" w:styleId="Nadpis5">
    <w:name w:val="heading 5"/>
    <w:basedOn w:val="Normln"/>
    <w:next w:val="Normln"/>
    <w:qFormat/>
    <w:rsid w:val="000407A6"/>
    <w:pPr>
      <w:numPr>
        <w:ilvl w:val="4"/>
        <w:numId w:val="6"/>
      </w:numPr>
      <w:spacing w:before="240" w:after="60"/>
      <w:outlineLvl w:val="4"/>
    </w:pPr>
    <w:rPr>
      <w:b/>
      <w:bCs/>
      <w:i/>
      <w:iCs/>
      <w:sz w:val="26"/>
      <w:szCs w:val="26"/>
    </w:rPr>
  </w:style>
  <w:style w:type="paragraph" w:styleId="Nadpis6">
    <w:name w:val="heading 6"/>
    <w:basedOn w:val="Normln"/>
    <w:next w:val="Normln"/>
    <w:qFormat/>
    <w:rsid w:val="00E4238B"/>
    <w:pPr>
      <w:numPr>
        <w:ilvl w:val="5"/>
        <w:numId w:val="6"/>
      </w:numPr>
      <w:spacing w:before="240" w:after="60"/>
      <w:outlineLvl w:val="5"/>
    </w:pPr>
    <w:rPr>
      <w:b/>
      <w:bCs/>
      <w:sz w:val="22"/>
      <w:szCs w:val="22"/>
    </w:rPr>
  </w:style>
  <w:style w:type="paragraph" w:styleId="Nadpis7">
    <w:name w:val="heading 7"/>
    <w:basedOn w:val="Normln"/>
    <w:next w:val="Normln"/>
    <w:qFormat/>
    <w:rsid w:val="00A8587A"/>
    <w:pPr>
      <w:numPr>
        <w:ilvl w:val="6"/>
        <w:numId w:val="6"/>
      </w:numPr>
      <w:spacing w:before="240" w:after="60"/>
      <w:outlineLvl w:val="6"/>
    </w:pPr>
    <w:rPr>
      <w:sz w:val="24"/>
      <w:szCs w:val="24"/>
    </w:rPr>
  </w:style>
  <w:style w:type="paragraph" w:styleId="Nadpis8">
    <w:name w:val="heading 8"/>
    <w:basedOn w:val="Normln"/>
    <w:next w:val="Normln"/>
    <w:qFormat/>
    <w:rsid w:val="00A8587A"/>
    <w:pPr>
      <w:numPr>
        <w:ilvl w:val="7"/>
        <w:numId w:val="6"/>
      </w:numPr>
      <w:spacing w:before="240" w:after="60"/>
      <w:outlineLvl w:val="7"/>
    </w:pPr>
    <w:rPr>
      <w:i/>
      <w:iCs/>
      <w:sz w:val="24"/>
      <w:szCs w:val="24"/>
    </w:rPr>
  </w:style>
  <w:style w:type="paragraph" w:styleId="Nadpis9">
    <w:name w:val="heading 9"/>
    <w:basedOn w:val="Normln"/>
    <w:next w:val="Normln"/>
    <w:qFormat/>
    <w:rsid w:val="00A8587A"/>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semiHidden/>
    <w:rsid w:val="00D265C7"/>
  </w:style>
  <w:style w:type="character" w:styleId="Znakapoznpodarou">
    <w:name w:val="footnote reference"/>
    <w:aliases w:val="PGI Fußnote Ziffer,PGI Fußnote Ziffer + Times New Roman,12 b.,Zúžené o ..."/>
    <w:basedOn w:val="Standardnpsmoodstavce"/>
    <w:semiHidden/>
    <w:rsid w:val="00D265C7"/>
    <w:rPr>
      <w:vertAlign w:val="superscript"/>
    </w:rPr>
  </w:style>
  <w:style w:type="table" w:styleId="Mkatabulky">
    <w:name w:val="Table Grid"/>
    <w:basedOn w:val="Normlntabulka"/>
    <w:rsid w:val="0028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aliases w:val="Značka poznámky"/>
    <w:basedOn w:val="Standardnpsmoodstavce"/>
    <w:uiPriority w:val="99"/>
    <w:semiHidden/>
    <w:rsid w:val="00FD68A2"/>
    <w:rPr>
      <w:sz w:val="16"/>
      <w:szCs w:val="16"/>
    </w:rPr>
  </w:style>
  <w:style w:type="paragraph" w:styleId="Textkomente">
    <w:name w:val="annotation text"/>
    <w:aliases w:val="Text poznámky"/>
    <w:basedOn w:val="Normln"/>
    <w:link w:val="TextkomenteChar"/>
    <w:uiPriority w:val="99"/>
    <w:semiHidden/>
    <w:rsid w:val="00FD68A2"/>
  </w:style>
  <w:style w:type="paragraph" w:styleId="Pedmtkomente">
    <w:name w:val="annotation subject"/>
    <w:basedOn w:val="Textkomente"/>
    <w:next w:val="Textkomente"/>
    <w:semiHidden/>
    <w:rsid w:val="00FD68A2"/>
    <w:rPr>
      <w:b/>
      <w:bCs/>
    </w:rPr>
  </w:style>
  <w:style w:type="paragraph" w:styleId="Textbubliny">
    <w:name w:val="Balloon Text"/>
    <w:basedOn w:val="Normln"/>
    <w:semiHidden/>
    <w:rsid w:val="00FD68A2"/>
    <w:rPr>
      <w:rFonts w:ascii="Tahoma" w:hAnsi="Tahoma" w:cs="Tahoma"/>
      <w:sz w:val="16"/>
      <w:szCs w:val="16"/>
    </w:rPr>
  </w:style>
  <w:style w:type="paragraph" w:customStyle="1" w:styleId="RD-nadpis4">
    <w:name w:val="RD-nadpis4"/>
    <w:basedOn w:val="Normln"/>
    <w:rsid w:val="00867272"/>
    <w:pPr>
      <w:numPr>
        <w:ilvl w:val="3"/>
        <w:numId w:val="5"/>
      </w:numPr>
    </w:pPr>
  </w:style>
  <w:style w:type="paragraph" w:customStyle="1" w:styleId="RD-odstavec1-1">
    <w:name w:val="RD-odstavec1 - (1)"/>
    <w:basedOn w:val="Normln"/>
    <w:rsid w:val="00867272"/>
    <w:pPr>
      <w:numPr>
        <w:ilvl w:val="4"/>
        <w:numId w:val="5"/>
      </w:numPr>
    </w:pPr>
  </w:style>
  <w:style w:type="paragraph" w:customStyle="1" w:styleId="RD-odstavec2-a">
    <w:name w:val="RD-odstavec2 - a)"/>
    <w:basedOn w:val="Normln"/>
    <w:rsid w:val="00867272"/>
    <w:pPr>
      <w:numPr>
        <w:ilvl w:val="5"/>
        <w:numId w:val="5"/>
      </w:numPr>
    </w:pPr>
  </w:style>
  <w:style w:type="paragraph" w:customStyle="1" w:styleId="RD-odstavec3-i">
    <w:name w:val="RD-odstavec3 - i)"/>
    <w:basedOn w:val="Normln"/>
    <w:rsid w:val="00867272"/>
    <w:pPr>
      <w:numPr>
        <w:ilvl w:val="6"/>
        <w:numId w:val="5"/>
      </w:numPr>
    </w:pPr>
  </w:style>
  <w:style w:type="paragraph" w:customStyle="1" w:styleId="RD-odstavec4-puntk4">
    <w:name w:val="RD-odstavec4 - puntík 4"/>
    <w:basedOn w:val="Normln"/>
    <w:rsid w:val="00867272"/>
    <w:pPr>
      <w:numPr>
        <w:ilvl w:val="7"/>
        <w:numId w:val="5"/>
      </w:numPr>
    </w:pPr>
  </w:style>
  <w:style w:type="paragraph" w:customStyle="1" w:styleId="RD-nadpisPlohy">
    <w:name w:val="RD-nadpisPřílohy"/>
    <w:basedOn w:val="Normln"/>
    <w:rsid w:val="00867272"/>
    <w:pPr>
      <w:numPr>
        <w:ilvl w:val="8"/>
        <w:numId w:val="5"/>
      </w:numPr>
    </w:pPr>
  </w:style>
  <w:style w:type="paragraph" w:customStyle="1" w:styleId="NormlnChar1Char">
    <w:name w:val="Normální Char1 Char"/>
    <w:basedOn w:val="Normln"/>
    <w:next w:val="Normln"/>
    <w:rsid w:val="006D75C5"/>
    <w:pPr>
      <w:autoSpaceDE w:val="0"/>
      <w:autoSpaceDN w:val="0"/>
    </w:pPr>
    <w:rPr>
      <w:rFonts w:ascii="TimesNewRoman" w:hAnsi="TimesNewRoman" w:cs="TimesNewRoman"/>
      <w:sz w:val="24"/>
      <w:szCs w:val="24"/>
    </w:rPr>
  </w:style>
  <w:style w:type="paragraph" w:styleId="Zkladntext">
    <w:name w:val="Body Text"/>
    <w:basedOn w:val="Normln"/>
    <w:link w:val="ZkladntextChar"/>
    <w:rsid w:val="00754CA5"/>
    <w:pPr>
      <w:spacing w:after="120"/>
    </w:pPr>
    <w:rPr>
      <w:sz w:val="24"/>
      <w:szCs w:val="24"/>
    </w:rPr>
  </w:style>
  <w:style w:type="paragraph" w:customStyle="1" w:styleId="western">
    <w:name w:val="western"/>
    <w:basedOn w:val="Normln"/>
    <w:rsid w:val="00714679"/>
    <w:pPr>
      <w:spacing w:before="100" w:beforeAutospacing="1" w:after="100" w:afterAutospacing="1"/>
    </w:pPr>
    <w:rPr>
      <w:rFonts w:ascii="Arial" w:hAnsi="Arial" w:cs="Arial"/>
      <w:sz w:val="24"/>
      <w:szCs w:val="24"/>
      <w:lang w:val="en-US" w:eastAsia="en-US"/>
    </w:rPr>
  </w:style>
  <w:style w:type="character" w:customStyle="1" w:styleId="StyleArial11pt">
    <w:name w:val="Style Arial 11 pt"/>
    <w:basedOn w:val="Standardnpsmoodstavce"/>
    <w:rsid w:val="00714679"/>
    <w:rPr>
      <w:rFonts w:ascii="Arial" w:hAnsi="Arial" w:cs="Arial"/>
      <w:sz w:val="22"/>
      <w:szCs w:val="22"/>
    </w:rPr>
  </w:style>
  <w:style w:type="character" w:styleId="Hypertextovodkaz">
    <w:name w:val="Hyperlink"/>
    <w:basedOn w:val="Standardnpsmoodstavce"/>
    <w:uiPriority w:val="99"/>
    <w:rsid w:val="00C1454D"/>
    <w:rPr>
      <w:color w:val="0000FF"/>
      <w:u w:val="single"/>
    </w:rPr>
  </w:style>
  <w:style w:type="paragraph" w:styleId="Nzev">
    <w:name w:val="Title"/>
    <w:basedOn w:val="Normln"/>
    <w:qFormat/>
    <w:rsid w:val="003B1B5E"/>
    <w:pPr>
      <w:spacing w:before="240" w:after="60"/>
      <w:jc w:val="center"/>
      <w:outlineLvl w:val="0"/>
    </w:pPr>
    <w:rPr>
      <w:rFonts w:ascii="Arial" w:hAnsi="Arial" w:cs="Arial"/>
      <w:b/>
      <w:bCs/>
      <w:kern w:val="28"/>
      <w:sz w:val="32"/>
      <w:szCs w:val="32"/>
    </w:rPr>
  </w:style>
  <w:style w:type="paragraph" w:styleId="Zkladntextodsazen">
    <w:name w:val="Body Text Indent"/>
    <w:basedOn w:val="Normln"/>
    <w:link w:val="ZkladntextodsazenChar"/>
    <w:rsid w:val="00557ADF"/>
    <w:pPr>
      <w:spacing w:after="120"/>
      <w:ind w:left="283"/>
    </w:pPr>
  </w:style>
  <w:style w:type="paragraph" w:customStyle="1" w:styleId="DefaultChar1">
    <w:name w:val="Default Char1"/>
    <w:rsid w:val="00754D63"/>
    <w:pPr>
      <w:widowControl w:val="0"/>
      <w:adjustRightInd w:val="0"/>
      <w:spacing w:line="360" w:lineRule="atLeast"/>
      <w:jc w:val="both"/>
      <w:textAlignment w:val="baseline"/>
    </w:pPr>
    <w:rPr>
      <w:rFonts w:ascii="Times New Roman Gras 0117200" w:hAnsi="Times New Roman Gras 0117200"/>
      <w:color w:val="000000"/>
      <w:sz w:val="24"/>
      <w:szCs w:val="24"/>
      <w:lang w:eastAsia="en-US"/>
    </w:rPr>
  </w:style>
  <w:style w:type="paragraph" w:styleId="slovanseznam2">
    <w:name w:val="List Number 2"/>
    <w:basedOn w:val="Normln"/>
    <w:rsid w:val="003F5B02"/>
    <w:pPr>
      <w:numPr>
        <w:numId w:val="1"/>
      </w:numPr>
    </w:pPr>
  </w:style>
  <w:style w:type="paragraph" w:styleId="Zpat">
    <w:name w:val="footer"/>
    <w:basedOn w:val="Normln"/>
    <w:rsid w:val="007E06D3"/>
    <w:pPr>
      <w:tabs>
        <w:tab w:val="center" w:pos="4536"/>
        <w:tab w:val="right" w:pos="9072"/>
      </w:tabs>
    </w:pPr>
  </w:style>
  <w:style w:type="character" w:styleId="slostrnky">
    <w:name w:val="page number"/>
    <w:basedOn w:val="Standardnpsmoodstavce"/>
    <w:rsid w:val="007E06D3"/>
  </w:style>
  <w:style w:type="paragraph" w:styleId="Zhlav">
    <w:name w:val="header"/>
    <w:basedOn w:val="Normln"/>
    <w:rsid w:val="00EF5499"/>
    <w:pPr>
      <w:tabs>
        <w:tab w:val="center" w:pos="4536"/>
        <w:tab w:val="right" w:pos="9072"/>
      </w:tabs>
    </w:pPr>
  </w:style>
  <w:style w:type="paragraph" w:customStyle="1" w:styleId="CharChar1CharCharChar">
    <w:name w:val="Char Char1 Char Char Char"/>
    <w:basedOn w:val="Normln"/>
    <w:rsid w:val="0035098B"/>
    <w:pPr>
      <w:spacing w:after="160" w:line="240" w:lineRule="exact"/>
    </w:pPr>
    <w:rPr>
      <w:rFonts w:ascii="Verdana" w:hAnsi="Verdana" w:cs="Arial"/>
      <w:lang w:val="en-US" w:eastAsia="en-US"/>
    </w:rPr>
  </w:style>
  <w:style w:type="paragraph" w:styleId="Obsah1">
    <w:name w:val="toc 1"/>
    <w:basedOn w:val="Normln"/>
    <w:next w:val="Normln"/>
    <w:autoRedefine/>
    <w:uiPriority w:val="39"/>
    <w:qFormat/>
    <w:rsid w:val="003F68A8"/>
    <w:pPr>
      <w:tabs>
        <w:tab w:val="right" w:leader="dot" w:pos="9498"/>
      </w:tabs>
      <w:spacing w:before="120" w:after="120"/>
    </w:pPr>
    <w:rPr>
      <w:b/>
      <w:bCs/>
      <w:caps/>
    </w:rPr>
  </w:style>
  <w:style w:type="paragraph" w:styleId="Obsah2">
    <w:name w:val="toc 2"/>
    <w:basedOn w:val="Normln"/>
    <w:next w:val="Normln"/>
    <w:autoRedefine/>
    <w:uiPriority w:val="39"/>
    <w:qFormat/>
    <w:rsid w:val="000C4127"/>
    <w:pPr>
      <w:tabs>
        <w:tab w:val="right" w:leader="dot" w:pos="9498"/>
      </w:tabs>
      <w:ind w:left="993" w:right="-428" w:hanging="851"/>
      <w:jc w:val="left"/>
    </w:pPr>
    <w:rPr>
      <w:rFonts w:ascii="Arial" w:hAnsi="Arial" w:cs="Arial"/>
      <w:smallCaps/>
      <w:noProof/>
      <w:snapToGrid w:val="0"/>
    </w:rPr>
  </w:style>
  <w:style w:type="paragraph" w:styleId="Obsah3">
    <w:name w:val="toc 3"/>
    <w:basedOn w:val="Normln"/>
    <w:next w:val="Normln"/>
    <w:autoRedefine/>
    <w:uiPriority w:val="39"/>
    <w:qFormat/>
    <w:rsid w:val="00665D42"/>
    <w:pPr>
      <w:tabs>
        <w:tab w:val="left" w:pos="993"/>
        <w:tab w:val="right" w:leader="dot" w:pos="9498"/>
      </w:tabs>
      <w:ind w:left="993" w:hanging="851"/>
    </w:pPr>
    <w:rPr>
      <w:b/>
      <w:i/>
      <w:iCs/>
      <w:noProof/>
    </w:rPr>
  </w:style>
  <w:style w:type="paragraph" w:styleId="Obsah4">
    <w:name w:val="toc 4"/>
    <w:basedOn w:val="Normln"/>
    <w:next w:val="Normln"/>
    <w:autoRedefine/>
    <w:semiHidden/>
    <w:rsid w:val="00EA4C5A"/>
    <w:pPr>
      <w:tabs>
        <w:tab w:val="left" w:pos="1200"/>
        <w:tab w:val="right" w:leader="dot" w:pos="9072"/>
      </w:tabs>
      <w:ind w:left="600"/>
    </w:pPr>
    <w:rPr>
      <w:sz w:val="18"/>
      <w:szCs w:val="18"/>
    </w:rPr>
  </w:style>
  <w:style w:type="paragraph" w:styleId="Obsah5">
    <w:name w:val="toc 5"/>
    <w:basedOn w:val="Normln"/>
    <w:next w:val="Normln"/>
    <w:autoRedefine/>
    <w:semiHidden/>
    <w:rsid w:val="00CA1A01"/>
    <w:pPr>
      <w:tabs>
        <w:tab w:val="left" w:pos="1418"/>
        <w:tab w:val="right" w:leader="dot" w:pos="9062"/>
      </w:tabs>
      <w:ind w:left="800"/>
    </w:pPr>
    <w:rPr>
      <w:sz w:val="18"/>
      <w:szCs w:val="18"/>
    </w:rPr>
  </w:style>
  <w:style w:type="paragraph" w:styleId="Obsah6">
    <w:name w:val="toc 6"/>
    <w:basedOn w:val="Normln"/>
    <w:next w:val="Normln"/>
    <w:autoRedefine/>
    <w:semiHidden/>
    <w:rsid w:val="006C667A"/>
    <w:pPr>
      <w:ind w:left="1000"/>
    </w:pPr>
    <w:rPr>
      <w:sz w:val="18"/>
      <w:szCs w:val="18"/>
    </w:rPr>
  </w:style>
  <w:style w:type="paragraph" w:styleId="Obsah7">
    <w:name w:val="toc 7"/>
    <w:basedOn w:val="Normln"/>
    <w:next w:val="Normln"/>
    <w:autoRedefine/>
    <w:semiHidden/>
    <w:rsid w:val="006C667A"/>
    <w:pPr>
      <w:ind w:left="1200"/>
    </w:pPr>
    <w:rPr>
      <w:sz w:val="18"/>
      <w:szCs w:val="18"/>
    </w:rPr>
  </w:style>
  <w:style w:type="paragraph" w:styleId="Obsah8">
    <w:name w:val="toc 8"/>
    <w:basedOn w:val="Normln"/>
    <w:next w:val="Normln"/>
    <w:autoRedefine/>
    <w:semiHidden/>
    <w:rsid w:val="006C667A"/>
    <w:pPr>
      <w:ind w:left="1400"/>
    </w:pPr>
    <w:rPr>
      <w:sz w:val="18"/>
      <w:szCs w:val="18"/>
    </w:rPr>
  </w:style>
  <w:style w:type="paragraph" w:styleId="Obsah9">
    <w:name w:val="toc 9"/>
    <w:basedOn w:val="Normln"/>
    <w:next w:val="Normln"/>
    <w:autoRedefine/>
    <w:semiHidden/>
    <w:rsid w:val="006C667A"/>
    <w:pPr>
      <w:ind w:left="1600"/>
    </w:pPr>
    <w:rPr>
      <w:sz w:val="18"/>
      <w:szCs w:val="18"/>
    </w:rPr>
  </w:style>
  <w:style w:type="character" w:customStyle="1" w:styleId="Nadpis2Char">
    <w:name w:val="Nadpis 2 Char"/>
    <w:aliases w:val="Můj sty 2 Char"/>
    <w:basedOn w:val="Standardnpsmoodstavce"/>
    <w:link w:val="Nadpis2"/>
    <w:rsid w:val="00D22483"/>
    <w:rPr>
      <w:rFonts w:ascii="Arial" w:hAnsi="Arial" w:cs="Arial"/>
      <w:b/>
      <w:bCs/>
      <w:iCs/>
      <w:smallCaps/>
      <w:sz w:val="24"/>
      <w:szCs w:val="24"/>
      <w:u w:val="single"/>
    </w:rPr>
  </w:style>
  <w:style w:type="paragraph" w:customStyle="1" w:styleId="NadpisA">
    <w:name w:val="Nadpis A"/>
    <w:basedOn w:val="NormlnChar1Char"/>
    <w:autoRedefine/>
    <w:rsid w:val="00DA31FC"/>
    <w:pPr>
      <w:tabs>
        <w:tab w:val="num" w:pos="426"/>
      </w:tabs>
      <w:ind w:left="357" w:hanging="357"/>
      <w:outlineLvl w:val="1"/>
    </w:pPr>
    <w:rPr>
      <w:rFonts w:ascii="Arial" w:hAnsi="Arial" w:cs="Arial"/>
      <w:b/>
      <w:snapToGrid w:val="0"/>
    </w:rPr>
  </w:style>
  <w:style w:type="numbering" w:styleId="111111">
    <w:name w:val="Outline List 2"/>
    <w:basedOn w:val="Bezseznamu"/>
    <w:rsid w:val="003E752A"/>
  </w:style>
  <w:style w:type="paragraph" w:customStyle="1" w:styleId="Char4CharCharCharCharChar">
    <w:name w:val="Char4 Char Char Char Char Char"/>
    <w:basedOn w:val="Normln"/>
    <w:rsid w:val="00293B51"/>
    <w:pPr>
      <w:spacing w:after="160" w:line="240" w:lineRule="exact"/>
    </w:pPr>
    <w:rPr>
      <w:rFonts w:ascii="Times New Roman Bold" w:hAnsi="Times New Roman Bold"/>
      <w:sz w:val="22"/>
      <w:szCs w:val="26"/>
      <w:lang w:val="sk-SK" w:eastAsia="en-US"/>
    </w:rPr>
  </w:style>
  <w:style w:type="paragraph" w:customStyle="1" w:styleId="1">
    <w:name w:val="1"/>
    <w:basedOn w:val="Normln"/>
    <w:rsid w:val="00C20602"/>
    <w:pPr>
      <w:spacing w:after="160" w:line="240" w:lineRule="exact"/>
    </w:pPr>
    <w:rPr>
      <w:rFonts w:ascii="Verdana" w:hAnsi="Verdana" w:cs="Arial"/>
      <w:lang w:val="en-US" w:eastAsia="en-US"/>
    </w:rPr>
  </w:style>
  <w:style w:type="paragraph" w:customStyle="1" w:styleId="CharCharChar">
    <w:name w:val="Char Char Char"/>
    <w:basedOn w:val="Normln"/>
    <w:semiHidden/>
    <w:rsid w:val="00457BE6"/>
    <w:pPr>
      <w:spacing w:after="160" w:line="240" w:lineRule="exact"/>
    </w:pPr>
    <w:rPr>
      <w:szCs w:val="26"/>
      <w:lang w:val="sk-SK"/>
    </w:rPr>
  </w:style>
  <w:style w:type="paragraph" w:customStyle="1" w:styleId="CharCharCharCharChar">
    <w:name w:val="Char Char Char Char Char"/>
    <w:basedOn w:val="Normln"/>
    <w:semiHidden/>
    <w:rsid w:val="00A9790D"/>
    <w:pPr>
      <w:spacing w:after="160" w:line="240" w:lineRule="exact"/>
    </w:pPr>
    <w:rPr>
      <w:szCs w:val="26"/>
      <w:lang w:val="sk-SK"/>
    </w:rPr>
  </w:style>
  <w:style w:type="character" w:customStyle="1" w:styleId="Nadpis1Char">
    <w:name w:val="Nadpis 1 Char"/>
    <w:basedOn w:val="Standardnpsmoodstavce"/>
    <w:link w:val="Nadpis1"/>
    <w:rsid w:val="00842A44"/>
    <w:rPr>
      <w:rFonts w:ascii="Arial" w:hAnsi="Arial" w:cs="Arial"/>
      <w:b/>
      <w:bCs/>
      <w:smallCaps/>
      <w:kern w:val="32"/>
      <w:sz w:val="28"/>
      <w:szCs w:val="28"/>
      <w:lang w:val="cs-CZ" w:eastAsia="cs-CZ" w:bidi="ar-SA"/>
    </w:rPr>
  </w:style>
  <w:style w:type="character" w:customStyle="1" w:styleId="ZkladntextChar">
    <w:name w:val="Základní text Char"/>
    <w:basedOn w:val="Standardnpsmoodstavce"/>
    <w:link w:val="Zkladntext"/>
    <w:rsid w:val="00877F8A"/>
    <w:rPr>
      <w:sz w:val="24"/>
      <w:szCs w:val="24"/>
    </w:rPr>
  </w:style>
  <w:style w:type="character" w:customStyle="1" w:styleId="ZkladntextodsazenChar">
    <w:name w:val="Základní text odsazený Char"/>
    <w:basedOn w:val="Standardnpsmoodstavce"/>
    <w:link w:val="Zkladntextodsazen"/>
    <w:rsid w:val="00877F8A"/>
  </w:style>
  <w:style w:type="paragraph" w:customStyle="1" w:styleId="Mjstyl1">
    <w:name w:val="Můj styl 1"/>
    <w:basedOn w:val="Nadpis1"/>
    <w:qFormat/>
    <w:rsid w:val="00D22483"/>
    <w:rPr>
      <w:sz w:val="32"/>
    </w:rPr>
  </w:style>
  <w:style w:type="paragraph" w:customStyle="1" w:styleId="Mjstyl2">
    <w:name w:val="Můj styl 2"/>
    <w:basedOn w:val="Nadpis2"/>
    <w:qFormat/>
    <w:rsid w:val="000F0340"/>
    <w:pPr>
      <w:keepNext w:val="0"/>
      <w:numPr>
        <w:ilvl w:val="0"/>
        <w:numId w:val="9"/>
      </w:numPr>
      <w:spacing w:before="0" w:after="100" w:afterAutospacing="1"/>
    </w:pPr>
    <w:rPr>
      <w:sz w:val="27"/>
      <w:szCs w:val="27"/>
      <w:u w:val="none"/>
    </w:rPr>
  </w:style>
  <w:style w:type="numbering" w:customStyle="1" w:styleId="Mj1">
    <w:name w:val="Můj1"/>
    <w:basedOn w:val="Bezseznamu"/>
    <w:rsid w:val="00536E47"/>
    <w:pPr>
      <w:numPr>
        <w:numId w:val="8"/>
      </w:numPr>
    </w:pPr>
  </w:style>
  <w:style w:type="numbering" w:customStyle="1" w:styleId="Styl1">
    <w:name w:val="Styl1"/>
    <w:basedOn w:val="Bezseznamu"/>
    <w:rsid w:val="00536E47"/>
    <w:pPr>
      <w:numPr>
        <w:numId w:val="101"/>
      </w:numPr>
    </w:pPr>
  </w:style>
  <w:style w:type="paragraph" w:customStyle="1" w:styleId="Mjstyl3">
    <w:name w:val="Můj styl 3"/>
    <w:basedOn w:val="Normln"/>
    <w:next w:val="Normln"/>
    <w:qFormat/>
    <w:rsid w:val="00EE7114"/>
    <w:pPr>
      <w:numPr>
        <w:ilvl w:val="1"/>
        <w:numId w:val="20"/>
      </w:numPr>
      <w:spacing w:before="120" w:after="120"/>
    </w:pPr>
    <w:rPr>
      <w:rFonts w:ascii="Arial" w:hAnsi="Arial" w:cs="Arial"/>
      <w:b/>
      <w:sz w:val="22"/>
      <w:szCs w:val="22"/>
    </w:rPr>
  </w:style>
  <w:style w:type="numbering" w:customStyle="1" w:styleId="Styl2">
    <w:name w:val="Styl2"/>
    <w:basedOn w:val="Bezseznamu"/>
    <w:rsid w:val="004A2052"/>
    <w:pPr>
      <w:numPr>
        <w:numId w:val="102"/>
      </w:numPr>
    </w:pPr>
  </w:style>
  <w:style w:type="paragraph" w:styleId="Odstavecseseznamem">
    <w:name w:val="List Paragraph"/>
    <w:basedOn w:val="Normln"/>
    <w:uiPriority w:val="34"/>
    <w:qFormat/>
    <w:rsid w:val="004A2052"/>
    <w:pPr>
      <w:ind w:left="708"/>
    </w:pPr>
  </w:style>
  <w:style w:type="paragraph" w:customStyle="1" w:styleId="Mjstyl4">
    <w:name w:val="Můj styl 4"/>
    <w:basedOn w:val="Zkladntext"/>
    <w:qFormat/>
    <w:rsid w:val="00E22C2B"/>
    <w:pPr>
      <w:numPr>
        <w:ilvl w:val="2"/>
        <w:numId w:val="11"/>
      </w:numPr>
    </w:pPr>
    <w:rPr>
      <w:rFonts w:ascii="Arial" w:hAnsi="Arial" w:cs="Arial"/>
      <w:sz w:val="22"/>
      <w:szCs w:val="22"/>
    </w:rPr>
  </w:style>
  <w:style w:type="paragraph" w:styleId="Nadpisobsahu">
    <w:name w:val="TOC Heading"/>
    <w:basedOn w:val="Nadpis1"/>
    <w:next w:val="Normln"/>
    <w:uiPriority w:val="39"/>
    <w:qFormat/>
    <w:rsid w:val="00C11070"/>
    <w:pPr>
      <w:keepLines/>
      <w:spacing w:before="480" w:after="0" w:line="276" w:lineRule="auto"/>
      <w:outlineLvl w:val="9"/>
    </w:pPr>
    <w:rPr>
      <w:rFonts w:ascii="Cambria" w:hAnsi="Cambria" w:cs="Times New Roman"/>
      <w:smallCaps w:val="0"/>
      <w:color w:val="365F91"/>
      <w:kern w:val="0"/>
      <w:lang w:eastAsia="en-US"/>
    </w:rPr>
  </w:style>
  <w:style w:type="numbering" w:customStyle="1" w:styleId="Aktulnseznam1">
    <w:name w:val="Aktuální seznam1"/>
    <w:rsid w:val="00F14982"/>
    <w:pPr>
      <w:numPr>
        <w:numId w:val="19"/>
      </w:numPr>
    </w:pPr>
  </w:style>
  <w:style w:type="paragraph" w:styleId="Normlnodsazen">
    <w:name w:val="Normal Indent"/>
    <w:basedOn w:val="Normln"/>
    <w:rsid w:val="00464C7D"/>
    <w:pPr>
      <w:ind w:left="708"/>
    </w:pPr>
  </w:style>
  <w:style w:type="character" w:styleId="Sledovanodkaz">
    <w:name w:val="FollowedHyperlink"/>
    <w:basedOn w:val="Standardnpsmoodstavce"/>
    <w:rsid w:val="00D673C8"/>
    <w:rPr>
      <w:color w:val="800080"/>
      <w:u w:val="single"/>
    </w:rPr>
  </w:style>
  <w:style w:type="paragraph" w:customStyle="1" w:styleId="odrakyslalev">
    <w:name w:val="odražky čísla levé"/>
    <w:basedOn w:val="Normlnodsazen"/>
    <w:rsid w:val="00050A6D"/>
    <w:pPr>
      <w:numPr>
        <w:numId w:val="27"/>
      </w:numPr>
      <w:spacing w:before="120" w:after="120"/>
    </w:pPr>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F140D"/>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4D6837"/>
    <w:pPr>
      <w:spacing w:after="160" w:line="240" w:lineRule="exact"/>
    </w:pPr>
    <w:rPr>
      <w:rFonts w:ascii="Times New Roman Bold" w:hAnsi="Times New Roman Bold"/>
      <w:sz w:val="22"/>
      <w:szCs w:val="26"/>
      <w:lang w:val="sk-SK" w:eastAsia="en-US"/>
    </w:rPr>
  </w:style>
  <w:style w:type="paragraph" w:styleId="Zkladntext2">
    <w:name w:val="Body Text 2"/>
    <w:basedOn w:val="Normln"/>
    <w:rsid w:val="00071415"/>
    <w:pPr>
      <w:spacing w:after="120" w:line="480" w:lineRule="auto"/>
    </w:pPr>
  </w:style>
  <w:style w:type="paragraph" w:styleId="Titulek">
    <w:name w:val="caption"/>
    <w:basedOn w:val="Normln"/>
    <w:next w:val="Normln"/>
    <w:qFormat/>
    <w:rsid w:val="00071415"/>
    <w:pPr>
      <w:spacing w:before="120" w:after="120"/>
    </w:pPr>
    <w:rPr>
      <w:rFonts w:ascii="Arial" w:hAnsi="Arial" w:cs="Arial"/>
      <w:b/>
      <w:bCs/>
    </w:rPr>
  </w:style>
  <w:style w:type="paragraph" w:customStyle="1" w:styleId="CharCharCharCharChar1CharCharCharCharCharChar">
    <w:name w:val="Char Char Char Char Char1 Char Char Char Char Char Char"/>
    <w:basedOn w:val="Normln"/>
    <w:rsid w:val="00071415"/>
    <w:pPr>
      <w:spacing w:after="160" w:line="240" w:lineRule="exact"/>
    </w:pPr>
    <w:rPr>
      <w:rFonts w:ascii="Tahoma" w:hAnsi="Tahoma"/>
      <w:lang w:val="en-US" w:eastAsia="en-US"/>
    </w:rPr>
  </w:style>
  <w:style w:type="paragraph" w:customStyle="1" w:styleId="Pruky-Nadpis3">
    <w:name w:val="Příručky - Nadpis 3"/>
    <w:basedOn w:val="Normln"/>
    <w:next w:val="Normln"/>
    <w:rsid w:val="00071415"/>
    <w:pPr>
      <w:keepNext/>
      <w:spacing w:before="240" w:after="240"/>
      <w:outlineLvl w:val="2"/>
    </w:pPr>
    <w:rPr>
      <w:rFonts w:ascii="Tahoma" w:hAnsi="Tahoma"/>
      <w:b/>
      <w:sz w:val="24"/>
      <w:lang w:val="sk-SK"/>
    </w:rPr>
  </w:style>
  <w:style w:type="paragraph" w:customStyle="1" w:styleId="Clanek">
    <w:name w:val="Clanek"/>
    <w:basedOn w:val="Normln"/>
    <w:next w:val="Bodclanku"/>
    <w:rsid w:val="004572AA"/>
    <w:pPr>
      <w:keepNext/>
      <w:numPr>
        <w:numId w:val="28"/>
      </w:numPr>
      <w:spacing w:before="360" w:after="240"/>
    </w:pPr>
    <w:rPr>
      <w:b/>
      <w:caps/>
      <w:sz w:val="24"/>
      <w:lang w:val="en-US"/>
    </w:rPr>
  </w:style>
  <w:style w:type="paragraph" w:customStyle="1" w:styleId="Bodclanku">
    <w:name w:val="Bod clanku"/>
    <w:basedOn w:val="Normln"/>
    <w:rsid w:val="004572AA"/>
    <w:pPr>
      <w:numPr>
        <w:ilvl w:val="1"/>
        <w:numId w:val="28"/>
      </w:numPr>
      <w:spacing w:before="120" w:after="120"/>
    </w:pPr>
    <w:rPr>
      <w:sz w:val="24"/>
    </w:rPr>
  </w:style>
  <w:style w:type="paragraph" w:customStyle="1" w:styleId="Annexetitle">
    <w:name w:val="Annexe_title"/>
    <w:basedOn w:val="Nadpis1"/>
    <w:next w:val="Normln"/>
    <w:rsid w:val="004572AA"/>
    <w:pPr>
      <w:keepNext w:val="0"/>
      <w:pageBreakBefore/>
      <w:tabs>
        <w:tab w:val="left" w:pos="1701"/>
        <w:tab w:val="left" w:pos="2552"/>
      </w:tabs>
      <w:spacing w:after="240"/>
      <w:jc w:val="center"/>
      <w:outlineLvl w:val="9"/>
    </w:pPr>
    <w:rPr>
      <w:rFonts w:cs="Times New Roman"/>
      <w:bCs w:val="0"/>
      <w:caps/>
      <w:smallCaps w:val="0"/>
      <w:kern w:val="0"/>
      <w:sz w:val="32"/>
      <w:szCs w:val="20"/>
      <w:lang w:val="en-GB" w:eastAsia="en-US"/>
    </w:rPr>
  </w:style>
  <w:style w:type="paragraph" w:customStyle="1" w:styleId="Odstavec">
    <w:name w:val="Odstavec"/>
    <w:basedOn w:val="Normln"/>
    <w:rsid w:val="004572AA"/>
    <w:pPr>
      <w:suppressAutoHyphens/>
      <w:spacing w:before="170"/>
    </w:pPr>
    <w:rPr>
      <w:rFonts w:ascii="Arial" w:hAnsi="Arial"/>
      <w:color w:val="000000"/>
      <w:sz w:val="22"/>
      <w:lang w:eastAsia="ar-SA"/>
    </w:rPr>
  </w:style>
  <w:style w:type="paragraph" w:customStyle="1" w:styleId="Nadpis11">
    <w:name w:val="Nadpis 11"/>
    <w:basedOn w:val="Normln"/>
    <w:rsid w:val="004572AA"/>
    <w:pPr>
      <w:outlineLvl w:val="1"/>
    </w:pPr>
    <w:rPr>
      <w:rFonts w:ascii="Arial" w:hAnsi="Arial" w:cs="Arial"/>
      <w:b/>
      <w:bCs/>
      <w:color w:val="000000"/>
      <w:kern w:val="36"/>
      <w:sz w:val="27"/>
      <w:szCs w:val="27"/>
    </w:rPr>
  </w:style>
  <w:style w:type="paragraph" w:customStyle="1" w:styleId="Char1CharChar">
    <w:name w:val="Char1 Char Char"/>
    <w:basedOn w:val="Normln"/>
    <w:rsid w:val="009234E5"/>
    <w:pPr>
      <w:spacing w:after="160" w:line="240" w:lineRule="exact"/>
    </w:pPr>
    <w:rPr>
      <w:rFonts w:ascii="Times New Roman Bold" w:hAnsi="Times New Roman Bold"/>
      <w:sz w:val="22"/>
      <w:szCs w:val="26"/>
      <w:lang w:val="sk-SK" w:eastAsia="en-US"/>
    </w:rPr>
  </w:style>
  <w:style w:type="paragraph" w:customStyle="1" w:styleId="CharCharCharCharCharCharCharCharCharCharCharChar">
    <w:name w:val="Char Char Char Char Char Char Char Char Char Char Char Char"/>
    <w:basedOn w:val="Normln"/>
    <w:rsid w:val="00B73482"/>
    <w:pPr>
      <w:spacing w:after="160" w:line="240" w:lineRule="exact"/>
    </w:pPr>
    <w:rPr>
      <w:rFonts w:ascii="Tahoma" w:hAnsi="Tahoma"/>
      <w:sz w:val="22"/>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E96553"/>
    <w:pPr>
      <w:spacing w:after="160" w:line="240" w:lineRule="exact"/>
    </w:pPr>
    <w:rPr>
      <w:rFonts w:ascii="Tahoma" w:hAnsi="Tahoma" w:cs="Arial"/>
      <w:sz w:val="22"/>
      <w:szCs w:val="22"/>
      <w:lang w:val="en-US" w:eastAsia="en-US"/>
    </w:rPr>
  </w:style>
  <w:style w:type="paragraph" w:customStyle="1" w:styleId="CharChar1CharCharCharCharCharCharCharCharCharCharCharChar">
    <w:name w:val="Char Char1 Char Char Char Char Char Char Char Char Char Char Char Char"/>
    <w:basedOn w:val="Normln"/>
    <w:rsid w:val="000672AB"/>
    <w:pPr>
      <w:spacing w:after="160" w:line="240" w:lineRule="exact"/>
    </w:pPr>
    <w:rPr>
      <w:rFonts w:ascii="Times New Roman Bold" w:hAnsi="Times New Roman Bold"/>
      <w:sz w:val="22"/>
      <w:szCs w:val="26"/>
      <w:lang w:val="sk-SK"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1DD6"/>
    <w:pPr>
      <w:spacing w:after="160" w:line="240" w:lineRule="exact"/>
    </w:pPr>
    <w:rPr>
      <w:rFonts w:ascii="Times New Roman Bold" w:hAnsi="Times New Roman Bold"/>
      <w:sz w:val="22"/>
      <w:szCs w:val="26"/>
      <w:lang w:val="sk-SK" w:eastAsia="en-US"/>
    </w:rPr>
  </w:style>
  <w:style w:type="paragraph" w:styleId="Zptenadresanaoblku">
    <w:name w:val="envelope return"/>
    <w:basedOn w:val="Normln"/>
    <w:link w:val="ZptenadresanaoblkuChar"/>
    <w:rsid w:val="00027A3E"/>
    <w:rPr>
      <w:rFonts w:ascii="Arial" w:hAnsi="Arial" w:cs="Arial"/>
    </w:rPr>
  </w:style>
  <w:style w:type="character" w:customStyle="1" w:styleId="ZptenadresanaoblkuChar">
    <w:name w:val="Zpáteční adresa na obálku Char"/>
    <w:basedOn w:val="Standardnpsmoodstavce"/>
    <w:link w:val="Zptenadresanaoblku"/>
    <w:rsid w:val="00027A3E"/>
    <w:rPr>
      <w:rFonts w:ascii="Arial" w:hAnsi="Arial" w:cs="Arial"/>
      <w:lang w:val="cs-CZ" w:eastAsia="cs-CZ" w:bidi="ar-SA"/>
    </w:rPr>
  </w:style>
  <w:style w:type="paragraph" w:customStyle="1" w:styleId="S1">
    <w:name w:val="S1"/>
    <w:basedOn w:val="Nadpis1"/>
    <w:rsid w:val="00642CAF"/>
    <w:pPr>
      <w:widowControl/>
      <w:tabs>
        <w:tab w:val="num" w:pos="1068"/>
      </w:tabs>
      <w:adjustRightInd/>
      <w:spacing w:after="120" w:line="240" w:lineRule="auto"/>
      <w:ind w:left="708"/>
      <w:textAlignment w:val="auto"/>
    </w:pPr>
    <w:rPr>
      <w:rFonts w:cs="Times New Roman"/>
      <w:bCs w:val="0"/>
      <w:kern w:val="28"/>
      <w:szCs w:val="20"/>
    </w:rPr>
  </w:style>
  <w:style w:type="paragraph" w:customStyle="1" w:styleId="S2">
    <w:name w:val="S2"/>
    <w:basedOn w:val="Nadpis2"/>
    <w:rsid w:val="00642CAF"/>
    <w:pPr>
      <w:widowControl/>
      <w:numPr>
        <w:ilvl w:val="0"/>
        <w:numId w:val="0"/>
      </w:numPr>
      <w:tabs>
        <w:tab w:val="left" w:pos="567"/>
        <w:tab w:val="num" w:pos="992"/>
      </w:tabs>
      <w:adjustRightInd/>
      <w:spacing w:after="120" w:line="240" w:lineRule="auto"/>
      <w:ind w:left="708"/>
      <w:jc w:val="left"/>
      <w:textAlignment w:val="auto"/>
    </w:pPr>
    <w:rPr>
      <w:rFonts w:cs="Times New Roman"/>
      <w:bCs w:val="0"/>
      <w:iCs w:val="0"/>
      <w:smallCaps w:val="0"/>
      <w:sz w:val="22"/>
      <w:szCs w:val="20"/>
      <w:u w:val="none"/>
    </w:rPr>
  </w:style>
  <w:style w:type="paragraph" w:styleId="Textvysvtlivek">
    <w:name w:val="endnote text"/>
    <w:basedOn w:val="Normln"/>
    <w:link w:val="TextvysvtlivekChar"/>
    <w:uiPriority w:val="99"/>
    <w:semiHidden/>
    <w:unhideWhenUsed/>
    <w:rsid w:val="00381A61"/>
  </w:style>
  <w:style w:type="character" w:customStyle="1" w:styleId="TextvysvtlivekChar">
    <w:name w:val="Text vysvětlivek Char"/>
    <w:basedOn w:val="Standardnpsmoodstavce"/>
    <w:link w:val="Textvysvtlivek"/>
    <w:uiPriority w:val="99"/>
    <w:semiHidden/>
    <w:rsid w:val="00381A61"/>
  </w:style>
  <w:style w:type="character" w:styleId="Odkaznavysvtlivky">
    <w:name w:val="endnote reference"/>
    <w:basedOn w:val="Standardnpsmoodstavce"/>
    <w:uiPriority w:val="99"/>
    <w:semiHidden/>
    <w:unhideWhenUsed/>
    <w:rsid w:val="00381A61"/>
    <w:rPr>
      <w:vertAlign w:val="superscript"/>
    </w:rPr>
  </w:style>
  <w:style w:type="paragraph" w:styleId="Revize">
    <w:name w:val="Revision"/>
    <w:hidden/>
    <w:uiPriority w:val="99"/>
    <w:semiHidden/>
    <w:rsid w:val="0052499D"/>
  </w:style>
  <w:style w:type="character" w:customStyle="1" w:styleId="TextkomenteChar">
    <w:name w:val="Text komentáře Char"/>
    <w:aliases w:val="Text poznámky Char"/>
    <w:basedOn w:val="Standardnpsmoodstavce"/>
    <w:link w:val="Textkomente"/>
    <w:uiPriority w:val="99"/>
    <w:semiHidden/>
    <w:rsid w:val="00F4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36783">
      <w:bodyDiv w:val="1"/>
      <w:marLeft w:val="0"/>
      <w:marRight w:val="0"/>
      <w:marTop w:val="0"/>
      <w:marBottom w:val="0"/>
      <w:divBdr>
        <w:top w:val="none" w:sz="0" w:space="0" w:color="auto"/>
        <w:left w:val="none" w:sz="0" w:space="0" w:color="auto"/>
        <w:bottom w:val="none" w:sz="0" w:space="0" w:color="auto"/>
        <w:right w:val="none" w:sz="0" w:space="0" w:color="auto"/>
      </w:divBdr>
      <w:divsChild>
        <w:div w:id="1973437485">
          <w:marLeft w:val="0"/>
          <w:marRight w:val="0"/>
          <w:marTop w:val="0"/>
          <w:marBottom w:val="0"/>
          <w:divBdr>
            <w:top w:val="none" w:sz="0" w:space="0" w:color="auto"/>
            <w:left w:val="none" w:sz="0" w:space="0" w:color="auto"/>
            <w:bottom w:val="none" w:sz="0" w:space="0" w:color="auto"/>
            <w:right w:val="none" w:sz="0" w:space="0" w:color="auto"/>
          </w:divBdr>
        </w:div>
      </w:divsChild>
    </w:div>
    <w:div w:id="551111409">
      <w:bodyDiv w:val="1"/>
      <w:marLeft w:val="0"/>
      <w:marRight w:val="0"/>
      <w:marTop w:val="0"/>
      <w:marBottom w:val="0"/>
      <w:divBdr>
        <w:top w:val="none" w:sz="0" w:space="0" w:color="auto"/>
        <w:left w:val="none" w:sz="0" w:space="0" w:color="auto"/>
        <w:bottom w:val="none" w:sz="0" w:space="0" w:color="auto"/>
        <w:right w:val="none" w:sz="0" w:space="0" w:color="auto"/>
      </w:divBdr>
      <w:divsChild>
        <w:div w:id="2048482425">
          <w:marLeft w:val="0"/>
          <w:marRight w:val="0"/>
          <w:marTop w:val="0"/>
          <w:marBottom w:val="0"/>
          <w:divBdr>
            <w:top w:val="none" w:sz="0" w:space="0" w:color="auto"/>
            <w:left w:val="none" w:sz="0" w:space="0" w:color="auto"/>
            <w:bottom w:val="none" w:sz="0" w:space="0" w:color="auto"/>
            <w:right w:val="none" w:sz="0" w:space="0" w:color="auto"/>
          </w:divBdr>
        </w:div>
      </w:divsChild>
    </w:div>
    <w:div w:id="5544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svzus.cz/usisv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266CF-7B13-409B-B329-524EFAD5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10049</Words>
  <Characters>63983</Characters>
  <Application>Microsoft Office Word</Application>
  <DocSecurity>0</DocSecurity>
  <Lines>533</Lines>
  <Paragraphs>147</Paragraphs>
  <ScaleCrop>false</ScaleCrop>
  <HeadingPairs>
    <vt:vector size="2" baseType="variant">
      <vt:variant>
        <vt:lpstr>Název</vt:lpstr>
      </vt:variant>
      <vt:variant>
        <vt:i4>1</vt:i4>
      </vt:variant>
    </vt:vector>
  </HeadingPairs>
  <TitlesOfParts>
    <vt:vector size="1" baseType="lpstr">
      <vt:lpstr>Obecné principy upravující oblast zadávání zakázek</vt:lpstr>
    </vt:vector>
  </TitlesOfParts>
  <Company>MMR</Company>
  <LinksUpToDate>false</LinksUpToDate>
  <CharactersWithSpaces>73885</CharactersWithSpaces>
  <SharedDoc>false</SharedDoc>
  <HLinks>
    <vt:vector size="318" baseType="variant">
      <vt:variant>
        <vt:i4>4325517</vt:i4>
      </vt:variant>
      <vt:variant>
        <vt:i4>279</vt:i4>
      </vt:variant>
      <vt:variant>
        <vt:i4>0</vt:i4>
      </vt:variant>
      <vt:variant>
        <vt:i4>5</vt:i4>
      </vt:variant>
      <vt:variant>
        <vt:lpwstr/>
      </vt:variant>
      <vt:variant>
        <vt:lpwstr>Neúčast_v_ZŘ</vt:lpwstr>
      </vt:variant>
      <vt:variant>
        <vt:i4>7537020</vt:i4>
      </vt:variant>
      <vt:variant>
        <vt:i4>276</vt:i4>
      </vt:variant>
      <vt:variant>
        <vt:i4>0</vt:i4>
      </vt:variant>
      <vt:variant>
        <vt:i4>5</vt:i4>
      </vt:variant>
      <vt:variant>
        <vt:lpwstr/>
      </vt:variant>
      <vt:variant>
        <vt:lpwstr>Prohlášení</vt:lpwstr>
      </vt:variant>
      <vt:variant>
        <vt:i4>262204</vt:i4>
      </vt:variant>
      <vt:variant>
        <vt:i4>273</vt:i4>
      </vt:variant>
      <vt:variant>
        <vt:i4>0</vt:i4>
      </vt:variant>
      <vt:variant>
        <vt:i4>5</vt:i4>
      </vt:variant>
      <vt:variant>
        <vt:lpwstr/>
      </vt:variant>
      <vt:variant>
        <vt:lpwstr>Zadávací_dokumentace</vt:lpwstr>
      </vt:variant>
      <vt:variant>
        <vt:i4>8454432</vt:i4>
      </vt:variant>
      <vt:variant>
        <vt:i4>270</vt:i4>
      </vt:variant>
      <vt:variant>
        <vt:i4>0</vt:i4>
      </vt:variant>
      <vt:variant>
        <vt:i4>5</vt:i4>
      </vt:variant>
      <vt:variant>
        <vt:lpwstr/>
      </vt:variant>
      <vt:variant>
        <vt:lpwstr>Oznámení_o_zrušení_ZŘ</vt:lpwstr>
      </vt:variant>
      <vt:variant>
        <vt:i4>10158455</vt:i4>
      </vt:variant>
      <vt:variant>
        <vt:i4>267</vt:i4>
      </vt:variant>
      <vt:variant>
        <vt:i4>0</vt:i4>
      </vt:variant>
      <vt:variant>
        <vt:i4>5</vt:i4>
      </vt:variant>
      <vt:variant>
        <vt:lpwstr/>
      </vt:variant>
      <vt:variant>
        <vt:lpwstr>Oznámení_o_vyloučení</vt:lpwstr>
      </vt:variant>
      <vt:variant>
        <vt:i4>3342838</vt:i4>
      </vt:variant>
      <vt:variant>
        <vt:i4>264</vt:i4>
      </vt:variant>
      <vt:variant>
        <vt:i4>0</vt:i4>
      </vt:variant>
      <vt:variant>
        <vt:i4>5</vt:i4>
      </vt:variant>
      <vt:variant>
        <vt:lpwstr/>
      </vt:variant>
      <vt:variant>
        <vt:lpwstr>Dopis_oznámení_o_nevítězi</vt:lpwstr>
      </vt:variant>
      <vt:variant>
        <vt:i4>6095251</vt:i4>
      </vt:variant>
      <vt:variant>
        <vt:i4>261</vt:i4>
      </vt:variant>
      <vt:variant>
        <vt:i4>0</vt:i4>
      </vt:variant>
      <vt:variant>
        <vt:i4>5</vt:i4>
      </vt:variant>
      <vt:variant>
        <vt:lpwstr/>
      </vt:variant>
      <vt:variant>
        <vt:lpwstr>Dopis_oznámení_o_vítězi</vt:lpwstr>
      </vt:variant>
      <vt:variant>
        <vt:i4>11665523</vt:i4>
      </vt:variant>
      <vt:variant>
        <vt:i4>258</vt:i4>
      </vt:variant>
      <vt:variant>
        <vt:i4>0</vt:i4>
      </vt:variant>
      <vt:variant>
        <vt:i4>5</vt:i4>
      </vt:variant>
      <vt:variant>
        <vt:lpwstr>C:\Users\vrbhel\AppData\Local\Microsoft\Windows\Temporary Internet Files\Content.Outlook\Y9JHG82Q\Zápis z jednání hodnotící komise,</vt:lpwstr>
      </vt:variant>
      <vt:variant>
        <vt:lpwstr/>
      </vt:variant>
      <vt:variant>
        <vt:i4>7209040</vt:i4>
      </vt:variant>
      <vt:variant>
        <vt:i4>255</vt:i4>
      </vt:variant>
      <vt:variant>
        <vt:i4>0</vt:i4>
      </vt:variant>
      <vt:variant>
        <vt:i4>5</vt:i4>
      </vt:variant>
      <vt:variant>
        <vt:lpwstr/>
      </vt:variant>
      <vt:variant>
        <vt:lpwstr>Protokol_o_otevírání_obálek</vt:lpwstr>
      </vt:variant>
      <vt:variant>
        <vt:i4>16515103</vt:i4>
      </vt:variant>
      <vt:variant>
        <vt:i4>252</vt:i4>
      </vt:variant>
      <vt:variant>
        <vt:i4>0</vt:i4>
      </vt:variant>
      <vt:variant>
        <vt:i4>5</vt:i4>
      </vt:variant>
      <vt:variant>
        <vt:lpwstr/>
      </vt:variant>
      <vt:variant>
        <vt:lpwstr>Záměr_ZŘ</vt:lpwstr>
      </vt:variant>
      <vt:variant>
        <vt:i4>1048620</vt:i4>
      </vt:variant>
      <vt:variant>
        <vt:i4>249</vt:i4>
      </vt:variant>
      <vt:variant>
        <vt:i4>0</vt:i4>
      </vt:variant>
      <vt:variant>
        <vt:i4>5</vt:i4>
      </vt:variant>
      <vt:variant>
        <vt:lpwstr/>
      </vt:variant>
      <vt:variant>
        <vt:lpwstr>kapitola_1_2_CPV</vt:lpwstr>
      </vt:variant>
      <vt:variant>
        <vt:i4>1376318</vt:i4>
      </vt:variant>
      <vt:variant>
        <vt:i4>246</vt:i4>
      </vt:variant>
      <vt:variant>
        <vt:i4>0</vt:i4>
      </vt:variant>
      <vt:variant>
        <vt:i4>5</vt:i4>
      </vt:variant>
      <vt:variant>
        <vt:lpwstr/>
      </vt:variant>
      <vt:variant>
        <vt:lpwstr>_Toc295299000</vt:lpwstr>
      </vt:variant>
      <vt:variant>
        <vt:i4>5242908</vt:i4>
      </vt:variant>
      <vt:variant>
        <vt:i4>243</vt:i4>
      </vt:variant>
      <vt:variant>
        <vt:i4>0</vt:i4>
      </vt:variant>
      <vt:variant>
        <vt:i4>5</vt:i4>
      </vt:variant>
      <vt:variant>
        <vt:lpwstr>http://www.isvzus.cz/usisvz/</vt:lpwstr>
      </vt:variant>
      <vt:variant>
        <vt:lpwstr/>
      </vt:variant>
      <vt:variant>
        <vt:i4>1441848</vt:i4>
      </vt:variant>
      <vt:variant>
        <vt:i4>236</vt:i4>
      </vt:variant>
      <vt:variant>
        <vt:i4>0</vt:i4>
      </vt:variant>
      <vt:variant>
        <vt:i4>5</vt:i4>
      </vt:variant>
      <vt:variant>
        <vt:lpwstr/>
      </vt:variant>
      <vt:variant>
        <vt:lpwstr>_Toc328553659</vt:lpwstr>
      </vt:variant>
      <vt:variant>
        <vt:i4>1441848</vt:i4>
      </vt:variant>
      <vt:variant>
        <vt:i4>230</vt:i4>
      </vt:variant>
      <vt:variant>
        <vt:i4>0</vt:i4>
      </vt:variant>
      <vt:variant>
        <vt:i4>5</vt:i4>
      </vt:variant>
      <vt:variant>
        <vt:lpwstr/>
      </vt:variant>
      <vt:variant>
        <vt:lpwstr>_Toc328553658</vt:lpwstr>
      </vt:variant>
      <vt:variant>
        <vt:i4>1441848</vt:i4>
      </vt:variant>
      <vt:variant>
        <vt:i4>224</vt:i4>
      </vt:variant>
      <vt:variant>
        <vt:i4>0</vt:i4>
      </vt:variant>
      <vt:variant>
        <vt:i4>5</vt:i4>
      </vt:variant>
      <vt:variant>
        <vt:lpwstr/>
      </vt:variant>
      <vt:variant>
        <vt:lpwstr>_Toc328553656</vt:lpwstr>
      </vt:variant>
      <vt:variant>
        <vt:i4>1441848</vt:i4>
      </vt:variant>
      <vt:variant>
        <vt:i4>218</vt:i4>
      </vt:variant>
      <vt:variant>
        <vt:i4>0</vt:i4>
      </vt:variant>
      <vt:variant>
        <vt:i4>5</vt:i4>
      </vt:variant>
      <vt:variant>
        <vt:lpwstr/>
      </vt:variant>
      <vt:variant>
        <vt:lpwstr>_Toc328553655</vt:lpwstr>
      </vt:variant>
      <vt:variant>
        <vt:i4>1441848</vt:i4>
      </vt:variant>
      <vt:variant>
        <vt:i4>212</vt:i4>
      </vt:variant>
      <vt:variant>
        <vt:i4>0</vt:i4>
      </vt:variant>
      <vt:variant>
        <vt:i4>5</vt:i4>
      </vt:variant>
      <vt:variant>
        <vt:lpwstr/>
      </vt:variant>
      <vt:variant>
        <vt:lpwstr>_Toc328553653</vt:lpwstr>
      </vt:variant>
      <vt:variant>
        <vt:i4>1441848</vt:i4>
      </vt:variant>
      <vt:variant>
        <vt:i4>206</vt:i4>
      </vt:variant>
      <vt:variant>
        <vt:i4>0</vt:i4>
      </vt:variant>
      <vt:variant>
        <vt:i4>5</vt:i4>
      </vt:variant>
      <vt:variant>
        <vt:lpwstr/>
      </vt:variant>
      <vt:variant>
        <vt:lpwstr>_Toc328553650</vt:lpwstr>
      </vt:variant>
      <vt:variant>
        <vt:i4>1507384</vt:i4>
      </vt:variant>
      <vt:variant>
        <vt:i4>200</vt:i4>
      </vt:variant>
      <vt:variant>
        <vt:i4>0</vt:i4>
      </vt:variant>
      <vt:variant>
        <vt:i4>5</vt:i4>
      </vt:variant>
      <vt:variant>
        <vt:lpwstr/>
      </vt:variant>
      <vt:variant>
        <vt:lpwstr>_Toc328553649</vt:lpwstr>
      </vt:variant>
      <vt:variant>
        <vt:i4>1507384</vt:i4>
      </vt:variant>
      <vt:variant>
        <vt:i4>194</vt:i4>
      </vt:variant>
      <vt:variant>
        <vt:i4>0</vt:i4>
      </vt:variant>
      <vt:variant>
        <vt:i4>5</vt:i4>
      </vt:variant>
      <vt:variant>
        <vt:lpwstr/>
      </vt:variant>
      <vt:variant>
        <vt:lpwstr>_Toc328553647</vt:lpwstr>
      </vt:variant>
      <vt:variant>
        <vt:i4>1507384</vt:i4>
      </vt:variant>
      <vt:variant>
        <vt:i4>188</vt:i4>
      </vt:variant>
      <vt:variant>
        <vt:i4>0</vt:i4>
      </vt:variant>
      <vt:variant>
        <vt:i4>5</vt:i4>
      </vt:variant>
      <vt:variant>
        <vt:lpwstr/>
      </vt:variant>
      <vt:variant>
        <vt:lpwstr>_Toc328553644</vt:lpwstr>
      </vt:variant>
      <vt:variant>
        <vt:i4>1507384</vt:i4>
      </vt:variant>
      <vt:variant>
        <vt:i4>182</vt:i4>
      </vt:variant>
      <vt:variant>
        <vt:i4>0</vt:i4>
      </vt:variant>
      <vt:variant>
        <vt:i4>5</vt:i4>
      </vt:variant>
      <vt:variant>
        <vt:lpwstr/>
      </vt:variant>
      <vt:variant>
        <vt:lpwstr>_Toc328553642</vt:lpwstr>
      </vt:variant>
      <vt:variant>
        <vt:i4>1048632</vt:i4>
      </vt:variant>
      <vt:variant>
        <vt:i4>176</vt:i4>
      </vt:variant>
      <vt:variant>
        <vt:i4>0</vt:i4>
      </vt:variant>
      <vt:variant>
        <vt:i4>5</vt:i4>
      </vt:variant>
      <vt:variant>
        <vt:lpwstr/>
      </vt:variant>
      <vt:variant>
        <vt:lpwstr>_Toc328553639</vt:lpwstr>
      </vt:variant>
      <vt:variant>
        <vt:i4>1048632</vt:i4>
      </vt:variant>
      <vt:variant>
        <vt:i4>170</vt:i4>
      </vt:variant>
      <vt:variant>
        <vt:i4>0</vt:i4>
      </vt:variant>
      <vt:variant>
        <vt:i4>5</vt:i4>
      </vt:variant>
      <vt:variant>
        <vt:lpwstr/>
      </vt:variant>
      <vt:variant>
        <vt:lpwstr>_Toc328553638</vt:lpwstr>
      </vt:variant>
      <vt:variant>
        <vt:i4>1048632</vt:i4>
      </vt:variant>
      <vt:variant>
        <vt:i4>164</vt:i4>
      </vt:variant>
      <vt:variant>
        <vt:i4>0</vt:i4>
      </vt:variant>
      <vt:variant>
        <vt:i4>5</vt:i4>
      </vt:variant>
      <vt:variant>
        <vt:lpwstr/>
      </vt:variant>
      <vt:variant>
        <vt:lpwstr>_Toc328553636</vt:lpwstr>
      </vt:variant>
      <vt:variant>
        <vt:i4>1048632</vt:i4>
      </vt:variant>
      <vt:variant>
        <vt:i4>158</vt:i4>
      </vt:variant>
      <vt:variant>
        <vt:i4>0</vt:i4>
      </vt:variant>
      <vt:variant>
        <vt:i4>5</vt:i4>
      </vt:variant>
      <vt:variant>
        <vt:lpwstr/>
      </vt:variant>
      <vt:variant>
        <vt:lpwstr>_Toc328553634</vt:lpwstr>
      </vt:variant>
      <vt:variant>
        <vt:i4>1048632</vt:i4>
      </vt:variant>
      <vt:variant>
        <vt:i4>152</vt:i4>
      </vt:variant>
      <vt:variant>
        <vt:i4>0</vt:i4>
      </vt:variant>
      <vt:variant>
        <vt:i4>5</vt:i4>
      </vt:variant>
      <vt:variant>
        <vt:lpwstr/>
      </vt:variant>
      <vt:variant>
        <vt:lpwstr>_Toc328553632</vt:lpwstr>
      </vt:variant>
      <vt:variant>
        <vt:i4>1114168</vt:i4>
      </vt:variant>
      <vt:variant>
        <vt:i4>146</vt:i4>
      </vt:variant>
      <vt:variant>
        <vt:i4>0</vt:i4>
      </vt:variant>
      <vt:variant>
        <vt:i4>5</vt:i4>
      </vt:variant>
      <vt:variant>
        <vt:lpwstr/>
      </vt:variant>
      <vt:variant>
        <vt:lpwstr>_Toc328553627</vt:lpwstr>
      </vt:variant>
      <vt:variant>
        <vt:i4>1114168</vt:i4>
      </vt:variant>
      <vt:variant>
        <vt:i4>140</vt:i4>
      </vt:variant>
      <vt:variant>
        <vt:i4>0</vt:i4>
      </vt:variant>
      <vt:variant>
        <vt:i4>5</vt:i4>
      </vt:variant>
      <vt:variant>
        <vt:lpwstr/>
      </vt:variant>
      <vt:variant>
        <vt:lpwstr>_Toc328553624</vt:lpwstr>
      </vt:variant>
      <vt:variant>
        <vt:i4>1114168</vt:i4>
      </vt:variant>
      <vt:variant>
        <vt:i4>134</vt:i4>
      </vt:variant>
      <vt:variant>
        <vt:i4>0</vt:i4>
      </vt:variant>
      <vt:variant>
        <vt:i4>5</vt:i4>
      </vt:variant>
      <vt:variant>
        <vt:lpwstr/>
      </vt:variant>
      <vt:variant>
        <vt:lpwstr>_Toc328553623</vt:lpwstr>
      </vt:variant>
      <vt:variant>
        <vt:i4>1114168</vt:i4>
      </vt:variant>
      <vt:variant>
        <vt:i4>128</vt:i4>
      </vt:variant>
      <vt:variant>
        <vt:i4>0</vt:i4>
      </vt:variant>
      <vt:variant>
        <vt:i4>5</vt:i4>
      </vt:variant>
      <vt:variant>
        <vt:lpwstr/>
      </vt:variant>
      <vt:variant>
        <vt:lpwstr>_Toc328553622</vt:lpwstr>
      </vt:variant>
      <vt:variant>
        <vt:i4>1179704</vt:i4>
      </vt:variant>
      <vt:variant>
        <vt:i4>122</vt:i4>
      </vt:variant>
      <vt:variant>
        <vt:i4>0</vt:i4>
      </vt:variant>
      <vt:variant>
        <vt:i4>5</vt:i4>
      </vt:variant>
      <vt:variant>
        <vt:lpwstr/>
      </vt:variant>
      <vt:variant>
        <vt:lpwstr>_Toc328553618</vt:lpwstr>
      </vt:variant>
      <vt:variant>
        <vt:i4>1179704</vt:i4>
      </vt:variant>
      <vt:variant>
        <vt:i4>116</vt:i4>
      </vt:variant>
      <vt:variant>
        <vt:i4>0</vt:i4>
      </vt:variant>
      <vt:variant>
        <vt:i4>5</vt:i4>
      </vt:variant>
      <vt:variant>
        <vt:lpwstr/>
      </vt:variant>
      <vt:variant>
        <vt:lpwstr>_Toc328553617</vt:lpwstr>
      </vt:variant>
      <vt:variant>
        <vt:i4>1179704</vt:i4>
      </vt:variant>
      <vt:variant>
        <vt:i4>110</vt:i4>
      </vt:variant>
      <vt:variant>
        <vt:i4>0</vt:i4>
      </vt:variant>
      <vt:variant>
        <vt:i4>5</vt:i4>
      </vt:variant>
      <vt:variant>
        <vt:lpwstr/>
      </vt:variant>
      <vt:variant>
        <vt:lpwstr>_Toc328553616</vt:lpwstr>
      </vt:variant>
      <vt:variant>
        <vt:i4>1179704</vt:i4>
      </vt:variant>
      <vt:variant>
        <vt:i4>104</vt:i4>
      </vt:variant>
      <vt:variant>
        <vt:i4>0</vt:i4>
      </vt:variant>
      <vt:variant>
        <vt:i4>5</vt:i4>
      </vt:variant>
      <vt:variant>
        <vt:lpwstr/>
      </vt:variant>
      <vt:variant>
        <vt:lpwstr>_Toc328553615</vt:lpwstr>
      </vt:variant>
      <vt:variant>
        <vt:i4>1179704</vt:i4>
      </vt:variant>
      <vt:variant>
        <vt:i4>98</vt:i4>
      </vt:variant>
      <vt:variant>
        <vt:i4>0</vt:i4>
      </vt:variant>
      <vt:variant>
        <vt:i4>5</vt:i4>
      </vt:variant>
      <vt:variant>
        <vt:lpwstr/>
      </vt:variant>
      <vt:variant>
        <vt:lpwstr>_Toc328553614</vt:lpwstr>
      </vt:variant>
      <vt:variant>
        <vt:i4>1179704</vt:i4>
      </vt:variant>
      <vt:variant>
        <vt:i4>92</vt:i4>
      </vt:variant>
      <vt:variant>
        <vt:i4>0</vt:i4>
      </vt:variant>
      <vt:variant>
        <vt:i4>5</vt:i4>
      </vt:variant>
      <vt:variant>
        <vt:lpwstr/>
      </vt:variant>
      <vt:variant>
        <vt:lpwstr>_Toc328553613</vt:lpwstr>
      </vt:variant>
      <vt:variant>
        <vt:i4>1179704</vt:i4>
      </vt:variant>
      <vt:variant>
        <vt:i4>86</vt:i4>
      </vt:variant>
      <vt:variant>
        <vt:i4>0</vt:i4>
      </vt:variant>
      <vt:variant>
        <vt:i4>5</vt:i4>
      </vt:variant>
      <vt:variant>
        <vt:lpwstr/>
      </vt:variant>
      <vt:variant>
        <vt:lpwstr>_Toc328553612</vt:lpwstr>
      </vt:variant>
      <vt:variant>
        <vt:i4>1179704</vt:i4>
      </vt:variant>
      <vt:variant>
        <vt:i4>80</vt:i4>
      </vt:variant>
      <vt:variant>
        <vt:i4>0</vt:i4>
      </vt:variant>
      <vt:variant>
        <vt:i4>5</vt:i4>
      </vt:variant>
      <vt:variant>
        <vt:lpwstr/>
      </vt:variant>
      <vt:variant>
        <vt:lpwstr>_Toc328553611</vt:lpwstr>
      </vt:variant>
      <vt:variant>
        <vt:i4>1179704</vt:i4>
      </vt:variant>
      <vt:variant>
        <vt:i4>74</vt:i4>
      </vt:variant>
      <vt:variant>
        <vt:i4>0</vt:i4>
      </vt:variant>
      <vt:variant>
        <vt:i4>5</vt:i4>
      </vt:variant>
      <vt:variant>
        <vt:lpwstr/>
      </vt:variant>
      <vt:variant>
        <vt:lpwstr>_Toc328553610</vt:lpwstr>
      </vt:variant>
      <vt:variant>
        <vt:i4>1245240</vt:i4>
      </vt:variant>
      <vt:variant>
        <vt:i4>68</vt:i4>
      </vt:variant>
      <vt:variant>
        <vt:i4>0</vt:i4>
      </vt:variant>
      <vt:variant>
        <vt:i4>5</vt:i4>
      </vt:variant>
      <vt:variant>
        <vt:lpwstr/>
      </vt:variant>
      <vt:variant>
        <vt:lpwstr>_Toc328553609</vt:lpwstr>
      </vt:variant>
      <vt:variant>
        <vt:i4>1245240</vt:i4>
      </vt:variant>
      <vt:variant>
        <vt:i4>62</vt:i4>
      </vt:variant>
      <vt:variant>
        <vt:i4>0</vt:i4>
      </vt:variant>
      <vt:variant>
        <vt:i4>5</vt:i4>
      </vt:variant>
      <vt:variant>
        <vt:lpwstr/>
      </vt:variant>
      <vt:variant>
        <vt:lpwstr>_Toc328553608</vt:lpwstr>
      </vt:variant>
      <vt:variant>
        <vt:i4>1245240</vt:i4>
      </vt:variant>
      <vt:variant>
        <vt:i4>56</vt:i4>
      </vt:variant>
      <vt:variant>
        <vt:i4>0</vt:i4>
      </vt:variant>
      <vt:variant>
        <vt:i4>5</vt:i4>
      </vt:variant>
      <vt:variant>
        <vt:lpwstr/>
      </vt:variant>
      <vt:variant>
        <vt:lpwstr>_Toc328553607</vt:lpwstr>
      </vt:variant>
      <vt:variant>
        <vt:i4>1245240</vt:i4>
      </vt:variant>
      <vt:variant>
        <vt:i4>50</vt:i4>
      </vt:variant>
      <vt:variant>
        <vt:i4>0</vt:i4>
      </vt:variant>
      <vt:variant>
        <vt:i4>5</vt:i4>
      </vt:variant>
      <vt:variant>
        <vt:lpwstr/>
      </vt:variant>
      <vt:variant>
        <vt:lpwstr>_Toc328553606</vt:lpwstr>
      </vt:variant>
      <vt:variant>
        <vt:i4>1245240</vt:i4>
      </vt:variant>
      <vt:variant>
        <vt:i4>44</vt:i4>
      </vt:variant>
      <vt:variant>
        <vt:i4>0</vt:i4>
      </vt:variant>
      <vt:variant>
        <vt:i4>5</vt:i4>
      </vt:variant>
      <vt:variant>
        <vt:lpwstr/>
      </vt:variant>
      <vt:variant>
        <vt:lpwstr>_Toc328553602</vt:lpwstr>
      </vt:variant>
      <vt:variant>
        <vt:i4>1245240</vt:i4>
      </vt:variant>
      <vt:variant>
        <vt:i4>38</vt:i4>
      </vt:variant>
      <vt:variant>
        <vt:i4>0</vt:i4>
      </vt:variant>
      <vt:variant>
        <vt:i4>5</vt:i4>
      </vt:variant>
      <vt:variant>
        <vt:lpwstr/>
      </vt:variant>
      <vt:variant>
        <vt:lpwstr>_Toc328553601</vt:lpwstr>
      </vt:variant>
      <vt:variant>
        <vt:i4>1245240</vt:i4>
      </vt:variant>
      <vt:variant>
        <vt:i4>32</vt:i4>
      </vt:variant>
      <vt:variant>
        <vt:i4>0</vt:i4>
      </vt:variant>
      <vt:variant>
        <vt:i4>5</vt:i4>
      </vt:variant>
      <vt:variant>
        <vt:lpwstr/>
      </vt:variant>
      <vt:variant>
        <vt:lpwstr>_Toc328553600</vt:lpwstr>
      </vt:variant>
      <vt:variant>
        <vt:i4>1703995</vt:i4>
      </vt:variant>
      <vt:variant>
        <vt:i4>26</vt:i4>
      </vt:variant>
      <vt:variant>
        <vt:i4>0</vt:i4>
      </vt:variant>
      <vt:variant>
        <vt:i4>5</vt:i4>
      </vt:variant>
      <vt:variant>
        <vt:lpwstr/>
      </vt:variant>
      <vt:variant>
        <vt:lpwstr>_Toc328553599</vt:lpwstr>
      </vt:variant>
      <vt:variant>
        <vt:i4>1703995</vt:i4>
      </vt:variant>
      <vt:variant>
        <vt:i4>20</vt:i4>
      </vt:variant>
      <vt:variant>
        <vt:i4>0</vt:i4>
      </vt:variant>
      <vt:variant>
        <vt:i4>5</vt:i4>
      </vt:variant>
      <vt:variant>
        <vt:lpwstr/>
      </vt:variant>
      <vt:variant>
        <vt:lpwstr>_Toc328553598</vt:lpwstr>
      </vt:variant>
      <vt:variant>
        <vt:i4>1703995</vt:i4>
      </vt:variant>
      <vt:variant>
        <vt:i4>14</vt:i4>
      </vt:variant>
      <vt:variant>
        <vt:i4>0</vt:i4>
      </vt:variant>
      <vt:variant>
        <vt:i4>5</vt:i4>
      </vt:variant>
      <vt:variant>
        <vt:lpwstr/>
      </vt:variant>
      <vt:variant>
        <vt:lpwstr>_Toc328553595</vt:lpwstr>
      </vt:variant>
      <vt:variant>
        <vt:i4>1703995</vt:i4>
      </vt:variant>
      <vt:variant>
        <vt:i4>8</vt:i4>
      </vt:variant>
      <vt:variant>
        <vt:i4>0</vt:i4>
      </vt:variant>
      <vt:variant>
        <vt:i4>5</vt:i4>
      </vt:variant>
      <vt:variant>
        <vt:lpwstr/>
      </vt:variant>
      <vt:variant>
        <vt:lpwstr>_Toc328553592</vt:lpwstr>
      </vt:variant>
      <vt:variant>
        <vt:i4>1703995</vt:i4>
      </vt:variant>
      <vt:variant>
        <vt:i4>2</vt:i4>
      </vt:variant>
      <vt:variant>
        <vt:i4>0</vt:i4>
      </vt:variant>
      <vt:variant>
        <vt:i4>5</vt:i4>
      </vt:variant>
      <vt:variant>
        <vt:lpwstr/>
      </vt:variant>
      <vt:variant>
        <vt:lpwstr>_Toc328553591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principy upravující oblast zadávání zakázek</dc:title>
  <dc:creator>Milan Puszkailer</dc:creator>
  <cp:lastModifiedBy>Petra Lisová</cp:lastModifiedBy>
  <cp:revision>5</cp:revision>
  <cp:lastPrinted>2012-08-23T13:10:00Z</cp:lastPrinted>
  <dcterms:created xsi:type="dcterms:W3CDTF">2014-06-02T07:24:00Z</dcterms:created>
  <dcterms:modified xsi:type="dcterms:W3CDTF">2014-06-06T14:47:00Z</dcterms:modified>
</cp:coreProperties>
</file>