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F8" w:rsidRPr="00D62D8C" w:rsidRDefault="00DF78F8" w:rsidP="00DF78F8">
      <w:pPr>
        <w:pStyle w:val="Nadpis2"/>
        <w:jc w:val="center"/>
      </w:pPr>
      <w:bookmarkStart w:id="0" w:name="_Toc377376698"/>
      <w:bookmarkStart w:id="1" w:name="_GoBack"/>
      <w:r>
        <w:t xml:space="preserve">Příloha č. 2: </w:t>
      </w:r>
      <w:r w:rsidRPr="00D62D8C">
        <w:t>Oznámení výběrového řízení – zadávací podmínky</w:t>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DF78F8" w:rsidRPr="0015680F" w:rsidTr="002E3647">
        <w:tc>
          <w:tcPr>
            <w:tcW w:w="9212" w:type="dxa"/>
            <w:gridSpan w:val="2"/>
          </w:tcPr>
          <w:bookmarkEnd w:id="1"/>
          <w:p w:rsidR="00DF78F8" w:rsidRDefault="00DF78F8" w:rsidP="002E3647">
            <w:pPr>
              <w:rPr>
                <w:b/>
              </w:rPr>
            </w:pPr>
            <w:r>
              <w:rPr>
                <w:b/>
                <w:u w:val="single"/>
              </w:rPr>
              <w:t xml:space="preserve">1. </w:t>
            </w:r>
            <w:r w:rsidRPr="001624B7">
              <w:rPr>
                <w:b/>
                <w:u w:val="single"/>
              </w:rPr>
              <w:t>Zadavatel:</w:t>
            </w:r>
            <w:r>
              <w:rPr>
                <w:b/>
              </w:rPr>
              <w:t xml:space="preserve"> </w:t>
            </w:r>
            <w:r w:rsidRPr="001624B7">
              <w:rPr>
                <w:b/>
                <w:i/>
              </w:rPr>
              <w:t>název, IČO (pokud bylo přiděleno), sídlo</w:t>
            </w:r>
          </w:p>
          <w:p w:rsidR="00DF78F8" w:rsidRDefault="00DF78F8" w:rsidP="002E3647">
            <w:pPr>
              <w:rPr>
                <w:b/>
              </w:rPr>
            </w:pPr>
          </w:p>
          <w:p w:rsidR="00DF78F8" w:rsidRPr="0015680F" w:rsidRDefault="00DF78F8" w:rsidP="002E3647">
            <w:pPr>
              <w:rPr>
                <w:b/>
              </w:rPr>
            </w:pPr>
          </w:p>
        </w:tc>
      </w:tr>
      <w:tr w:rsidR="00DF78F8" w:rsidRPr="0015680F" w:rsidTr="002E3647">
        <w:tc>
          <w:tcPr>
            <w:tcW w:w="9212" w:type="dxa"/>
            <w:gridSpan w:val="2"/>
          </w:tcPr>
          <w:p w:rsidR="00DF78F8" w:rsidRPr="001624B7" w:rsidRDefault="00DF78F8" w:rsidP="002E3647">
            <w:pPr>
              <w:rPr>
                <w:b/>
                <w:u w:val="single"/>
              </w:rPr>
            </w:pPr>
            <w:r>
              <w:rPr>
                <w:b/>
                <w:u w:val="single"/>
              </w:rPr>
              <w:t xml:space="preserve">2. </w:t>
            </w:r>
            <w:r w:rsidRPr="001624B7">
              <w:rPr>
                <w:b/>
                <w:u w:val="single"/>
              </w:rPr>
              <w:t>Název zakázky</w:t>
            </w:r>
            <w:r>
              <w:rPr>
                <w:b/>
                <w:u w:val="single"/>
              </w:rPr>
              <w:t xml:space="preserve">: </w:t>
            </w:r>
          </w:p>
          <w:p w:rsidR="00DF78F8" w:rsidRPr="0015680F" w:rsidRDefault="00DF78F8" w:rsidP="002E3647">
            <w:pPr>
              <w:rPr>
                <w:b/>
              </w:rPr>
            </w:pPr>
          </w:p>
        </w:tc>
      </w:tr>
      <w:tr w:rsidR="00DF78F8" w:rsidRPr="0015680F" w:rsidTr="002E3647">
        <w:tc>
          <w:tcPr>
            <w:tcW w:w="9212" w:type="dxa"/>
            <w:gridSpan w:val="2"/>
          </w:tcPr>
          <w:p w:rsidR="00DF78F8" w:rsidRPr="00222F56" w:rsidRDefault="00DF78F8" w:rsidP="002E3647">
            <w:pPr>
              <w:pStyle w:val="Zkladntext"/>
              <w:keepLines w:val="0"/>
              <w:tabs>
                <w:tab w:val="left" w:pos="426"/>
                <w:tab w:val="num" w:pos="1276"/>
              </w:tabs>
              <w:spacing w:after="60"/>
              <w:rPr>
                <w:rFonts w:ascii="Arial" w:hAnsi="Arial"/>
                <w:sz w:val="22"/>
              </w:rPr>
            </w:pPr>
            <w:r>
              <w:rPr>
                <w:rFonts w:ascii="Arial" w:hAnsi="Arial" w:cs="Arial"/>
                <w:b/>
                <w:sz w:val="22"/>
                <w:szCs w:val="22"/>
                <w:u w:val="single"/>
              </w:rPr>
              <w:t xml:space="preserve">3. </w:t>
            </w:r>
            <w:r w:rsidRPr="001624B7">
              <w:rPr>
                <w:rFonts w:ascii="Arial" w:hAnsi="Arial" w:cs="Arial"/>
                <w:b/>
                <w:sz w:val="22"/>
                <w:szCs w:val="22"/>
                <w:u w:val="single"/>
              </w:rPr>
              <w:t>Druh zakázky</w:t>
            </w:r>
            <w:r>
              <w:rPr>
                <w:rFonts w:ascii="Arial" w:hAnsi="Arial" w:cs="Arial"/>
                <w:b/>
                <w:sz w:val="22"/>
                <w:szCs w:val="22"/>
                <w:u w:val="single"/>
              </w:rPr>
              <w:t>:</w:t>
            </w:r>
            <w:r w:rsidRPr="00222F56">
              <w:rPr>
                <w:rFonts w:ascii="Arial" w:hAnsi="Arial"/>
                <w:sz w:val="22"/>
              </w:rPr>
              <w:t xml:space="preserve"> </w:t>
            </w:r>
            <w:r w:rsidRPr="001624B7">
              <w:rPr>
                <w:rFonts w:ascii="Arial" w:hAnsi="Arial" w:cs="Arial"/>
                <w:b/>
                <w:i/>
                <w:sz w:val="22"/>
                <w:szCs w:val="22"/>
              </w:rPr>
              <w:t>dodávk</w:t>
            </w:r>
            <w:r>
              <w:rPr>
                <w:rFonts w:ascii="Arial" w:hAnsi="Arial" w:cs="Arial"/>
                <w:b/>
                <w:i/>
                <w:sz w:val="22"/>
                <w:szCs w:val="22"/>
              </w:rPr>
              <w:t>a</w:t>
            </w:r>
            <w:r w:rsidRPr="001624B7">
              <w:rPr>
                <w:rFonts w:ascii="Arial" w:hAnsi="Arial" w:cs="Arial"/>
                <w:b/>
                <w:i/>
                <w:sz w:val="22"/>
                <w:szCs w:val="22"/>
              </w:rPr>
              <w:t>, služb</w:t>
            </w:r>
            <w:r>
              <w:rPr>
                <w:rFonts w:ascii="Arial" w:hAnsi="Arial" w:cs="Arial"/>
                <w:b/>
                <w:i/>
                <w:sz w:val="22"/>
                <w:szCs w:val="22"/>
              </w:rPr>
              <w:t>a</w:t>
            </w:r>
            <w:r w:rsidRPr="001624B7">
              <w:rPr>
                <w:rFonts w:ascii="Arial" w:hAnsi="Arial" w:cs="Arial"/>
                <w:b/>
                <w:i/>
                <w:sz w:val="22"/>
                <w:szCs w:val="22"/>
              </w:rPr>
              <w:t xml:space="preserve"> nebo stavební práce</w:t>
            </w:r>
          </w:p>
          <w:p w:rsidR="00DF78F8" w:rsidRPr="0015680F" w:rsidRDefault="00DF78F8" w:rsidP="002E3647">
            <w:pPr>
              <w:rPr>
                <w:b/>
              </w:rPr>
            </w:pPr>
          </w:p>
        </w:tc>
      </w:tr>
      <w:tr w:rsidR="00DF78F8" w:rsidRPr="0015680F" w:rsidTr="002E3647">
        <w:tc>
          <w:tcPr>
            <w:tcW w:w="9212" w:type="dxa"/>
            <w:gridSpan w:val="2"/>
          </w:tcPr>
          <w:p w:rsidR="00DF78F8" w:rsidRPr="003A7DFE" w:rsidRDefault="00DF78F8" w:rsidP="002E3647">
            <w:pPr>
              <w:pStyle w:val="Zkladntext"/>
              <w:keepLines w:val="0"/>
              <w:tabs>
                <w:tab w:val="left" w:pos="426"/>
                <w:tab w:val="num" w:pos="1276"/>
              </w:tabs>
              <w:spacing w:after="60"/>
              <w:rPr>
                <w:rFonts w:ascii="Arial" w:hAnsi="Arial" w:cs="Arial"/>
                <w:i/>
                <w:sz w:val="22"/>
                <w:szCs w:val="22"/>
              </w:rPr>
            </w:pPr>
            <w:r>
              <w:rPr>
                <w:rFonts w:ascii="Arial" w:hAnsi="Arial" w:cs="Arial"/>
                <w:b/>
                <w:sz w:val="22"/>
                <w:szCs w:val="22"/>
                <w:u w:val="single"/>
              </w:rPr>
              <w:t xml:space="preserve">4. </w:t>
            </w:r>
            <w:r w:rsidRPr="001624B7">
              <w:rPr>
                <w:rFonts w:ascii="Arial" w:hAnsi="Arial" w:cs="Arial"/>
                <w:b/>
                <w:sz w:val="22"/>
                <w:szCs w:val="22"/>
                <w:u w:val="single"/>
              </w:rPr>
              <w:t>Lhůta pro podání nabídky</w:t>
            </w:r>
            <w:r>
              <w:rPr>
                <w:rFonts w:ascii="Arial" w:hAnsi="Arial" w:cs="Arial"/>
                <w:b/>
                <w:sz w:val="22"/>
                <w:szCs w:val="22"/>
                <w:u w:val="single"/>
              </w:rPr>
              <w:t>:</w:t>
            </w:r>
            <w:r w:rsidRPr="009902A6">
              <w:rPr>
                <w:rFonts w:ascii="Arial" w:hAnsi="Arial" w:cs="Arial"/>
                <w:b/>
                <w:sz w:val="22"/>
                <w:szCs w:val="22"/>
              </w:rPr>
              <w:t xml:space="preserve"> </w:t>
            </w:r>
            <w:r>
              <w:rPr>
                <w:rFonts w:ascii="Arial" w:hAnsi="Arial" w:cs="Arial"/>
                <w:b/>
                <w:i/>
                <w:sz w:val="22"/>
                <w:szCs w:val="22"/>
              </w:rPr>
              <w:t xml:space="preserve">datum </w:t>
            </w:r>
            <w:proofErr w:type="spellStart"/>
            <w:proofErr w:type="gramStart"/>
            <w:r>
              <w:rPr>
                <w:rFonts w:ascii="Arial" w:hAnsi="Arial" w:cs="Arial"/>
                <w:b/>
                <w:i/>
                <w:sz w:val="22"/>
                <w:szCs w:val="22"/>
              </w:rPr>
              <w:t>dd.mm</w:t>
            </w:r>
            <w:proofErr w:type="gramEnd"/>
            <w:r>
              <w:rPr>
                <w:rFonts w:ascii="Arial" w:hAnsi="Arial" w:cs="Arial"/>
                <w:b/>
                <w:i/>
                <w:sz w:val="22"/>
                <w:szCs w:val="22"/>
              </w:rPr>
              <w:t>.rrrr</w:t>
            </w:r>
            <w:proofErr w:type="spellEnd"/>
            <w:r>
              <w:rPr>
                <w:rFonts w:ascii="Arial" w:hAnsi="Arial" w:cs="Arial"/>
                <w:b/>
                <w:i/>
                <w:sz w:val="22"/>
                <w:szCs w:val="22"/>
              </w:rPr>
              <w:t xml:space="preserve">, hodina </w:t>
            </w:r>
            <w:r w:rsidRPr="009902A6">
              <w:rPr>
                <w:rFonts w:ascii="Arial" w:hAnsi="Arial" w:cs="Arial"/>
                <w:i/>
                <w:sz w:val="22"/>
                <w:szCs w:val="22"/>
              </w:rPr>
              <w:t>(min. 10 dní u zakázky s malou hodnotou, min. 15 dní u zakázky s vyšší hodnotou, min. 35 u zakázky s vyšší hodnotou</w:t>
            </w:r>
            <w:r>
              <w:rPr>
                <w:rFonts w:ascii="Arial" w:hAnsi="Arial" w:cs="Arial"/>
                <w:i/>
                <w:sz w:val="22"/>
                <w:szCs w:val="22"/>
              </w:rPr>
              <w:t>, jejíž předpokládaná hodnota</w:t>
            </w:r>
            <w:r w:rsidRPr="009902A6">
              <w:rPr>
                <w:rFonts w:ascii="Arial" w:hAnsi="Arial" w:cs="Arial"/>
                <w:i/>
                <w:sz w:val="22"/>
                <w:szCs w:val="22"/>
              </w:rPr>
              <w:t xml:space="preserve"> </w:t>
            </w:r>
            <w:r w:rsidRPr="003A7DFE">
              <w:rPr>
                <w:rFonts w:ascii="Arial" w:hAnsi="Arial" w:cs="Arial"/>
                <w:i/>
                <w:sz w:val="22"/>
                <w:szCs w:val="22"/>
              </w:rPr>
              <w:t>dosahuje nejméně hodnoty nadlimitní veřejné zakázky pro sektorové zadavatele podle nařízení vlády č. 77/2008 Sb.</w:t>
            </w:r>
          </w:p>
          <w:p w:rsidR="00DF78F8" w:rsidRPr="0015680F" w:rsidRDefault="00DF78F8" w:rsidP="002E3647">
            <w:pPr>
              <w:pStyle w:val="Zkladntext"/>
              <w:keepLines w:val="0"/>
              <w:tabs>
                <w:tab w:val="left" w:pos="426"/>
                <w:tab w:val="num" w:pos="1276"/>
              </w:tabs>
              <w:spacing w:after="60"/>
              <w:rPr>
                <w:b/>
              </w:rPr>
            </w:pPr>
          </w:p>
        </w:tc>
      </w:tr>
      <w:tr w:rsidR="00DF78F8" w:rsidRPr="0015680F" w:rsidTr="002E3647">
        <w:tc>
          <w:tcPr>
            <w:tcW w:w="9212" w:type="dxa"/>
            <w:gridSpan w:val="2"/>
          </w:tcPr>
          <w:p w:rsidR="00DF78F8" w:rsidRPr="001624B7" w:rsidRDefault="00DF78F8" w:rsidP="002E3647">
            <w:pPr>
              <w:rPr>
                <w:b/>
                <w:u w:val="single"/>
              </w:rPr>
            </w:pPr>
            <w:r>
              <w:rPr>
                <w:b/>
                <w:u w:val="single"/>
              </w:rPr>
              <w:t>5. M</w:t>
            </w:r>
            <w:r w:rsidRPr="001624B7">
              <w:rPr>
                <w:b/>
                <w:u w:val="single"/>
              </w:rPr>
              <w:t>ísto pro podání nabídky</w:t>
            </w:r>
            <w:r>
              <w:rPr>
                <w:b/>
                <w:u w:val="single"/>
              </w:rPr>
              <w:t>:</w:t>
            </w:r>
            <w:r w:rsidRPr="009902A6">
              <w:rPr>
                <w:b/>
              </w:rPr>
              <w:t xml:space="preserve"> </w:t>
            </w:r>
            <w:r>
              <w:rPr>
                <w:b/>
                <w:i/>
              </w:rPr>
              <w:t>adresa, místnost</w:t>
            </w:r>
          </w:p>
          <w:p w:rsidR="00DF78F8" w:rsidRPr="0015680F" w:rsidRDefault="00DF78F8" w:rsidP="002E3647">
            <w:pPr>
              <w:rPr>
                <w:b/>
              </w:rPr>
            </w:pPr>
          </w:p>
        </w:tc>
      </w:tr>
      <w:tr w:rsidR="00DF78F8" w:rsidRPr="0015680F" w:rsidTr="002E3647">
        <w:tc>
          <w:tcPr>
            <w:tcW w:w="9212" w:type="dxa"/>
            <w:gridSpan w:val="2"/>
          </w:tcPr>
          <w:p w:rsidR="00DF78F8" w:rsidRDefault="00DF78F8" w:rsidP="002E3647">
            <w:pPr>
              <w:pStyle w:val="Zkladntext"/>
              <w:keepLines w:val="0"/>
              <w:tabs>
                <w:tab w:val="left" w:pos="426"/>
                <w:tab w:val="num" w:pos="1276"/>
              </w:tabs>
              <w:spacing w:after="60"/>
              <w:rPr>
                <w:rFonts w:ascii="Arial" w:hAnsi="Arial" w:cs="Arial"/>
                <w:b/>
                <w:i/>
                <w:sz w:val="22"/>
                <w:szCs w:val="22"/>
              </w:rPr>
            </w:pPr>
            <w:r>
              <w:rPr>
                <w:rFonts w:ascii="Arial" w:hAnsi="Arial" w:cs="Arial"/>
                <w:b/>
                <w:sz w:val="22"/>
                <w:szCs w:val="22"/>
                <w:u w:val="single"/>
              </w:rPr>
              <w:t>6. Předmět</w:t>
            </w:r>
            <w:r w:rsidRPr="001624B7">
              <w:rPr>
                <w:rFonts w:ascii="Arial" w:hAnsi="Arial" w:cs="Arial"/>
                <w:b/>
                <w:sz w:val="22"/>
                <w:szCs w:val="22"/>
                <w:u w:val="single"/>
              </w:rPr>
              <w:t xml:space="preserve"> zakázky</w:t>
            </w:r>
            <w:r>
              <w:rPr>
                <w:rFonts w:ascii="Arial" w:hAnsi="Arial" w:cs="Arial"/>
                <w:b/>
                <w:sz w:val="22"/>
                <w:szCs w:val="22"/>
                <w:u w:val="single"/>
              </w:rPr>
              <w:t>:</w:t>
            </w:r>
            <w:r w:rsidRPr="00222F56">
              <w:rPr>
                <w:rFonts w:ascii="Arial" w:hAnsi="Arial"/>
                <w:sz w:val="22"/>
              </w:rPr>
              <w:t xml:space="preserve"> </w:t>
            </w:r>
            <w:r>
              <w:rPr>
                <w:rFonts w:ascii="Arial" w:hAnsi="Arial" w:cs="Arial"/>
                <w:b/>
                <w:i/>
                <w:sz w:val="22"/>
                <w:szCs w:val="22"/>
              </w:rPr>
              <w:t>specifikace předmětu veřejné zakázky (lze odkázat na samostatné přílohy, např. projektovou dokumentaci)</w:t>
            </w:r>
          </w:p>
          <w:p w:rsidR="00DF78F8" w:rsidRDefault="00DF78F8" w:rsidP="002E3647">
            <w:pPr>
              <w:pStyle w:val="Zkladntext"/>
              <w:keepLines w:val="0"/>
              <w:tabs>
                <w:tab w:val="left" w:pos="426"/>
                <w:tab w:val="num" w:pos="1276"/>
              </w:tabs>
              <w:spacing w:after="60"/>
              <w:rPr>
                <w:rFonts w:ascii="Arial" w:hAnsi="Arial" w:cs="Arial"/>
                <w:b/>
                <w:i/>
                <w:sz w:val="22"/>
                <w:szCs w:val="22"/>
              </w:rPr>
            </w:pPr>
          </w:p>
          <w:p w:rsidR="00DF78F8" w:rsidRDefault="00DF78F8" w:rsidP="002E3647">
            <w:pPr>
              <w:pStyle w:val="Zkladntext"/>
              <w:keepLines w:val="0"/>
              <w:tabs>
                <w:tab w:val="left" w:pos="426"/>
                <w:tab w:val="num" w:pos="1276"/>
              </w:tabs>
              <w:spacing w:after="60"/>
              <w:rPr>
                <w:rFonts w:ascii="Arial" w:hAnsi="Arial" w:cs="Arial"/>
                <w:b/>
                <w:i/>
                <w:sz w:val="22"/>
                <w:szCs w:val="22"/>
              </w:rPr>
            </w:pPr>
          </w:p>
          <w:p w:rsidR="00DF78F8" w:rsidRDefault="00DF78F8" w:rsidP="002E3647">
            <w:pPr>
              <w:pStyle w:val="Zkladntext"/>
              <w:keepLines w:val="0"/>
              <w:tabs>
                <w:tab w:val="left" w:pos="426"/>
                <w:tab w:val="num" w:pos="1276"/>
              </w:tabs>
              <w:spacing w:after="60"/>
              <w:rPr>
                <w:rFonts w:ascii="Arial" w:hAnsi="Arial" w:cs="Arial"/>
                <w:b/>
                <w:i/>
                <w:sz w:val="22"/>
                <w:szCs w:val="22"/>
              </w:rPr>
            </w:pPr>
          </w:p>
          <w:p w:rsidR="00DF78F8" w:rsidRDefault="00DF78F8" w:rsidP="002E3647">
            <w:pPr>
              <w:pStyle w:val="Zkladntext"/>
              <w:keepLines w:val="0"/>
              <w:tabs>
                <w:tab w:val="left" w:pos="426"/>
                <w:tab w:val="num" w:pos="1276"/>
              </w:tabs>
              <w:spacing w:after="60"/>
              <w:rPr>
                <w:rFonts w:ascii="Arial" w:hAnsi="Arial" w:cs="Arial"/>
                <w:b/>
                <w:i/>
                <w:sz w:val="22"/>
                <w:szCs w:val="22"/>
              </w:rPr>
            </w:pPr>
          </w:p>
          <w:p w:rsidR="00DF78F8" w:rsidRDefault="00DF78F8" w:rsidP="002E3647">
            <w:pPr>
              <w:pStyle w:val="Zkladntext"/>
              <w:keepLines w:val="0"/>
              <w:tabs>
                <w:tab w:val="left" w:pos="426"/>
                <w:tab w:val="num" w:pos="1276"/>
              </w:tabs>
              <w:spacing w:after="60"/>
              <w:rPr>
                <w:rFonts w:ascii="Arial" w:hAnsi="Arial" w:cs="Arial"/>
                <w:b/>
                <w:i/>
                <w:sz w:val="22"/>
                <w:szCs w:val="22"/>
              </w:rPr>
            </w:pPr>
          </w:p>
          <w:p w:rsidR="00DF78F8" w:rsidRPr="00222F56" w:rsidRDefault="00DF78F8" w:rsidP="002E3647">
            <w:pPr>
              <w:pStyle w:val="Zkladntext"/>
              <w:keepLines w:val="0"/>
              <w:tabs>
                <w:tab w:val="left" w:pos="426"/>
                <w:tab w:val="num" w:pos="1276"/>
              </w:tabs>
              <w:spacing w:after="60"/>
              <w:rPr>
                <w:rFonts w:ascii="Arial" w:hAnsi="Arial"/>
                <w:sz w:val="22"/>
              </w:rPr>
            </w:pPr>
          </w:p>
          <w:p w:rsidR="00DF78F8" w:rsidRPr="0015680F" w:rsidRDefault="00DF78F8" w:rsidP="002E3647">
            <w:pPr>
              <w:rPr>
                <w:b/>
              </w:rPr>
            </w:pPr>
          </w:p>
        </w:tc>
      </w:tr>
      <w:tr w:rsidR="00DF78F8" w:rsidRPr="0015680F" w:rsidTr="002E3647">
        <w:tc>
          <w:tcPr>
            <w:tcW w:w="9212" w:type="dxa"/>
            <w:gridSpan w:val="2"/>
            <w:tcBorders>
              <w:bottom w:val="nil"/>
            </w:tcBorders>
          </w:tcPr>
          <w:p w:rsidR="00DF78F8" w:rsidRDefault="00DF78F8" w:rsidP="002E3647">
            <w:pPr>
              <w:rPr>
                <w:b/>
                <w:u w:val="single"/>
              </w:rPr>
            </w:pPr>
            <w:r>
              <w:rPr>
                <w:b/>
                <w:u w:val="single"/>
              </w:rPr>
              <w:t xml:space="preserve">7. </w:t>
            </w:r>
            <w:r w:rsidRPr="001B26FA">
              <w:rPr>
                <w:b/>
                <w:u w:val="single"/>
              </w:rPr>
              <w:t>Hodnotící kritérium:</w:t>
            </w:r>
            <w:r w:rsidRPr="001B26FA">
              <w:rPr>
                <w:b/>
              </w:rPr>
              <w:t xml:space="preserve"> </w:t>
            </w:r>
            <w:r>
              <w:rPr>
                <w:b/>
              </w:rPr>
              <w:tab/>
            </w:r>
            <w:r w:rsidRPr="001B26FA">
              <w:rPr>
                <w:b/>
              </w:rPr>
              <w:t>Nejnižší nabídková cena</w:t>
            </w:r>
            <w:r w:rsidRPr="00E85070">
              <w:rPr>
                <w:b/>
              </w:rPr>
              <w:t xml:space="preserve"> </w:t>
            </w:r>
            <w:r w:rsidRPr="00E85070">
              <w:t>nebo</w:t>
            </w:r>
          </w:p>
          <w:p w:rsidR="00DF78F8" w:rsidRDefault="00DF78F8" w:rsidP="002E3647">
            <w:pPr>
              <w:rPr>
                <w:b/>
              </w:rPr>
            </w:pPr>
            <w:r>
              <w:rPr>
                <w:b/>
              </w:rPr>
              <w:tab/>
            </w:r>
            <w:r>
              <w:rPr>
                <w:b/>
              </w:rPr>
              <w:tab/>
            </w:r>
            <w:r>
              <w:rPr>
                <w:b/>
              </w:rPr>
              <w:tab/>
            </w:r>
            <w:r>
              <w:rPr>
                <w:b/>
              </w:rPr>
              <w:tab/>
              <w:t xml:space="preserve">Ekonomická výhodnost nabídky </w:t>
            </w:r>
          </w:p>
          <w:p w:rsidR="00DF78F8" w:rsidRPr="001B26FA" w:rsidRDefault="00DF78F8" w:rsidP="002E3647">
            <w:pPr>
              <w:rPr>
                <w:b/>
                <w:u w:val="single"/>
              </w:rPr>
            </w:pPr>
            <w:r>
              <w:rPr>
                <w:b/>
              </w:rPr>
              <w:t xml:space="preserve">Dílčí hodnotící kritéria: </w:t>
            </w:r>
            <w:r w:rsidRPr="001B26FA">
              <w:rPr>
                <w:b/>
                <w:i/>
              </w:rPr>
              <w:t>(v případě základního hodnotícího kritéria ekonomické vhodnosti nabídky</w:t>
            </w:r>
            <w:r>
              <w:rPr>
                <w:b/>
                <w:i/>
              </w:rPr>
              <w:t>, počet dílčích hodnotících kritérií není omezen</w:t>
            </w:r>
            <w:r w:rsidRPr="001B26FA">
              <w:rPr>
                <w:b/>
                <w:i/>
              </w:rPr>
              <w:t>)</w:t>
            </w:r>
            <w:r>
              <w:rPr>
                <w:b/>
                <w:i/>
              </w:rPr>
              <w:t xml:space="preserve"> d</w:t>
            </w:r>
            <w:r w:rsidRPr="00E85070">
              <w:rPr>
                <w:b/>
                <w:i/>
              </w:rPr>
              <w:t>ílčí hodnotící kritéria se musí vztahovat k nabízenému plnění zakázky. Mohou jimi být zejména nabídková cena, kvalita, technická úroveň nabízeného plnění, estetické a funkční vlastnosti, vlastnosti plnění z hlediska vlivu na životní prostředí, vliv na zaměstnanost osob se zdravotním postižením, provozní náklady, návratnost nákladů, záruční a pozáruční servis, zabezpečení dodávek, dodací lhůta nebo lhůta pro dokončení. Dílčím hodnotícím kritériem nemohou být smluvní podmínky, jejichž účelem je zajištění povinností dodavatele, nebo platební podmínky</w:t>
            </w:r>
          </w:p>
        </w:tc>
      </w:tr>
      <w:tr w:rsidR="00DF78F8" w:rsidRPr="0015680F" w:rsidTr="002E3647">
        <w:tc>
          <w:tcPr>
            <w:tcW w:w="4606" w:type="dxa"/>
            <w:tcBorders>
              <w:top w:val="nil"/>
              <w:left w:val="single" w:sz="4" w:space="0" w:color="auto"/>
              <w:bottom w:val="nil"/>
              <w:right w:val="nil"/>
            </w:tcBorders>
          </w:tcPr>
          <w:p w:rsidR="00DF78F8" w:rsidRPr="0015680F" w:rsidRDefault="00DF78F8" w:rsidP="002E3647">
            <w:pPr>
              <w:rPr>
                <w:b/>
              </w:rPr>
            </w:pPr>
            <w:r>
              <w:rPr>
                <w:b/>
              </w:rPr>
              <w:t>1.</w:t>
            </w:r>
          </w:p>
        </w:tc>
        <w:tc>
          <w:tcPr>
            <w:tcW w:w="4606" w:type="dxa"/>
            <w:tcBorders>
              <w:top w:val="nil"/>
              <w:left w:val="nil"/>
              <w:bottom w:val="nil"/>
              <w:right w:val="single" w:sz="4" w:space="0" w:color="auto"/>
            </w:tcBorders>
          </w:tcPr>
          <w:p w:rsidR="00DF78F8" w:rsidRPr="0015680F" w:rsidRDefault="00DF78F8" w:rsidP="002E3647">
            <w:pPr>
              <w:rPr>
                <w:b/>
              </w:rPr>
            </w:pPr>
            <w:r>
              <w:rPr>
                <w:b/>
              </w:rPr>
              <w:t>Váha (v %)</w:t>
            </w:r>
          </w:p>
        </w:tc>
      </w:tr>
      <w:tr w:rsidR="00DF78F8" w:rsidRPr="0015680F" w:rsidTr="002E3647">
        <w:tc>
          <w:tcPr>
            <w:tcW w:w="4606" w:type="dxa"/>
            <w:tcBorders>
              <w:top w:val="nil"/>
              <w:left w:val="single" w:sz="4" w:space="0" w:color="auto"/>
              <w:bottom w:val="single" w:sz="4" w:space="0" w:color="auto"/>
              <w:right w:val="nil"/>
            </w:tcBorders>
          </w:tcPr>
          <w:p w:rsidR="00DF78F8" w:rsidRPr="0015680F" w:rsidRDefault="00DF78F8" w:rsidP="002E3647">
            <w:pPr>
              <w:rPr>
                <w:b/>
              </w:rPr>
            </w:pPr>
            <w:r>
              <w:rPr>
                <w:b/>
              </w:rPr>
              <w:t>2.</w:t>
            </w:r>
          </w:p>
        </w:tc>
        <w:tc>
          <w:tcPr>
            <w:tcW w:w="4606" w:type="dxa"/>
            <w:tcBorders>
              <w:top w:val="nil"/>
              <w:left w:val="nil"/>
              <w:bottom w:val="single" w:sz="4" w:space="0" w:color="auto"/>
              <w:right w:val="single" w:sz="4" w:space="0" w:color="auto"/>
            </w:tcBorders>
          </w:tcPr>
          <w:p w:rsidR="00DF78F8" w:rsidRPr="0015680F" w:rsidRDefault="00DF78F8" w:rsidP="002E3647">
            <w:pPr>
              <w:rPr>
                <w:b/>
              </w:rPr>
            </w:pPr>
            <w:r>
              <w:rPr>
                <w:b/>
              </w:rPr>
              <w:t>Váha (v %)</w:t>
            </w:r>
          </w:p>
        </w:tc>
      </w:tr>
      <w:tr w:rsidR="00DF78F8" w:rsidRPr="0015680F" w:rsidTr="002E3647">
        <w:tc>
          <w:tcPr>
            <w:tcW w:w="9212" w:type="dxa"/>
            <w:gridSpan w:val="2"/>
          </w:tcPr>
          <w:p w:rsidR="00DF78F8" w:rsidRDefault="00DF78F8" w:rsidP="002E3647">
            <w:pPr>
              <w:rPr>
                <w:b/>
                <w:i/>
              </w:rPr>
            </w:pPr>
            <w:r>
              <w:rPr>
                <w:b/>
                <w:u w:val="single"/>
              </w:rPr>
              <w:t>7.1 Způsob</w:t>
            </w:r>
            <w:r w:rsidRPr="00ED3425">
              <w:rPr>
                <w:b/>
                <w:u w:val="single"/>
              </w:rPr>
              <w:t xml:space="preserve"> hodnocení dílčích hodnotících kritérií:</w:t>
            </w:r>
            <w:r>
              <w:rPr>
                <w:b/>
              </w:rPr>
              <w:t xml:space="preserve"> </w:t>
            </w:r>
            <w:r w:rsidRPr="001B26FA">
              <w:rPr>
                <w:b/>
                <w:i/>
              </w:rPr>
              <w:t>(v případě základního hodnotícího kritéria ekonomické vhodnosti nabídky)</w:t>
            </w:r>
          </w:p>
          <w:p w:rsidR="00DF78F8" w:rsidRDefault="00DF78F8" w:rsidP="002E3647">
            <w:pPr>
              <w:rPr>
                <w:b/>
                <w:i/>
              </w:rPr>
            </w:pPr>
          </w:p>
          <w:p w:rsidR="00DF78F8" w:rsidRPr="0015680F" w:rsidRDefault="00DF78F8" w:rsidP="002E3647">
            <w:pPr>
              <w:rPr>
                <w:b/>
              </w:rPr>
            </w:pPr>
          </w:p>
        </w:tc>
      </w:tr>
      <w:tr w:rsidR="00DF78F8" w:rsidRPr="0015680F" w:rsidTr="002E3647">
        <w:tc>
          <w:tcPr>
            <w:tcW w:w="9212" w:type="dxa"/>
            <w:gridSpan w:val="2"/>
          </w:tcPr>
          <w:p w:rsidR="00DF78F8" w:rsidRDefault="00DF78F8" w:rsidP="002E3647">
            <w:pPr>
              <w:rPr>
                <w:b/>
                <w:i/>
              </w:rPr>
            </w:pPr>
            <w:r>
              <w:rPr>
                <w:b/>
                <w:u w:val="single"/>
              </w:rPr>
              <w:t xml:space="preserve">8. </w:t>
            </w:r>
            <w:r w:rsidRPr="00CE1DD3">
              <w:rPr>
                <w:b/>
                <w:u w:val="single"/>
              </w:rPr>
              <w:t>Způsob jednání s uchazeči</w:t>
            </w:r>
            <w:r w:rsidRPr="00ED3425">
              <w:rPr>
                <w:b/>
                <w:u w:val="single"/>
              </w:rPr>
              <w:t>:</w:t>
            </w:r>
            <w:r>
              <w:rPr>
                <w:b/>
              </w:rPr>
              <w:t xml:space="preserve"> (</w:t>
            </w:r>
            <w:r w:rsidRPr="00CE1DD3">
              <w:rPr>
                <w:b/>
                <w:i/>
              </w:rPr>
              <w:t>pokud hodlá zadavatel s uchazeči jednat</w:t>
            </w:r>
            <w:r>
              <w:rPr>
                <w:b/>
                <w:i/>
              </w:rPr>
              <w:t>)</w:t>
            </w:r>
          </w:p>
          <w:p w:rsidR="00DF78F8" w:rsidRPr="0015680F" w:rsidRDefault="00DF78F8" w:rsidP="002E3647">
            <w:pPr>
              <w:rPr>
                <w:b/>
              </w:rPr>
            </w:pPr>
          </w:p>
        </w:tc>
      </w:tr>
      <w:tr w:rsidR="00DF78F8" w:rsidRPr="0015680F" w:rsidTr="002E3647">
        <w:tc>
          <w:tcPr>
            <w:tcW w:w="9212" w:type="dxa"/>
            <w:gridSpan w:val="2"/>
          </w:tcPr>
          <w:p w:rsidR="00DF78F8" w:rsidRPr="00182457" w:rsidRDefault="00DF78F8" w:rsidP="002E3647">
            <w:pPr>
              <w:rPr>
                <w:b/>
                <w:i/>
              </w:rPr>
            </w:pPr>
            <w:r>
              <w:rPr>
                <w:b/>
                <w:u w:val="single"/>
              </w:rPr>
              <w:lastRenderedPageBreak/>
              <w:t xml:space="preserve">9. </w:t>
            </w:r>
            <w:r w:rsidRPr="00ED3425">
              <w:rPr>
                <w:b/>
                <w:u w:val="single"/>
              </w:rPr>
              <w:t>Podmínky a požadavky na zpracování nabídky:</w:t>
            </w:r>
            <w:r>
              <w:rPr>
                <w:b/>
              </w:rPr>
              <w:t xml:space="preserve"> V nabídce uchazeč předloží návrh smlouvy na plnění zakázky.</w:t>
            </w:r>
            <w:r w:rsidRPr="00182457">
              <w:rPr>
                <w:b/>
                <w:i/>
              </w:rPr>
              <w:t xml:space="preserve"> </w:t>
            </w:r>
            <w:proofErr w:type="gramStart"/>
            <w:r>
              <w:rPr>
                <w:b/>
                <w:i/>
              </w:rPr>
              <w:t>další</w:t>
            </w:r>
            <w:proofErr w:type="gramEnd"/>
            <w:r>
              <w:rPr>
                <w:b/>
                <w:i/>
              </w:rPr>
              <w:t xml:space="preserve"> požadavky, co </w:t>
            </w:r>
            <w:r w:rsidRPr="00182457">
              <w:rPr>
                <w:b/>
                <w:i/>
              </w:rPr>
              <w:t>má být dále obsahem nabídky, jaké úd</w:t>
            </w:r>
            <w:r>
              <w:rPr>
                <w:b/>
                <w:i/>
              </w:rPr>
              <w:t>aje týkající se předmětu zakázky a</w:t>
            </w:r>
            <w:r w:rsidRPr="00182457">
              <w:rPr>
                <w:b/>
                <w:i/>
              </w:rPr>
              <w:t xml:space="preserve"> jeho realizace mají uchazeči v nabídkách uvést, aby mohl zadavatel posoudit soulad nabídky se zadávacími podmínkami</w:t>
            </w:r>
          </w:p>
          <w:p w:rsidR="00DF78F8" w:rsidRPr="0015680F" w:rsidRDefault="00DF78F8" w:rsidP="002E3647">
            <w:pPr>
              <w:rPr>
                <w:b/>
              </w:rPr>
            </w:pPr>
          </w:p>
        </w:tc>
      </w:tr>
      <w:tr w:rsidR="00DF78F8" w:rsidRPr="0015680F" w:rsidTr="002E3647">
        <w:tc>
          <w:tcPr>
            <w:tcW w:w="9212" w:type="dxa"/>
            <w:gridSpan w:val="2"/>
          </w:tcPr>
          <w:p w:rsidR="00DF78F8" w:rsidRPr="00ED3425" w:rsidRDefault="00DF78F8" w:rsidP="002E3647">
            <w:pPr>
              <w:rPr>
                <w:b/>
                <w:i/>
              </w:rPr>
            </w:pPr>
            <w:r>
              <w:rPr>
                <w:b/>
                <w:u w:val="single"/>
              </w:rPr>
              <w:t xml:space="preserve">10. </w:t>
            </w:r>
            <w:r w:rsidRPr="00ED3425">
              <w:rPr>
                <w:b/>
                <w:u w:val="single"/>
              </w:rPr>
              <w:t>Požadavek na způsob zpracování nabídkové ceny:</w:t>
            </w:r>
            <w:r>
              <w:rPr>
                <w:b/>
              </w:rPr>
              <w:t xml:space="preserve"> </w:t>
            </w:r>
            <w:r w:rsidRPr="00ED3425">
              <w:rPr>
                <w:b/>
                <w:i/>
              </w:rPr>
              <w:t>jakým způsobem mají dodavatelé zpracovat nabídkovou cenu</w:t>
            </w:r>
          </w:p>
          <w:p w:rsidR="00DF78F8" w:rsidRDefault="00DF78F8" w:rsidP="002E3647">
            <w:pPr>
              <w:rPr>
                <w:b/>
                <w:i/>
              </w:rPr>
            </w:pPr>
          </w:p>
          <w:p w:rsidR="00DF78F8" w:rsidRPr="0015680F" w:rsidRDefault="00DF78F8" w:rsidP="002E3647">
            <w:pPr>
              <w:rPr>
                <w:b/>
              </w:rPr>
            </w:pPr>
          </w:p>
        </w:tc>
      </w:tr>
      <w:tr w:rsidR="00DF78F8" w:rsidRPr="0015680F" w:rsidTr="002E3647">
        <w:tc>
          <w:tcPr>
            <w:tcW w:w="9212" w:type="dxa"/>
            <w:gridSpan w:val="2"/>
          </w:tcPr>
          <w:p w:rsidR="00DF78F8" w:rsidRPr="00ED3425" w:rsidRDefault="00DF78F8" w:rsidP="002E3647">
            <w:pPr>
              <w:rPr>
                <w:b/>
                <w:i/>
              </w:rPr>
            </w:pPr>
            <w:r>
              <w:rPr>
                <w:b/>
                <w:u w:val="single"/>
              </w:rPr>
              <w:t xml:space="preserve">11. </w:t>
            </w:r>
            <w:r w:rsidRPr="00ED3425">
              <w:rPr>
                <w:b/>
                <w:u w:val="single"/>
              </w:rPr>
              <w:t>Doba a místo plnění zakázky:</w:t>
            </w:r>
            <w:r>
              <w:rPr>
                <w:b/>
              </w:rPr>
              <w:t xml:space="preserve"> </w:t>
            </w:r>
            <w:r>
              <w:rPr>
                <w:b/>
                <w:i/>
              </w:rPr>
              <w:t xml:space="preserve">místo, kde má být </w:t>
            </w:r>
            <w:r w:rsidRPr="00182457">
              <w:rPr>
                <w:b/>
              </w:rPr>
              <w:t>zakázka</w:t>
            </w:r>
            <w:r>
              <w:rPr>
                <w:b/>
                <w:i/>
              </w:rPr>
              <w:t xml:space="preserve"> plněna a předpokládanou dobu plnění</w:t>
            </w:r>
          </w:p>
          <w:p w:rsidR="00DF78F8" w:rsidRDefault="00DF78F8" w:rsidP="002E3647">
            <w:pPr>
              <w:rPr>
                <w:b/>
                <w:i/>
              </w:rPr>
            </w:pPr>
          </w:p>
          <w:p w:rsidR="00DF78F8" w:rsidRPr="0015680F" w:rsidRDefault="00DF78F8" w:rsidP="002E3647">
            <w:pPr>
              <w:rPr>
                <w:b/>
              </w:rPr>
            </w:pPr>
          </w:p>
        </w:tc>
      </w:tr>
      <w:tr w:rsidR="00DF78F8" w:rsidRPr="0015680F" w:rsidTr="002E3647">
        <w:tc>
          <w:tcPr>
            <w:tcW w:w="9212" w:type="dxa"/>
            <w:gridSpan w:val="2"/>
          </w:tcPr>
          <w:p w:rsidR="00DF78F8" w:rsidRPr="00ED3425" w:rsidRDefault="00DF78F8" w:rsidP="002E3647">
            <w:pPr>
              <w:rPr>
                <w:b/>
                <w:i/>
              </w:rPr>
            </w:pPr>
            <w:r>
              <w:rPr>
                <w:b/>
                <w:u w:val="single"/>
              </w:rPr>
              <w:t xml:space="preserve">12. </w:t>
            </w:r>
            <w:r w:rsidRPr="00956AF7">
              <w:rPr>
                <w:b/>
                <w:u w:val="single"/>
              </w:rPr>
              <w:t>Požadavky na varianty nabídek</w:t>
            </w:r>
            <w:r w:rsidRPr="00ED3425">
              <w:rPr>
                <w:b/>
                <w:u w:val="single"/>
              </w:rPr>
              <w:t>:</w:t>
            </w:r>
            <w:r>
              <w:rPr>
                <w:b/>
              </w:rPr>
              <w:t xml:space="preserve"> </w:t>
            </w:r>
            <w:r w:rsidRPr="00ED3425">
              <w:rPr>
                <w:b/>
                <w:i/>
              </w:rPr>
              <w:t>(</w:t>
            </w:r>
            <w:r w:rsidRPr="00956AF7">
              <w:rPr>
                <w:b/>
                <w:i/>
              </w:rPr>
              <w:t>pokud zadavatel připouští</w:t>
            </w:r>
            <w:r>
              <w:rPr>
                <w:b/>
                <w:i/>
              </w:rPr>
              <w:t xml:space="preserve"> podání variantních nabídek)</w:t>
            </w:r>
          </w:p>
          <w:p w:rsidR="00DF78F8" w:rsidRDefault="00DF78F8" w:rsidP="002E3647">
            <w:pPr>
              <w:rPr>
                <w:b/>
                <w:i/>
              </w:rPr>
            </w:pPr>
          </w:p>
          <w:p w:rsidR="00DF78F8" w:rsidRPr="0015680F" w:rsidRDefault="00DF78F8" w:rsidP="002E3647">
            <w:pPr>
              <w:rPr>
                <w:b/>
              </w:rPr>
            </w:pPr>
          </w:p>
        </w:tc>
      </w:tr>
      <w:tr w:rsidR="00DF78F8" w:rsidRPr="0015680F" w:rsidTr="002E3647">
        <w:tc>
          <w:tcPr>
            <w:tcW w:w="9212" w:type="dxa"/>
            <w:gridSpan w:val="2"/>
          </w:tcPr>
          <w:p w:rsidR="00DF78F8" w:rsidRPr="0015680F" w:rsidRDefault="00DF78F8" w:rsidP="002E3647">
            <w:pPr>
              <w:rPr>
                <w:b/>
              </w:rPr>
            </w:pPr>
            <w:r>
              <w:rPr>
                <w:b/>
                <w:u w:val="single"/>
              </w:rPr>
              <w:t xml:space="preserve">13. </w:t>
            </w:r>
            <w:r w:rsidRPr="00956AF7">
              <w:rPr>
                <w:b/>
                <w:u w:val="single"/>
              </w:rPr>
              <w:t>Po</w:t>
            </w:r>
            <w:r>
              <w:rPr>
                <w:b/>
                <w:u w:val="single"/>
              </w:rPr>
              <w:t>skytování dodatečných informací</w:t>
            </w:r>
            <w:r w:rsidRPr="00ED3425">
              <w:rPr>
                <w:b/>
                <w:u w:val="single"/>
              </w:rPr>
              <w:t>:</w:t>
            </w:r>
            <w:r>
              <w:rPr>
                <w:b/>
              </w:rPr>
              <w:t xml:space="preserve"> </w:t>
            </w:r>
            <w:r w:rsidRPr="00222F56">
              <w:t>Dodavatel je oprávněn po zadavateli požadovat písemně dodatečné informace k zadávacím podmínkám. Písemná žádost musí být zadavateli doručena nejpozději 5</w:t>
            </w:r>
            <w:r>
              <w:t xml:space="preserve"> pracovních dnů a v případě zakázky malé hodnoty nejpozději 3</w:t>
            </w:r>
            <w:r w:rsidRPr="00222F56">
              <w:t xml:space="preserve"> pracovní dn</w:t>
            </w:r>
            <w:r>
              <w:t>y</w:t>
            </w:r>
            <w:r w:rsidRPr="00222F56">
              <w:t xml:space="preserve"> před uplynutím lhůty pro podání nabídek.</w:t>
            </w:r>
          </w:p>
        </w:tc>
      </w:tr>
      <w:tr w:rsidR="00DF78F8" w:rsidRPr="0015680F" w:rsidTr="002E3647">
        <w:tc>
          <w:tcPr>
            <w:tcW w:w="9212" w:type="dxa"/>
            <w:gridSpan w:val="2"/>
          </w:tcPr>
          <w:p w:rsidR="00DF78F8" w:rsidRDefault="00DF78F8" w:rsidP="002E3647">
            <w:pPr>
              <w:rPr>
                <w:b/>
                <w:u w:val="single"/>
              </w:rPr>
            </w:pPr>
          </w:p>
          <w:p w:rsidR="00DF78F8" w:rsidRDefault="00DF78F8" w:rsidP="002E3647">
            <w:pPr>
              <w:rPr>
                <w:b/>
                <w:u w:val="single"/>
              </w:rPr>
            </w:pPr>
            <w:r>
              <w:rPr>
                <w:b/>
                <w:u w:val="single"/>
              </w:rPr>
              <w:t>NEPOVINNÉ NÁLEŽITOSTI</w:t>
            </w:r>
          </w:p>
          <w:p w:rsidR="00DF78F8" w:rsidRPr="0015680F" w:rsidRDefault="00DF78F8" w:rsidP="002E3647">
            <w:pPr>
              <w:rPr>
                <w:b/>
              </w:rPr>
            </w:pPr>
          </w:p>
        </w:tc>
      </w:tr>
      <w:tr w:rsidR="00DF78F8" w:rsidRPr="0015680F" w:rsidTr="002E3647">
        <w:tc>
          <w:tcPr>
            <w:tcW w:w="9212" w:type="dxa"/>
            <w:gridSpan w:val="2"/>
          </w:tcPr>
          <w:p w:rsidR="00DF78F8" w:rsidRPr="00ED3425" w:rsidRDefault="00DF78F8" w:rsidP="002E3647">
            <w:pPr>
              <w:rPr>
                <w:b/>
                <w:i/>
              </w:rPr>
            </w:pPr>
            <w:r>
              <w:rPr>
                <w:b/>
                <w:u w:val="single"/>
              </w:rPr>
              <w:t xml:space="preserve">14. </w:t>
            </w:r>
            <w:r w:rsidRPr="00956AF7">
              <w:rPr>
                <w:b/>
                <w:u w:val="single"/>
              </w:rPr>
              <w:t>Požadavky na prokázání kvalifikace</w:t>
            </w:r>
            <w:r w:rsidRPr="00ED3425">
              <w:rPr>
                <w:b/>
                <w:u w:val="single"/>
              </w:rPr>
              <w:t>:</w:t>
            </w:r>
            <w:r>
              <w:rPr>
                <w:b/>
              </w:rPr>
              <w:t xml:space="preserve"> </w:t>
            </w:r>
            <w:r w:rsidRPr="00ED3425">
              <w:rPr>
                <w:b/>
                <w:i/>
              </w:rPr>
              <w:t>(</w:t>
            </w:r>
            <w:r w:rsidRPr="00956AF7">
              <w:rPr>
                <w:b/>
                <w:i/>
              </w:rPr>
              <w:t xml:space="preserve">pokud zadavatel </w:t>
            </w:r>
            <w:r>
              <w:rPr>
                <w:b/>
                <w:i/>
              </w:rPr>
              <w:t xml:space="preserve">požaduje prokázání kvalifikace) </w:t>
            </w:r>
          </w:p>
          <w:p w:rsidR="00DF78F8" w:rsidRDefault="00DF78F8" w:rsidP="002E3647">
            <w:pPr>
              <w:rPr>
                <w:b/>
                <w:i/>
              </w:rPr>
            </w:pPr>
          </w:p>
          <w:p w:rsidR="00DF78F8" w:rsidRPr="0015680F" w:rsidRDefault="00DF78F8" w:rsidP="002E3647">
            <w:pPr>
              <w:rPr>
                <w:b/>
              </w:rPr>
            </w:pPr>
          </w:p>
        </w:tc>
      </w:tr>
      <w:tr w:rsidR="00DF78F8" w:rsidRPr="0015680F" w:rsidTr="002E3647">
        <w:tc>
          <w:tcPr>
            <w:tcW w:w="9212" w:type="dxa"/>
            <w:gridSpan w:val="2"/>
          </w:tcPr>
          <w:p w:rsidR="00DF78F8" w:rsidRPr="00ED3425" w:rsidRDefault="00DF78F8" w:rsidP="002E3647">
            <w:pPr>
              <w:rPr>
                <w:b/>
                <w:i/>
              </w:rPr>
            </w:pPr>
            <w:r>
              <w:rPr>
                <w:b/>
                <w:u w:val="single"/>
              </w:rPr>
              <w:t xml:space="preserve">15. </w:t>
            </w:r>
            <w:r w:rsidRPr="00956AF7">
              <w:rPr>
                <w:b/>
                <w:u w:val="single"/>
              </w:rPr>
              <w:t>Obchodní podmínky</w:t>
            </w:r>
            <w:r w:rsidRPr="00ED3425">
              <w:rPr>
                <w:b/>
                <w:u w:val="single"/>
              </w:rPr>
              <w:t>:</w:t>
            </w:r>
            <w:r>
              <w:rPr>
                <w:b/>
              </w:rPr>
              <w:t xml:space="preserve"> </w:t>
            </w:r>
            <w:r>
              <w:rPr>
                <w:b/>
                <w:i/>
              </w:rPr>
              <w:t>obchodní podmínky, které jsou dodavatelé povinni zahrnout do svých nabídek nebo přiložit jako samostatnou přílohu závazný vzor smlouvy</w:t>
            </w:r>
          </w:p>
          <w:p w:rsidR="00DF78F8" w:rsidRDefault="00DF78F8" w:rsidP="002E3647">
            <w:pPr>
              <w:rPr>
                <w:b/>
                <w:i/>
              </w:rPr>
            </w:pPr>
          </w:p>
          <w:p w:rsidR="00DF78F8" w:rsidRPr="0015680F" w:rsidRDefault="00DF78F8" w:rsidP="002E3647">
            <w:pPr>
              <w:rPr>
                <w:b/>
              </w:rPr>
            </w:pPr>
          </w:p>
        </w:tc>
      </w:tr>
      <w:tr w:rsidR="00DF78F8" w:rsidRPr="0015680F" w:rsidTr="002E3647">
        <w:tc>
          <w:tcPr>
            <w:tcW w:w="9212" w:type="dxa"/>
            <w:gridSpan w:val="2"/>
            <w:tcBorders>
              <w:top w:val="single" w:sz="4" w:space="0" w:color="auto"/>
            </w:tcBorders>
          </w:tcPr>
          <w:p w:rsidR="00DF78F8" w:rsidRPr="00770016" w:rsidRDefault="00DF78F8" w:rsidP="002E3647">
            <w:pPr>
              <w:pStyle w:val="Zkladntext"/>
              <w:keepLines w:val="0"/>
              <w:tabs>
                <w:tab w:val="left" w:pos="709"/>
                <w:tab w:val="num" w:pos="1276"/>
              </w:tabs>
              <w:spacing w:after="60"/>
              <w:rPr>
                <w:rFonts w:ascii="Arial" w:hAnsi="Arial" w:cs="Arial"/>
                <w:b/>
                <w:i/>
                <w:sz w:val="22"/>
                <w:szCs w:val="22"/>
              </w:rPr>
            </w:pPr>
            <w:r>
              <w:rPr>
                <w:rFonts w:ascii="Arial" w:hAnsi="Arial" w:cs="Arial"/>
                <w:b/>
                <w:sz w:val="22"/>
                <w:szCs w:val="22"/>
                <w:u w:val="single"/>
              </w:rPr>
              <w:t xml:space="preserve">16. </w:t>
            </w:r>
            <w:r w:rsidRPr="00770016">
              <w:rPr>
                <w:rFonts w:ascii="Arial" w:hAnsi="Arial" w:cs="Arial"/>
                <w:b/>
                <w:sz w:val="22"/>
                <w:szCs w:val="22"/>
                <w:u w:val="single"/>
              </w:rPr>
              <w:t>Požadavky na specifikaci případných subdodavatelů</w:t>
            </w:r>
            <w:r>
              <w:rPr>
                <w:rFonts w:ascii="Arial" w:hAnsi="Arial" w:cs="Arial"/>
                <w:b/>
                <w:sz w:val="22"/>
                <w:szCs w:val="22"/>
                <w:u w:val="single"/>
              </w:rPr>
              <w:t>:</w:t>
            </w:r>
            <w:r>
              <w:rPr>
                <w:rFonts w:ascii="Arial" w:hAnsi="Arial"/>
                <w:sz w:val="22"/>
              </w:rPr>
              <w:t xml:space="preserve"> </w:t>
            </w:r>
            <w:r w:rsidRPr="00770016">
              <w:rPr>
                <w:rFonts w:ascii="Arial" w:hAnsi="Arial" w:cs="Arial"/>
                <w:b/>
                <w:i/>
                <w:sz w:val="22"/>
                <w:szCs w:val="22"/>
              </w:rPr>
              <w:t xml:space="preserve">požadavky na uvedení případných subdodavatelů, jejich identifikačních údajů a věcné vymezení plnění dodaného jejich prostřednictvím </w:t>
            </w:r>
          </w:p>
          <w:p w:rsidR="00DF78F8" w:rsidRPr="0015680F" w:rsidRDefault="00DF78F8" w:rsidP="002E3647">
            <w:pPr>
              <w:rPr>
                <w:b/>
              </w:rPr>
            </w:pPr>
          </w:p>
        </w:tc>
      </w:tr>
      <w:tr w:rsidR="00DF78F8" w:rsidRPr="0015680F" w:rsidTr="002E3647">
        <w:tc>
          <w:tcPr>
            <w:tcW w:w="9212" w:type="dxa"/>
            <w:gridSpan w:val="2"/>
          </w:tcPr>
          <w:p w:rsidR="00DF78F8" w:rsidRPr="0015680F" w:rsidRDefault="00DF78F8" w:rsidP="002E3647">
            <w:pPr>
              <w:pStyle w:val="Zkladntext"/>
              <w:keepLines w:val="0"/>
              <w:tabs>
                <w:tab w:val="left" w:pos="709"/>
                <w:tab w:val="num" w:pos="1276"/>
              </w:tabs>
              <w:spacing w:after="60"/>
              <w:rPr>
                <w:b/>
              </w:rPr>
            </w:pPr>
            <w:r>
              <w:rPr>
                <w:rFonts w:ascii="Arial" w:hAnsi="Arial" w:cs="Arial"/>
                <w:b/>
                <w:sz w:val="22"/>
                <w:szCs w:val="22"/>
                <w:u w:val="single"/>
              </w:rPr>
              <w:t xml:space="preserve">17. </w:t>
            </w:r>
            <w:r w:rsidRPr="00770016">
              <w:rPr>
                <w:rFonts w:ascii="Arial" w:hAnsi="Arial" w:cs="Arial"/>
                <w:b/>
                <w:sz w:val="22"/>
                <w:szCs w:val="22"/>
                <w:u w:val="single"/>
              </w:rPr>
              <w:t>P</w:t>
            </w:r>
            <w:r>
              <w:rPr>
                <w:rFonts w:ascii="Arial" w:hAnsi="Arial" w:cs="Arial"/>
                <w:b/>
                <w:sz w:val="22"/>
                <w:szCs w:val="22"/>
                <w:u w:val="single"/>
              </w:rPr>
              <w:t>řílohy zadávacích podmínek:</w:t>
            </w:r>
          </w:p>
        </w:tc>
      </w:tr>
    </w:tbl>
    <w:p w:rsidR="00F96271" w:rsidRDefault="00F96271"/>
    <w:sectPr w:rsidR="00F96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F8"/>
    <w:rsid w:val="00DF78F8"/>
    <w:rsid w:val="00F96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8F8"/>
    <w:pPr>
      <w:spacing w:after="0" w:line="312" w:lineRule="auto"/>
      <w:jc w:val="both"/>
    </w:pPr>
    <w:rPr>
      <w:rFonts w:ascii="Arial" w:eastAsia="Times New Roman" w:hAnsi="Arial" w:cs="Arial"/>
      <w:lang w:eastAsia="cs-CZ"/>
    </w:rPr>
  </w:style>
  <w:style w:type="paragraph" w:styleId="Nadpis2">
    <w:name w:val="heading 2"/>
    <w:aliases w:val="Můj sty 2"/>
    <w:basedOn w:val="Normln"/>
    <w:next w:val="Normln"/>
    <w:link w:val="Nadpis2Char"/>
    <w:qFormat/>
    <w:rsid w:val="00DF78F8"/>
    <w:pPr>
      <w:keepNext/>
      <w:spacing w:before="240" w:after="60"/>
      <w:outlineLvl w:val="1"/>
    </w:pPr>
    <w:rPr>
      <w:b/>
      <w:bCs/>
      <w:smallCaps/>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Můj sty 2 Char"/>
    <w:basedOn w:val="Standardnpsmoodstavce"/>
    <w:link w:val="Nadpis2"/>
    <w:rsid w:val="00DF78F8"/>
    <w:rPr>
      <w:rFonts w:ascii="Arial" w:eastAsia="Times New Roman" w:hAnsi="Arial" w:cs="Arial"/>
      <w:b/>
      <w:bCs/>
      <w:smallCaps/>
      <w:sz w:val="26"/>
      <w:szCs w:val="24"/>
      <w:lang w:eastAsia="cs-CZ"/>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DF78F8"/>
    <w:pPr>
      <w:keepLines/>
      <w:spacing w:after="120" w:line="240" w:lineRule="auto"/>
    </w:pPr>
    <w:rPr>
      <w:rFonts w:ascii="Times New Roman" w:hAnsi="Times New Roman" w:cs="Times New Roman"/>
      <w:sz w:val="24"/>
      <w:szCs w:val="20"/>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DF78F8"/>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8F8"/>
    <w:pPr>
      <w:spacing w:after="0" w:line="312" w:lineRule="auto"/>
      <w:jc w:val="both"/>
    </w:pPr>
    <w:rPr>
      <w:rFonts w:ascii="Arial" w:eastAsia="Times New Roman" w:hAnsi="Arial" w:cs="Arial"/>
      <w:lang w:eastAsia="cs-CZ"/>
    </w:rPr>
  </w:style>
  <w:style w:type="paragraph" w:styleId="Nadpis2">
    <w:name w:val="heading 2"/>
    <w:aliases w:val="Můj sty 2"/>
    <w:basedOn w:val="Normln"/>
    <w:next w:val="Normln"/>
    <w:link w:val="Nadpis2Char"/>
    <w:qFormat/>
    <w:rsid w:val="00DF78F8"/>
    <w:pPr>
      <w:keepNext/>
      <w:spacing w:before="240" w:after="60"/>
      <w:outlineLvl w:val="1"/>
    </w:pPr>
    <w:rPr>
      <w:b/>
      <w:bCs/>
      <w:smallCaps/>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Můj sty 2 Char"/>
    <w:basedOn w:val="Standardnpsmoodstavce"/>
    <w:link w:val="Nadpis2"/>
    <w:rsid w:val="00DF78F8"/>
    <w:rPr>
      <w:rFonts w:ascii="Arial" w:eastAsia="Times New Roman" w:hAnsi="Arial" w:cs="Arial"/>
      <w:b/>
      <w:bCs/>
      <w:smallCaps/>
      <w:sz w:val="26"/>
      <w:szCs w:val="24"/>
      <w:lang w:eastAsia="cs-CZ"/>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DF78F8"/>
    <w:pPr>
      <w:keepLines/>
      <w:spacing w:after="120" w:line="240" w:lineRule="auto"/>
    </w:pPr>
    <w:rPr>
      <w:rFonts w:ascii="Times New Roman" w:hAnsi="Times New Roman" w:cs="Times New Roman"/>
      <w:sz w:val="24"/>
      <w:szCs w:val="20"/>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DF78F8"/>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2687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Schrammová Lucie</dc:creator>
  <cp:lastModifiedBy>Schrammová Lucie</cp:lastModifiedBy>
  <cp:revision>1</cp:revision>
  <dcterms:created xsi:type="dcterms:W3CDTF">2016-05-24T09:03:00Z</dcterms:created>
  <dcterms:modified xsi:type="dcterms:W3CDTF">2016-05-24T09:04:00Z</dcterms:modified>
</cp:coreProperties>
</file>