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1A" w:rsidRDefault="00D96393" w:rsidP="00D96393">
      <w:pPr>
        <w:spacing w:line="276" w:lineRule="auto"/>
        <w:jc w:val="center"/>
        <w:rPr>
          <w:rFonts w:ascii="Arial" w:hAnsi="Arial" w:cs="Arial"/>
          <w:b/>
        </w:rPr>
      </w:pPr>
      <w:r w:rsidRPr="00D96393">
        <w:rPr>
          <w:rFonts w:ascii="Arial" w:hAnsi="Arial" w:cs="Arial"/>
          <w:b/>
        </w:rPr>
        <w:t>FAQ</w:t>
      </w:r>
      <w:r>
        <w:rPr>
          <w:rFonts w:ascii="Arial" w:hAnsi="Arial" w:cs="Arial"/>
          <w:b/>
        </w:rPr>
        <w:t xml:space="preserve"> -</w:t>
      </w:r>
      <w:r w:rsidRPr="00D96393">
        <w:rPr>
          <w:rFonts w:ascii="Arial" w:hAnsi="Arial" w:cs="Arial"/>
          <w:b/>
        </w:rPr>
        <w:t xml:space="preserve"> Projektová žádost</w:t>
      </w:r>
    </w:p>
    <w:p w:rsidR="00D96393" w:rsidRDefault="00D96393" w:rsidP="00D96393">
      <w:pPr>
        <w:spacing w:line="276" w:lineRule="auto"/>
        <w:jc w:val="center"/>
        <w:rPr>
          <w:rFonts w:ascii="Arial" w:hAnsi="Arial" w:cs="Arial"/>
          <w:b/>
        </w:rPr>
      </w:pPr>
    </w:p>
    <w:p w:rsidR="00D96393" w:rsidRPr="00D96393" w:rsidRDefault="00D96393" w:rsidP="00D96393">
      <w:pPr>
        <w:spacing w:line="276" w:lineRule="auto"/>
        <w:jc w:val="center"/>
        <w:rPr>
          <w:rFonts w:ascii="Arial" w:hAnsi="Arial" w:cs="Arial"/>
          <w:b/>
        </w:rPr>
      </w:pPr>
    </w:p>
    <w:p w:rsidR="00D42568" w:rsidRPr="00D96393" w:rsidRDefault="00D42568" w:rsidP="00D96393">
      <w:pPr>
        <w:pStyle w:val="Odstavecseseznamem"/>
        <w:numPr>
          <w:ilvl w:val="0"/>
          <w:numId w:val="2"/>
        </w:numPr>
        <w:spacing w:line="276" w:lineRule="auto"/>
        <w:jc w:val="both"/>
        <w:rPr>
          <w:rFonts w:ascii="Arial" w:hAnsi="Arial" w:cs="Arial"/>
          <w:b/>
          <w:i/>
          <w:u w:val="single"/>
        </w:rPr>
      </w:pPr>
      <w:r w:rsidRPr="00D96393">
        <w:rPr>
          <w:rFonts w:ascii="Arial" w:hAnsi="Arial" w:cs="Arial"/>
          <w:b/>
          <w:i/>
          <w:u w:val="single"/>
        </w:rPr>
        <w:t>Dotaz</w:t>
      </w:r>
    </w:p>
    <w:p w:rsidR="00944A1A" w:rsidRDefault="00944A1A" w:rsidP="006668BC">
      <w:pPr>
        <w:spacing w:line="276" w:lineRule="auto"/>
        <w:jc w:val="both"/>
        <w:rPr>
          <w:rFonts w:ascii="Arial" w:hAnsi="Arial" w:cs="Arial"/>
          <w:b/>
          <w:i/>
        </w:rPr>
      </w:pPr>
    </w:p>
    <w:p w:rsidR="00A6141A" w:rsidRPr="006668BC" w:rsidRDefault="00BD117A" w:rsidP="006668BC">
      <w:pPr>
        <w:spacing w:line="276" w:lineRule="auto"/>
        <w:jc w:val="both"/>
        <w:rPr>
          <w:rFonts w:ascii="Arial" w:hAnsi="Arial" w:cs="Arial"/>
          <w:b/>
          <w:i/>
        </w:rPr>
      </w:pPr>
      <w:r>
        <w:rPr>
          <w:rFonts w:ascii="Arial" w:hAnsi="Arial" w:cs="Arial"/>
          <w:b/>
          <w:i/>
        </w:rPr>
        <w:t>U</w:t>
      </w:r>
      <w:r w:rsidR="00A6141A" w:rsidRPr="006668BC">
        <w:rPr>
          <w:rFonts w:ascii="Arial" w:hAnsi="Arial" w:cs="Arial"/>
          <w:b/>
          <w:i/>
        </w:rPr>
        <w:t xml:space="preserve"> záložky „osoby subjektu“ je možné vyplňovat pouze mobilní čísla – pan ministr má mobil neveřejný a já mobil nemám vůbec, zkoušela jsem zadat pevnou linku a to nejde – prosím Vás o pomoc – šel by zadávat „normální“ telefon tedy pevná linka? Jinak skutečně nevím co vyplnit….</w:t>
      </w:r>
    </w:p>
    <w:p w:rsidR="00D42568" w:rsidRPr="006668BC" w:rsidRDefault="00D42568" w:rsidP="006668BC">
      <w:pPr>
        <w:spacing w:line="276" w:lineRule="auto"/>
        <w:ind w:left="360"/>
        <w:jc w:val="both"/>
        <w:rPr>
          <w:rFonts w:ascii="Arial" w:hAnsi="Arial" w:cs="Arial"/>
          <w:b/>
          <w:i/>
        </w:rPr>
      </w:pPr>
    </w:p>
    <w:p w:rsidR="00D42568" w:rsidRDefault="00D42568" w:rsidP="006668BC">
      <w:pPr>
        <w:spacing w:line="276" w:lineRule="auto"/>
        <w:jc w:val="both"/>
        <w:rPr>
          <w:rFonts w:ascii="Arial" w:hAnsi="Arial" w:cs="Arial"/>
          <w:b/>
          <w:i/>
          <w:u w:val="single"/>
        </w:rPr>
      </w:pPr>
      <w:r w:rsidRPr="006668BC">
        <w:rPr>
          <w:rFonts w:ascii="Arial" w:hAnsi="Arial" w:cs="Arial"/>
          <w:b/>
          <w:i/>
          <w:u w:val="single"/>
        </w:rPr>
        <w:t>Odpověď</w:t>
      </w:r>
    </w:p>
    <w:p w:rsidR="00D96393" w:rsidRPr="006668BC" w:rsidRDefault="00D96393" w:rsidP="006668BC">
      <w:pPr>
        <w:spacing w:line="276" w:lineRule="auto"/>
        <w:jc w:val="both"/>
        <w:rPr>
          <w:rFonts w:ascii="Arial" w:hAnsi="Arial" w:cs="Arial"/>
          <w:b/>
          <w:i/>
          <w:u w:val="single"/>
        </w:rPr>
      </w:pPr>
    </w:p>
    <w:p w:rsidR="00A6141A" w:rsidRPr="006668BC" w:rsidRDefault="00A6141A" w:rsidP="006668BC">
      <w:pPr>
        <w:spacing w:line="276" w:lineRule="auto"/>
        <w:jc w:val="both"/>
        <w:rPr>
          <w:rFonts w:ascii="Arial" w:hAnsi="Arial" w:cs="Arial"/>
          <w:bCs/>
          <w:i/>
        </w:rPr>
      </w:pPr>
      <w:r w:rsidRPr="006668BC">
        <w:rPr>
          <w:rFonts w:ascii="Arial" w:hAnsi="Arial" w:cs="Arial"/>
          <w:bCs/>
          <w:i/>
        </w:rPr>
        <w:t>U statutárního zástupce – pana ministra – vyplňte nějaké smyšlené devítimístné číslo (např. 123456789) a u sebe jako kontaktní osoby pak pevné číslo v devítimístném formátu (např. 002318689), takto by vás to mělo pustit.</w:t>
      </w:r>
    </w:p>
    <w:p w:rsidR="00D42568" w:rsidRPr="00F94A19" w:rsidRDefault="00F659BB" w:rsidP="00F94A19">
      <w:pPr>
        <w:spacing w:line="276" w:lineRule="auto"/>
        <w:jc w:val="both"/>
        <w:rPr>
          <w:rFonts w:ascii="Arial" w:hAnsi="Arial" w:cs="Arial"/>
          <w:i/>
        </w:rPr>
      </w:pPr>
      <w:r>
        <w:rPr>
          <w:rFonts w:ascii="Arial" w:hAnsi="Arial" w:cs="Arial"/>
          <w:i/>
        </w:rPr>
        <w:pict>
          <v:rect id="_x0000_i1025" style="width:0;height:1.5pt" o:hralign="center" o:hrstd="t" o:hr="t" fillcolor="#a0a0a0" stroked="f"/>
        </w:pict>
      </w:r>
    </w:p>
    <w:p w:rsidR="00D42568" w:rsidRPr="006668BC" w:rsidRDefault="00D42568" w:rsidP="006668BC">
      <w:pPr>
        <w:pStyle w:val="Odstavecseseznamem"/>
        <w:spacing w:line="276" w:lineRule="auto"/>
        <w:jc w:val="both"/>
        <w:rPr>
          <w:rFonts w:ascii="Arial" w:hAnsi="Arial" w:cs="Arial"/>
          <w:i/>
        </w:rPr>
      </w:pPr>
    </w:p>
    <w:p w:rsidR="00D42568" w:rsidRDefault="00D42568" w:rsidP="006668BC">
      <w:pPr>
        <w:pStyle w:val="Odstavecseseznamem"/>
        <w:numPr>
          <w:ilvl w:val="0"/>
          <w:numId w:val="2"/>
        </w:numPr>
        <w:spacing w:line="276" w:lineRule="auto"/>
        <w:jc w:val="both"/>
        <w:rPr>
          <w:rFonts w:ascii="Arial" w:hAnsi="Arial" w:cs="Arial"/>
          <w:b/>
          <w:i/>
          <w:u w:val="single"/>
        </w:rPr>
      </w:pPr>
      <w:r w:rsidRPr="006668BC">
        <w:rPr>
          <w:rFonts w:ascii="Arial" w:hAnsi="Arial" w:cs="Arial"/>
          <w:b/>
          <w:i/>
          <w:u w:val="single"/>
        </w:rPr>
        <w:t>Dotaz</w:t>
      </w:r>
    </w:p>
    <w:p w:rsidR="00D96393" w:rsidRPr="006668BC" w:rsidRDefault="00D96393" w:rsidP="00D96393">
      <w:pPr>
        <w:pStyle w:val="Odstavecseseznamem"/>
        <w:spacing w:line="276" w:lineRule="auto"/>
        <w:ind w:left="644"/>
        <w:jc w:val="both"/>
        <w:rPr>
          <w:rFonts w:ascii="Arial" w:hAnsi="Arial" w:cs="Arial"/>
          <w:b/>
          <w:i/>
          <w:u w:val="single"/>
        </w:rPr>
      </w:pPr>
    </w:p>
    <w:p w:rsidR="00A6141A" w:rsidRPr="006668BC" w:rsidRDefault="00F43F67" w:rsidP="006668BC">
      <w:pPr>
        <w:spacing w:line="276" w:lineRule="auto"/>
        <w:jc w:val="both"/>
        <w:rPr>
          <w:rFonts w:ascii="Arial" w:hAnsi="Arial" w:cs="Arial"/>
          <w:b/>
          <w:i/>
        </w:rPr>
      </w:pPr>
      <w:r>
        <w:rPr>
          <w:rFonts w:ascii="Arial" w:hAnsi="Arial" w:cs="Arial"/>
          <w:b/>
          <w:i/>
        </w:rPr>
        <w:t>U záložky „osoby subjektu“</w:t>
      </w:r>
      <w:r w:rsidR="00A6141A" w:rsidRPr="006668BC">
        <w:rPr>
          <w:rFonts w:ascii="Arial" w:hAnsi="Arial" w:cs="Arial"/>
          <w:b/>
          <w:i/>
        </w:rPr>
        <w:t xml:space="preserve"> - vyplněn bude pan ministr jako statutární orgán, dále náš zástupce ředitelky (který momentálně vede celý odboru protože paní ředitelka je na mateřské) a mohu vyplnit ještě i paní ředitelku jako statutární orgán, přestože se vrátí až v lednu? </w:t>
      </w:r>
    </w:p>
    <w:p w:rsidR="00D42568" w:rsidRPr="006668BC" w:rsidRDefault="00D42568" w:rsidP="006668BC">
      <w:pPr>
        <w:spacing w:line="276" w:lineRule="auto"/>
        <w:jc w:val="both"/>
        <w:rPr>
          <w:rFonts w:ascii="Arial" w:hAnsi="Arial" w:cs="Arial"/>
          <w:b/>
          <w:i/>
        </w:rPr>
      </w:pPr>
    </w:p>
    <w:p w:rsidR="00D42568" w:rsidRDefault="00D42568" w:rsidP="006668BC">
      <w:pPr>
        <w:spacing w:line="276" w:lineRule="auto"/>
        <w:jc w:val="both"/>
        <w:rPr>
          <w:rFonts w:ascii="Arial" w:hAnsi="Arial" w:cs="Arial"/>
          <w:b/>
          <w:i/>
          <w:u w:val="single"/>
        </w:rPr>
      </w:pPr>
      <w:r w:rsidRPr="006668BC">
        <w:rPr>
          <w:rFonts w:ascii="Arial" w:hAnsi="Arial" w:cs="Arial"/>
          <w:b/>
          <w:i/>
          <w:u w:val="single"/>
        </w:rPr>
        <w:t>Odpověď</w:t>
      </w:r>
    </w:p>
    <w:p w:rsidR="00D96393" w:rsidRPr="006668BC" w:rsidRDefault="00D96393" w:rsidP="006668BC">
      <w:pPr>
        <w:spacing w:line="276" w:lineRule="auto"/>
        <w:jc w:val="both"/>
        <w:rPr>
          <w:rFonts w:ascii="Arial" w:hAnsi="Arial" w:cs="Arial"/>
          <w:b/>
          <w:i/>
          <w:u w:val="single"/>
        </w:rPr>
      </w:pPr>
    </w:p>
    <w:p w:rsidR="00A6141A" w:rsidRPr="006668BC" w:rsidRDefault="00A6141A" w:rsidP="006668BC">
      <w:pPr>
        <w:spacing w:line="276" w:lineRule="auto"/>
        <w:jc w:val="both"/>
        <w:rPr>
          <w:rFonts w:ascii="Arial" w:hAnsi="Arial" w:cs="Arial"/>
          <w:bCs/>
          <w:i/>
        </w:rPr>
      </w:pPr>
      <w:r w:rsidRPr="006668BC">
        <w:rPr>
          <w:rFonts w:ascii="Arial" w:hAnsi="Arial" w:cs="Arial"/>
          <w:bCs/>
          <w:i/>
        </w:rPr>
        <w:t>Statutární orgán MF je pouze pan ministr, kterého do záložky „osoby subjektu“ vyplňte. Zástupce ředitelky a paní ředitelka budou pravděpodobně osoby, které budou na základě ověřené plné moci mít právo žádost podepisovat – tedy budou mít funkci „signatáře“.</w:t>
      </w:r>
      <w:r w:rsidRPr="006668BC">
        <w:rPr>
          <w:rFonts w:ascii="Arial" w:hAnsi="Arial" w:cs="Arial"/>
          <w:i/>
        </w:rPr>
        <w:t xml:space="preserve">  </w:t>
      </w:r>
      <w:r w:rsidRPr="006668BC">
        <w:rPr>
          <w:rFonts w:ascii="Arial" w:hAnsi="Arial" w:cs="Arial"/>
          <w:bCs/>
          <w:i/>
        </w:rPr>
        <w:t xml:space="preserve">Na projektu mohou být zadáni dva signatáři, a to tak, že v  ISKP na záložce „přístup k projektu“ musí mít žádost </w:t>
      </w:r>
      <w:r w:rsidR="00CD5C0A" w:rsidRPr="006668BC">
        <w:rPr>
          <w:rFonts w:ascii="Arial" w:hAnsi="Arial" w:cs="Arial"/>
          <w:bCs/>
          <w:i/>
        </w:rPr>
        <w:t>na sdílenou</w:t>
      </w:r>
      <w:r w:rsidRPr="006668BC">
        <w:rPr>
          <w:rFonts w:ascii="Arial" w:hAnsi="Arial" w:cs="Arial"/>
          <w:bCs/>
          <w:i/>
        </w:rPr>
        <w:t xml:space="preserve"> příslušné osoby (paní ředitelka a její zástupce) a zaškrtnuto „signatář“. Dále pokud je požadavek, aby mohl žádost podepisovat každý samostatně – v záložce „Identifikace operace“ se v okénku „Způsob jednání“ zaškrtne „Podepisuje jeden signatář“. V nastavení je dále možné určit, který ze signatářů může např. podepisovat pouze žádost o dotaci, který žádost o změnu, zprávu o realizaci atd. </w:t>
      </w:r>
    </w:p>
    <w:p w:rsidR="00A6141A" w:rsidRDefault="00F659BB" w:rsidP="006668BC">
      <w:pPr>
        <w:spacing w:line="276" w:lineRule="auto"/>
        <w:jc w:val="both"/>
        <w:rPr>
          <w:rFonts w:ascii="Arial" w:hAnsi="Arial" w:cs="Arial"/>
          <w:i/>
        </w:rPr>
      </w:pPr>
      <w:r>
        <w:rPr>
          <w:rFonts w:ascii="Arial" w:hAnsi="Arial" w:cs="Arial"/>
          <w:i/>
        </w:rPr>
        <w:pict>
          <v:rect id="_x0000_i1026" style="width:0;height:1.5pt" o:hralign="center" o:hrstd="t" o:hr="t" fillcolor="#a0a0a0" stroked="f"/>
        </w:pict>
      </w:r>
    </w:p>
    <w:p w:rsidR="00F94A19" w:rsidRPr="00F94A19" w:rsidRDefault="00F94A19" w:rsidP="006668BC">
      <w:pPr>
        <w:spacing w:line="276" w:lineRule="auto"/>
        <w:jc w:val="both"/>
        <w:rPr>
          <w:rFonts w:ascii="Arial" w:hAnsi="Arial" w:cs="Arial"/>
          <w:b/>
          <w:i/>
        </w:rPr>
      </w:pPr>
    </w:p>
    <w:p w:rsidR="00F94A19" w:rsidRDefault="00F94A19" w:rsidP="00F94A19">
      <w:pPr>
        <w:pStyle w:val="Odstavecseseznamem"/>
        <w:numPr>
          <w:ilvl w:val="0"/>
          <w:numId w:val="2"/>
        </w:numPr>
        <w:jc w:val="both"/>
        <w:rPr>
          <w:rFonts w:ascii="Arial" w:hAnsi="Arial" w:cs="Arial"/>
          <w:b/>
          <w:u w:val="single"/>
        </w:rPr>
      </w:pPr>
      <w:r w:rsidRPr="00F94A19">
        <w:rPr>
          <w:rFonts w:ascii="Arial" w:hAnsi="Arial" w:cs="Arial"/>
          <w:b/>
          <w:u w:val="single"/>
        </w:rPr>
        <w:t>Dotaz</w:t>
      </w:r>
    </w:p>
    <w:p w:rsidR="00D96393" w:rsidRPr="00F94A19" w:rsidRDefault="00D96393" w:rsidP="00D96393">
      <w:pPr>
        <w:pStyle w:val="Odstavecseseznamem"/>
        <w:ind w:left="644"/>
        <w:jc w:val="both"/>
        <w:rPr>
          <w:rFonts w:ascii="Arial" w:hAnsi="Arial" w:cs="Arial"/>
          <w:b/>
          <w:u w:val="single"/>
        </w:rPr>
      </w:pPr>
    </w:p>
    <w:p w:rsidR="00F94A19" w:rsidRPr="00911E21" w:rsidRDefault="00F94A19" w:rsidP="00F94A19">
      <w:pPr>
        <w:jc w:val="both"/>
        <w:rPr>
          <w:rFonts w:ascii="Arial" w:hAnsi="Arial" w:cs="Arial"/>
          <w:b/>
          <w:i/>
        </w:rPr>
      </w:pPr>
      <w:r w:rsidRPr="00911E21">
        <w:rPr>
          <w:rFonts w:ascii="Arial" w:hAnsi="Arial" w:cs="Arial"/>
          <w:b/>
          <w:i/>
        </w:rPr>
        <w:t>Mohou být v projektu dva signatáři a každý z nich by mohl podepisovat samostatně?</w:t>
      </w:r>
    </w:p>
    <w:p w:rsidR="00F94A19" w:rsidRDefault="00F94A19" w:rsidP="00F94A19">
      <w:pPr>
        <w:jc w:val="both"/>
        <w:rPr>
          <w:rFonts w:ascii="Arial" w:hAnsi="Arial" w:cs="Arial"/>
        </w:rPr>
      </w:pPr>
    </w:p>
    <w:p w:rsidR="00FB05F8" w:rsidRDefault="00FB05F8" w:rsidP="00F94A19">
      <w:pPr>
        <w:jc w:val="both"/>
        <w:rPr>
          <w:rFonts w:ascii="Arial" w:hAnsi="Arial" w:cs="Arial"/>
          <w:b/>
          <w:i/>
          <w:u w:val="single"/>
        </w:rPr>
      </w:pPr>
      <w:r w:rsidRPr="00FB05F8">
        <w:rPr>
          <w:rFonts w:ascii="Arial" w:hAnsi="Arial" w:cs="Arial"/>
          <w:b/>
          <w:i/>
          <w:u w:val="single"/>
        </w:rPr>
        <w:t>Odpověď</w:t>
      </w:r>
    </w:p>
    <w:p w:rsidR="00D96393" w:rsidRPr="00FB05F8" w:rsidRDefault="00D96393" w:rsidP="00F94A19">
      <w:pPr>
        <w:jc w:val="both"/>
        <w:rPr>
          <w:rFonts w:ascii="Arial" w:hAnsi="Arial" w:cs="Arial"/>
          <w:b/>
          <w:i/>
          <w:u w:val="single"/>
        </w:rPr>
      </w:pPr>
    </w:p>
    <w:p w:rsidR="00F94A19" w:rsidRPr="00F94A19" w:rsidRDefault="00F94A19" w:rsidP="00F94A19">
      <w:pPr>
        <w:jc w:val="both"/>
        <w:rPr>
          <w:rFonts w:ascii="Arial" w:hAnsi="Arial" w:cs="Arial"/>
          <w:bCs/>
          <w:i/>
        </w:rPr>
      </w:pPr>
      <w:r w:rsidRPr="00F94A19">
        <w:rPr>
          <w:rFonts w:ascii="Arial" w:hAnsi="Arial" w:cs="Arial"/>
          <w:bCs/>
          <w:i/>
        </w:rPr>
        <w:t xml:space="preserve">Ano, na projektu mohou být zadáni dva signatáři. V ISKP v záložce „přístup k projektu“ musí mít žádost nasdílenou příslušné osoby a zaškrtnuto „signatář“. Dále pokud je požadavek, aby mohl žádost podepisovat každý samostatně – v záložce „Identifikace operace“ se </w:t>
      </w:r>
      <w:r w:rsidRPr="00F94A19">
        <w:rPr>
          <w:rFonts w:ascii="Arial" w:hAnsi="Arial" w:cs="Arial"/>
          <w:bCs/>
          <w:i/>
        </w:rPr>
        <w:lastRenderedPageBreak/>
        <w:t>v okénku „Způsob jednání“ zaškrtne „Podepisuje jeden signatář“</w:t>
      </w:r>
      <w:r w:rsidRPr="00F94A19">
        <w:rPr>
          <w:rFonts w:ascii="Arial" w:hAnsi="Arial" w:cs="Arial"/>
          <w:bCs/>
          <w:i/>
          <w:color w:val="1F497D"/>
        </w:rPr>
        <w:t xml:space="preserve">. </w:t>
      </w:r>
      <w:r w:rsidRPr="00F94A19">
        <w:rPr>
          <w:rFonts w:ascii="Arial" w:hAnsi="Arial" w:cs="Arial"/>
          <w:bCs/>
          <w:i/>
        </w:rPr>
        <w:t xml:space="preserve">V nastavení je dále možné určit, který ze signatářů může např. podepisovat pouze žádost o dotaci, který žádost o změnu, zprávu o realizaci atd. </w:t>
      </w:r>
    </w:p>
    <w:p w:rsidR="00F94A19" w:rsidRPr="00F94A19" w:rsidRDefault="00F659BB" w:rsidP="00F94A19">
      <w:pPr>
        <w:jc w:val="both"/>
        <w:rPr>
          <w:rFonts w:ascii="Arial" w:hAnsi="Arial" w:cs="Arial"/>
        </w:rPr>
      </w:pPr>
      <w:r>
        <w:rPr>
          <w:rFonts w:ascii="Arial" w:hAnsi="Arial" w:cs="Arial"/>
          <w:i/>
        </w:rPr>
        <w:pict>
          <v:rect id="_x0000_i1027" style="width:0;height:1.5pt" o:hralign="center" o:hrstd="t" o:hr="t" fillcolor="#a0a0a0" stroked="f"/>
        </w:pict>
      </w:r>
    </w:p>
    <w:p w:rsidR="00F94A19" w:rsidRPr="00F94A19" w:rsidRDefault="00F94A19" w:rsidP="00F94A19">
      <w:pPr>
        <w:jc w:val="both"/>
        <w:rPr>
          <w:rFonts w:ascii="Arial" w:hAnsi="Arial" w:cs="Arial"/>
          <w:b/>
          <w:i/>
        </w:rPr>
      </w:pPr>
    </w:p>
    <w:p w:rsidR="00F94A19" w:rsidRPr="00647D61" w:rsidRDefault="00F94A19" w:rsidP="00647D61">
      <w:pPr>
        <w:ind w:left="284"/>
        <w:jc w:val="both"/>
        <w:rPr>
          <w:rFonts w:ascii="Arial" w:hAnsi="Arial" w:cs="Arial"/>
          <w:b/>
          <w:i/>
          <w:u w:val="single"/>
        </w:rPr>
      </w:pPr>
      <w:r w:rsidRPr="00647D61">
        <w:rPr>
          <w:rFonts w:ascii="Arial" w:hAnsi="Arial" w:cs="Arial"/>
          <w:i/>
          <w:u w:val="single"/>
        </w:rPr>
        <w:t>Dotaz</w:t>
      </w:r>
    </w:p>
    <w:p w:rsidR="00D96393" w:rsidRPr="00F94A19" w:rsidRDefault="00D96393" w:rsidP="00D96393">
      <w:pPr>
        <w:pStyle w:val="Odstavecseseznamem"/>
        <w:ind w:left="644"/>
        <w:jc w:val="both"/>
        <w:rPr>
          <w:rFonts w:ascii="Arial" w:hAnsi="Arial" w:cs="Arial"/>
          <w:b/>
          <w:i/>
          <w:u w:val="single"/>
        </w:rPr>
      </w:pPr>
    </w:p>
    <w:p w:rsidR="00F94A19" w:rsidRPr="00F94A19" w:rsidRDefault="00F94A19" w:rsidP="00F94A19">
      <w:pPr>
        <w:jc w:val="both"/>
        <w:rPr>
          <w:rFonts w:ascii="Arial" w:hAnsi="Arial" w:cs="Arial"/>
          <w:b/>
          <w:i/>
        </w:rPr>
      </w:pPr>
      <w:r w:rsidRPr="00F94A19">
        <w:rPr>
          <w:rFonts w:ascii="Arial" w:hAnsi="Arial" w:cs="Arial"/>
          <w:b/>
          <w:i/>
        </w:rPr>
        <w:t>Mohou být v projektu dvě kontaktní osoby? Jeden projektový manažer a pak ještě někdo další, kdo by měl o projektu na základě depeší také přehled?</w:t>
      </w:r>
    </w:p>
    <w:p w:rsidR="00F94A19" w:rsidRDefault="00F94A19" w:rsidP="00F94A19">
      <w:pPr>
        <w:jc w:val="both"/>
        <w:rPr>
          <w:rFonts w:ascii="Arial" w:hAnsi="Arial" w:cs="Arial"/>
        </w:rPr>
      </w:pPr>
    </w:p>
    <w:p w:rsidR="00FB05F8" w:rsidRDefault="00FB05F8" w:rsidP="00F94A19">
      <w:pPr>
        <w:jc w:val="both"/>
        <w:rPr>
          <w:rFonts w:ascii="Arial" w:hAnsi="Arial" w:cs="Arial"/>
          <w:b/>
          <w:i/>
          <w:u w:val="single"/>
        </w:rPr>
      </w:pPr>
      <w:r w:rsidRPr="00FB05F8">
        <w:rPr>
          <w:rFonts w:ascii="Arial" w:hAnsi="Arial" w:cs="Arial"/>
          <w:b/>
          <w:i/>
          <w:u w:val="single"/>
        </w:rPr>
        <w:t>Odpověď</w:t>
      </w:r>
    </w:p>
    <w:p w:rsidR="00D96393" w:rsidRPr="00FB05F8" w:rsidRDefault="00D96393" w:rsidP="00F94A19">
      <w:pPr>
        <w:jc w:val="both"/>
        <w:rPr>
          <w:rFonts w:ascii="Arial" w:hAnsi="Arial" w:cs="Arial"/>
          <w:b/>
          <w:i/>
          <w:u w:val="single"/>
        </w:rPr>
      </w:pPr>
    </w:p>
    <w:p w:rsidR="00F94A19" w:rsidRPr="00F94A19" w:rsidRDefault="00F94A19" w:rsidP="00F94A19">
      <w:pPr>
        <w:jc w:val="both"/>
        <w:rPr>
          <w:bCs/>
          <w:i/>
        </w:rPr>
      </w:pPr>
      <w:r w:rsidRPr="00F94A19">
        <w:rPr>
          <w:rFonts w:ascii="Arial" w:hAnsi="Arial" w:cs="Arial"/>
          <w:bCs/>
          <w:i/>
        </w:rPr>
        <w:t xml:space="preserve">V ISKP v záložce „Osoby subjektu“ může být uvedeno více osob, ale právě jedna může být kontaktní osoba a minimálně jedna z uvedených osob musí být statutární zástupce. Pokud jde o informování o dění v projektu pomocí depeší, tak v případě, že je depeše odesílána na projekt (nikoliv konkrétním adresátům), tak všem osobám, které mají </w:t>
      </w:r>
      <w:r w:rsidR="00CD5C0A" w:rsidRPr="00F94A19">
        <w:rPr>
          <w:rFonts w:ascii="Arial" w:hAnsi="Arial" w:cs="Arial"/>
          <w:bCs/>
          <w:i/>
        </w:rPr>
        <w:t>na sdílený</w:t>
      </w:r>
      <w:r w:rsidRPr="00F94A19">
        <w:rPr>
          <w:rFonts w:ascii="Arial" w:hAnsi="Arial" w:cs="Arial"/>
          <w:bCs/>
          <w:i/>
        </w:rPr>
        <w:t xml:space="preserve"> přístup k projektu v ISKP </w:t>
      </w:r>
      <w:r w:rsidRPr="00F94A19">
        <w:rPr>
          <w:bCs/>
          <w:i/>
        </w:rPr>
        <w:t>v záložce „Přístup k projektu“  a zaškrtnutou minimálně funkci „čtenář“ chodí depeše zaslané k projektu.  </w:t>
      </w:r>
    </w:p>
    <w:p w:rsidR="00F94A19" w:rsidRDefault="00F659BB" w:rsidP="00F94A19">
      <w:pPr>
        <w:jc w:val="both"/>
        <w:rPr>
          <w:i/>
        </w:rPr>
      </w:pPr>
      <w:r>
        <w:rPr>
          <w:rFonts w:ascii="Arial" w:hAnsi="Arial" w:cs="Arial"/>
          <w:i/>
        </w:rPr>
        <w:pict>
          <v:rect id="_x0000_i1028" style="width:0;height:1.5pt" o:hralign="center" o:hrstd="t" o:hr="t" fillcolor="#a0a0a0" stroked="f"/>
        </w:pict>
      </w:r>
    </w:p>
    <w:p w:rsidR="00FB05F8" w:rsidRDefault="00FB05F8" w:rsidP="00FB05F8">
      <w:pPr>
        <w:spacing w:line="276" w:lineRule="auto"/>
        <w:jc w:val="both"/>
        <w:rPr>
          <w:i/>
        </w:rPr>
      </w:pPr>
    </w:p>
    <w:p w:rsidR="00FB05F8" w:rsidRDefault="00FB05F8" w:rsidP="00FB05F8">
      <w:pPr>
        <w:pStyle w:val="Odstavecseseznamem"/>
        <w:numPr>
          <w:ilvl w:val="0"/>
          <w:numId w:val="2"/>
        </w:numPr>
        <w:spacing w:line="276" w:lineRule="auto"/>
        <w:jc w:val="both"/>
        <w:rPr>
          <w:rFonts w:ascii="Arial" w:hAnsi="Arial" w:cs="Arial"/>
          <w:b/>
          <w:i/>
          <w:u w:val="single"/>
        </w:rPr>
      </w:pPr>
      <w:r w:rsidRPr="00FB05F8">
        <w:rPr>
          <w:rFonts w:ascii="Arial" w:hAnsi="Arial" w:cs="Arial"/>
          <w:b/>
          <w:i/>
          <w:u w:val="single"/>
        </w:rPr>
        <w:t>Dotaz</w:t>
      </w:r>
    </w:p>
    <w:p w:rsidR="00D96393" w:rsidRPr="00FB05F8" w:rsidRDefault="00D96393" w:rsidP="00D96393">
      <w:pPr>
        <w:pStyle w:val="Odstavecseseznamem"/>
        <w:spacing w:line="276" w:lineRule="auto"/>
        <w:ind w:left="644"/>
        <w:jc w:val="both"/>
        <w:rPr>
          <w:rFonts w:ascii="Arial" w:hAnsi="Arial" w:cs="Arial"/>
          <w:b/>
          <w:i/>
          <w:u w:val="single"/>
        </w:rPr>
      </w:pPr>
    </w:p>
    <w:p w:rsidR="00FB05F8" w:rsidRPr="00FB05F8" w:rsidRDefault="00FB05F8" w:rsidP="00FB05F8">
      <w:pPr>
        <w:spacing w:line="276" w:lineRule="auto"/>
        <w:rPr>
          <w:rFonts w:ascii="Arial" w:hAnsi="Arial" w:cs="Arial"/>
          <w:b/>
          <w:i/>
        </w:rPr>
      </w:pPr>
      <w:r w:rsidRPr="00FB05F8">
        <w:rPr>
          <w:rFonts w:ascii="Arial" w:hAnsi="Arial" w:cs="Arial"/>
          <w:b/>
          <w:i/>
        </w:rPr>
        <w:t>Na školení pro příjemce z OPTP bylo zmíněno, že bude potřeba nahrávat plné moci do systému – což by znamenalo, že ministři budou muset podepisovat klasické plné moci pro ředitele odborů, kteří reálně podepisují věci spojené s administrací OPTP projektů. Na školení po protestu příjemců bylo také slíbeno, že se ověří, jestli může být akceptováno i klasické pověření od ministra, které se dosud vydávalo – už se ví o této věci něco nového? stačí nám nahrát do systému pouze toto pověření?</w:t>
      </w:r>
    </w:p>
    <w:p w:rsidR="00FB05F8" w:rsidRPr="00FB05F8" w:rsidRDefault="00FB05F8" w:rsidP="00FB05F8">
      <w:pPr>
        <w:spacing w:line="276" w:lineRule="auto"/>
        <w:rPr>
          <w:rFonts w:ascii="Arial" w:hAnsi="Arial" w:cs="Arial"/>
          <w:b/>
          <w:i/>
          <w:color w:val="1F497D"/>
        </w:rPr>
      </w:pPr>
    </w:p>
    <w:p w:rsidR="00FB05F8" w:rsidRDefault="00FB05F8" w:rsidP="00FB05F8">
      <w:pPr>
        <w:spacing w:line="276" w:lineRule="auto"/>
        <w:rPr>
          <w:rFonts w:ascii="Arial" w:hAnsi="Arial" w:cs="Arial"/>
          <w:b/>
          <w:bCs/>
          <w:i/>
          <w:u w:val="single"/>
        </w:rPr>
      </w:pPr>
      <w:r w:rsidRPr="00FB05F8">
        <w:rPr>
          <w:rFonts w:ascii="Arial" w:hAnsi="Arial" w:cs="Arial"/>
          <w:b/>
          <w:bCs/>
          <w:i/>
          <w:u w:val="single"/>
        </w:rPr>
        <w:t>Odpověď</w:t>
      </w:r>
    </w:p>
    <w:p w:rsidR="00D96393" w:rsidRPr="00FB05F8" w:rsidRDefault="00D96393" w:rsidP="00FB05F8">
      <w:pPr>
        <w:spacing w:line="276" w:lineRule="auto"/>
        <w:rPr>
          <w:rFonts w:ascii="Arial" w:hAnsi="Arial" w:cs="Arial"/>
          <w:b/>
          <w:bCs/>
          <w:i/>
          <w:u w:val="single"/>
        </w:rPr>
      </w:pPr>
    </w:p>
    <w:p w:rsidR="00FB05F8" w:rsidRPr="00FB05F8" w:rsidRDefault="00FB05F8" w:rsidP="00E45750">
      <w:pPr>
        <w:spacing w:line="276" w:lineRule="auto"/>
        <w:jc w:val="both"/>
        <w:rPr>
          <w:rFonts w:ascii="Arial" w:hAnsi="Arial" w:cs="Arial"/>
          <w:bCs/>
          <w:i/>
        </w:rPr>
      </w:pPr>
      <w:r>
        <w:rPr>
          <w:rFonts w:ascii="Arial" w:hAnsi="Arial" w:cs="Arial"/>
          <w:bCs/>
          <w:i/>
        </w:rPr>
        <w:t>P</w:t>
      </w:r>
      <w:r w:rsidRPr="00FB05F8">
        <w:rPr>
          <w:rFonts w:ascii="Arial" w:hAnsi="Arial" w:cs="Arial"/>
          <w:bCs/>
          <w:i/>
        </w:rPr>
        <w:t xml:space="preserve">latí varianta, kterou jsme prezentovali na semináři, tedy že ministr bude muset pověřit příslušeného člověka (ředitele odboru) na základě notářsky či úředně ověřené plné moci.  Scan této plné moci bude vložen do ISKP a originál pověření si uschováte pro účely kontrol a auditů. </w:t>
      </w:r>
    </w:p>
    <w:p w:rsidR="00944A1A" w:rsidRDefault="00F659BB" w:rsidP="00E45750">
      <w:pPr>
        <w:spacing w:line="276" w:lineRule="auto"/>
        <w:jc w:val="both"/>
        <w:rPr>
          <w:rFonts w:ascii="Arial" w:hAnsi="Arial" w:cs="Arial"/>
          <w:i/>
        </w:rPr>
      </w:pPr>
      <w:r>
        <w:rPr>
          <w:rFonts w:ascii="Arial" w:hAnsi="Arial" w:cs="Arial"/>
          <w:i/>
        </w:rPr>
        <w:pict>
          <v:rect id="_x0000_i1029" style="width:0;height:1.5pt" o:hralign="center" o:hrstd="t" o:hr="t" fillcolor="#a0a0a0" stroked="f"/>
        </w:pict>
      </w:r>
    </w:p>
    <w:p w:rsidR="00F94A19" w:rsidRDefault="00F94A19" w:rsidP="006668BC">
      <w:pPr>
        <w:spacing w:line="276" w:lineRule="auto"/>
        <w:jc w:val="both"/>
        <w:rPr>
          <w:rFonts w:ascii="Arial" w:hAnsi="Arial" w:cs="Arial"/>
          <w:b/>
          <w:i/>
        </w:rPr>
      </w:pPr>
    </w:p>
    <w:p w:rsidR="00647D61" w:rsidRPr="0022670A" w:rsidRDefault="00647D61" w:rsidP="00647D61">
      <w:pPr>
        <w:pStyle w:val="Odstavecseseznamem"/>
        <w:numPr>
          <w:ilvl w:val="0"/>
          <w:numId w:val="2"/>
        </w:numPr>
        <w:spacing w:line="276" w:lineRule="auto"/>
        <w:jc w:val="both"/>
        <w:rPr>
          <w:rFonts w:ascii="Arial" w:hAnsi="Arial" w:cs="Arial"/>
          <w:b/>
          <w:i/>
        </w:rPr>
      </w:pPr>
      <w:r>
        <w:rPr>
          <w:rFonts w:ascii="Arial" w:hAnsi="Arial" w:cs="Arial"/>
          <w:b/>
          <w:i/>
          <w:u w:val="single"/>
        </w:rPr>
        <w:t>Dotaz</w:t>
      </w:r>
    </w:p>
    <w:p w:rsidR="0022670A" w:rsidRDefault="0022670A" w:rsidP="0022670A">
      <w:pPr>
        <w:spacing w:line="276" w:lineRule="auto"/>
        <w:jc w:val="both"/>
        <w:rPr>
          <w:rFonts w:ascii="Arial" w:hAnsi="Arial" w:cs="Arial"/>
          <w:b/>
          <w:i/>
        </w:rPr>
      </w:pPr>
    </w:p>
    <w:p w:rsidR="0022670A" w:rsidRDefault="0022670A" w:rsidP="0022670A">
      <w:pPr>
        <w:spacing w:line="276" w:lineRule="auto"/>
        <w:jc w:val="both"/>
        <w:rPr>
          <w:rFonts w:ascii="Arial" w:hAnsi="Arial" w:cs="Arial"/>
          <w:b/>
          <w:bCs/>
          <w:i/>
        </w:rPr>
      </w:pPr>
      <w:r w:rsidRPr="0022670A">
        <w:rPr>
          <w:rFonts w:ascii="Arial" w:hAnsi="Arial" w:cs="Arial"/>
          <w:b/>
          <w:bCs/>
          <w:i/>
        </w:rPr>
        <w:t>Jaká osoba bude signatářem?</w:t>
      </w:r>
    </w:p>
    <w:p w:rsidR="0022670A" w:rsidRDefault="0022670A" w:rsidP="0022670A">
      <w:pPr>
        <w:spacing w:line="276" w:lineRule="auto"/>
        <w:jc w:val="both"/>
        <w:rPr>
          <w:rFonts w:ascii="Arial" w:hAnsi="Arial" w:cs="Arial"/>
          <w:b/>
          <w:bCs/>
          <w:i/>
        </w:rPr>
      </w:pPr>
    </w:p>
    <w:p w:rsidR="0022670A" w:rsidRDefault="0022670A" w:rsidP="0022670A">
      <w:pPr>
        <w:spacing w:line="276" w:lineRule="auto"/>
        <w:jc w:val="both"/>
        <w:rPr>
          <w:rFonts w:ascii="Arial" w:hAnsi="Arial" w:cs="Arial"/>
          <w:b/>
          <w:bCs/>
          <w:i/>
          <w:u w:val="single"/>
        </w:rPr>
      </w:pPr>
      <w:r w:rsidRPr="0022670A">
        <w:rPr>
          <w:rFonts w:ascii="Arial" w:hAnsi="Arial" w:cs="Arial"/>
          <w:b/>
          <w:bCs/>
          <w:i/>
          <w:u w:val="single"/>
        </w:rPr>
        <w:t>Odpověď</w:t>
      </w:r>
    </w:p>
    <w:p w:rsidR="0022670A" w:rsidRDefault="0022670A" w:rsidP="0022670A">
      <w:pPr>
        <w:spacing w:line="276" w:lineRule="auto"/>
        <w:jc w:val="both"/>
        <w:rPr>
          <w:rFonts w:ascii="Arial" w:hAnsi="Arial" w:cs="Arial"/>
          <w:b/>
          <w:bCs/>
          <w:i/>
          <w:u w:val="single"/>
        </w:rPr>
      </w:pPr>
    </w:p>
    <w:p w:rsidR="0022670A" w:rsidRDefault="0022670A" w:rsidP="00B23865">
      <w:pPr>
        <w:pBdr>
          <w:bottom w:val="single" w:sz="12" w:space="1" w:color="auto"/>
        </w:pBdr>
        <w:jc w:val="both"/>
        <w:rPr>
          <w:rFonts w:ascii="Times New Roman" w:hAnsi="Times New Roman"/>
          <w:bCs/>
          <w:i/>
          <w:sz w:val="24"/>
          <w:szCs w:val="24"/>
        </w:rPr>
      </w:pPr>
      <w:r w:rsidRPr="0022670A">
        <w:rPr>
          <w:rFonts w:ascii="Arial" w:hAnsi="Arial" w:cs="Arial"/>
          <w:bCs/>
          <w:i/>
        </w:rPr>
        <w:t xml:space="preserve">Signatářem je osoba pověřená plnou mocí vykonávat pravomoci statutárního zástupce, tj. pana ministra. V žádosti jako statutár bude uveden pan ministr, ale signatářem bude pan ředitel odboru, který může pověřit ještě svého zástupce k podpisování a to bude druhý </w:t>
      </w:r>
      <w:r w:rsidRPr="0022670A">
        <w:rPr>
          <w:rFonts w:ascii="Arial" w:hAnsi="Arial" w:cs="Arial"/>
          <w:bCs/>
          <w:i/>
        </w:rPr>
        <w:lastRenderedPageBreak/>
        <w:t>signatář. Signatářů může být více. Na záložce „přístup k projektu“ nezapomeňte,</w:t>
      </w:r>
      <w:r w:rsidRPr="0022670A">
        <w:rPr>
          <w:rFonts w:ascii="Times New Roman" w:hAnsi="Times New Roman"/>
          <w:bCs/>
          <w:i/>
          <w:sz w:val="24"/>
          <w:szCs w:val="24"/>
        </w:rPr>
        <w:t xml:space="preserve"> zaškrtnou signatáře.</w:t>
      </w:r>
    </w:p>
    <w:p w:rsidR="00D54C7B" w:rsidRDefault="00D54C7B" w:rsidP="00B23865">
      <w:pPr>
        <w:pBdr>
          <w:bottom w:val="single" w:sz="12" w:space="1" w:color="auto"/>
        </w:pBdr>
        <w:jc w:val="both"/>
        <w:rPr>
          <w:rFonts w:ascii="Times New Roman" w:hAnsi="Times New Roman"/>
          <w:bCs/>
          <w:i/>
          <w:sz w:val="24"/>
          <w:szCs w:val="24"/>
        </w:rPr>
      </w:pPr>
    </w:p>
    <w:p w:rsidR="00D54C7B" w:rsidRDefault="00D54C7B" w:rsidP="00B23865">
      <w:pPr>
        <w:jc w:val="both"/>
        <w:rPr>
          <w:rFonts w:ascii="Times New Roman" w:hAnsi="Times New Roman"/>
          <w:bCs/>
          <w:i/>
          <w:sz w:val="24"/>
          <w:szCs w:val="24"/>
        </w:rPr>
      </w:pPr>
    </w:p>
    <w:p w:rsidR="00911E21" w:rsidRPr="00911E21" w:rsidRDefault="00911E21" w:rsidP="00911E21">
      <w:pPr>
        <w:pStyle w:val="Odstavecseseznamem"/>
        <w:numPr>
          <w:ilvl w:val="0"/>
          <w:numId w:val="2"/>
        </w:numPr>
        <w:rPr>
          <w:rFonts w:ascii="Arial" w:hAnsi="Arial" w:cs="Arial"/>
          <w:b/>
          <w:bCs/>
          <w:i/>
        </w:rPr>
      </w:pPr>
      <w:r>
        <w:rPr>
          <w:rFonts w:ascii="Arial" w:hAnsi="Arial" w:cs="Arial"/>
          <w:b/>
          <w:bCs/>
          <w:i/>
          <w:u w:val="single"/>
        </w:rPr>
        <w:t>Dotaz</w:t>
      </w:r>
    </w:p>
    <w:p w:rsidR="00911E21" w:rsidRPr="00911E21" w:rsidRDefault="00911E21" w:rsidP="00911E21">
      <w:pPr>
        <w:rPr>
          <w:rFonts w:ascii="Arial" w:hAnsi="Arial" w:cs="Arial"/>
          <w:b/>
          <w:bCs/>
          <w:i/>
        </w:rPr>
      </w:pPr>
    </w:p>
    <w:p w:rsidR="00B23865" w:rsidRDefault="00911E21" w:rsidP="00911E21">
      <w:pPr>
        <w:rPr>
          <w:b/>
          <w:i/>
        </w:rPr>
      </w:pPr>
      <w:r w:rsidRPr="00911E21">
        <w:rPr>
          <w:rFonts w:ascii="Arial" w:hAnsi="Arial" w:cs="Arial"/>
          <w:b/>
          <w:bCs/>
          <w:i/>
        </w:rPr>
        <w:t>Etapy projektu - jakou zvolit délku?</w:t>
      </w:r>
      <w:r w:rsidRPr="00911E21">
        <w:rPr>
          <w:b/>
          <w:i/>
        </w:rPr>
        <w:t xml:space="preserve"> </w:t>
      </w:r>
    </w:p>
    <w:p w:rsidR="00911E21" w:rsidRPr="00911E21" w:rsidRDefault="00911E21" w:rsidP="00B23865">
      <w:pPr>
        <w:jc w:val="both"/>
        <w:rPr>
          <w:b/>
          <w:i/>
          <w:color w:val="1F497D"/>
        </w:rPr>
      </w:pPr>
      <w:r w:rsidRPr="00911E21">
        <w:rPr>
          <w:b/>
          <w:i/>
        </w:rPr>
        <w:br/>
      </w:r>
      <w:r w:rsidRPr="00911E21">
        <w:rPr>
          <w:rFonts w:ascii="Arial" w:hAnsi="Arial" w:cs="Arial"/>
          <w:b/>
          <w:i/>
        </w:rPr>
        <w:t xml:space="preserve">Projekt musí být rozdělen do etap v délce minimálně 3 měsíců a maximálně 6 měsíců. Dle pravidel pro žadatele a příjemce délku etapy 3 měsíce zmiňují u "mzdových projektů", do kterých bych zařadil náš projekt. Nicméně po každé etapě je nutné předložit "zjednodušenou žádost o platbu", zprávu o realizaci projektu a další povinné přílohy, stejně tak se pro každou etapu musí založit finanční plán. Délka projektu je 36 měsíců, tudíž v případě etapizace projektu na 3 měsíce by bylo celkem 12 etap, v případě 6 měsíců by to bylo 6 etap. Z těchto důvodů bych se klonil více k délce trvání etapy 6 měsíců, ale nevím, na </w:t>
      </w:r>
      <w:r w:rsidRPr="00911E21">
        <w:rPr>
          <w:rFonts w:ascii="Arial" w:hAnsi="Arial" w:cs="Arial"/>
          <w:b/>
          <w:i/>
          <w:u w:val="single"/>
        </w:rPr>
        <w:t>jakém základě určit délku</w:t>
      </w:r>
      <w:r w:rsidRPr="00911E21">
        <w:rPr>
          <w:rFonts w:ascii="Arial" w:hAnsi="Arial" w:cs="Arial"/>
          <w:b/>
          <w:i/>
        </w:rPr>
        <w:t>, proč by to nemohly být měsíce 4 nebo 5?</w:t>
      </w:r>
      <w:r w:rsidRPr="00911E21">
        <w:rPr>
          <w:b/>
          <w:i/>
        </w:rPr>
        <w:t xml:space="preserve"> </w:t>
      </w:r>
    </w:p>
    <w:p w:rsidR="00911E21" w:rsidRPr="00911E21" w:rsidRDefault="00911E21" w:rsidP="00911E21">
      <w:pPr>
        <w:rPr>
          <w:rFonts w:ascii="Arial" w:hAnsi="Arial" w:cs="Arial"/>
          <w:b/>
          <w:bCs/>
          <w:i/>
        </w:rPr>
      </w:pPr>
    </w:p>
    <w:p w:rsidR="00911E21" w:rsidRDefault="00B23865" w:rsidP="0022670A">
      <w:pPr>
        <w:rPr>
          <w:rFonts w:ascii="Arial" w:hAnsi="Arial" w:cs="Arial"/>
          <w:b/>
          <w:bCs/>
          <w:i/>
          <w:u w:val="single"/>
        </w:rPr>
      </w:pPr>
      <w:r w:rsidRPr="00B23865">
        <w:rPr>
          <w:rFonts w:ascii="Arial" w:hAnsi="Arial" w:cs="Arial"/>
          <w:b/>
          <w:bCs/>
          <w:i/>
          <w:u w:val="single"/>
        </w:rPr>
        <w:t>Odpověď</w:t>
      </w:r>
    </w:p>
    <w:p w:rsidR="00B23865" w:rsidRDefault="00B23865" w:rsidP="0022670A">
      <w:pPr>
        <w:rPr>
          <w:rFonts w:ascii="Arial" w:hAnsi="Arial" w:cs="Arial"/>
          <w:b/>
          <w:bCs/>
          <w:i/>
          <w:u w:val="single"/>
        </w:rPr>
      </w:pPr>
    </w:p>
    <w:p w:rsidR="00B23865" w:rsidRDefault="00B23865" w:rsidP="00B23865">
      <w:pPr>
        <w:jc w:val="both"/>
        <w:rPr>
          <w:rFonts w:ascii="Arial" w:hAnsi="Arial" w:cs="Arial"/>
          <w:bCs/>
          <w:i/>
        </w:rPr>
      </w:pPr>
      <w:r w:rsidRPr="00B23865">
        <w:rPr>
          <w:rFonts w:ascii="Arial" w:hAnsi="Arial" w:cs="Arial"/>
          <w:bCs/>
          <w:i/>
        </w:rPr>
        <w:t>Právě proto, že se jedná o náročnou kontrolu mzdových  výdajů u „mzdových projektů je v PŽP doporučená etapa v délce 3 měsíce. Vzhledem k tomu, že ve Vašem případě se počítá s nižším počtem zaměstnanců zařazeným do projektu (3-5 ??), pak je možné zvolit 6 měsíční etapu.</w:t>
      </w:r>
    </w:p>
    <w:p w:rsidR="00E45750" w:rsidRDefault="00E45750" w:rsidP="00B23865">
      <w:pPr>
        <w:jc w:val="both"/>
        <w:rPr>
          <w:rFonts w:ascii="Arial" w:hAnsi="Arial" w:cs="Arial"/>
          <w:bCs/>
          <w:i/>
        </w:rPr>
      </w:pPr>
      <w:r>
        <w:rPr>
          <w:rFonts w:ascii="Arial" w:hAnsi="Arial" w:cs="Arial"/>
          <w:bCs/>
          <w:i/>
        </w:rPr>
        <w:t>__________________________________________________________________________</w:t>
      </w:r>
    </w:p>
    <w:p w:rsidR="00B23865" w:rsidRDefault="00B23865" w:rsidP="00B23865">
      <w:pPr>
        <w:jc w:val="both"/>
        <w:rPr>
          <w:rFonts w:ascii="Arial" w:hAnsi="Arial" w:cs="Arial"/>
          <w:bCs/>
          <w:i/>
        </w:rPr>
      </w:pPr>
    </w:p>
    <w:p w:rsidR="00B23865" w:rsidRPr="00E45750" w:rsidRDefault="00E45750" w:rsidP="00B23865">
      <w:pPr>
        <w:pStyle w:val="Odstavecseseznamem"/>
        <w:numPr>
          <w:ilvl w:val="0"/>
          <w:numId w:val="2"/>
        </w:numPr>
        <w:jc w:val="both"/>
        <w:rPr>
          <w:rFonts w:ascii="Arial" w:hAnsi="Arial" w:cs="Arial"/>
          <w:bCs/>
          <w:i/>
        </w:rPr>
      </w:pPr>
      <w:r>
        <w:rPr>
          <w:rFonts w:ascii="Arial" w:hAnsi="Arial" w:cs="Arial"/>
          <w:b/>
          <w:bCs/>
          <w:i/>
          <w:u w:val="single"/>
        </w:rPr>
        <w:t>Dotaz</w:t>
      </w:r>
    </w:p>
    <w:p w:rsidR="00E45750" w:rsidRPr="00E45750" w:rsidRDefault="00E45750" w:rsidP="00E45750">
      <w:pPr>
        <w:jc w:val="both"/>
        <w:rPr>
          <w:rFonts w:ascii="Arial" w:hAnsi="Arial" w:cs="Arial"/>
          <w:bCs/>
          <w:i/>
        </w:rPr>
      </w:pPr>
    </w:p>
    <w:p w:rsidR="00E45750" w:rsidRPr="00E45750" w:rsidRDefault="00E45750" w:rsidP="00E45750">
      <w:pPr>
        <w:jc w:val="both"/>
        <w:rPr>
          <w:i/>
          <w:color w:val="1F497D"/>
        </w:rPr>
      </w:pPr>
      <w:r w:rsidRPr="00E45750">
        <w:rPr>
          <w:rFonts w:ascii="Arial" w:hAnsi="Arial" w:cs="Arial"/>
          <w:b/>
          <w:bCs/>
          <w:i/>
        </w:rPr>
        <w:t>Jakou formu má "Zdůvodnění rozpočtu", musí být tento dokument někým konkrétním schválen, podepsán, nebo lze přiložit jen dokument s odůvodněním bez podpisu apod.?</w:t>
      </w:r>
      <w:r w:rsidRPr="00E45750">
        <w:rPr>
          <w:i/>
        </w:rPr>
        <w:t xml:space="preserve"> </w:t>
      </w:r>
    </w:p>
    <w:p w:rsidR="00B23865" w:rsidRDefault="00B23865" w:rsidP="0022670A">
      <w:pPr>
        <w:rPr>
          <w:rFonts w:ascii="Arial" w:hAnsi="Arial" w:cs="Arial"/>
          <w:bCs/>
          <w:i/>
          <w:u w:val="single"/>
        </w:rPr>
      </w:pPr>
    </w:p>
    <w:p w:rsidR="00B23865" w:rsidRDefault="00E45750" w:rsidP="0022670A">
      <w:pPr>
        <w:rPr>
          <w:rFonts w:ascii="Arial" w:hAnsi="Arial" w:cs="Arial"/>
          <w:b/>
          <w:bCs/>
          <w:i/>
          <w:u w:val="single"/>
        </w:rPr>
      </w:pPr>
      <w:r w:rsidRPr="00E45750">
        <w:rPr>
          <w:rFonts w:ascii="Arial" w:hAnsi="Arial" w:cs="Arial"/>
          <w:b/>
          <w:bCs/>
          <w:i/>
          <w:u w:val="single"/>
        </w:rPr>
        <w:t>Odpověď</w:t>
      </w:r>
    </w:p>
    <w:p w:rsidR="00E45750" w:rsidRDefault="00E45750" w:rsidP="0022670A">
      <w:pPr>
        <w:rPr>
          <w:rFonts w:ascii="Arial" w:hAnsi="Arial" w:cs="Arial"/>
          <w:b/>
          <w:bCs/>
          <w:i/>
          <w:u w:val="single"/>
        </w:rPr>
      </w:pPr>
    </w:p>
    <w:p w:rsidR="00E45750" w:rsidRPr="00E45750" w:rsidRDefault="00E45750" w:rsidP="00E45750">
      <w:pPr>
        <w:jc w:val="both"/>
        <w:rPr>
          <w:rFonts w:ascii="Arial" w:hAnsi="Arial" w:cs="Arial"/>
          <w:bCs/>
        </w:rPr>
      </w:pPr>
      <w:r w:rsidRPr="00E45750">
        <w:rPr>
          <w:rFonts w:ascii="Arial" w:hAnsi="Arial" w:cs="Arial"/>
          <w:bCs/>
          <w:i/>
        </w:rPr>
        <w:t>Samozřejmě, „Zdůvodnění rozpočtu“ není nutné podepisovat, je to dokument na základě, kterého potvrzujeme a „schvalujeme“ požadovanou částku uvedenou v rozpočtu. Je nutné zdůvodnit, proč a na základě čeho jste dospěli k požadované částce za tu kterou položku.</w:t>
      </w:r>
      <w:r w:rsidRPr="00E45750">
        <w:rPr>
          <w:rFonts w:ascii="Arial" w:hAnsi="Arial" w:cs="Arial"/>
          <w:i/>
        </w:rPr>
        <w:br/>
      </w:r>
      <w:r>
        <w:rPr>
          <w:rFonts w:ascii="Arial" w:hAnsi="Arial" w:cs="Arial"/>
          <w:bCs/>
        </w:rPr>
        <w:t>__________________________________________________________________________</w:t>
      </w:r>
    </w:p>
    <w:p w:rsidR="0022670A" w:rsidRDefault="0022670A" w:rsidP="00E45750">
      <w:pPr>
        <w:jc w:val="both"/>
        <w:rPr>
          <w:rFonts w:ascii="Arial" w:hAnsi="Arial" w:cs="Arial"/>
          <w:bCs/>
          <w:i/>
          <w:sz w:val="24"/>
          <w:szCs w:val="24"/>
        </w:rPr>
      </w:pPr>
    </w:p>
    <w:p w:rsidR="00E45750" w:rsidRDefault="00E45750" w:rsidP="00E45750">
      <w:pPr>
        <w:pStyle w:val="Odstavecseseznamem"/>
        <w:numPr>
          <w:ilvl w:val="0"/>
          <w:numId w:val="2"/>
        </w:numPr>
        <w:jc w:val="both"/>
        <w:rPr>
          <w:rFonts w:ascii="Arial" w:hAnsi="Arial" w:cs="Arial"/>
          <w:b/>
          <w:bCs/>
          <w:i/>
          <w:u w:val="single"/>
        </w:rPr>
      </w:pPr>
      <w:r>
        <w:rPr>
          <w:rFonts w:ascii="Arial" w:hAnsi="Arial" w:cs="Arial"/>
          <w:b/>
          <w:bCs/>
          <w:i/>
          <w:u w:val="single"/>
        </w:rPr>
        <w:t>Dotaz</w:t>
      </w:r>
    </w:p>
    <w:p w:rsidR="00E45750" w:rsidRDefault="00E45750" w:rsidP="00E45750">
      <w:pPr>
        <w:jc w:val="both"/>
        <w:rPr>
          <w:rFonts w:ascii="Arial" w:hAnsi="Arial" w:cs="Arial"/>
          <w:b/>
          <w:bCs/>
          <w:i/>
          <w:u w:val="single"/>
        </w:rPr>
      </w:pPr>
    </w:p>
    <w:p w:rsidR="00E45750" w:rsidRPr="00E45750" w:rsidRDefault="00E45750" w:rsidP="00E45750">
      <w:pPr>
        <w:rPr>
          <w:i/>
          <w:color w:val="1F497D"/>
        </w:rPr>
      </w:pPr>
      <w:r w:rsidRPr="00E45750">
        <w:rPr>
          <w:rFonts w:ascii="Arial" w:hAnsi="Arial" w:cs="Arial"/>
          <w:b/>
          <w:bCs/>
          <w:i/>
        </w:rPr>
        <w:t>Od jakého data se počítá délka projektu 36 měsíců, je to datum registrace, tzn. je to datum, kdy bude žádost naším zástupcem podepsána a odeslána?</w:t>
      </w:r>
      <w:r w:rsidRPr="00E45750">
        <w:rPr>
          <w:i/>
        </w:rPr>
        <w:t xml:space="preserve"> </w:t>
      </w:r>
    </w:p>
    <w:p w:rsidR="00E45750" w:rsidRDefault="00E45750" w:rsidP="00E45750">
      <w:pPr>
        <w:jc w:val="both"/>
        <w:rPr>
          <w:rFonts w:ascii="Arial" w:hAnsi="Arial" w:cs="Arial"/>
          <w:b/>
          <w:bCs/>
          <w:i/>
        </w:rPr>
      </w:pPr>
    </w:p>
    <w:p w:rsidR="00D54C7B" w:rsidRDefault="00D54C7B" w:rsidP="00E45750">
      <w:pPr>
        <w:jc w:val="both"/>
        <w:rPr>
          <w:rFonts w:ascii="Arial" w:hAnsi="Arial" w:cs="Arial"/>
          <w:b/>
          <w:bCs/>
          <w:i/>
          <w:u w:val="single"/>
        </w:rPr>
      </w:pPr>
      <w:r w:rsidRPr="00D54C7B">
        <w:rPr>
          <w:rFonts w:ascii="Arial" w:hAnsi="Arial" w:cs="Arial"/>
          <w:b/>
          <w:bCs/>
          <w:i/>
          <w:u w:val="single"/>
        </w:rPr>
        <w:t>Odpověď</w:t>
      </w:r>
    </w:p>
    <w:p w:rsidR="00D54C7B" w:rsidRDefault="00D54C7B" w:rsidP="00E45750">
      <w:pPr>
        <w:jc w:val="both"/>
        <w:rPr>
          <w:rFonts w:ascii="Arial" w:hAnsi="Arial" w:cs="Arial"/>
          <w:b/>
          <w:bCs/>
          <w:i/>
          <w:u w:val="single"/>
        </w:rPr>
      </w:pPr>
    </w:p>
    <w:p w:rsidR="00D54C7B" w:rsidRDefault="00F659BB" w:rsidP="00D54C7B">
      <w:pPr>
        <w:pBdr>
          <w:bottom w:val="single" w:sz="12" w:space="1" w:color="auto"/>
        </w:pBdr>
        <w:jc w:val="both"/>
        <w:rPr>
          <w:rFonts w:ascii="Arial" w:hAnsi="Arial" w:cs="Arial"/>
          <w:bCs/>
          <w:i/>
        </w:rPr>
      </w:pPr>
      <w:r>
        <w:rPr>
          <w:rFonts w:ascii="Arial" w:hAnsi="Arial" w:cs="Arial"/>
          <w:bCs/>
          <w:i/>
        </w:rPr>
        <w:t>Ano, v momentě registrace žádosti v systému se počítá 36 měsíců.</w:t>
      </w:r>
    </w:p>
    <w:p w:rsidR="00B01774" w:rsidRDefault="00B01774" w:rsidP="00D54C7B">
      <w:pPr>
        <w:jc w:val="both"/>
        <w:rPr>
          <w:rFonts w:ascii="Arial" w:hAnsi="Arial" w:cs="Arial"/>
          <w:bCs/>
          <w:i/>
        </w:rPr>
      </w:pPr>
    </w:p>
    <w:p w:rsidR="00B01774" w:rsidRDefault="00B01774" w:rsidP="00B01774">
      <w:pPr>
        <w:jc w:val="both"/>
        <w:rPr>
          <w:rFonts w:ascii="Arial" w:hAnsi="Arial" w:cs="Arial"/>
          <w:bCs/>
          <w:i/>
        </w:rPr>
      </w:pPr>
    </w:p>
    <w:p w:rsidR="00F659BB" w:rsidRDefault="00F659BB" w:rsidP="00B01774">
      <w:pPr>
        <w:jc w:val="both"/>
        <w:rPr>
          <w:rFonts w:ascii="Arial" w:hAnsi="Arial" w:cs="Arial"/>
          <w:bCs/>
          <w:i/>
        </w:rPr>
      </w:pPr>
    </w:p>
    <w:p w:rsidR="00F659BB" w:rsidRDefault="00F659BB" w:rsidP="00B01774">
      <w:pPr>
        <w:jc w:val="both"/>
        <w:rPr>
          <w:rFonts w:ascii="Arial" w:hAnsi="Arial" w:cs="Arial"/>
          <w:bCs/>
          <w:i/>
        </w:rPr>
      </w:pPr>
      <w:bookmarkStart w:id="0" w:name="_GoBack"/>
      <w:bookmarkEnd w:id="0"/>
    </w:p>
    <w:p w:rsidR="00B01774" w:rsidRDefault="00B01774" w:rsidP="00B01774">
      <w:pPr>
        <w:pStyle w:val="Odstavecseseznamem"/>
        <w:numPr>
          <w:ilvl w:val="0"/>
          <w:numId w:val="2"/>
        </w:numPr>
        <w:jc w:val="both"/>
        <w:rPr>
          <w:rFonts w:ascii="Arial" w:hAnsi="Arial" w:cs="Arial"/>
          <w:b/>
          <w:bCs/>
          <w:i/>
          <w:u w:val="single"/>
        </w:rPr>
      </w:pPr>
      <w:r w:rsidRPr="00B01774">
        <w:rPr>
          <w:rFonts w:ascii="Arial" w:hAnsi="Arial" w:cs="Arial"/>
          <w:b/>
          <w:bCs/>
          <w:i/>
          <w:u w:val="single"/>
        </w:rPr>
        <w:lastRenderedPageBreak/>
        <w:t>Dotaz</w:t>
      </w:r>
    </w:p>
    <w:p w:rsidR="00B01774" w:rsidRPr="00B01774" w:rsidRDefault="00B01774" w:rsidP="00B01774">
      <w:pPr>
        <w:jc w:val="both"/>
        <w:rPr>
          <w:rFonts w:ascii="Arial" w:hAnsi="Arial" w:cs="Arial"/>
          <w:b/>
          <w:bCs/>
          <w:i/>
          <w:u w:val="single"/>
        </w:rPr>
      </w:pPr>
    </w:p>
    <w:p w:rsidR="00B01774" w:rsidRDefault="00B01774" w:rsidP="00B01774">
      <w:pPr>
        <w:rPr>
          <w:i/>
        </w:rPr>
      </w:pPr>
      <w:r w:rsidRPr="00B01774">
        <w:rPr>
          <w:rFonts w:ascii="Arial" w:hAnsi="Arial" w:cs="Arial"/>
          <w:b/>
          <w:bCs/>
          <w:i/>
        </w:rPr>
        <w:t>Může být správce přístupu zároveň signatářem (jediným signatářem)?</w:t>
      </w:r>
      <w:r w:rsidRPr="00B01774">
        <w:rPr>
          <w:i/>
        </w:rPr>
        <w:t xml:space="preserve"> </w:t>
      </w:r>
    </w:p>
    <w:p w:rsidR="00B01774" w:rsidRDefault="00B01774" w:rsidP="00B01774">
      <w:pPr>
        <w:rPr>
          <w:i/>
        </w:rPr>
      </w:pPr>
    </w:p>
    <w:p w:rsidR="00B01774" w:rsidRDefault="00B01774" w:rsidP="00B01774">
      <w:pPr>
        <w:rPr>
          <w:rFonts w:ascii="Arial" w:hAnsi="Arial" w:cs="Arial"/>
          <w:b/>
          <w:i/>
          <w:u w:val="single"/>
        </w:rPr>
      </w:pPr>
      <w:r>
        <w:rPr>
          <w:rFonts w:ascii="Arial" w:hAnsi="Arial" w:cs="Arial"/>
          <w:b/>
          <w:i/>
          <w:u w:val="single"/>
        </w:rPr>
        <w:t>Odpověď</w:t>
      </w:r>
    </w:p>
    <w:p w:rsidR="00B01774" w:rsidRDefault="00B01774" w:rsidP="00B01774">
      <w:pPr>
        <w:rPr>
          <w:rFonts w:ascii="Arial" w:hAnsi="Arial" w:cs="Arial"/>
          <w:b/>
          <w:i/>
          <w:u w:val="single"/>
        </w:rPr>
      </w:pPr>
    </w:p>
    <w:p w:rsidR="00B01774" w:rsidRDefault="00B01774" w:rsidP="00B01774">
      <w:pPr>
        <w:pBdr>
          <w:bottom w:val="single" w:sz="12" w:space="1" w:color="auto"/>
        </w:pBdr>
        <w:jc w:val="both"/>
        <w:rPr>
          <w:rFonts w:ascii="Arial" w:hAnsi="Arial" w:cs="Arial"/>
          <w:bCs/>
          <w:i/>
        </w:rPr>
      </w:pPr>
      <w:r w:rsidRPr="00B01774">
        <w:rPr>
          <w:rFonts w:ascii="Arial" w:hAnsi="Arial" w:cs="Arial"/>
          <w:bCs/>
          <w:i/>
        </w:rPr>
        <w:t>Ano může být správce přístupu i signatářem – jediným signatáře.</w:t>
      </w:r>
    </w:p>
    <w:p w:rsidR="00B01774" w:rsidRDefault="00B01774" w:rsidP="00B01774">
      <w:pPr>
        <w:jc w:val="both"/>
        <w:rPr>
          <w:rFonts w:ascii="Arial" w:hAnsi="Arial" w:cs="Arial"/>
          <w:bCs/>
          <w:i/>
        </w:rPr>
      </w:pPr>
    </w:p>
    <w:p w:rsidR="00B01774" w:rsidRPr="001C32AE" w:rsidRDefault="00B01774" w:rsidP="00B01774">
      <w:pPr>
        <w:pStyle w:val="Odstavecseseznamem"/>
        <w:numPr>
          <w:ilvl w:val="0"/>
          <w:numId w:val="2"/>
        </w:numPr>
        <w:jc w:val="both"/>
        <w:rPr>
          <w:rFonts w:ascii="Arial" w:hAnsi="Arial" w:cs="Arial"/>
          <w:bCs/>
          <w:i/>
          <w:u w:val="single"/>
        </w:rPr>
      </w:pPr>
      <w:r w:rsidRPr="001C32AE">
        <w:rPr>
          <w:rFonts w:ascii="Arial" w:hAnsi="Arial" w:cs="Arial"/>
          <w:b/>
          <w:bCs/>
          <w:i/>
          <w:u w:val="single"/>
        </w:rPr>
        <w:t>Dotaz</w:t>
      </w:r>
    </w:p>
    <w:p w:rsidR="00B01774" w:rsidRDefault="00B01774" w:rsidP="00B01774">
      <w:pPr>
        <w:rPr>
          <w:rFonts w:ascii="Arial" w:hAnsi="Arial" w:cs="Arial"/>
          <w:b/>
          <w:bCs/>
          <w:sz w:val="20"/>
          <w:szCs w:val="20"/>
        </w:rPr>
      </w:pPr>
    </w:p>
    <w:p w:rsidR="00B01774" w:rsidRDefault="00B01774" w:rsidP="00B01774">
      <w:pPr>
        <w:jc w:val="both"/>
        <w:rPr>
          <w:rFonts w:ascii="Arial" w:hAnsi="Arial" w:cs="Arial"/>
          <w:b/>
          <w:bCs/>
          <w:i/>
        </w:rPr>
      </w:pPr>
      <w:r w:rsidRPr="00B01774">
        <w:rPr>
          <w:rFonts w:ascii="Arial" w:hAnsi="Arial" w:cs="Arial"/>
          <w:b/>
          <w:bCs/>
          <w:i/>
        </w:rPr>
        <w:t xml:space="preserve">Současným Správcem přístupu, jsem já, respektive moje kolegyně. Poté, co bude žádost skoro hotova, bude pan vedoucí nahrávat data ohledně rozpočtu, ke kterým bychom já s kolegyní neměli mít již přístup. Lze to udělat tak, že přihlašovací údaje současného správce bychom předali panu vedoucímu, který by si změnil heslo, aby měl přístup k žádosti pouze on? </w:t>
      </w:r>
    </w:p>
    <w:p w:rsidR="00B01774" w:rsidRDefault="00B01774" w:rsidP="00B01774">
      <w:pPr>
        <w:jc w:val="both"/>
        <w:rPr>
          <w:rFonts w:ascii="Arial" w:hAnsi="Arial" w:cs="Arial"/>
          <w:b/>
          <w:bCs/>
          <w:i/>
        </w:rPr>
      </w:pPr>
    </w:p>
    <w:p w:rsidR="00B01774" w:rsidRDefault="00B01774" w:rsidP="00B01774">
      <w:pPr>
        <w:jc w:val="both"/>
        <w:rPr>
          <w:rFonts w:ascii="Arial" w:hAnsi="Arial" w:cs="Arial"/>
          <w:b/>
          <w:bCs/>
          <w:i/>
          <w:u w:val="single"/>
        </w:rPr>
      </w:pPr>
      <w:r>
        <w:rPr>
          <w:rFonts w:ascii="Arial" w:hAnsi="Arial" w:cs="Arial"/>
          <w:b/>
          <w:bCs/>
          <w:i/>
          <w:u w:val="single"/>
        </w:rPr>
        <w:t>Odpověď</w:t>
      </w:r>
    </w:p>
    <w:p w:rsidR="00B01774" w:rsidRDefault="00B01774" w:rsidP="00B01774">
      <w:pPr>
        <w:jc w:val="both"/>
        <w:rPr>
          <w:rFonts w:ascii="Arial" w:hAnsi="Arial" w:cs="Arial"/>
          <w:b/>
          <w:bCs/>
          <w:i/>
          <w:u w:val="single"/>
        </w:rPr>
      </w:pPr>
    </w:p>
    <w:p w:rsidR="00B01774" w:rsidRPr="00A92105" w:rsidRDefault="00B01774" w:rsidP="00B01774">
      <w:pPr>
        <w:jc w:val="both"/>
        <w:rPr>
          <w:rFonts w:ascii="Arial" w:hAnsi="Arial" w:cs="Arial"/>
          <w:bCs/>
        </w:rPr>
      </w:pPr>
      <w:r>
        <w:rPr>
          <w:rFonts w:ascii="Arial" w:hAnsi="Arial" w:cs="Arial"/>
          <w:bCs/>
          <w:i/>
        </w:rPr>
        <w:t>V první řadě j</w:t>
      </w:r>
      <w:r w:rsidRPr="00B01774">
        <w:rPr>
          <w:rFonts w:ascii="Arial" w:hAnsi="Arial" w:cs="Arial"/>
          <w:bCs/>
          <w:i/>
        </w:rPr>
        <w:t xml:space="preserve">e nutné, aby se pan vedoucí zaregistroval. Současný správce přístupu mu k danému projektu přiřadí potřebné, požadované </w:t>
      </w:r>
      <w:r w:rsidR="00A92105" w:rsidRPr="00B01774">
        <w:rPr>
          <w:rFonts w:ascii="Arial" w:hAnsi="Arial" w:cs="Arial"/>
          <w:bCs/>
          <w:i/>
        </w:rPr>
        <w:t>role. Z</w:t>
      </w:r>
      <w:r w:rsidRPr="00B01774">
        <w:rPr>
          <w:rFonts w:ascii="Arial" w:hAnsi="Arial" w:cs="Arial"/>
          <w:bCs/>
          <w:i/>
        </w:rPr>
        <w:t xml:space="preserve"> Vašeho dotazu mi vyplývá, že jedinou </w:t>
      </w:r>
      <w:r w:rsidR="00A92105" w:rsidRPr="00B01774">
        <w:rPr>
          <w:rFonts w:ascii="Arial" w:hAnsi="Arial" w:cs="Arial"/>
          <w:bCs/>
          <w:i/>
        </w:rPr>
        <w:t>osobou, která</w:t>
      </w:r>
      <w:r w:rsidRPr="00B01774">
        <w:rPr>
          <w:rFonts w:ascii="Arial" w:hAnsi="Arial" w:cs="Arial"/>
          <w:bCs/>
          <w:i/>
        </w:rPr>
        <w:t xml:space="preserve"> bude mít přístup a všechny pozice v projektu, bude pan </w:t>
      </w:r>
      <w:r w:rsidR="00A92105">
        <w:rPr>
          <w:rFonts w:ascii="Arial" w:hAnsi="Arial" w:cs="Arial"/>
          <w:bCs/>
          <w:i/>
        </w:rPr>
        <w:t>vedoucí</w:t>
      </w:r>
      <w:r w:rsidRPr="00B01774">
        <w:rPr>
          <w:rFonts w:ascii="Arial" w:hAnsi="Arial" w:cs="Arial"/>
          <w:bCs/>
          <w:i/>
        </w:rPr>
        <w:t xml:space="preserve">. Nedoporučujeme tuto variantu, neboť v případě nepřítomnosti pana </w:t>
      </w:r>
      <w:r w:rsidR="00CD5C0A">
        <w:rPr>
          <w:rFonts w:ascii="Arial" w:hAnsi="Arial" w:cs="Arial"/>
          <w:bCs/>
          <w:i/>
        </w:rPr>
        <w:t>vedoucího</w:t>
      </w:r>
      <w:r w:rsidRPr="00B01774">
        <w:rPr>
          <w:rFonts w:ascii="Arial" w:hAnsi="Arial" w:cs="Arial"/>
          <w:bCs/>
          <w:i/>
        </w:rPr>
        <w:t xml:space="preserve">, z jakéhokoliv důvodu, nebude projekt administrován. Je taky nutné si uvědomit, že veškerou administraci  - zpracování ZoR, ŽoP, ŽoZ a další nutné změny bude muset dělat pouze pan </w:t>
      </w:r>
      <w:r w:rsidR="00A92105">
        <w:rPr>
          <w:rFonts w:ascii="Arial" w:hAnsi="Arial" w:cs="Arial"/>
          <w:bCs/>
          <w:i/>
        </w:rPr>
        <w:t>vedoucí</w:t>
      </w:r>
      <w:r w:rsidRPr="00B01774">
        <w:rPr>
          <w:rFonts w:ascii="Arial" w:hAnsi="Arial" w:cs="Arial"/>
          <w:bCs/>
          <w:i/>
        </w:rPr>
        <w:t>.</w:t>
      </w:r>
      <w:r w:rsidRPr="00B01774">
        <w:rPr>
          <w:rFonts w:ascii="Arial" w:hAnsi="Arial" w:cs="Arial"/>
          <w:i/>
        </w:rPr>
        <w:br/>
      </w:r>
      <w:r w:rsidR="00A92105">
        <w:rPr>
          <w:rFonts w:ascii="Arial" w:hAnsi="Arial" w:cs="Arial"/>
          <w:bCs/>
        </w:rPr>
        <w:t>__________________________________________________________________________</w:t>
      </w:r>
    </w:p>
    <w:p w:rsidR="00B01774" w:rsidRPr="00B01774" w:rsidRDefault="00B01774" w:rsidP="00B01774">
      <w:pPr>
        <w:jc w:val="both"/>
        <w:rPr>
          <w:rFonts w:ascii="Arial" w:hAnsi="Arial" w:cs="Arial"/>
          <w:bCs/>
          <w:i/>
        </w:rPr>
      </w:pPr>
    </w:p>
    <w:p w:rsidR="00B01774" w:rsidRPr="00B01774" w:rsidRDefault="00B01774" w:rsidP="00B01774">
      <w:pPr>
        <w:jc w:val="both"/>
        <w:rPr>
          <w:rFonts w:ascii="Arial" w:hAnsi="Arial" w:cs="Arial"/>
          <w:bCs/>
          <w:i/>
        </w:rPr>
      </w:pPr>
    </w:p>
    <w:p w:rsidR="001C32AE" w:rsidRDefault="001C32AE" w:rsidP="001C32AE">
      <w:pPr>
        <w:pStyle w:val="Odstavecseseznamem"/>
        <w:numPr>
          <w:ilvl w:val="0"/>
          <w:numId w:val="2"/>
        </w:numPr>
        <w:jc w:val="both"/>
        <w:rPr>
          <w:rFonts w:ascii="Arial" w:hAnsi="Arial" w:cs="Arial"/>
          <w:b/>
          <w:bCs/>
          <w:i/>
          <w:color w:val="558ED5"/>
        </w:rPr>
      </w:pPr>
      <w:r w:rsidRPr="001C32AE">
        <w:rPr>
          <w:rFonts w:ascii="Arial" w:hAnsi="Arial" w:cs="Arial"/>
          <w:b/>
          <w:bCs/>
          <w:i/>
          <w:u w:val="single"/>
        </w:rPr>
        <w:t>Dotaz</w:t>
      </w:r>
    </w:p>
    <w:p w:rsidR="00B01774" w:rsidRDefault="00B01774" w:rsidP="001C32AE">
      <w:pPr>
        <w:jc w:val="both"/>
        <w:rPr>
          <w:rFonts w:ascii="Arial" w:hAnsi="Arial" w:cs="Arial"/>
          <w:b/>
          <w:bCs/>
          <w:i/>
        </w:rPr>
      </w:pPr>
      <w:r w:rsidRPr="001C32AE">
        <w:rPr>
          <w:rFonts w:ascii="Arial" w:hAnsi="Arial" w:cs="Arial"/>
          <w:b/>
          <w:bCs/>
          <w:i/>
          <w:color w:val="558ED5"/>
        </w:rPr>
        <w:br/>
      </w:r>
      <w:r w:rsidR="001C32AE">
        <w:rPr>
          <w:rFonts w:ascii="Arial" w:hAnsi="Arial" w:cs="Arial"/>
          <w:b/>
          <w:bCs/>
          <w:i/>
        </w:rPr>
        <w:t>„</w:t>
      </w:r>
      <w:r w:rsidR="001C32AE" w:rsidRPr="001C32AE">
        <w:rPr>
          <w:rFonts w:ascii="Arial" w:hAnsi="Arial" w:cs="Arial"/>
          <w:b/>
          <w:bCs/>
          <w:i/>
        </w:rPr>
        <w:t>Záložka Indikátory“</w:t>
      </w:r>
      <w:r w:rsidR="001C32AE">
        <w:rPr>
          <w:rFonts w:ascii="Arial" w:hAnsi="Arial" w:cs="Arial"/>
          <w:b/>
          <w:bCs/>
          <w:i/>
        </w:rPr>
        <w:t xml:space="preserve"> – vybrali </w:t>
      </w:r>
      <w:r w:rsidR="00862FEB">
        <w:rPr>
          <w:rFonts w:ascii="Arial" w:hAnsi="Arial" w:cs="Arial"/>
          <w:b/>
          <w:bCs/>
          <w:i/>
        </w:rPr>
        <w:t>jsme</w:t>
      </w:r>
      <w:r w:rsidR="001C32AE">
        <w:rPr>
          <w:rFonts w:ascii="Arial" w:hAnsi="Arial" w:cs="Arial"/>
          <w:b/>
          <w:bCs/>
          <w:i/>
        </w:rPr>
        <w:t xml:space="preserve"> </w:t>
      </w:r>
      <w:r w:rsidR="00862FEB">
        <w:rPr>
          <w:rFonts w:ascii="Arial" w:hAnsi="Arial" w:cs="Arial"/>
          <w:b/>
          <w:bCs/>
          <w:i/>
        </w:rPr>
        <w:t>„</w:t>
      </w:r>
      <w:r w:rsidR="001C32AE">
        <w:rPr>
          <w:rFonts w:ascii="Arial" w:hAnsi="Arial" w:cs="Arial"/>
          <w:b/>
          <w:bCs/>
          <w:i/>
        </w:rPr>
        <w:t>Počet pracovních míst financovaných z</w:t>
      </w:r>
      <w:r w:rsidR="00862FEB">
        <w:rPr>
          <w:rFonts w:ascii="Arial" w:hAnsi="Arial" w:cs="Arial"/>
          <w:b/>
          <w:bCs/>
          <w:i/>
        </w:rPr>
        <w:t> programu“. Jak</w:t>
      </w:r>
      <w:r w:rsidR="001C32AE">
        <w:rPr>
          <w:rFonts w:ascii="Arial" w:hAnsi="Arial" w:cs="Arial"/>
          <w:b/>
          <w:bCs/>
          <w:i/>
        </w:rPr>
        <w:t xml:space="preserve"> bude tento indikátor </w:t>
      </w:r>
      <w:r w:rsidR="00862FEB">
        <w:rPr>
          <w:rFonts w:ascii="Arial" w:hAnsi="Arial" w:cs="Arial"/>
          <w:b/>
          <w:bCs/>
          <w:i/>
        </w:rPr>
        <w:t>posuzován? Musí být úvazek pro uznání indikátoru naplněn po celou dobu realizace projektu, tzn. 3 úvazky po 24 měsících nebo stačí jen 1 úvazek 24 měsíců a např. 2 úvazky 20 měsíců?</w:t>
      </w:r>
    </w:p>
    <w:p w:rsidR="00862FEB" w:rsidRDefault="00862FEB" w:rsidP="001C32AE">
      <w:pPr>
        <w:jc w:val="both"/>
        <w:rPr>
          <w:rFonts w:ascii="Arial" w:hAnsi="Arial" w:cs="Arial"/>
          <w:b/>
          <w:bCs/>
          <w:i/>
        </w:rPr>
      </w:pPr>
    </w:p>
    <w:p w:rsidR="00862FEB" w:rsidRDefault="00862FEB" w:rsidP="001C32AE">
      <w:pPr>
        <w:jc w:val="both"/>
        <w:rPr>
          <w:rFonts w:ascii="Arial" w:hAnsi="Arial" w:cs="Arial"/>
          <w:b/>
          <w:bCs/>
          <w:i/>
          <w:u w:val="single"/>
        </w:rPr>
      </w:pPr>
      <w:r>
        <w:rPr>
          <w:rFonts w:ascii="Arial" w:hAnsi="Arial" w:cs="Arial"/>
          <w:b/>
          <w:bCs/>
          <w:i/>
          <w:u w:val="single"/>
        </w:rPr>
        <w:t>Odpověď</w:t>
      </w:r>
    </w:p>
    <w:p w:rsidR="00862FEB" w:rsidRDefault="00862FEB" w:rsidP="001C32AE">
      <w:pPr>
        <w:jc w:val="both"/>
        <w:rPr>
          <w:rFonts w:ascii="Arial" w:hAnsi="Arial" w:cs="Arial"/>
          <w:b/>
          <w:bCs/>
          <w:i/>
          <w:u w:val="single"/>
        </w:rPr>
      </w:pPr>
    </w:p>
    <w:p w:rsidR="00862FEB" w:rsidRPr="00862FEB" w:rsidRDefault="00862FEB" w:rsidP="001C32AE">
      <w:pPr>
        <w:pBdr>
          <w:bottom w:val="single" w:sz="12" w:space="1" w:color="auto"/>
        </w:pBdr>
        <w:jc w:val="both"/>
        <w:rPr>
          <w:rFonts w:ascii="Arial" w:hAnsi="Arial" w:cs="Arial"/>
          <w:bCs/>
          <w:i/>
        </w:rPr>
      </w:pPr>
      <w:r>
        <w:rPr>
          <w:rFonts w:ascii="Arial" w:hAnsi="Arial" w:cs="Arial"/>
          <w:bCs/>
          <w:i/>
        </w:rPr>
        <w:t>Jelikož je měrná jednotka FTE, tak je nutné provést přepočet. Tj. pokud máte 3 úvazky po 24 měsících, tak je to 3 FTE. Pokud máte 1 úvazek celý a 2 úvazky p 10 měsících (přepočteno ročně), tak byste si měli započítat 2,66 FTE (1 celý a 0,83</w:t>
      </w:r>
      <w:r w:rsidR="00C146FA">
        <w:rPr>
          <w:rFonts w:ascii="Arial" w:hAnsi="Arial" w:cs="Arial"/>
          <w:bCs/>
          <w:i/>
        </w:rPr>
        <w:t xml:space="preserve"> </w:t>
      </w:r>
      <w:r>
        <w:rPr>
          <w:rFonts w:ascii="Arial" w:hAnsi="Arial" w:cs="Arial"/>
          <w:bCs/>
          <w:i/>
        </w:rPr>
        <w:t>x2)</w:t>
      </w:r>
    </w:p>
    <w:p w:rsidR="00C146FA" w:rsidRDefault="00C146FA" w:rsidP="001C32AE">
      <w:pPr>
        <w:jc w:val="both"/>
        <w:rPr>
          <w:rFonts w:ascii="Arial" w:hAnsi="Arial" w:cs="Arial"/>
          <w:bCs/>
        </w:rPr>
      </w:pPr>
    </w:p>
    <w:p w:rsidR="00C146FA" w:rsidRDefault="00C146FA" w:rsidP="001C32AE">
      <w:pPr>
        <w:jc w:val="both"/>
        <w:rPr>
          <w:rFonts w:ascii="Arial" w:hAnsi="Arial" w:cs="Arial"/>
          <w:bCs/>
        </w:rPr>
      </w:pPr>
    </w:p>
    <w:p w:rsidR="00C146FA" w:rsidRPr="00C146FA" w:rsidRDefault="00C146FA" w:rsidP="00C146FA">
      <w:pPr>
        <w:pStyle w:val="Odstavecseseznamem"/>
        <w:numPr>
          <w:ilvl w:val="0"/>
          <w:numId w:val="2"/>
        </w:numPr>
        <w:jc w:val="both"/>
        <w:rPr>
          <w:rFonts w:ascii="Arial" w:hAnsi="Arial" w:cs="Arial"/>
          <w:bCs/>
        </w:rPr>
      </w:pPr>
      <w:r>
        <w:rPr>
          <w:rFonts w:ascii="Arial" w:hAnsi="Arial" w:cs="Arial"/>
          <w:b/>
          <w:bCs/>
          <w:i/>
          <w:u w:val="single"/>
        </w:rPr>
        <w:t>Dotaz</w:t>
      </w:r>
    </w:p>
    <w:p w:rsidR="00C146FA" w:rsidRPr="00C146FA" w:rsidRDefault="00C146FA" w:rsidP="00C146FA">
      <w:pPr>
        <w:jc w:val="both"/>
        <w:rPr>
          <w:rFonts w:ascii="Arial" w:hAnsi="Arial" w:cs="Arial"/>
          <w:bCs/>
        </w:rPr>
      </w:pPr>
    </w:p>
    <w:p w:rsidR="00862FEB" w:rsidRDefault="00C146FA" w:rsidP="001C32AE">
      <w:pPr>
        <w:jc w:val="both"/>
        <w:rPr>
          <w:rFonts w:ascii="Arial" w:hAnsi="Arial" w:cs="Arial"/>
          <w:b/>
          <w:bCs/>
          <w:i/>
        </w:rPr>
      </w:pPr>
      <w:r w:rsidRPr="00C146FA">
        <w:rPr>
          <w:rFonts w:ascii="Arial" w:hAnsi="Arial" w:cs="Arial"/>
          <w:b/>
          <w:bCs/>
          <w:i/>
        </w:rPr>
        <w:t>„ Záložka horizontální princip</w:t>
      </w:r>
      <w:r>
        <w:rPr>
          <w:rFonts w:ascii="Arial" w:hAnsi="Arial" w:cs="Arial"/>
          <w:b/>
          <w:bCs/>
          <w:i/>
        </w:rPr>
        <w:t xml:space="preserve">“ – rovné příležitosti a </w:t>
      </w:r>
      <w:r w:rsidR="00A44092">
        <w:rPr>
          <w:rFonts w:ascii="Arial" w:hAnsi="Arial" w:cs="Arial"/>
          <w:b/>
          <w:bCs/>
          <w:i/>
        </w:rPr>
        <w:t>diskriminace je</w:t>
      </w:r>
      <w:r>
        <w:rPr>
          <w:rFonts w:ascii="Arial" w:hAnsi="Arial" w:cs="Arial"/>
          <w:b/>
          <w:bCs/>
          <w:i/>
        </w:rPr>
        <w:t xml:space="preserve"> správný výběr Neutrální k horizontálnímu </w:t>
      </w:r>
      <w:r w:rsidR="00A44092">
        <w:rPr>
          <w:rFonts w:ascii="Arial" w:hAnsi="Arial" w:cs="Arial"/>
          <w:b/>
          <w:bCs/>
          <w:i/>
        </w:rPr>
        <w:t xml:space="preserve">principu? Udržitelný rozvoj (environmentální indikátory)- je správný výběr Neutrální k horizontálnímu principu? </w:t>
      </w:r>
    </w:p>
    <w:p w:rsidR="00A44092" w:rsidRDefault="00A44092" w:rsidP="001C32AE">
      <w:pPr>
        <w:jc w:val="both"/>
        <w:rPr>
          <w:rFonts w:ascii="Arial" w:hAnsi="Arial" w:cs="Arial"/>
          <w:b/>
          <w:bCs/>
          <w:i/>
        </w:rPr>
      </w:pPr>
    </w:p>
    <w:p w:rsidR="00A44092" w:rsidRDefault="00A44092" w:rsidP="001C32AE">
      <w:pPr>
        <w:jc w:val="both"/>
        <w:rPr>
          <w:rFonts w:ascii="Arial" w:hAnsi="Arial" w:cs="Arial"/>
          <w:b/>
          <w:bCs/>
          <w:i/>
          <w:u w:val="single"/>
        </w:rPr>
      </w:pPr>
      <w:r w:rsidRPr="00A44092">
        <w:rPr>
          <w:rFonts w:ascii="Arial" w:hAnsi="Arial" w:cs="Arial"/>
          <w:b/>
          <w:bCs/>
          <w:i/>
          <w:u w:val="single"/>
        </w:rPr>
        <w:t>Odpověď</w:t>
      </w:r>
    </w:p>
    <w:p w:rsidR="00A44092" w:rsidRDefault="00A44092" w:rsidP="001C32AE">
      <w:pPr>
        <w:jc w:val="both"/>
        <w:rPr>
          <w:rFonts w:ascii="Arial" w:hAnsi="Arial" w:cs="Arial"/>
          <w:b/>
          <w:bCs/>
          <w:i/>
          <w:u w:val="single"/>
        </w:rPr>
      </w:pPr>
    </w:p>
    <w:p w:rsidR="00A44092" w:rsidRDefault="0074679C" w:rsidP="001C32AE">
      <w:pPr>
        <w:jc w:val="both"/>
        <w:rPr>
          <w:rFonts w:ascii="Arial" w:hAnsi="Arial" w:cs="Arial"/>
          <w:bCs/>
          <w:i/>
        </w:rPr>
      </w:pPr>
      <w:r>
        <w:rPr>
          <w:rFonts w:ascii="Arial" w:hAnsi="Arial" w:cs="Arial"/>
          <w:bCs/>
          <w:i/>
        </w:rPr>
        <w:lastRenderedPageBreak/>
        <w:t>Vyplněno by mělo být to, co odpovídá záměru projektu. U projektů OPTP se ve valné většině předpokládá zvolení neutrálního přístupu.</w:t>
      </w:r>
    </w:p>
    <w:p w:rsidR="0074679C" w:rsidRDefault="0074679C" w:rsidP="001C32AE">
      <w:pPr>
        <w:jc w:val="both"/>
        <w:rPr>
          <w:rFonts w:ascii="Arial" w:hAnsi="Arial" w:cs="Arial"/>
          <w:bCs/>
          <w:i/>
        </w:rPr>
      </w:pPr>
    </w:p>
    <w:p w:rsidR="0074679C" w:rsidRPr="0074679C" w:rsidRDefault="0074679C" w:rsidP="0074679C">
      <w:pPr>
        <w:pStyle w:val="Odstavecseseznamem"/>
        <w:numPr>
          <w:ilvl w:val="0"/>
          <w:numId w:val="2"/>
        </w:numPr>
        <w:jc w:val="both"/>
        <w:rPr>
          <w:rFonts w:ascii="Arial" w:hAnsi="Arial" w:cs="Arial"/>
          <w:bCs/>
          <w:i/>
        </w:rPr>
      </w:pPr>
      <w:r>
        <w:rPr>
          <w:rFonts w:ascii="Arial" w:hAnsi="Arial" w:cs="Arial"/>
          <w:b/>
          <w:bCs/>
          <w:i/>
          <w:u w:val="single"/>
        </w:rPr>
        <w:t>Dotaz</w:t>
      </w:r>
    </w:p>
    <w:p w:rsidR="0074679C" w:rsidRDefault="0074679C" w:rsidP="0074679C">
      <w:pPr>
        <w:jc w:val="both"/>
        <w:rPr>
          <w:rFonts w:ascii="Arial" w:hAnsi="Arial" w:cs="Arial"/>
          <w:bCs/>
          <w:i/>
        </w:rPr>
      </w:pPr>
    </w:p>
    <w:p w:rsidR="0074679C" w:rsidRDefault="0074679C" w:rsidP="0074679C">
      <w:pPr>
        <w:jc w:val="both"/>
        <w:rPr>
          <w:rFonts w:ascii="Arial" w:hAnsi="Arial" w:cs="Arial"/>
          <w:b/>
          <w:bCs/>
          <w:i/>
        </w:rPr>
      </w:pPr>
      <w:r>
        <w:rPr>
          <w:rFonts w:ascii="Arial" w:hAnsi="Arial" w:cs="Arial"/>
          <w:b/>
          <w:bCs/>
          <w:i/>
        </w:rPr>
        <w:t>Záložka „cílová skupina“ – projekt máme zaměřen na podporu sekretariátu RSK, RSK a Pracovní skupiny RSK.</w:t>
      </w:r>
      <w:r w:rsidR="00B30791">
        <w:rPr>
          <w:rFonts w:ascii="Arial" w:hAnsi="Arial" w:cs="Arial"/>
          <w:b/>
          <w:bCs/>
          <w:i/>
        </w:rPr>
        <w:t xml:space="preserve"> </w:t>
      </w:r>
      <w:r>
        <w:rPr>
          <w:rFonts w:ascii="Arial" w:hAnsi="Arial" w:cs="Arial"/>
          <w:b/>
          <w:bCs/>
          <w:i/>
        </w:rPr>
        <w:t xml:space="preserve">Je správným výběrem pouze „pracovníci sekretariátu regionální stále konference“ nebo je třeba zadat jako cílovou skupinu „ </w:t>
      </w:r>
      <w:r w:rsidR="00B30791">
        <w:rPr>
          <w:rFonts w:ascii="Arial" w:hAnsi="Arial" w:cs="Arial"/>
          <w:b/>
          <w:bCs/>
          <w:i/>
        </w:rPr>
        <w:t>č</w:t>
      </w:r>
      <w:r>
        <w:rPr>
          <w:rFonts w:ascii="Arial" w:hAnsi="Arial" w:cs="Arial"/>
          <w:b/>
          <w:bCs/>
          <w:i/>
        </w:rPr>
        <w:t>lenové regionální stálé konference“, která je také v číselníku na výběr.</w:t>
      </w:r>
    </w:p>
    <w:p w:rsidR="00B30791" w:rsidRDefault="00B30791" w:rsidP="0074679C">
      <w:pPr>
        <w:jc w:val="both"/>
        <w:rPr>
          <w:rFonts w:ascii="Arial" w:hAnsi="Arial" w:cs="Arial"/>
          <w:b/>
          <w:bCs/>
          <w:i/>
        </w:rPr>
      </w:pPr>
    </w:p>
    <w:p w:rsidR="00B30791" w:rsidRDefault="00B30791" w:rsidP="0074679C">
      <w:pPr>
        <w:jc w:val="both"/>
        <w:rPr>
          <w:rFonts w:ascii="Arial" w:hAnsi="Arial" w:cs="Arial"/>
          <w:b/>
          <w:bCs/>
          <w:i/>
          <w:u w:val="single"/>
        </w:rPr>
      </w:pPr>
      <w:r>
        <w:rPr>
          <w:rFonts w:ascii="Arial" w:hAnsi="Arial" w:cs="Arial"/>
          <w:b/>
          <w:bCs/>
          <w:i/>
          <w:u w:val="single"/>
        </w:rPr>
        <w:t>Odpověď</w:t>
      </w:r>
    </w:p>
    <w:p w:rsidR="00B30791" w:rsidRDefault="00B30791" w:rsidP="0074679C">
      <w:pPr>
        <w:jc w:val="both"/>
        <w:rPr>
          <w:rFonts w:ascii="Arial" w:hAnsi="Arial" w:cs="Arial"/>
          <w:b/>
          <w:bCs/>
          <w:i/>
          <w:u w:val="single"/>
        </w:rPr>
      </w:pPr>
    </w:p>
    <w:p w:rsidR="00B30791" w:rsidRDefault="00B30791" w:rsidP="0074679C">
      <w:pPr>
        <w:pBdr>
          <w:bottom w:val="single" w:sz="12" w:space="1" w:color="auto"/>
        </w:pBdr>
        <w:jc w:val="both"/>
        <w:rPr>
          <w:rFonts w:ascii="Arial" w:hAnsi="Arial" w:cs="Arial"/>
          <w:bCs/>
          <w:i/>
        </w:rPr>
      </w:pPr>
      <w:r>
        <w:rPr>
          <w:rFonts w:ascii="Arial" w:hAnsi="Arial" w:cs="Arial"/>
          <w:bCs/>
          <w:i/>
        </w:rPr>
        <w:t>S ohledem na aktivity projektu lze předpokládat nepřímý vliv(dopad) a na samotné členy RSK, v tom smyslu, že členové RSK nebudou jako takoví financování z projektu, ale budou z něj mít užitek. Zvoleny by tedy měly být obě cílové skupiny.</w:t>
      </w:r>
    </w:p>
    <w:p w:rsidR="00B30791" w:rsidRDefault="00B30791" w:rsidP="0074679C">
      <w:pPr>
        <w:jc w:val="both"/>
        <w:rPr>
          <w:rFonts w:ascii="Arial" w:hAnsi="Arial" w:cs="Arial"/>
          <w:bCs/>
          <w:i/>
        </w:rPr>
      </w:pPr>
    </w:p>
    <w:p w:rsidR="00B30791" w:rsidRDefault="00B30791" w:rsidP="0074679C">
      <w:pPr>
        <w:jc w:val="both"/>
        <w:rPr>
          <w:rFonts w:ascii="Arial" w:hAnsi="Arial" w:cs="Arial"/>
          <w:bCs/>
          <w:i/>
        </w:rPr>
      </w:pPr>
    </w:p>
    <w:p w:rsidR="00B30791" w:rsidRPr="00B30791" w:rsidRDefault="00B30791" w:rsidP="00B30791">
      <w:pPr>
        <w:pStyle w:val="Odstavecseseznamem"/>
        <w:numPr>
          <w:ilvl w:val="0"/>
          <w:numId w:val="2"/>
        </w:numPr>
        <w:jc w:val="both"/>
        <w:rPr>
          <w:rFonts w:ascii="Arial" w:hAnsi="Arial" w:cs="Arial"/>
          <w:bCs/>
          <w:i/>
        </w:rPr>
      </w:pPr>
      <w:r>
        <w:rPr>
          <w:rFonts w:ascii="Arial" w:hAnsi="Arial" w:cs="Arial"/>
          <w:b/>
          <w:bCs/>
          <w:i/>
          <w:u w:val="single"/>
        </w:rPr>
        <w:t>Dotaz</w:t>
      </w:r>
    </w:p>
    <w:p w:rsidR="00B30791" w:rsidRDefault="00B30791" w:rsidP="00B30791">
      <w:pPr>
        <w:jc w:val="both"/>
        <w:rPr>
          <w:rFonts w:ascii="Arial" w:hAnsi="Arial" w:cs="Arial"/>
          <w:bCs/>
          <w:i/>
        </w:rPr>
      </w:pPr>
    </w:p>
    <w:p w:rsidR="00B30791" w:rsidRDefault="00B30791" w:rsidP="00B30791">
      <w:pPr>
        <w:jc w:val="both"/>
        <w:rPr>
          <w:rFonts w:ascii="Arial" w:hAnsi="Arial" w:cs="Arial"/>
          <w:b/>
          <w:bCs/>
          <w:i/>
        </w:rPr>
      </w:pPr>
      <w:r>
        <w:rPr>
          <w:rFonts w:ascii="Arial" w:hAnsi="Arial" w:cs="Arial"/>
          <w:b/>
          <w:bCs/>
          <w:i/>
        </w:rPr>
        <w:t xml:space="preserve">Kategorie intervencí: Typ území  - jak to chápat? Je správný pohled dát celých 100% do „velké </w:t>
      </w:r>
      <w:r w:rsidR="0059443B">
        <w:rPr>
          <w:rFonts w:ascii="Arial" w:hAnsi="Arial" w:cs="Arial"/>
          <w:b/>
          <w:bCs/>
          <w:i/>
        </w:rPr>
        <w:t>městské</w:t>
      </w:r>
      <w:r>
        <w:rPr>
          <w:rFonts w:ascii="Arial" w:hAnsi="Arial" w:cs="Arial"/>
          <w:b/>
          <w:bCs/>
          <w:i/>
        </w:rPr>
        <w:t xml:space="preserve"> oblasti“, pr</w:t>
      </w:r>
      <w:r w:rsidR="0059443B">
        <w:rPr>
          <w:rFonts w:ascii="Arial" w:hAnsi="Arial" w:cs="Arial"/>
          <w:b/>
          <w:bCs/>
          <w:i/>
        </w:rPr>
        <w:t>otože sekretariát působí v Českých Budějovicích, RSK se schází v Českých Budějovicích, nebo podíly rozvrhnout mezi všechny oblasti, protože členové RSK i dopad RSK je po celém Jihočeském kraji?</w:t>
      </w:r>
    </w:p>
    <w:p w:rsidR="0059443B" w:rsidRDefault="0059443B" w:rsidP="00B30791">
      <w:pPr>
        <w:jc w:val="both"/>
        <w:rPr>
          <w:rFonts w:ascii="Arial" w:hAnsi="Arial" w:cs="Arial"/>
          <w:b/>
          <w:bCs/>
          <w:i/>
        </w:rPr>
      </w:pPr>
    </w:p>
    <w:p w:rsidR="0059443B" w:rsidRDefault="0059443B" w:rsidP="00B30791">
      <w:pPr>
        <w:jc w:val="both"/>
        <w:rPr>
          <w:rFonts w:ascii="Arial" w:hAnsi="Arial" w:cs="Arial"/>
          <w:b/>
          <w:bCs/>
          <w:i/>
          <w:u w:val="single"/>
        </w:rPr>
      </w:pPr>
      <w:r>
        <w:rPr>
          <w:rFonts w:ascii="Arial" w:hAnsi="Arial" w:cs="Arial"/>
          <w:b/>
          <w:bCs/>
          <w:i/>
          <w:u w:val="single"/>
        </w:rPr>
        <w:t>Odpověď</w:t>
      </w:r>
    </w:p>
    <w:p w:rsidR="0059443B" w:rsidRDefault="0059443B" w:rsidP="00B30791">
      <w:pPr>
        <w:jc w:val="both"/>
        <w:rPr>
          <w:rFonts w:ascii="Arial" w:hAnsi="Arial" w:cs="Arial"/>
          <w:b/>
          <w:bCs/>
          <w:i/>
          <w:u w:val="single"/>
        </w:rPr>
      </w:pPr>
    </w:p>
    <w:p w:rsidR="0059443B" w:rsidRDefault="0059443B" w:rsidP="00B30791">
      <w:pPr>
        <w:pBdr>
          <w:bottom w:val="single" w:sz="12" w:space="1" w:color="auto"/>
        </w:pBdr>
        <w:jc w:val="both"/>
        <w:rPr>
          <w:rFonts w:ascii="Arial" w:hAnsi="Arial" w:cs="Arial"/>
          <w:bCs/>
          <w:i/>
        </w:rPr>
      </w:pPr>
      <w:r>
        <w:rPr>
          <w:rFonts w:ascii="Arial" w:hAnsi="Arial" w:cs="Arial"/>
          <w:bCs/>
          <w:i/>
        </w:rPr>
        <w:t>Rozdělení na Typ území je pouze indikativní, nicméně vychází se u něj v ISKP automaticky ze zvoleného území dopadu (ve vašem případě Jihočeský kraj). Pro zjednodušení přístupu navrhujeme dát nicméně 100% do velké městské oblasti.</w:t>
      </w:r>
    </w:p>
    <w:p w:rsidR="0059443B" w:rsidRDefault="0059443B" w:rsidP="00B30791">
      <w:pPr>
        <w:jc w:val="both"/>
        <w:rPr>
          <w:rFonts w:ascii="Arial" w:hAnsi="Arial" w:cs="Arial"/>
          <w:bCs/>
          <w:i/>
        </w:rPr>
      </w:pPr>
    </w:p>
    <w:p w:rsidR="0059443B" w:rsidRDefault="0059443B" w:rsidP="00B30791">
      <w:pPr>
        <w:jc w:val="both"/>
        <w:rPr>
          <w:rFonts w:ascii="Arial" w:hAnsi="Arial" w:cs="Arial"/>
          <w:bCs/>
          <w:i/>
        </w:rPr>
      </w:pPr>
    </w:p>
    <w:p w:rsidR="0059443B" w:rsidRPr="0059443B" w:rsidRDefault="0059443B" w:rsidP="0059443B">
      <w:pPr>
        <w:pStyle w:val="Odstavecseseznamem"/>
        <w:numPr>
          <w:ilvl w:val="0"/>
          <w:numId w:val="2"/>
        </w:numPr>
        <w:jc w:val="both"/>
        <w:rPr>
          <w:rFonts w:ascii="Arial" w:hAnsi="Arial" w:cs="Arial"/>
          <w:bCs/>
          <w:i/>
        </w:rPr>
      </w:pPr>
      <w:r>
        <w:rPr>
          <w:rFonts w:ascii="Arial" w:hAnsi="Arial" w:cs="Arial"/>
          <w:b/>
          <w:bCs/>
          <w:i/>
          <w:u w:val="single"/>
        </w:rPr>
        <w:t>Dotaz</w:t>
      </w:r>
    </w:p>
    <w:p w:rsidR="0059443B" w:rsidRDefault="0059443B" w:rsidP="0059443B">
      <w:pPr>
        <w:jc w:val="both"/>
        <w:rPr>
          <w:rFonts w:ascii="Arial" w:hAnsi="Arial" w:cs="Arial"/>
          <w:bCs/>
          <w:i/>
        </w:rPr>
      </w:pPr>
    </w:p>
    <w:p w:rsidR="0059443B" w:rsidRDefault="00C50103" w:rsidP="0059443B">
      <w:pPr>
        <w:jc w:val="both"/>
        <w:rPr>
          <w:rFonts w:ascii="Arial" w:hAnsi="Arial" w:cs="Arial"/>
          <w:b/>
          <w:bCs/>
          <w:i/>
        </w:rPr>
      </w:pPr>
      <w:r w:rsidRPr="00C50103">
        <w:rPr>
          <w:rFonts w:ascii="Arial" w:hAnsi="Arial" w:cs="Arial"/>
          <w:b/>
          <w:bCs/>
          <w:i/>
        </w:rPr>
        <w:t>Záložka Finanční plán</w:t>
      </w:r>
      <w:r>
        <w:rPr>
          <w:rFonts w:ascii="Arial" w:hAnsi="Arial" w:cs="Arial"/>
          <w:b/>
          <w:bCs/>
          <w:i/>
        </w:rPr>
        <w:t>: do jaké doby od ukončení etapy je potřeba předkládat monitorovací zprávu, respektive ZoR? Bude to do 30 - ti dnů? Teda za období např. leden až březen 2016 musíme ZoR předložit do konce dubna 2016?</w:t>
      </w:r>
    </w:p>
    <w:p w:rsidR="00C50103" w:rsidRDefault="00C50103" w:rsidP="0059443B">
      <w:pPr>
        <w:jc w:val="both"/>
        <w:rPr>
          <w:rFonts w:ascii="Arial" w:hAnsi="Arial" w:cs="Arial"/>
          <w:b/>
          <w:bCs/>
          <w:i/>
        </w:rPr>
      </w:pPr>
    </w:p>
    <w:p w:rsidR="00C50103" w:rsidRDefault="00C50103" w:rsidP="0059443B">
      <w:pPr>
        <w:pBdr>
          <w:bottom w:val="single" w:sz="12" w:space="1" w:color="auto"/>
        </w:pBdr>
        <w:jc w:val="both"/>
        <w:rPr>
          <w:rFonts w:ascii="Arial" w:hAnsi="Arial" w:cs="Arial"/>
          <w:bCs/>
          <w:i/>
        </w:rPr>
      </w:pPr>
      <w:r>
        <w:rPr>
          <w:rFonts w:ascii="Arial" w:hAnsi="Arial" w:cs="Arial"/>
          <w:bCs/>
          <w:i/>
        </w:rPr>
        <w:t>Zprávu o realizaci ZoR (dříve nazývanou monitorovací zprávu) překládáte do 20 ti pracovních dní po ukončení etapy.</w:t>
      </w:r>
    </w:p>
    <w:p w:rsidR="00C50103" w:rsidRDefault="00C50103" w:rsidP="0059443B">
      <w:pPr>
        <w:jc w:val="both"/>
        <w:rPr>
          <w:rFonts w:ascii="Arial" w:hAnsi="Arial" w:cs="Arial"/>
          <w:bCs/>
          <w:i/>
        </w:rPr>
      </w:pPr>
    </w:p>
    <w:p w:rsidR="00C50103" w:rsidRDefault="00C50103" w:rsidP="0059443B">
      <w:pPr>
        <w:jc w:val="both"/>
        <w:rPr>
          <w:rFonts w:ascii="Arial" w:hAnsi="Arial" w:cs="Arial"/>
          <w:bCs/>
          <w:i/>
        </w:rPr>
      </w:pPr>
    </w:p>
    <w:p w:rsidR="00C11EAC" w:rsidRPr="000F1961" w:rsidRDefault="00C11EAC" w:rsidP="00C11EAC">
      <w:pPr>
        <w:pStyle w:val="Odstavecseseznamem"/>
        <w:numPr>
          <w:ilvl w:val="0"/>
          <w:numId w:val="2"/>
        </w:numPr>
        <w:jc w:val="both"/>
        <w:rPr>
          <w:rFonts w:ascii="Arial" w:hAnsi="Arial" w:cs="Arial"/>
          <w:bCs/>
          <w:i/>
        </w:rPr>
      </w:pPr>
      <w:r>
        <w:rPr>
          <w:rFonts w:ascii="Arial" w:hAnsi="Arial" w:cs="Arial"/>
          <w:b/>
          <w:bCs/>
          <w:i/>
          <w:u w:val="single"/>
        </w:rPr>
        <w:t>Dotaz</w:t>
      </w:r>
    </w:p>
    <w:p w:rsidR="000F1961" w:rsidRDefault="000F1961" w:rsidP="000F1961">
      <w:pPr>
        <w:jc w:val="both"/>
        <w:rPr>
          <w:rFonts w:ascii="Arial" w:hAnsi="Arial" w:cs="Arial"/>
          <w:bCs/>
          <w:i/>
        </w:rPr>
      </w:pPr>
    </w:p>
    <w:p w:rsidR="00556699" w:rsidRDefault="000F1961" w:rsidP="000F1961">
      <w:pPr>
        <w:jc w:val="both"/>
        <w:rPr>
          <w:rFonts w:ascii="Arial" w:hAnsi="Arial" w:cs="Arial"/>
          <w:b/>
          <w:bCs/>
          <w:i/>
        </w:rPr>
      </w:pPr>
      <w:r>
        <w:rPr>
          <w:rFonts w:ascii="Arial" w:hAnsi="Arial" w:cs="Arial"/>
          <w:b/>
          <w:bCs/>
          <w:i/>
        </w:rPr>
        <w:t xml:space="preserve">Ve výzvě je uvedeno, že </w:t>
      </w:r>
      <w:r w:rsidR="00E74271">
        <w:rPr>
          <w:rFonts w:ascii="Arial" w:hAnsi="Arial" w:cs="Arial"/>
          <w:b/>
          <w:bCs/>
          <w:i/>
        </w:rPr>
        <w:t xml:space="preserve">výdaje (mimo osobní náklady) </w:t>
      </w:r>
      <w:r>
        <w:rPr>
          <w:rFonts w:ascii="Arial" w:hAnsi="Arial" w:cs="Arial"/>
          <w:b/>
          <w:bCs/>
          <w:i/>
        </w:rPr>
        <w:t>nesmí převýšit 20% celkových</w:t>
      </w:r>
      <w:r w:rsidR="00E74271">
        <w:rPr>
          <w:rFonts w:ascii="Arial" w:hAnsi="Arial" w:cs="Arial"/>
          <w:b/>
          <w:bCs/>
          <w:i/>
        </w:rPr>
        <w:t xml:space="preserve"> způsobilých výdajů po celou dobu realizace. Znamená to, že např. IT vybavení nepůjde koupit na začátku realizace, protože by v danou chvíli tvořilo 50% výdajů a je potřeba ho pořizovat průběžně v závislosti na vyplacených mzdách? A dále finanční plán je nutné nastavit za každou etapu jako mzdy + max. 20% ostatních výdajů, např. 200 000,- Kč mzdy + max. 40 000,- Kč ostatní výdaje nebo lze uvést v 1 etapě mzdy 100 000,</w:t>
      </w:r>
      <w:r w:rsidR="00556699">
        <w:rPr>
          <w:rFonts w:ascii="Arial" w:hAnsi="Arial" w:cs="Arial"/>
          <w:b/>
          <w:bCs/>
          <w:i/>
        </w:rPr>
        <w:t>- Kč ostatní 0,</w:t>
      </w:r>
      <w:r w:rsidR="00E74271">
        <w:rPr>
          <w:rFonts w:ascii="Arial" w:hAnsi="Arial" w:cs="Arial"/>
          <w:b/>
          <w:bCs/>
          <w:i/>
        </w:rPr>
        <w:t>- Kč</w:t>
      </w:r>
      <w:r w:rsidR="00556699">
        <w:rPr>
          <w:rFonts w:ascii="Arial" w:hAnsi="Arial" w:cs="Arial"/>
          <w:b/>
          <w:bCs/>
          <w:i/>
        </w:rPr>
        <w:t>, v 2 etapě 200 000,- Kč mzdy + 60 000,- Kč ostatní – dohromady to bude 20%, ale jen v druhé etapě budou tvořit ostatní výdaje 30%?</w:t>
      </w:r>
    </w:p>
    <w:p w:rsidR="00556699" w:rsidRDefault="00556699" w:rsidP="000F1961">
      <w:pPr>
        <w:jc w:val="both"/>
        <w:rPr>
          <w:rFonts w:ascii="Arial" w:hAnsi="Arial" w:cs="Arial"/>
          <w:b/>
          <w:bCs/>
          <w:i/>
          <w:u w:val="single"/>
        </w:rPr>
      </w:pPr>
      <w:r>
        <w:rPr>
          <w:rFonts w:ascii="Arial" w:hAnsi="Arial" w:cs="Arial"/>
          <w:b/>
          <w:bCs/>
          <w:i/>
          <w:u w:val="single"/>
        </w:rPr>
        <w:lastRenderedPageBreak/>
        <w:t>Odpověď</w:t>
      </w:r>
    </w:p>
    <w:p w:rsidR="00556699" w:rsidRDefault="00556699" w:rsidP="000F1961">
      <w:pPr>
        <w:jc w:val="both"/>
        <w:rPr>
          <w:rFonts w:ascii="Arial" w:hAnsi="Arial" w:cs="Arial"/>
          <w:b/>
          <w:bCs/>
          <w:i/>
          <w:u w:val="single"/>
        </w:rPr>
      </w:pPr>
    </w:p>
    <w:p w:rsidR="00556699" w:rsidRDefault="00556699" w:rsidP="000F1961">
      <w:pPr>
        <w:jc w:val="both"/>
        <w:rPr>
          <w:rFonts w:ascii="Arial" w:hAnsi="Arial" w:cs="Arial"/>
          <w:bCs/>
          <w:i/>
        </w:rPr>
      </w:pPr>
      <w:r>
        <w:rPr>
          <w:rFonts w:ascii="Arial" w:hAnsi="Arial" w:cs="Arial"/>
          <w:bCs/>
          <w:i/>
        </w:rPr>
        <w:t>Limit na maximální výši 20% výdajů mimo osobní náklady je stanoven k celkovým způsobilým výdajům. Tj. není nutné tento limit dodržet při každé ŽoP, ale za dobu celého trvání projektu.</w:t>
      </w:r>
    </w:p>
    <w:p w:rsidR="000F1961" w:rsidRPr="000F1961" w:rsidRDefault="00556699" w:rsidP="000F1961">
      <w:pPr>
        <w:jc w:val="both"/>
        <w:rPr>
          <w:rFonts w:ascii="Arial" w:hAnsi="Arial" w:cs="Arial"/>
          <w:b/>
          <w:bCs/>
          <w:i/>
        </w:rPr>
      </w:pPr>
      <w:r>
        <w:rPr>
          <w:rFonts w:ascii="Arial" w:hAnsi="Arial" w:cs="Arial"/>
          <w:bCs/>
          <w:i/>
        </w:rPr>
        <w:t>__________________________________________________________________________</w:t>
      </w:r>
      <w:r w:rsidR="00E74271">
        <w:rPr>
          <w:rFonts w:ascii="Arial" w:hAnsi="Arial" w:cs="Arial"/>
          <w:b/>
          <w:bCs/>
          <w:i/>
        </w:rPr>
        <w:t xml:space="preserve"> </w:t>
      </w:r>
      <w:r w:rsidR="000F1961">
        <w:rPr>
          <w:rFonts w:ascii="Arial" w:hAnsi="Arial" w:cs="Arial"/>
          <w:b/>
          <w:bCs/>
          <w:i/>
        </w:rPr>
        <w:t xml:space="preserve"> </w:t>
      </w:r>
    </w:p>
    <w:p w:rsidR="00C11EAC" w:rsidRDefault="00C11EAC" w:rsidP="00C11EAC">
      <w:pPr>
        <w:jc w:val="both"/>
        <w:rPr>
          <w:rFonts w:ascii="Arial" w:hAnsi="Arial" w:cs="Arial"/>
          <w:bCs/>
          <w:i/>
        </w:rPr>
      </w:pPr>
    </w:p>
    <w:p w:rsidR="00C11EAC" w:rsidRPr="00C11EAC" w:rsidRDefault="00C11EAC" w:rsidP="00C11EAC">
      <w:pPr>
        <w:jc w:val="both"/>
        <w:rPr>
          <w:rFonts w:ascii="Arial" w:hAnsi="Arial" w:cs="Arial"/>
          <w:bCs/>
          <w:i/>
        </w:rPr>
      </w:pPr>
    </w:p>
    <w:sectPr w:rsidR="00C11EAC" w:rsidRPr="00C11EA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826" w:rsidRDefault="00882826" w:rsidP="00882826">
      <w:r>
        <w:separator/>
      </w:r>
    </w:p>
  </w:endnote>
  <w:endnote w:type="continuationSeparator" w:id="0">
    <w:p w:rsidR="00882826" w:rsidRDefault="00882826" w:rsidP="0088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826" w:rsidRDefault="00882826" w:rsidP="00882826">
      <w:r>
        <w:separator/>
      </w:r>
    </w:p>
  </w:footnote>
  <w:footnote w:type="continuationSeparator" w:id="0">
    <w:p w:rsidR="00882826" w:rsidRDefault="00882826" w:rsidP="00882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26" w:rsidRDefault="00882826">
    <w:pPr>
      <w:pStyle w:val="Zhlav"/>
    </w:pPr>
    <w:r>
      <w:rPr>
        <w:noProof/>
        <w:lang w:eastAsia="cs-CZ"/>
      </w:rPr>
      <w:drawing>
        <wp:inline distT="0" distB="0" distL="0" distR="0" wp14:anchorId="70A98A10" wp14:editId="33226972">
          <wp:extent cx="5760720" cy="993032"/>
          <wp:effectExtent l="0" t="0" r="0" b="0"/>
          <wp:docPr id="1" name="Obrázek 1" descr="C:\Users\janmar\Pictures\OPT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nmar\Pictures\OPT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303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252B"/>
    <w:multiLevelType w:val="hybridMultilevel"/>
    <w:tmpl w:val="52D890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EEB130A"/>
    <w:multiLevelType w:val="hybridMultilevel"/>
    <w:tmpl w:val="4B2C6E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7BE567E"/>
    <w:multiLevelType w:val="hybridMultilevel"/>
    <w:tmpl w:val="6A3A9574"/>
    <w:lvl w:ilvl="0" w:tplc="C1A8D2EA">
      <w:start w:val="1"/>
      <w:numFmt w:val="decimal"/>
      <w:lvlText w:val="%1)"/>
      <w:lvlJc w:val="left"/>
      <w:pPr>
        <w:ind w:left="502"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A1B05BA"/>
    <w:multiLevelType w:val="hybridMultilevel"/>
    <w:tmpl w:val="C8FAB1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DCE73BC"/>
    <w:multiLevelType w:val="hybridMultilevel"/>
    <w:tmpl w:val="881C00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6D7C71E2"/>
    <w:multiLevelType w:val="hybridMultilevel"/>
    <w:tmpl w:val="840C47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A"/>
    <w:rsid w:val="000F1961"/>
    <w:rsid w:val="001C32AE"/>
    <w:rsid w:val="0022670A"/>
    <w:rsid w:val="004D52D6"/>
    <w:rsid w:val="00556699"/>
    <w:rsid w:val="0059443B"/>
    <w:rsid w:val="00647D61"/>
    <w:rsid w:val="006668BC"/>
    <w:rsid w:val="0074679C"/>
    <w:rsid w:val="00862FEB"/>
    <w:rsid w:val="00882826"/>
    <w:rsid w:val="00911E21"/>
    <w:rsid w:val="00944A1A"/>
    <w:rsid w:val="00A44092"/>
    <w:rsid w:val="00A6141A"/>
    <w:rsid w:val="00A92105"/>
    <w:rsid w:val="00B01774"/>
    <w:rsid w:val="00B14F6C"/>
    <w:rsid w:val="00B23865"/>
    <w:rsid w:val="00B30791"/>
    <w:rsid w:val="00BD117A"/>
    <w:rsid w:val="00C11EAC"/>
    <w:rsid w:val="00C146FA"/>
    <w:rsid w:val="00C50103"/>
    <w:rsid w:val="00CD5C0A"/>
    <w:rsid w:val="00D42568"/>
    <w:rsid w:val="00D54C7B"/>
    <w:rsid w:val="00D96393"/>
    <w:rsid w:val="00E45750"/>
    <w:rsid w:val="00E74271"/>
    <w:rsid w:val="00F43F67"/>
    <w:rsid w:val="00F549EC"/>
    <w:rsid w:val="00F659BB"/>
    <w:rsid w:val="00F94A19"/>
    <w:rsid w:val="00FB05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141A"/>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6141A"/>
    <w:pPr>
      <w:ind w:left="720"/>
    </w:pPr>
  </w:style>
  <w:style w:type="paragraph" w:styleId="Zhlav">
    <w:name w:val="header"/>
    <w:basedOn w:val="Normln"/>
    <w:link w:val="ZhlavChar"/>
    <w:uiPriority w:val="99"/>
    <w:unhideWhenUsed/>
    <w:rsid w:val="00882826"/>
    <w:pPr>
      <w:tabs>
        <w:tab w:val="center" w:pos="4536"/>
        <w:tab w:val="right" w:pos="9072"/>
      </w:tabs>
    </w:pPr>
  </w:style>
  <w:style w:type="character" w:customStyle="1" w:styleId="ZhlavChar">
    <w:name w:val="Záhlaví Char"/>
    <w:basedOn w:val="Standardnpsmoodstavce"/>
    <w:link w:val="Zhlav"/>
    <w:uiPriority w:val="99"/>
    <w:rsid w:val="00882826"/>
    <w:rPr>
      <w:rFonts w:ascii="Calibri" w:hAnsi="Calibri" w:cs="Times New Roman"/>
    </w:rPr>
  </w:style>
  <w:style w:type="paragraph" w:styleId="Zpat">
    <w:name w:val="footer"/>
    <w:basedOn w:val="Normln"/>
    <w:link w:val="ZpatChar"/>
    <w:uiPriority w:val="99"/>
    <w:unhideWhenUsed/>
    <w:rsid w:val="00882826"/>
    <w:pPr>
      <w:tabs>
        <w:tab w:val="center" w:pos="4536"/>
        <w:tab w:val="right" w:pos="9072"/>
      </w:tabs>
    </w:pPr>
  </w:style>
  <w:style w:type="character" w:customStyle="1" w:styleId="ZpatChar">
    <w:name w:val="Zápatí Char"/>
    <w:basedOn w:val="Standardnpsmoodstavce"/>
    <w:link w:val="Zpat"/>
    <w:uiPriority w:val="99"/>
    <w:rsid w:val="00882826"/>
    <w:rPr>
      <w:rFonts w:ascii="Calibri" w:hAnsi="Calibri" w:cs="Times New Roman"/>
    </w:rPr>
  </w:style>
  <w:style w:type="paragraph" w:styleId="Textbubliny">
    <w:name w:val="Balloon Text"/>
    <w:basedOn w:val="Normln"/>
    <w:link w:val="TextbublinyChar"/>
    <w:uiPriority w:val="99"/>
    <w:semiHidden/>
    <w:unhideWhenUsed/>
    <w:rsid w:val="00882826"/>
    <w:rPr>
      <w:rFonts w:ascii="Tahoma" w:hAnsi="Tahoma" w:cs="Tahoma"/>
      <w:sz w:val="16"/>
      <w:szCs w:val="16"/>
    </w:rPr>
  </w:style>
  <w:style w:type="character" w:customStyle="1" w:styleId="TextbublinyChar">
    <w:name w:val="Text bubliny Char"/>
    <w:basedOn w:val="Standardnpsmoodstavce"/>
    <w:link w:val="Textbubliny"/>
    <w:uiPriority w:val="99"/>
    <w:semiHidden/>
    <w:rsid w:val="00882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141A"/>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6141A"/>
    <w:pPr>
      <w:ind w:left="720"/>
    </w:pPr>
  </w:style>
  <w:style w:type="paragraph" w:styleId="Zhlav">
    <w:name w:val="header"/>
    <w:basedOn w:val="Normln"/>
    <w:link w:val="ZhlavChar"/>
    <w:uiPriority w:val="99"/>
    <w:unhideWhenUsed/>
    <w:rsid w:val="00882826"/>
    <w:pPr>
      <w:tabs>
        <w:tab w:val="center" w:pos="4536"/>
        <w:tab w:val="right" w:pos="9072"/>
      </w:tabs>
    </w:pPr>
  </w:style>
  <w:style w:type="character" w:customStyle="1" w:styleId="ZhlavChar">
    <w:name w:val="Záhlaví Char"/>
    <w:basedOn w:val="Standardnpsmoodstavce"/>
    <w:link w:val="Zhlav"/>
    <w:uiPriority w:val="99"/>
    <w:rsid w:val="00882826"/>
    <w:rPr>
      <w:rFonts w:ascii="Calibri" w:hAnsi="Calibri" w:cs="Times New Roman"/>
    </w:rPr>
  </w:style>
  <w:style w:type="paragraph" w:styleId="Zpat">
    <w:name w:val="footer"/>
    <w:basedOn w:val="Normln"/>
    <w:link w:val="ZpatChar"/>
    <w:uiPriority w:val="99"/>
    <w:unhideWhenUsed/>
    <w:rsid w:val="00882826"/>
    <w:pPr>
      <w:tabs>
        <w:tab w:val="center" w:pos="4536"/>
        <w:tab w:val="right" w:pos="9072"/>
      </w:tabs>
    </w:pPr>
  </w:style>
  <w:style w:type="character" w:customStyle="1" w:styleId="ZpatChar">
    <w:name w:val="Zápatí Char"/>
    <w:basedOn w:val="Standardnpsmoodstavce"/>
    <w:link w:val="Zpat"/>
    <w:uiPriority w:val="99"/>
    <w:rsid w:val="00882826"/>
    <w:rPr>
      <w:rFonts w:ascii="Calibri" w:hAnsi="Calibri" w:cs="Times New Roman"/>
    </w:rPr>
  </w:style>
  <w:style w:type="paragraph" w:styleId="Textbubliny">
    <w:name w:val="Balloon Text"/>
    <w:basedOn w:val="Normln"/>
    <w:link w:val="TextbublinyChar"/>
    <w:uiPriority w:val="99"/>
    <w:semiHidden/>
    <w:unhideWhenUsed/>
    <w:rsid w:val="00882826"/>
    <w:rPr>
      <w:rFonts w:ascii="Tahoma" w:hAnsi="Tahoma" w:cs="Tahoma"/>
      <w:sz w:val="16"/>
      <w:szCs w:val="16"/>
    </w:rPr>
  </w:style>
  <w:style w:type="character" w:customStyle="1" w:styleId="TextbublinyChar">
    <w:name w:val="Text bubliny Char"/>
    <w:basedOn w:val="Standardnpsmoodstavce"/>
    <w:link w:val="Textbubliny"/>
    <w:uiPriority w:val="99"/>
    <w:semiHidden/>
    <w:rsid w:val="00882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7369">
      <w:bodyDiv w:val="1"/>
      <w:marLeft w:val="0"/>
      <w:marRight w:val="0"/>
      <w:marTop w:val="0"/>
      <w:marBottom w:val="0"/>
      <w:divBdr>
        <w:top w:val="none" w:sz="0" w:space="0" w:color="auto"/>
        <w:left w:val="none" w:sz="0" w:space="0" w:color="auto"/>
        <w:bottom w:val="none" w:sz="0" w:space="0" w:color="auto"/>
        <w:right w:val="none" w:sz="0" w:space="0" w:color="auto"/>
      </w:divBdr>
    </w:div>
    <w:div w:id="398094932">
      <w:bodyDiv w:val="1"/>
      <w:marLeft w:val="0"/>
      <w:marRight w:val="0"/>
      <w:marTop w:val="0"/>
      <w:marBottom w:val="0"/>
      <w:divBdr>
        <w:top w:val="none" w:sz="0" w:space="0" w:color="auto"/>
        <w:left w:val="none" w:sz="0" w:space="0" w:color="auto"/>
        <w:bottom w:val="none" w:sz="0" w:space="0" w:color="auto"/>
        <w:right w:val="none" w:sz="0" w:space="0" w:color="auto"/>
      </w:divBdr>
    </w:div>
    <w:div w:id="557210322">
      <w:bodyDiv w:val="1"/>
      <w:marLeft w:val="0"/>
      <w:marRight w:val="0"/>
      <w:marTop w:val="0"/>
      <w:marBottom w:val="0"/>
      <w:divBdr>
        <w:top w:val="none" w:sz="0" w:space="0" w:color="auto"/>
        <w:left w:val="none" w:sz="0" w:space="0" w:color="auto"/>
        <w:bottom w:val="none" w:sz="0" w:space="0" w:color="auto"/>
        <w:right w:val="none" w:sz="0" w:space="0" w:color="auto"/>
      </w:divBdr>
    </w:div>
    <w:div w:id="756823450">
      <w:bodyDiv w:val="1"/>
      <w:marLeft w:val="0"/>
      <w:marRight w:val="0"/>
      <w:marTop w:val="0"/>
      <w:marBottom w:val="0"/>
      <w:divBdr>
        <w:top w:val="none" w:sz="0" w:space="0" w:color="auto"/>
        <w:left w:val="none" w:sz="0" w:space="0" w:color="auto"/>
        <w:bottom w:val="none" w:sz="0" w:space="0" w:color="auto"/>
        <w:right w:val="none" w:sz="0" w:space="0" w:color="auto"/>
      </w:divBdr>
    </w:div>
    <w:div w:id="913856041">
      <w:bodyDiv w:val="1"/>
      <w:marLeft w:val="0"/>
      <w:marRight w:val="0"/>
      <w:marTop w:val="0"/>
      <w:marBottom w:val="0"/>
      <w:divBdr>
        <w:top w:val="none" w:sz="0" w:space="0" w:color="auto"/>
        <w:left w:val="none" w:sz="0" w:space="0" w:color="auto"/>
        <w:bottom w:val="none" w:sz="0" w:space="0" w:color="auto"/>
        <w:right w:val="none" w:sz="0" w:space="0" w:color="auto"/>
      </w:divBdr>
    </w:div>
    <w:div w:id="1060404643">
      <w:bodyDiv w:val="1"/>
      <w:marLeft w:val="0"/>
      <w:marRight w:val="0"/>
      <w:marTop w:val="0"/>
      <w:marBottom w:val="0"/>
      <w:divBdr>
        <w:top w:val="none" w:sz="0" w:space="0" w:color="auto"/>
        <w:left w:val="none" w:sz="0" w:space="0" w:color="auto"/>
        <w:bottom w:val="none" w:sz="0" w:space="0" w:color="auto"/>
        <w:right w:val="none" w:sz="0" w:space="0" w:color="auto"/>
      </w:divBdr>
    </w:div>
    <w:div w:id="1119101766">
      <w:bodyDiv w:val="1"/>
      <w:marLeft w:val="0"/>
      <w:marRight w:val="0"/>
      <w:marTop w:val="0"/>
      <w:marBottom w:val="0"/>
      <w:divBdr>
        <w:top w:val="none" w:sz="0" w:space="0" w:color="auto"/>
        <w:left w:val="none" w:sz="0" w:space="0" w:color="auto"/>
        <w:bottom w:val="none" w:sz="0" w:space="0" w:color="auto"/>
        <w:right w:val="none" w:sz="0" w:space="0" w:color="auto"/>
      </w:divBdr>
    </w:div>
    <w:div w:id="1198087179">
      <w:bodyDiv w:val="1"/>
      <w:marLeft w:val="0"/>
      <w:marRight w:val="0"/>
      <w:marTop w:val="0"/>
      <w:marBottom w:val="0"/>
      <w:divBdr>
        <w:top w:val="none" w:sz="0" w:space="0" w:color="auto"/>
        <w:left w:val="none" w:sz="0" w:space="0" w:color="auto"/>
        <w:bottom w:val="none" w:sz="0" w:space="0" w:color="auto"/>
        <w:right w:val="none" w:sz="0" w:space="0" w:color="auto"/>
      </w:divBdr>
    </w:div>
    <w:div w:id="1231232837">
      <w:bodyDiv w:val="1"/>
      <w:marLeft w:val="0"/>
      <w:marRight w:val="0"/>
      <w:marTop w:val="0"/>
      <w:marBottom w:val="0"/>
      <w:divBdr>
        <w:top w:val="none" w:sz="0" w:space="0" w:color="auto"/>
        <w:left w:val="none" w:sz="0" w:space="0" w:color="auto"/>
        <w:bottom w:val="none" w:sz="0" w:space="0" w:color="auto"/>
        <w:right w:val="none" w:sz="0" w:space="0" w:color="auto"/>
      </w:divBdr>
    </w:div>
    <w:div w:id="1335692297">
      <w:bodyDiv w:val="1"/>
      <w:marLeft w:val="0"/>
      <w:marRight w:val="0"/>
      <w:marTop w:val="0"/>
      <w:marBottom w:val="0"/>
      <w:divBdr>
        <w:top w:val="none" w:sz="0" w:space="0" w:color="auto"/>
        <w:left w:val="none" w:sz="0" w:space="0" w:color="auto"/>
        <w:bottom w:val="none" w:sz="0" w:space="0" w:color="auto"/>
        <w:right w:val="none" w:sz="0" w:space="0" w:color="auto"/>
      </w:divBdr>
    </w:div>
    <w:div w:id="1657493218">
      <w:bodyDiv w:val="1"/>
      <w:marLeft w:val="0"/>
      <w:marRight w:val="0"/>
      <w:marTop w:val="0"/>
      <w:marBottom w:val="0"/>
      <w:divBdr>
        <w:top w:val="none" w:sz="0" w:space="0" w:color="auto"/>
        <w:left w:val="none" w:sz="0" w:space="0" w:color="auto"/>
        <w:bottom w:val="none" w:sz="0" w:space="0" w:color="auto"/>
        <w:right w:val="none" w:sz="0" w:space="0" w:color="auto"/>
      </w:divBdr>
    </w:div>
    <w:div w:id="1831408840">
      <w:bodyDiv w:val="1"/>
      <w:marLeft w:val="0"/>
      <w:marRight w:val="0"/>
      <w:marTop w:val="0"/>
      <w:marBottom w:val="0"/>
      <w:divBdr>
        <w:top w:val="none" w:sz="0" w:space="0" w:color="auto"/>
        <w:left w:val="none" w:sz="0" w:space="0" w:color="auto"/>
        <w:bottom w:val="none" w:sz="0" w:space="0" w:color="auto"/>
        <w:right w:val="none" w:sz="0" w:space="0" w:color="auto"/>
      </w:divBdr>
    </w:div>
    <w:div w:id="2012833210">
      <w:bodyDiv w:val="1"/>
      <w:marLeft w:val="0"/>
      <w:marRight w:val="0"/>
      <w:marTop w:val="0"/>
      <w:marBottom w:val="0"/>
      <w:divBdr>
        <w:top w:val="none" w:sz="0" w:space="0" w:color="auto"/>
        <w:left w:val="none" w:sz="0" w:space="0" w:color="auto"/>
        <w:bottom w:val="none" w:sz="0" w:space="0" w:color="auto"/>
        <w:right w:val="none" w:sz="0" w:space="0" w:color="auto"/>
      </w:divBdr>
    </w:div>
    <w:div w:id="20900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Pages>
  <Words>1493</Words>
  <Characters>8813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Kuchaříková</dc:creator>
  <cp:lastModifiedBy>Bronislava Nitranová</cp:lastModifiedBy>
  <cp:revision>16</cp:revision>
  <dcterms:created xsi:type="dcterms:W3CDTF">2015-11-02T09:23:00Z</dcterms:created>
  <dcterms:modified xsi:type="dcterms:W3CDTF">2015-11-04T13:39:00Z</dcterms:modified>
</cp:coreProperties>
</file>