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157F84">
        <w:rPr>
          <w:b/>
          <w:sz w:val="28"/>
          <w:szCs w:val="28"/>
        </w:rPr>
        <w:t>7</w:t>
      </w:r>
      <w:r w:rsidRPr="00973DDD">
        <w:rPr>
          <w:b/>
          <w:sz w:val="28"/>
          <w:szCs w:val="28"/>
        </w:rPr>
        <w:t xml:space="preserve">, platnost </w:t>
      </w:r>
      <w:r>
        <w:rPr>
          <w:b/>
          <w:sz w:val="28"/>
          <w:szCs w:val="28"/>
        </w:rPr>
        <w:t xml:space="preserve">a účinnost </w:t>
      </w:r>
      <w:r w:rsidRPr="00973DDD">
        <w:rPr>
          <w:b/>
          <w:sz w:val="28"/>
          <w:szCs w:val="28"/>
        </w:rPr>
        <w:t xml:space="preserve">od </w:t>
      </w:r>
      <w:r w:rsidR="005729DD">
        <w:rPr>
          <w:b/>
          <w:sz w:val="28"/>
          <w:szCs w:val="28"/>
        </w:rPr>
        <w:t>0</w:t>
      </w:r>
      <w:r w:rsidR="00D82095">
        <w:rPr>
          <w:b/>
          <w:sz w:val="28"/>
          <w:szCs w:val="28"/>
        </w:rPr>
        <w:t>4</w:t>
      </w:r>
      <w:r w:rsidRPr="0020556A">
        <w:rPr>
          <w:b/>
          <w:sz w:val="28"/>
          <w:szCs w:val="28"/>
        </w:rPr>
        <w:t xml:space="preserve">. </w:t>
      </w:r>
      <w:r w:rsidR="00A32354">
        <w:rPr>
          <w:b/>
          <w:sz w:val="28"/>
          <w:szCs w:val="28"/>
        </w:rPr>
        <w:t>0</w:t>
      </w:r>
      <w:r w:rsidR="00D5141D">
        <w:rPr>
          <w:b/>
          <w:sz w:val="28"/>
          <w:szCs w:val="28"/>
        </w:rPr>
        <w:t>4</w:t>
      </w:r>
      <w:r w:rsidRPr="0020556A">
        <w:rPr>
          <w:b/>
          <w:sz w:val="28"/>
          <w:szCs w:val="28"/>
        </w:rPr>
        <w:t>. 201</w:t>
      </w:r>
      <w:r w:rsidR="00A32354">
        <w:rPr>
          <w:b/>
          <w:sz w:val="28"/>
          <w:szCs w:val="28"/>
        </w:rPr>
        <w:t>6</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723BE0">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FB1BC2">
        <w:rPr>
          <w:snapToGrid w:val="0"/>
          <w:sz w:val="24"/>
        </w:rPr>
        <w:t>,</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 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považování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ého v MP RLZ</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v MP komunikace udělena sankce dle typu porušení</w:t>
      </w:r>
      <w:r w:rsidR="00113B0F">
        <w:rPr>
          <w:snapToGrid w:val="0"/>
          <w:sz w:val="24"/>
        </w:rPr>
        <w:t xml:space="preserve"> uvedeného v MP komunikace</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r w:rsidR="00997843">
        <w:rPr>
          <w:snapToGrid w:val="0"/>
          <w:sz w:val="24"/>
        </w:rPr>
        <w:t>.</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lastRenderedPageBreak/>
        <w:t xml:space="preserve">Příjemce nápravu ve stanovené lhůtě neučiní nebo ji učiní chybně – bude přistoupeno k sankci za pochybení podle </w:t>
      </w:r>
      <w:r w:rsidR="007561DE">
        <w:rPr>
          <w:snapToGrid w:val="0"/>
          <w:sz w:val="24"/>
        </w:rPr>
        <w:t>MP komunikace</w:t>
      </w:r>
      <w:r w:rsidRPr="00A21829">
        <w:rPr>
          <w:snapToGrid w:val="0"/>
          <w:sz w:val="24"/>
        </w:rPr>
        <w:t xml:space="preserve"> 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w:t>
      </w:r>
      <w:r w:rsidR="00D82095">
        <w:rPr>
          <w:snapToGrid w:val="0"/>
          <w:sz w:val="24"/>
        </w:rPr>
        <w:t>MP komunikace</w:t>
      </w:r>
      <w:r w:rsidRPr="00A21829">
        <w:rPr>
          <w:snapToGrid w:val="0"/>
          <w:sz w:val="24"/>
        </w:rPr>
        <w:t xml:space="preserve">. Nezajištění nápravy ve stanoveném termínu a stanoveným způsobem představuje porušení podmínek poskytnutí podpory </w:t>
      </w:r>
      <w:r w:rsidR="008F2D6A">
        <w:rPr>
          <w:snapToGrid w:val="0"/>
          <w:sz w:val="24"/>
        </w:rPr>
        <w:t>S</w:t>
      </w:r>
      <w:r w:rsidRPr="00A21829">
        <w:rPr>
          <w:snapToGrid w:val="0"/>
          <w:sz w:val="24"/>
        </w:rPr>
        <w:t xml:space="preserve">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D82095">
        <w:rPr>
          <w:snapToGrid w:val="0"/>
          <w:sz w:val="24"/>
        </w:rPr>
        <w:t>MP komunikace</w:t>
      </w:r>
      <w:r w:rsidRPr="00046FAB">
        <w:rPr>
          <w:snapToGrid w:val="0"/>
          <w:sz w:val="24"/>
        </w:rPr>
        <w:t xml:space="preserve"> a sankce se neuděluje. Pokud se stejný nedostatek na nějakém jiném nástroji / nosiči opakuje při další kontrole, je příjemci udělena výtka č. 2 v kategorii A nebo B dle </w:t>
      </w:r>
      <w:r w:rsidR="00D82095">
        <w:rPr>
          <w:snapToGrid w:val="0"/>
          <w:sz w:val="24"/>
        </w:rPr>
        <w:t>MP komunikace</w:t>
      </w:r>
      <w:r w:rsidRPr="00046FAB">
        <w:rPr>
          <w:snapToGrid w:val="0"/>
          <w:sz w:val="24"/>
        </w:rPr>
        <w:t xml:space="preserv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je a příjemce nápravu ve stanovené lhůtě neučiní, bude uložena sankce</w:t>
      </w:r>
      <w:r w:rsidR="00D82095">
        <w:rPr>
          <w:snapToGrid w:val="0"/>
          <w:sz w:val="24"/>
        </w:rPr>
        <w:t xml:space="preserve"> dle</w:t>
      </w:r>
      <w:r w:rsidRPr="00046FAB">
        <w:rPr>
          <w:snapToGrid w:val="0"/>
          <w:sz w:val="24"/>
        </w:rPr>
        <w:t xml:space="preserve"> </w:t>
      </w:r>
      <w:r w:rsidR="00D82095">
        <w:rPr>
          <w:snapToGrid w:val="0"/>
          <w:sz w:val="24"/>
        </w:rPr>
        <w:t>MP komunikace</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w:t>
      </w:r>
      <w:r w:rsidR="001B338B" w:rsidRPr="00BD3755">
        <w:rPr>
          <w:snapToGrid w:val="0"/>
          <w:sz w:val="24"/>
        </w:rPr>
        <w:lastRenderedPageBreak/>
        <w:t xml:space="preserve">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81" w:rsidRDefault="00F65181">
      <w:r>
        <w:separator/>
      </w:r>
    </w:p>
  </w:endnote>
  <w:endnote w:type="continuationSeparator" w:id="0">
    <w:p w:rsidR="00F65181" w:rsidRDefault="00F6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Default="00F65181"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F65181" w:rsidRDefault="00F651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Pr="00FE72D5" w:rsidRDefault="00F65181" w:rsidP="00950014">
    <w:pPr>
      <w:pStyle w:val="Zpat"/>
      <w:framePr w:wrap="around" w:vAnchor="text" w:hAnchor="margin" w:xAlign="center" w:y="1"/>
      <w:rPr>
        <w:sz w:val="22"/>
        <w:szCs w:val="22"/>
      </w:rPr>
    </w:pPr>
    <w:r>
      <w:rPr>
        <w:snapToGrid w:val="0"/>
      </w:rPr>
      <w:tab/>
    </w:r>
    <w:r>
      <w:rPr>
        <w:snapToGrid w:val="0"/>
      </w:rPr>
      <w:tab/>
    </w:r>
  </w:p>
  <w:p w:rsidR="00F65181" w:rsidRDefault="00F65181">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Default="00F65181"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Pr="00FE72D5" w:rsidRDefault="00F65181"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897E67">
      <w:rPr>
        <w:noProof/>
        <w:snapToGrid w:val="0"/>
        <w:sz w:val="22"/>
        <w:szCs w:val="22"/>
      </w:rPr>
      <w:t>9</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897E67">
      <w:rPr>
        <w:noProof/>
        <w:snapToGrid w:val="0"/>
        <w:sz w:val="22"/>
        <w:szCs w:val="22"/>
      </w:rPr>
      <w:t>12</w:t>
    </w:r>
    <w:r w:rsidRPr="00FE72D5">
      <w:rPr>
        <w:snapToGrid w:val="0"/>
        <w:sz w:val="22"/>
        <w:szCs w:val="22"/>
      </w:rPr>
      <w:fldChar w:fldCharType="end"/>
    </w:r>
  </w:p>
  <w:p w:rsidR="00F65181" w:rsidRDefault="00F65181">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81" w:rsidRDefault="00F65181">
      <w:r>
        <w:separator/>
      </w:r>
    </w:p>
  </w:footnote>
  <w:footnote w:type="continuationSeparator" w:id="0">
    <w:p w:rsidR="00F65181" w:rsidRDefault="00F65181">
      <w:r>
        <w:continuationSeparator/>
      </w:r>
    </w:p>
  </w:footnote>
  <w:footnote w:id="1">
    <w:p w:rsidR="00F65181" w:rsidRPr="00A21829" w:rsidRDefault="00F65181"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F65181" w:rsidRPr="005C40F1" w:rsidRDefault="00F65181"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F65181" w:rsidRDefault="00F65181"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F65181" w:rsidRDefault="00F65181"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F65181" w:rsidRPr="005C40F1" w:rsidRDefault="00F65181"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F65181" w:rsidRPr="005C40F1" w:rsidRDefault="00F65181"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F65181" w:rsidRPr="005C40F1" w:rsidRDefault="00F65181"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Default="00F65181">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F65181" w:rsidRDefault="00F65181">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Default="00F65181">
    <w:pPr>
      <w:pStyle w:val="Zhlav"/>
      <w:framePr w:wrap="around" w:vAnchor="text" w:hAnchor="margin" w:xAlign="right" w:y="1"/>
      <w:rPr>
        <w:rStyle w:val="slostrnky"/>
        <w:sz w:val="24"/>
      </w:rPr>
    </w:pPr>
  </w:p>
  <w:p w:rsidR="00F65181" w:rsidRDefault="00F65181" w:rsidP="0000776F">
    <w:pPr>
      <w:pStyle w:val="Zhlav"/>
      <w:ind w:right="360"/>
      <w:jc w:val="center"/>
    </w:pPr>
    <w:r>
      <w:rPr>
        <w:noProof/>
      </w:rPr>
      <w:drawing>
        <wp:anchor distT="0" distB="0" distL="114300" distR="114300" simplePos="0" relativeHeight="251659264" behindDoc="0" locked="0" layoutInCell="1" allowOverlap="1" wp14:anchorId="5C0A8D1C" wp14:editId="1BD44FA7">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1" w:rsidRDefault="00F65181">
    <w:pPr>
      <w:pStyle w:val="Zhlav"/>
      <w:framePr w:wrap="around" w:vAnchor="text" w:hAnchor="margin" w:xAlign="right" w:y="1"/>
      <w:rPr>
        <w:rStyle w:val="slostrnky"/>
        <w:sz w:val="24"/>
      </w:rPr>
    </w:pPr>
  </w:p>
  <w:p w:rsidR="00F65181" w:rsidRDefault="00F65181"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18FB"/>
    <w:rsid w:val="001C4C4B"/>
    <w:rsid w:val="001C5976"/>
    <w:rsid w:val="001C6819"/>
    <w:rsid w:val="001C7078"/>
    <w:rsid w:val="001D10BD"/>
    <w:rsid w:val="001D301E"/>
    <w:rsid w:val="001D31DC"/>
    <w:rsid w:val="001D42B8"/>
    <w:rsid w:val="001D4A15"/>
    <w:rsid w:val="001D4E3F"/>
    <w:rsid w:val="001D51AA"/>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0E34"/>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29DD"/>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7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1402-87A4-42D4-B80A-A6E385B0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4340</Words>
  <Characters>25031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10</cp:revision>
  <cp:lastPrinted>2014-06-02T11:10:00Z</cp:lastPrinted>
  <dcterms:created xsi:type="dcterms:W3CDTF">2016-02-24T07:29:00Z</dcterms:created>
  <dcterms:modified xsi:type="dcterms:W3CDTF">2016-04-04T12:22:00Z</dcterms:modified>
</cp:coreProperties>
</file>