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48" w:rsidRDefault="000F6E48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bookmarkStart w:id="0" w:name="_GoBack"/>
      <w:bookmarkEnd w:id="0"/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Ministerstvo pro místní rozvoj České republiky</w:t>
      </w:r>
    </w:p>
    <w:p w:rsidR="007E5F3D" w:rsidRDefault="00B06148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oznamuje změny v </w:t>
      </w:r>
      <w:r w:rsidR="004A1C9D">
        <w:rPr>
          <w:rFonts w:asciiTheme="minorHAnsi" w:hAnsiTheme="minorHAnsi"/>
          <w:b/>
          <w:bCs/>
          <w:sz w:val="32"/>
        </w:rPr>
        <w:t>5</w:t>
      </w:r>
      <w:r w:rsidR="00D5002E" w:rsidRPr="0065139E">
        <w:rPr>
          <w:rFonts w:asciiTheme="minorHAnsi" w:hAnsiTheme="minorHAnsi"/>
          <w:b/>
          <w:bCs/>
          <w:sz w:val="32"/>
        </w:rPr>
        <w:t>. výzv</w:t>
      </w:r>
      <w:r>
        <w:rPr>
          <w:rFonts w:asciiTheme="minorHAnsi" w:hAnsiTheme="minorHAnsi"/>
          <w:b/>
          <w:bCs/>
          <w:sz w:val="32"/>
        </w:rPr>
        <w:t>ě</w:t>
      </w:r>
      <w:r w:rsidR="00D5002E" w:rsidRPr="0065139E">
        <w:rPr>
          <w:rFonts w:asciiTheme="minorHAnsi" w:hAnsiTheme="minorHAnsi"/>
          <w:b/>
          <w:bCs/>
          <w:sz w:val="32"/>
        </w:rPr>
        <w:t xml:space="preserve"> k p</w:t>
      </w:r>
      <w:r w:rsidR="00D5002E" w:rsidRPr="00820887">
        <w:rPr>
          <w:rFonts w:asciiTheme="minorHAnsi" w:hAnsiTheme="minorHAnsi"/>
          <w:b/>
          <w:bCs/>
          <w:sz w:val="32"/>
        </w:rPr>
        <w:t>ř</w:t>
      </w:r>
      <w:r w:rsidR="00D5002E" w:rsidRPr="0065139E">
        <w:rPr>
          <w:rFonts w:asciiTheme="minorHAnsi" w:hAnsiTheme="minorHAnsi"/>
          <w:b/>
          <w:bCs/>
          <w:sz w:val="32"/>
        </w:rPr>
        <w:t xml:space="preserve">edkládání žádostí o podporu </w:t>
      </w:r>
    </w:p>
    <w:p w:rsidR="00D5002E" w:rsidRPr="0065139E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z</w:t>
      </w:r>
      <w:r w:rsidR="007E5F3D">
        <w:rPr>
          <w:rFonts w:asciiTheme="minorHAnsi" w:hAnsiTheme="minorHAnsi"/>
          <w:b/>
          <w:bCs/>
          <w:sz w:val="32"/>
        </w:rPr>
        <w:t> </w:t>
      </w:r>
      <w:r w:rsidRPr="0065139E">
        <w:rPr>
          <w:rFonts w:asciiTheme="minorHAnsi" w:hAnsiTheme="minorHAnsi"/>
          <w:b/>
          <w:bCs/>
          <w:sz w:val="32"/>
        </w:rPr>
        <w:t>Integrovaného regionálního opera</w:t>
      </w:r>
      <w:r w:rsidRPr="0065139E">
        <w:rPr>
          <w:rFonts w:asciiTheme="minorHAnsi" w:hAnsiTheme="minorHAnsi"/>
          <w:b/>
          <w:sz w:val="32"/>
        </w:rPr>
        <w:t>č</w:t>
      </w:r>
      <w:r w:rsidRPr="0065139E">
        <w:rPr>
          <w:rFonts w:asciiTheme="minorHAnsi" w:hAnsiTheme="minorHAnsi"/>
          <w:b/>
          <w:bCs/>
          <w:sz w:val="32"/>
        </w:rPr>
        <w:t>ního programu</w:t>
      </w:r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mallCaps/>
          <w:sz w:val="32"/>
        </w:rPr>
      </w:pPr>
    </w:p>
    <w:p w:rsidR="00883C85" w:rsidRPr="0065139E" w:rsidRDefault="00EF4C32" w:rsidP="00883C85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  <w:r>
        <w:rPr>
          <w:rFonts w:asciiTheme="minorHAnsi" w:hAnsiTheme="minorHAnsi"/>
          <w:b/>
          <w:i/>
          <w:smallCaps/>
          <w:sz w:val="32"/>
        </w:rPr>
        <w:t>Vysoce specializovaná péče v oblastech onkogynekologie a perinatologie</w:t>
      </w:r>
    </w:p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B06148" w:rsidRPr="00FD75FE" w:rsidTr="004F294C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148" w:rsidRPr="00EC5E47" w:rsidRDefault="00B06148" w:rsidP="004F294C">
            <w:pPr>
              <w:jc w:val="center"/>
              <w:rPr>
                <w:b/>
              </w:rPr>
            </w:pPr>
            <w:r w:rsidRPr="00EC5E47">
              <w:rPr>
                <w:rFonts w:asciiTheme="minorHAnsi" w:hAnsiTheme="minorHAnsi"/>
                <w:b/>
              </w:rPr>
              <w:t xml:space="preserve">Změny od </w:t>
            </w:r>
            <w:r w:rsidR="00B36252">
              <w:rPr>
                <w:rFonts w:asciiTheme="minorHAnsi" w:hAnsiTheme="minorHAnsi"/>
                <w:b/>
              </w:rPr>
              <w:t>2</w:t>
            </w:r>
            <w:r w:rsidRPr="00EC5E47">
              <w:rPr>
                <w:rFonts w:asciiTheme="minorHAnsi" w:hAnsiTheme="minorHAnsi"/>
                <w:b/>
              </w:rPr>
              <w:t xml:space="preserve">. </w:t>
            </w:r>
            <w:r w:rsidR="00B36252">
              <w:rPr>
                <w:rFonts w:asciiTheme="minorHAnsi" w:hAnsiTheme="minorHAnsi"/>
                <w:b/>
              </w:rPr>
              <w:t>listopadu</w:t>
            </w:r>
            <w:r w:rsidRPr="00EC5E47">
              <w:rPr>
                <w:rFonts w:asciiTheme="minorHAnsi" w:hAnsiTheme="minorHAnsi"/>
                <w:b/>
              </w:rPr>
              <w:t xml:space="preserve"> 2015</w:t>
            </w:r>
          </w:p>
        </w:tc>
      </w:tr>
      <w:tr w:rsidR="00EC5E47" w:rsidRPr="00FD75FE" w:rsidTr="004F294C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E47" w:rsidRPr="00EC5E47" w:rsidRDefault="00EC5E47" w:rsidP="00EC5E47">
            <w:pPr>
              <w:rPr>
                <w:rFonts w:asciiTheme="minorHAnsi" w:hAnsiTheme="minorHAnsi"/>
                <w:b/>
                <w:sz w:val="22"/>
              </w:rPr>
            </w:pPr>
            <w:r w:rsidRPr="00EC5E47">
              <w:rPr>
                <w:rFonts w:asciiTheme="minorHAnsi" w:hAnsiTheme="minorHAnsi"/>
                <w:b/>
                <w:sz w:val="22"/>
              </w:rPr>
              <w:t>Celková částka dotace z Evropského fondu pro regionální rozvoj a státního rozpočtu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7ECA" w:rsidRDefault="004D7ECA" w:rsidP="00EC5E47"/>
          <w:p w:rsidR="00EC5E47" w:rsidRDefault="00985C3A" w:rsidP="00EC5E47">
            <w:r>
              <w:t>Z</w:t>
            </w:r>
            <w:r w:rsidR="00DE032D">
              <w:t>výšení p</w:t>
            </w:r>
            <w:r w:rsidR="00EC5E47">
              <w:t>odpor</w:t>
            </w:r>
            <w:r w:rsidR="00DE032D">
              <w:t>y</w:t>
            </w:r>
            <w:r w:rsidR="00EC5E47">
              <w:t xml:space="preserve"> z Evropského fondu pro regionální rozvoj</w:t>
            </w:r>
            <w:r w:rsidR="00937740">
              <w:t xml:space="preserve">, </w:t>
            </w:r>
            <w:r w:rsidR="00737395">
              <w:t xml:space="preserve">snížení max. </w:t>
            </w:r>
            <w:r w:rsidR="00EC5E47">
              <w:t>podpor</w:t>
            </w:r>
            <w:r w:rsidR="00737395">
              <w:t>y</w:t>
            </w:r>
            <w:r w:rsidR="00EC5E47">
              <w:t xml:space="preserve"> ze státního rozpočtu</w:t>
            </w:r>
            <w:r w:rsidR="00737395">
              <w:t>.</w:t>
            </w:r>
            <w:r w:rsidR="00EC5E47">
              <w:t xml:space="preserve"> </w:t>
            </w:r>
          </w:p>
          <w:p w:rsidR="00EC5E47" w:rsidRPr="00FD75FE" w:rsidRDefault="00EC5E47" w:rsidP="00EC5E47"/>
        </w:tc>
      </w:tr>
      <w:tr w:rsidR="00EC5E47" w:rsidRPr="00FD75FE" w:rsidTr="004F294C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E47" w:rsidRPr="00EC5E47" w:rsidRDefault="00EC5E47" w:rsidP="00EC5E47">
            <w:pPr>
              <w:rPr>
                <w:rFonts w:asciiTheme="minorHAnsi" w:hAnsiTheme="minorHAnsi"/>
                <w:b/>
                <w:sz w:val="22"/>
              </w:rPr>
            </w:pPr>
            <w:r w:rsidRPr="00EC5E47">
              <w:rPr>
                <w:rFonts w:asciiTheme="minorHAnsi" w:hAnsiTheme="minorHAnsi"/>
                <w:b/>
                <w:sz w:val="22"/>
              </w:rPr>
              <w:t>Míra podpory z EFRR a státního rozpočtu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E47" w:rsidRDefault="00EC5E47" w:rsidP="00EC5E47"/>
          <w:p w:rsidR="00EC5E47" w:rsidRDefault="006B2BB6" w:rsidP="003724D1">
            <w:r>
              <w:t>Z</w:t>
            </w:r>
            <w:r w:rsidR="00EC5E47" w:rsidRPr="00FD4534">
              <w:t>výše</w:t>
            </w:r>
            <w:r>
              <w:t>ní</w:t>
            </w:r>
            <w:r w:rsidR="00EC5E47" w:rsidRPr="00FD4534">
              <w:t xml:space="preserve"> podpory </w:t>
            </w:r>
            <w:r>
              <w:t xml:space="preserve">ze státního rozpočtu </w:t>
            </w:r>
            <w:r w:rsidR="00937740">
              <w:t xml:space="preserve">u </w:t>
            </w:r>
            <w:r w:rsidR="00DE032D">
              <w:t xml:space="preserve">projektů </w:t>
            </w:r>
            <w:r w:rsidR="00937740">
              <w:t>příspěvkových organizací</w:t>
            </w:r>
            <w:r w:rsidR="00937740" w:rsidRPr="00FD4534">
              <w:t xml:space="preserve"> MZd</w:t>
            </w:r>
            <w:r w:rsidR="00DE032D">
              <w:t xml:space="preserve"> mimo hl. m. Prahu </w:t>
            </w:r>
            <w:r w:rsidR="003724D1">
              <w:t>a</w:t>
            </w:r>
            <w:r w:rsidR="00DE032D">
              <w:t xml:space="preserve"> v hl. m. Praze</w:t>
            </w:r>
            <w:r w:rsidR="00937740">
              <w:t>.</w:t>
            </w:r>
            <w:r w:rsidR="00EC5E47" w:rsidRPr="00FD4534">
              <w:t xml:space="preserve"> </w:t>
            </w:r>
          </w:p>
        </w:tc>
      </w:tr>
      <w:tr w:rsidR="00EC5E47" w:rsidRPr="00FD75FE" w:rsidTr="004F294C">
        <w:trPr>
          <w:trHeight w:val="801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E47" w:rsidRPr="00EC5E47" w:rsidRDefault="00EC5E47" w:rsidP="00EC5E47">
            <w:pPr>
              <w:rPr>
                <w:rFonts w:asciiTheme="minorHAnsi" w:hAnsiTheme="minorHAnsi"/>
                <w:b/>
                <w:sz w:val="22"/>
              </w:rPr>
            </w:pPr>
            <w:r w:rsidRPr="00EC5E47">
              <w:rPr>
                <w:rFonts w:asciiTheme="minorHAnsi" w:hAnsiTheme="minorHAnsi"/>
                <w:b/>
                <w:sz w:val="22"/>
              </w:rPr>
              <w:t>Minimální a maximální výše celkových způsobilých výdajů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E47" w:rsidRPr="00FD75FE" w:rsidRDefault="006B2BB6" w:rsidP="006B2BB6">
            <w:r>
              <w:rPr>
                <w:rFonts w:cs="Arial"/>
              </w:rPr>
              <w:t>Zvýšení</w:t>
            </w:r>
            <w:r w:rsidR="00EC5E47" w:rsidRPr="0011509A">
              <w:rPr>
                <w:rFonts w:cs="Arial"/>
              </w:rPr>
              <w:t xml:space="preserve"> maximální výše celkových způsobilých výdajů u</w:t>
            </w:r>
            <w:r w:rsidR="00EC5E47">
              <w:rPr>
                <w:rFonts w:cs="Arial"/>
              </w:rPr>
              <w:t xml:space="preserve"> </w:t>
            </w:r>
            <w:r w:rsidR="00EC5E47" w:rsidRPr="0011509A">
              <w:rPr>
                <w:rFonts w:cs="Arial"/>
              </w:rPr>
              <w:t xml:space="preserve">onkogynekologie na </w:t>
            </w:r>
            <w:r w:rsidR="00EC5E47" w:rsidRPr="002E6A03">
              <w:rPr>
                <w:rFonts w:cs="Arial"/>
              </w:rPr>
              <w:t>60 mil. Kč.</w:t>
            </w:r>
          </w:p>
        </w:tc>
      </w:tr>
      <w:tr w:rsidR="00EC5E47" w:rsidRPr="00FD75FE" w:rsidTr="00FC0386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E47" w:rsidRPr="00EC5E47" w:rsidRDefault="00EC5E47" w:rsidP="00EC5E47">
            <w:pPr>
              <w:rPr>
                <w:rFonts w:asciiTheme="minorHAnsi" w:hAnsiTheme="minorHAnsi"/>
                <w:b/>
                <w:sz w:val="22"/>
              </w:rPr>
            </w:pPr>
            <w:r w:rsidRPr="00EC5E47">
              <w:rPr>
                <w:rFonts w:asciiTheme="minorHAnsi" w:hAnsiTheme="minorHAnsi"/>
                <w:b/>
                <w:sz w:val="22"/>
              </w:rPr>
              <w:t>Podmínky veřejné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E47" w:rsidRPr="00FD75FE" w:rsidRDefault="00EC5E47" w:rsidP="00737395">
            <w:r>
              <w:t xml:space="preserve">Upřesnění pravidel veřejné podpory. </w:t>
            </w:r>
          </w:p>
        </w:tc>
      </w:tr>
      <w:tr w:rsidR="00EC5E47" w:rsidRPr="00FD75FE" w:rsidTr="00FC0386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E47" w:rsidRPr="00EC5E47" w:rsidRDefault="00EC5E47" w:rsidP="00EC5E47">
            <w:pPr>
              <w:rPr>
                <w:rFonts w:asciiTheme="minorHAnsi" w:hAnsiTheme="minorHAnsi"/>
                <w:b/>
                <w:sz w:val="22"/>
              </w:rPr>
            </w:pPr>
            <w:r w:rsidRPr="00EC5E47">
              <w:rPr>
                <w:rFonts w:asciiTheme="minorHAnsi" w:hAnsiTheme="minorHAnsi"/>
                <w:b/>
                <w:sz w:val="22"/>
              </w:rPr>
              <w:t>Typ podporovaných operací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E47" w:rsidRDefault="00737395" w:rsidP="00B3140D">
            <w:r>
              <w:t xml:space="preserve">Upřesnění </w:t>
            </w:r>
            <w:r w:rsidR="00B3140D">
              <w:t>informací k</w:t>
            </w:r>
            <w:r w:rsidR="00EC5E47">
              <w:t xml:space="preserve"> Věstníku Ministerstva zdravotnictví Č</w:t>
            </w:r>
            <w:r w:rsidR="003724D1">
              <w:t>eské republiky</w:t>
            </w:r>
            <w:r w:rsidR="00EC5E47">
              <w:t xml:space="preserve">. </w:t>
            </w:r>
          </w:p>
        </w:tc>
      </w:tr>
      <w:tr w:rsidR="00EC5E47" w:rsidRPr="00FD75FE" w:rsidTr="004F294C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E47" w:rsidRPr="00EC5E47" w:rsidRDefault="00EC5E47" w:rsidP="00EC5E47">
            <w:pPr>
              <w:rPr>
                <w:rFonts w:asciiTheme="minorHAnsi" w:hAnsiTheme="minorHAnsi"/>
                <w:b/>
                <w:sz w:val="22"/>
              </w:rPr>
            </w:pPr>
            <w:r w:rsidRPr="00EC5E47">
              <w:rPr>
                <w:rFonts w:asciiTheme="minorHAnsi" w:hAnsiTheme="minorHAnsi"/>
                <w:b/>
                <w:sz w:val="22"/>
              </w:rPr>
              <w:t>Povinné přílohy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E47" w:rsidRDefault="00EC5E47" w:rsidP="0071374E">
            <w:r>
              <w:t xml:space="preserve">Doplnění </w:t>
            </w:r>
            <w:r w:rsidR="006B2BB6">
              <w:t xml:space="preserve">nové </w:t>
            </w:r>
            <w:r>
              <w:t>přílohy č. 11 Pověřovací akt</w:t>
            </w:r>
            <w:r w:rsidR="00E8472E">
              <w:t>.</w:t>
            </w:r>
            <w:r>
              <w:t xml:space="preserve"> </w:t>
            </w:r>
          </w:p>
        </w:tc>
      </w:tr>
    </w:tbl>
    <w:p w:rsidR="00B06148" w:rsidRDefault="00B06148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06148" w:rsidRDefault="00B06148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06148" w:rsidRDefault="00B06148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06148" w:rsidRDefault="00B06148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06148" w:rsidRDefault="00B06148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06148" w:rsidRDefault="00B06148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3140D" w:rsidRDefault="00B3140D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3140D" w:rsidRDefault="00B3140D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3140D" w:rsidRDefault="00B3140D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3140D" w:rsidRDefault="00B3140D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3140D" w:rsidRDefault="00B3140D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06148" w:rsidRDefault="00B06148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B3140D" w:rsidRPr="00FD75FE" w:rsidRDefault="00B3140D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FD75FE" w:rsidRDefault="00D5002E" w:rsidP="00582323">
            <w:pPr>
              <w:jc w:val="center"/>
              <w:rPr>
                <w:b/>
              </w:rPr>
            </w:pPr>
            <w:r w:rsidRPr="00FD75FE">
              <w:rPr>
                <w:b/>
              </w:rPr>
              <w:t>Identifikace výzvy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Operační program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EF4C32" w:rsidRDefault="00D5002E" w:rsidP="00874ED5">
            <w:r w:rsidRPr="00EF4C32">
              <w:t>I</w:t>
            </w:r>
            <w:r w:rsidR="00874ED5" w:rsidRPr="00EF4C32">
              <w:t>ntegrovaný regionální operační program</w:t>
            </w:r>
          </w:p>
        </w:tc>
      </w:tr>
      <w:tr w:rsidR="00D5002E" w:rsidRPr="00FD75FE" w:rsidTr="0075675E">
        <w:trPr>
          <w:trHeight w:val="801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Prioritní osa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2825" w:rsidRDefault="00EF4C32" w:rsidP="00582323">
            <w:r>
              <w:t>PO 2: Zkvalitnění veřejných služeb a podmínek života pro obyvatele regionů</w:t>
            </w:r>
          </w:p>
        </w:tc>
      </w:tr>
      <w:tr w:rsidR="00D5002E" w:rsidRPr="00FD75FE" w:rsidTr="008254C9">
        <w:trPr>
          <w:trHeight w:val="1816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Investiční priorita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EF4C32" w:rsidP="00582323">
            <w:pPr>
              <w:rPr>
                <w:rFonts w:asciiTheme="minorHAnsi" w:hAnsiTheme="minorHAnsi"/>
                <w:sz w:val="22"/>
              </w:rPr>
            </w:pPr>
            <w:r>
              <w:t>IP 9a: Investice do zdravotnické a sociální infrastruktury, které přispívají k celostátnímu, regionálnímu a místnímu rozvoji, snižování nerovností, pokud jde o zdravotní stav, podporou sociálního začlenění díky lepšímu přístupu k sociálním, kulturním a rekreačním službám a přechodem od institucionálních ke komunitním službám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Specifický cíl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2E25F0" w:rsidP="00582323">
            <w:pPr>
              <w:rPr>
                <w:rFonts w:asciiTheme="minorHAnsi" w:hAnsiTheme="minorHAnsi"/>
                <w:sz w:val="22"/>
              </w:rPr>
            </w:pPr>
            <w:r>
              <w:t>SC 2.3: Rozvoj infrastruktury pro poskytování zdravotních služeb a péče o zdraví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Druh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B2BB6" w:rsidP="00582323">
            <w:pPr>
              <w:rPr>
                <w:rFonts w:asciiTheme="minorHAnsi" w:hAnsiTheme="minorHAnsi"/>
                <w:sz w:val="22"/>
              </w:rPr>
            </w:pPr>
            <w:r w:rsidRPr="001C7309">
              <w:t>P</w:t>
            </w:r>
            <w:r w:rsidR="00883C85" w:rsidRPr="001C7309">
              <w:t>růběžná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Model hodnocení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Pr="0065139E" w:rsidRDefault="006B2BB6" w:rsidP="00883C85">
            <w:pPr>
              <w:rPr>
                <w:rFonts w:asciiTheme="minorHAnsi" w:hAnsiTheme="minorHAnsi"/>
                <w:sz w:val="22"/>
              </w:rPr>
            </w:pPr>
            <w:r w:rsidRPr="001C7309">
              <w:t>J</w:t>
            </w:r>
            <w:r w:rsidR="00D5002E" w:rsidRPr="001C7309">
              <w:t>ednokolový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652825" w:rsidRDefault="00652825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  <w:sectPr w:rsidR="00652825" w:rsidSect="00480A9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tbl>
      <w:tblPr>
        <w:tblStyle w:val="Mkatabulky"/>
        <w:tblpPr w:leftFromText="142" w:rightFromText="142" w:vertAnchor="text" w:horzAnchor="margin" w:tblpY="13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652825" w:rsidRPr="00FD75FE" w:rsidTr="00652825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825" w:rsidRPr="0065139E" w:rsidRDefault="00652825" w:rsidP="00652825">
            <w:pPr>
              <w:keepNext/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lastRenderedPageBreak/>
              <w:t>Termíny</w:t>
            </w:r>
          </w:p>
        </w:tc>
      </w:tr>
      <w:tr w:rsidR="00652825" w:rsidRPr="00FD75FE" w:rsidTr="00652825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vyhlášení výzvy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sz w:val="22"/>
              </w:rPr>
            </w:pPr>
            <w:r>
              <w:t>24. 9</w:t>
            </w:r>
            <w:r w:rsidRPr="00FB15BE">
              <w:t xml:space="preserve">. 2015, </w:t>
            </w:r>
            <w:r w:rsidR="009A0E16">
              <w:t>1</w:t>
            </w:r>
            <w:r w:rsidR="00F76C11">
              <w:t>4</w:t>
            </w:r>
            <w:r w:rsidRPr="00FB15BE">
              <w:t>:00</w:t>
            </w:r>
          </w:p>
        </w:tc>
      </w:tr>
      <w:tr w:rsidR="00652825" w:rsidRPr="00FD75FE" w:rsidTr="00652825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b/>
                <w:sz w:val="22"/>
              </w:rPr>
            </w:pPr>
            <w:r w:rsidRPr="00582323">
              <w:rPr>
                <w:rFonts w:asciiTheme="minorHAnsi" w:hAnsiTheme="minorHAnsi"/>
                <w:b/>
                <w:sz w:val="22"/>
              </w:rPr>
              <w:t>Datum a čas zpřístupnění formuláře žádosti o podporu v 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sz w:val="22"/>
              </w:rPr>
            </w:pPr>
            <w:r>
              <w:t>24. 9</w:t>
            </w:r>
            <w:r w:rsidRPr="00CE7F61">
              <w:t xml:space="preserve">. 2015, </w:t>
            </w:r>
            <w:r w:rsidR="009A0E16">
              <w:t>1</w:t>
            </w:r>
            <w:r w:rsidR="00F76C11">
              <w:t>4</w:t>
            </w:r>
            <w:r w:rsidRPr="00CE7F61">
              <w:t>:00</w:t>
            </w:r>
          </w:p>
        </w:tc>
      </w:tr>
      <w:tr w:rsidR="00652825" w:rsidRPr="00FD75FE" w:rsidTr="00652825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825" w:rsidRPr="00392F6D" w:rsidRDefault="00652825" w:rsidP="00652825">
            <w:pPr>
              <w:rPr>
                <w:rFonts w:asciiTheme="minorHAnsi" w:hAnsiTheme="minorHAnsi"/>
                <w:b/>
                <w:sz w:val="22"/>
              </w:rPr>
            </w:pPr>
            <w:r w:rsidRPr="00392F6D">
              <w:rPr>
                <w:rFonts w:asciiTheme="minorHAnsi" w:hAnsiTheme="minorHAnsi"/>
                <w:b/>
                <w:sz w:val="22"/>
              </w:rPr>
              <w:t>Datum a čas zahájení příjmu žádostí o podporu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825" w:rsidRPr="00392F6D" w:rsidRDefault="00F42AAC" w:rsidP="00CB2A81">
            <w:pPr>
              <w:rPr>
                <w:rFonts w:asciiTheme="minorHAnsi" w:hAnsiTheme="minorHAnsi"/>
                <w:sz w:val="22"/>
              </w:rPr>
            </w:pPr>
            <w:r>
              <w:t>2</w:t>
            </w:r>
            <w:r w:rsidR="00F76C11" w:rsidRPr="00F42AAC">
              <w:t>.</w:t>
            </w:r>
            <w:r w:rsidR="00CB2A81" w:rsidRPr="00F42AAC">
              <w:t xml:space="preserve"> </w:t>
            </w:r>
            <w:r>
              <w:t>11</w:t>
            </w:r>
            <w:r w:rsidR="00652825" w:rsidRPr="00F42AAC">
              <w:t xml:space="preserve">. 2015, </w:t>
            </w:r>
            <w:r w:rsidR="009A0E16" w:rsidRPr="00F42AAC">
              <w:t>1</w:t>
            </w:r>
            <w:r w:rsidR="00F76C11" w:rsidRPr="00F42AAC">
              <w:t>4</w:t>
            </w:r>
            <w:r w:rsidR="00652825" w:rsidRPr="00F42AAC">
              <w:t>:00</w:t>
            </w:r>
          </w:p>
        </w:tc>
      </w:tr>
      <w:tr w:rsidR="00652825" w:rsidRPr="00FD75FE" w:rsidTr="00652825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ukončení příjmu žádostí o podporu</w:t>
            </w:r>
            <w:r>
              <w:rPr>
                <w:rFonts w:asciiTheme="minorHAnsi" w:hAnsiTheme="minorHAnsi"/>
                <w:b/>
                <w:sz w:val="22"/>
              </w:rPr>
              <w:t xml:space="preserve">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825" w:rsidRDefault="007A5E44" w:rsidP="00652825">
            <w:r>
              <w:t xml:space="preserve">Nejpozději </w:t>
            </w:r>
            <w:r w:rsidR="00377B01">
              <w:t>1</w:t>
            </w:r>
            <w:r w:rsidR="00652825">
              <w:t>. 1</w:t>
            </w:r>
            <w:r w:rsidR="00377B01">
              <w:t>2</w:t>
            </w:r>
            <w:r w:rsidR="00652825">
              <w:t>. 2017, 14:00</w:t>
            </w:r>
          </w:p>
          <w:p w:rsidR="00652825" w:rsidRPr="0065139E" w:rsidRDefault="00652825" w:rsidP="00652825">
            <w:pPr>
              <w:rPr>
                <w:rFonts w:asciiTheme="minorHAnsi" w:hAnsiTheme="minorHAnsi"/>
                <w:sz w:val="22"/>
              </w:rPr>
            </w:pPr>
            <w:r w:rsidRPr="001812A0">
              <w:t xml:space="preserve">O </w:t>
            </w:r>
            <w:r>
              <w:t xml:space="preserve">dřívějším </w:t>
            </w:r>
            <w:r w:rsidRPr="001812A0">
              <w:t>u</w:t>
            </w:r>
            <w:r>
              <w:t>konč</w:t>
            </w:r>
            <w:r w:rsidRPr="001812A0">
              <w:t xml:space="preserve">ení </w:t>
            </w:r>
            <w:r>
              <w:t>příjmu žádostí o podporu</w:t>
            </w:r>
            <w:r w:rsidRPr="001812A0">
              <w:t xml:space="preserve"> informuje ŘO IROP veřejnost minimálně 20 pracovních dnů předem </w:t>
            </w:r>
            <w:r>
              <w:t xml:space="preserve">na webových stránkách </w:t>
            </w:r>
            <w:r w:rsidRPr="00295F5C">
              <w:t xml:space="preserve"> </w:t>
            </w:r>
            <w:hyperlink r:id="rId13" w:history="1">
              <w:r w:rsidRPr="00685156">
                <w:rPr>
                  <w:rStyle w:val="Hypertextovodkaz"/>
                </w:rPr>
                <w:t>http://www.dotaceeu.cz/cs/Microsites/IROP/Vyzvy-v-IROP</w:t>
              </w:r>
            </w:hyperlink>
          </w:p>
        </w:tc>
      </w:tr>
      <w:tr w:rsidR="00652825" w:rsidRPr="00FD75FE" w:rsidTr="00652825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zahájení realizace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sz w:val="22"/>
              </w:rPr>
            </w:pPr>
            <w:r>
              <w:t>Od 24</w:t>
            </w:r>
            <w:r w:rsidRPr="007D53D3">
              <w:t xml:space="preserve">. </w:t>
            </w:r>
            <w:r>
              <w:t>9. 2015</w:t>
            </w:r>
          </w:p>
        </w:tc>
      </w:tr>
      <w:tr w:rsidR="00652825" w:rsidRPr="00FD75FE" w:rsidTr="00652825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825" w:rsidRPr="0065139E" w:rsidRDefault="00652825" w:rsidP="0065282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ukončení realizace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825" w:rsidRPr="004B120D" w:rsidRDefault="00652825" w:rsidP="00652825">
            <w:r w:rsidRPr="004B120D">
              <w:t>Realizace projektu nesmí být ukončena před podáním žádosti o podporu.</w:t>
            </w:r>
          </w:p>
          <w:p w:rsidR="00652825" w:rsidRPr="004B120D" w:rsidRDefault="00652825" w:rsidP="00652825"/>
          <w:p w:rsidR="00652825" w:rsidRPr="00652825" w:rsidRDefault="00652825" w:rsidP="00652825">
            <w:r w:rsidRPr="004B120D">
              <w:t>Realizace projektu musí být ukončena nejpozději</w:t>
            </w:r>
            <w:r>
              <w:t xml:space="preserve"> </w:t>
            </w:r>
            <w:r w:rsidRPr="004B120D">
              <w:t xml:space="preserve">31. 12. 2019. </w:t>
            </w: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Podpora</w:t>
            </w:r>
          </w:p>
        </w:tc>
      </w:tr>
      <w:tr w:rsidR="00D5002E" w:rsidRPr="00FD75FE" w:rsidTr="00FA2873">
        <w:trPr>
          <w:trHeight w:val="589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114B5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Celková částka dotace z</w:t>
            </w:r>
            <w:r w:rsidR="00114B55">
              <w:rPr>
                <w:rFonts w:asciiTheme="minorHAnsi" w:hAnsiTheme="minorHAnsi"/>
                <w:b/>
                <w:sz w:val="22"/>
              </w:rPr>
              <w:t> E</w:t>
            </w:r>
            <w:r w:rsidR="00114B55" w:rsidRPr="00114B55">
              <w:rPr>
                <w:rFonts w:asciiTheme="minorHAnsi" w:hAnsiTheme="minorHAnsi"/>
                <w:b/>
                <w:sz w:val="22"/>
              </w:rPr>
              <w:t>vropsk</w:t>
            </w:r>
            <w:r w:rsidR="00114B55">
              <w:rPr>
                <w:rFonts w:asciiTheme="minorHAnsi" w:hAnsiTheme="minorHAnsi"/>
                <w:b/>
                <w:sz w:val="22"/>
              </w:rPr>
              <w:t xml:space="preserve">ého </w:t>
            </w:r>
            <w:r w:rsidR="00114B55" w:rsidRPr="00114B55">
              <w:rPr>
                <w:rFonts w:asciiTheme="minorHAnsi" w:hAnsiTheme="minorHAnsi"/>
                <w:b/>
                <w:sz w:val="22"/>
              </w:rPr>
              <w:t>fond</w:t>
            </w:r>
            <w:r w:rsidR="00114B55">
              <w:rPr>
                <w:rFonts w:asciiTheme="minorHAnsi" w:hAnsiTheme="minorHAnsi"/>
                <w:b/>
                <w:sz w:val="22"/>
              </w:rPr>
              <w:t>u</w:t>
            </w:r>
            <w:r w:rsidR="00114B55" w:rsidRPr="00114B55">
              <w:rPr>
                <w:rFonts w:asciiTheme="minorHAnsi" w:hAnsiTheme="minorHAnsi"/>
                <w:b/>
                <w:sz w:val="22"/>
              </w:rPr>
              <w:t xml:space="preserve"> pro regionální rozvoj</w:t>
            </w:r>
            <w:r w:rsidR="00114B5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a </w:t>
            </w:r>
            <w:r w:rsidR="00114B55">
              <w:rPr>
                <w:rFonts w:asciiTheme="minorHAnsi" w:hAnsiTheme="minorHAnsi"/>
                <w:b/>
                <w:sz w:val="22"/>
              </w:rPr>
              <w:t>státního rozpočtu</w:t>
            </w:r>
            <w:r w:rsidR="00114B55"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37FF" w:rsidRDefault="00DD37FF" w:rsidP="00DD37FF">
            <w:r>
              <w:t xml:space="preserve">Evropský fond pro regionální rozvoj </w:t>
            </w:r>
            <w:r w:rsidR="00C14B32">
              <w:t>–</w:t>
            </w:r>
            <w:r>
              <w:t xml:space="preserve"> </w:t>
            </w:r>
            <w:r w:rsidR="00C14B32" w:rsidRPr="00E80398">
              <w:t>1 478 745</w:t>
            </w:r>
            <w:r w:rsidR="00EC5E47" w:rsidRPr="00E80398">
              <w:t> </w:t>
            </w:r>
            <w:r w:rsidR="00C14B32" w:rsidRPr="00E80398">
              <w:t>000</w:t>
            </w:r>
            <w:r w:rsidR="00EC5E47">
              <w:t xml:space="preserve"> </w:t>
            </w:r>
            <w:r>
              <w:t>Kč</w:t>
            </w:r>
          </w:p>
          <w:p w:rsidR="00D5002E" w:rsidRPr="00652825" w:rsidRDefault="00820887" w:rsidP="00E80398">
            <w:r>
              <w:t>S</w:t>
            </w:r>
            <w:r w:rsidR="004B120D">
              <w:t xml:space="preserve">tátní rozpočet </w:t>
            </w:r>
            <w:r w:rsidR="00344BB9">
              <w:t>–</w:t>
            </w:r>
            <w:r w:rsidR="00EC5E47" w:rsidRPr="00E80398">
              <w:t>141 473 000 Kč</w:t>
            </w:r>
            <w:r w:rsidR="00EC5E47" w:rsidRPr="00EC5E47">
              <w:t xml:space="preserve"> 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114B5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Míra podpory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 z </w:t>
            </w:r>
            <w:r w:rsidR="00114B55">
              <w:rPr>
                <w:rFonts w:asciiTheme="minorHAnsi" w:hAnsiTheme="minorHAnsi"/>
                <w:b/>
                <w:sz w:val="22"/>
              </w:rPr>
              <w:t>Evropského fondu pro regionální rozvoj</w:t>
            </w:r>
            <w:r w:rsidR="00114B55"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a </w:t>
            </w:r>
            <w:r w:rsidR="00114B55">
              <w:rPr>
                <w:rFonts w:asciiTheme="minorHAnsi" w:hAnsiTheme="minorHAnsi"/>
                <w:b/>
                <w:sz w:val="22"/>
              </w:rPr>
              <w:t>státního rozpočtu</w:t>
            </w:r>
            <w:r w:rsidR="006211DB">
              <w:rPr>
                <w:rFonts w:asciiTheme="minorHAnsi" w:hAnsiTheme="minorHAnsi"/>
                <w:b/>
                <w:sz w:val="22"/>
              </w:rPr>
              <w:t xml:space="preserve"> a jiné národní veřejné zdroje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20D" w:rsidRPr="00147448" w:rsidRDefault="004B120D" w:rsidP="004B120D">
            <w:pPr>
              <w:rPr>
                <w:b/>
              </w:rPr>
            </w:pPr>
            <w:r w:rsidRPr="00147448">
              <w:rPr>
                <w:b/>
              </w:rPr>
              <w:t>Pro projekty realizované mimo hl. m. Prahu</w:t>
            </w:r>
          </w:p>
          <w:p w:rsidR="004B120D" w:rsidRDefault="004B120D" w:rsidP="004B120D"/>
          <w:p w:rsidR="004B120D" w:rsidRPr="00147448" w:rsidRDefault="001D77E6" w:rsidP="004B120D">
            <w:pPr>
              <w:rPr>
                <w:b/>
              </w:rPr>
            </w:pPr>
            <w:r>
              <w:rPr>
                <w:b/>
              </w:rPr>
              <w:t>1) p</w:t>
            </w:r>
            <w:r w:rsidR="004B120D" w:rsidRPr="00147448">
              <w:rPr>
                <w:b/>
              </w:rPr>
              <w:t>odíl financování z celkových způsobilých výdajů</w:t>
            </w:r>
            <w:r w:rsidR="00173445">
              <w:rPr>
                <w:b/>
              </w:rPr>
              <w:t xml:space="preserve"> </w:t>
            </w:r>
            <w:r w:rsidR="00990087">
              <w:rPr>
                <w:b/>
              </w:rPr>
              <w:t xml:space="preserve">(příspěvkové organizace </w:t>
            </w:r>
            <w:r w:rsidR="00E240FE">
              <w:rPr>
                <w:b/>
              </w:rPr>
              <w:t>MZd</w:t>
            </w:r>
            <w:r w:rsidR="00990087">
              <w:rPr>
                <w:b/>
              </w:rPr>
              <w:t>)</w:t>
            </w:r>
          </w:p>
          <w:p w:rsidR="004B120D" w:rsidRDefault="004B120D" w:rsidP="004B120D">
            <w:r w:rsidRPr="008515DE">
              <w:t>Evropský fond pro regionální rozvoj</w:t>
            </w:r>
            <w:r>
              <w:t xml:space="preserve"> –</w:t>
            </w:r>
            <w:r w:rsidR="00BD4046">
              <w:t xml:space="preserve"> </w:t>
            </w:r>
            <w:r w:rsidRPr="002E6A03">
              <w:t>85 %</w:t>
            </w:r>
          </w:p>
          <w:p w:rsidR="00066BCF" w:rsidRDefault="00066BCF" w:rsidP="004B120D">
            <w:r>
              <w:t>Státní rozpočet – 10 %</w:t>
            </w:r>
          </w:p>
          <w:p w:rsidR="004B120D" w:rsidRDefault="007A5E44" w:rsidP="004B120D">
            <w:r>
              <w:t>Jiné národní veřejné zdroje</w:t>
            </w:r>
            <w:r w:rsidR="00066BCF">
              <w:t xml:space="preserve"> PO MZd </w:t>
            </w:r>
            <w:r>
              <w:t>(zdroje příjemce</w:t>
            </w:r>
            <w:r w:rsidR="00066BCF">
              <w:t xml:space="preserve"> – prostředky získané hlavní činností PO MZd</w:t>
            </w:r>
            <w:r>
              <w:t>)</w:t>
            </w:r>
            <w:r w:rsidR="004B120D">
              <w:t xml:space="preserve"> –</w:t>
            </w:r>
            <w:r w:rsidR="00C14B32">
              <w:t xml:space="preserve"> </w:t>
            </w:r>
            <w:r w:rsidR="00C14B32" w:rsidRPr="00E80398">
              <w:t>5</w:t>
            </w:r>
            <w:r w:rsidR="00430151">
              <w:t xml:space="preserve"> </w:t>
            </w:r>
            <w:r w:rsidR="004B120D" w:rsidRPr="00E80398">
              <w:t>%</w:t>
            </w:r>
          </w:p>
          <w:p w:rsidR="00C14B32" w:rsidRDefault="00C14B32" w:rsidP="004B120D"/>
          <w:p w:rsidR="00D5002E" w:rsidRDefault="00D5002E" w:rsidP="004C2154">
            <w:pPr>
              <w:rPr>
                <w:rFonts w:asciiTheme="minorHAnsi" w:hAnsiTheme="minorHAnsi"/>
                <w:sz w:val="22"/>
              </w:rPr>
            </w:pPr>
          </w:p>
          <w:p w:rsidR="004B120D" w:rsidRPr="00147448" w:rsidRDefault="004B120D" w:rsidP="004B120D">
            <w:pPr>
              <w:rPr>
                <w:b/>
              </w:rPr>
            </w:pPr>
            <w:r w:rsidRPr="00147448">
              <w:rPr>
                <w:b/>
              </w:rPr>
              <w:t xml:space="preserve">2) </w:t>
            </w:r>
            <w:r w:rsidR="001D77E6">
              <w:rPr>
                <w:b/>
              </w:rPr>
              <w:t>p</w:t>
            </w:r>
            <w:r w:rsidRPr="00147448">
              <w:rPr>
                <w:b/>
              </w:rPr>
              <w:t xml:space="preserve">odíl financování z celkových způsobilých výdajů </w:t>
            </w:r>
            <w:r w:rsidR="00990087">
              <w:rPr>
                <w:b/>
              </w:rPr>
              <w:t>(organizace zřizované</w:t>
            </w:r>
            <w:r w:rsidR="00BD4046">
              <w:rPr>
                <w:b/>
              </w:rPr>
              <w:t xml:space="preserve"> </w:t>
            </w:r>
            <w:r w:rsidR="00E240FE">
              <w:rPr>
                <w:b/>
              </w:rPr>
              <w:t>kraji</w:t>
            </w:r>
            <w:r w:rsidR="00990087">
              <w:rPr>
                <w:b/>
              </w:rPr>
              <w:t>)</w:t>
            </w:r>
          </w:p>
          <w:p w:rsidR="004B120D" w:rsidRDefault="004B120D" w:rsidP="004B120D">
            <w:r>
              <w:t>Evropský fond pro regionální rozvoj –</w:t>
            </w:r>
            <w:r w:rsidR="000134D4">
              <w:t xml:space="preserve"> </w:t>
            </w:r>
            <w:r>
              <w:t>85 %</w:t>
            </w:r>
          </w:p>
          <w:p w:rsidR="004B120D" w:rsidRDefault="00EA5A78" w:rsidP="004B120D">
            <w:r>
              <w:lastRenderedPageBreak/>
              <w:t>S</w:t>
            </w:r>
            <w:r w:rsidR="004B120D">
              <w:t>tátní rozpočet –</w:t>
            </w:r>
            <w:r w:rsidR="00BD4046">
              <w:t xml:space="preserve"> </w:t>
            </w:r>
            <w:r w:rsidR="004B120D">
              <w:t>5 %</w:t>
            </w:r>
          </w:p>
          <w:p w:rsidR="004B120D" w:rsidRDefault="004B120D" w:rsidP="004B120D"/>
          <w:p w:rsidR="004B120D" w:rsidRDefault="004B120D" w:rsidP="004C2154">
            <w:pPr>
              <w:rPr>
                <w:rFonts w:asciiTheme="minorHAnsi" w:hAnsiTheme="minorHAnsi"/>
                <w:sz w:val="22"/>
              </w:rPr>
            </w:pPr>
          </w:p>
          <w:p w:rsidR="004B120D" w:rsidRPr="00147448" w:rsidRDefault="004B120D" w:rsidP="004B120D">
            <w:pPr>
              <w:rPr>
                <w:b/>
              </w:rPr>
            </w:pPr>
            <w:r w:rsidRPr="00147448">
              <w:rPr>
                <w:b/>
              </w:rPr>
              <w:t xml:space="preserve">3) </w:t>
            </w:r>
            <w:r w:rsidR="007E7D1C">
              <w:rPr>
                <w:b/>
              </w:rPr>
              <w:t>p</w:t>
            </w:r>
            <w:r w:rsidRPr="00147448">
              <w:rPr>
                <w:b/>
              </w:rPr>
              <w:t>odíl financování z celkových způsobilých výdajů</w:t>
            </w:r>
            <w:r w:rsidR="00173445">
              <w:rPr>
                <w:b/>
              </w:rPr>
              <w:t xml:space="preserve"> </w:t>
            </w:r>
            <w:r w:rsidR="007E2AE7">
              <w:rPr>
                <w:b/>
              </w:rPr>
              <w:t>(</w:t>
            </w:r>
            <w:r w:rsidR="00E240FE">
              <w:rPr>
                <w:b/>
              </w:rPr>
              <w:t>organizace zakládané kraji a obchodní společnosti</w:t>
            </w:r>
            <w:r w:rsidR="007E2AE7">
              <w:rPr>
                <w:b/>
              </w:rPr>
              <w:t>)</w:t>
            </w:r>
          </w:p>
          <w:p w:rsidR="004B120D" w:rsidRDefault="004B120D" w:rsidP="004B120D">
            <w:r>
              <w:t>Evropský fond pro regionální rozvoj –</w:t>
            </w:r>
            <w:r w:rsidR="006F028C">
              <w:t xml:space="preserve"> </w:t>
            </w:r>
            <w:r>
              <w:t>85 %</w:t>
            </w:r>
          </w:p>
          <w:p w:rsidR="004B120D" w:rsidRDefault="00EA5A78" w:rsidP="004B120D">
            <w:r>
              <w:t>S</w:t>
            </w:r>
            <w:r w:rsidR="007E7D1C">
              <w:t>tátní rozpočet – 0 %</w:t>
            </w:r>
          </w:p>
          <w:p w:rsidR="004B120D" w:rsidRDefault="004B120D" w:rsidP="004B120D"/>
          <w:p w:rsidR="004B120D" w:rsidRPr="00147448" w:rsidRDefault="004B120D" w:rsidP="004B120D">
            <w:pPr>
              <w:rPr>
                <w:b/>
              </w:rPr>
            </w:pPr>
            <w:r w:rsidRPr="00147448">
              <w:rPr>
                <w:b/>
              </w:rPr>
              <w:t>Pro projekty realizované v hl. m. Praze</w:t>
            </w:r>
          </w:p>
          <w:p w:rsidR="004B120D" w:rsidRDefault="004B120D" w:rsidP="004B120D"/>
          <w:p w:rsidR="004B120D" w:rsidRPr="00BF6EFD" w:rsidRDefault="00033EA7" w:rsidP="004B120D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r w:rsidR="007E7D1C">
              <w:rPr>
                <w:b/>
              </w:rPr>
              <w:t>p</w:t>
            </w:r>
            <w:r w:rsidR="004B120D" w:rsidRPr="00BF6EFD">
              <w:rPr>
                <w:b/>
              </w:rPr>
              <w:t>odíl financování z celkových způsobilých výdajů</w:t>
            </w:r>
            <w:r w:rsidR="00173445">
              <w:rPr>
                <w:b/>
              </w:rPr>
              <w:t xml:space="preserve"> </w:t>
            </w:r>
            <w:r w:rsidR="007E2AE7">
              <w:rPr>
                <w:b/>
              </w:rPr>
              <w:t xml:space="preserve">(příspěvkové organizace </w:t>
            </w:r>
            <w:r w:rsidR="00E240FE">
              <w:rPr>
                <w:b/>
              </w:rPr>
              <w:t>MZd</w:t>
            </w:r>
            <w:r w:rsidR="007E2AE7">
              <w:rPr>
                <w:b/>
              </w:rPr>
              <w:t>)</w:t>
            </w:r>
          </w:p>
          <w:p w:rsidR="009045D5" w:rsidRDefault="004B120D" w:rsidP="004B120D">
            <w:r>
              <w:t xml:space="preserve">Evropský fond pro regionální rozvoj </w:t>
            </w:r>
            <w:r w:rsidR="002A54E4">
              <w:t>–</w:t>
            </w:r>
            <w:r w:rsidR="006F028C">
              <w:t xml:space="preserve"> </w:t>
            </w:r>
            <w:r w:rsidR="002A54E4">
              <w:t>74,95</w:t>
            </w:r>
            <w:r>
              <w:t xml:space="preserve"> %</w:t>
            </w:r>
          </w:p>
          <w:p w:rsidR="00066BCF" w:rsidRDefault="00026A6E" w:rsidP="004C2154">
            <w:r>
              <w:t>Státní rozpočet – 13,23 %</w:t>
            </w:r>
          </w:p>
          <w:p w:rsidR="007E2AE7" w:rsidRDefault="007A5E44" w:rsidP="004C2154">
            <w:r>
              <w:t>Jiné národní veřejné zdroje</w:t>
            </w:r>
            <w:r w:rsidR="00066BCF">
              <w:t xml:space="preserve"> PO MZd</w:t>
            </w:r>
            <w:r>
              <w:t xml:space="preserve"> (zdroje příjemce</w:t>
            </w:r>
            <w:r w:rsidR="00066BCF">
              <w:t xml:space="preserve"> – prostředky získané hlavní činností PO MZd</w:t>
            </w:r>
            <w:r>
              <w:t>)</w:t>
            </w:r>
            <w:r w:rsidR="00EF7854">
              <w:t xml:space="preserve"> –</w:t>
            </w:r>
            <w:r w:rsidR="00392F6D">
              <w:t xml:space="preserve"> </w:t>
            </w:r>
            <w:r w:rsidR="00C14B32" w:rsidRPr="00E80398">
              <w:t>11,82</w:t>
            </w:r>
            <w:r w:rsidR="00392F6D" w:rsidRPr="00E80398">
              <w:t xml:space="preserve"> </w:t>
            </w:r>
            <w:r w:rsidR="00EF7854" w:rsidRPr="00E80398">
              <w:t>%</w:t>
            </w:r>
            <w:r w:rsidR="00EF7854">
              <w:t xml:space="preserve"> </w:t>
            </w:r>
          </w:p>
          <w:p w:rsidR="004B120D" w:rsidRPr="00652825" w:rsidRDefault="004B120D" w:rsidP="004C2154">
            <w:r>
              <w:t xml:space="preserve"> </w:t>
            </w:r>
            <w:r w:rsidR="00DD25EA" w:rsidDel="00DD25EA">
              <w:t xml:space="preserve"> 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lastRenderedPageBreak/>
              <w:t>Minimální a maximální výše celkových způsobilých výdajů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20D" w:rsidRPr="00FE22D8" w:rsidRDefault="004B120D" w:rsidP="004B120D">
            <w:pPr>
              <w:rPr>
                <w:rFonts w:cs="Arial"/>
              </w:rPr>
            </w:pPr>
            <w:r>
              <w:t>Minimální</w:t>
            </w:r>
            <w:r>
              <w:rPr>
                <w:rFonts w:cs="Arial"/>
              </w:rPr>
              <w:t xml:space="preserve"> výše celkových způsobilých výdajů: </w:t>
            </w:r>
            <w:r w:rsidR="00FD5727">
              <w:rPr>
                <w:rFonts w:cs="Arial"/>
              </w:rPr>
              <w:t>není stanovena</w:t>
            </w:r>
            <w:r>
              <w:t xml:space="preserve"> </w:t>
            </w:r>
          </w:p>
          <w:p w:rsidR="004B120D" w:rsidRDefault="004B120D" w:rsidP="004B120D"/>
          <w:p w:rsidR="00173445" w:rsidRPr="00173445" w:rsidRDefault="004B120D" w:rsidP="001C7309">
            <w:pPr>
              <w:ind w:left="360" w:hanging="327"/>
              <w:rPr>
                <w:rFonts w:cs="Arial"/>
              </w:rPr>
            </w:pPr>
            <w:r w:rsidRPr="00173445">
              <w:rPr>
                <w:rFonts w:cs="Arial"/>
              </w:rPr>
              <w:t>Maximální výše celkových způsobilých výdajů</w:t>
            </w:r>
            <w:r w:rsidR="00173445" w:rsidRPr="00173445">
              <w:rPr>
                <w:rFonts w:cs="Arial"/>
              </w:rPr>
              <w:t>:</w:t>
            </w:r>
            <w:r w:rsidRPr="00173445">
              <w:rPr>
                <w:rFonts w:cs="Arial"/>
              </w:rPr>
              <w:t xml:space="preserve"> </w:t>
            </w:r>
          </w:p>
          <w:p w:rsidR="004B120D" w:rsidRPr="00173445" w:rsidRDefault="004B120D" w:rsidP="001C7309">
            <w:pPr>
              <w:pStyle w:val="Odstavecseseznamem"/>
              <w:numPr>
                <w:ilvl w:val="0"/>
                <w:numId w:val="5"/>
              </w:numPr>
              <w:rPr>
                <w:rFonts w:cs="Arial"/>
              </w:rPr>
            </w:pPr>
            <w:r w:rsidRPr="00173445">
              <w:rPr>
                <w:rFonts w:cs="Arial"/>
              </w:rPr>
              <w:t xml:space="preserve">onkogynekologie: </w:t>
            </w:r>
            <w:r w:rsidR="00C14B32" w:rsidRPr="00E80398">
              <w:rPr>
                <w:rFonts w:cs="Arial"/>
              </w:rPr>
              <w:t>60</w:t>
            </w:r>
            <w:r w:rsidR="002E6A03" w:rsidRPr="00E80398">
              <w:rPr>
                <w:rFonts w:cs="Arial"/>
              </w:rPr>
              <w:t xml:space="preserve"> </w:t>
            </w:r>
            <w:r w:rsidRPr="00E80398">
              <w:rPr>
                <w:rFonts w:cs="Arial"/>
              </w:rPr>
              <w:t>mil. Kč</w:t>
            </w:r>
          </w:p>
          <w:p w:rsidR="00D5002E" w:rsidRPr="00652825" w:rsidRDefault="004B120D" w:rsidP="00652825">
            <w:pPr>
              <w:pStyle w:val="Odstavecseseznamem"/>
              <w:numPr>
                <w:ilvl w:val="0"/>
                <w:numId w:val="5"/>
              </w:numPr>
              <w:rPr>
                <w:rFonts w:cs="Arial"/>
              </w:rPr>
            </w:pPr>
            <w:r w:rsidRPr="00173445">
              <w:rPr>
                <w:rFonts w:cs="Arial"/>
              </w:rPr>
              <w:t>perinatologie: 70 mil. Kč</w:t>
            </w:r>
          </w:p>
        </w:tc>
      </w:tr>
      <w:tr w:rsidR="00D5002E" w:rsidRPr="00FD75FE" w:rsidTr="008254C9">
        <w:trPr>
          <w:trHeight w:val="1849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Podmínky veřejné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0A7146" w:rsidP="00D4413E">
            <w:pPr>
              <w:rPr>
                <w:rFonts w:asciiTheme="minorHAnsi" w:hAnsiTheme="minorHAnsi"/>
                <w:sz w:val="22"/>
              </w:rPr>
            </w:pPr>
            <w:r w:rsidRPr="00E80398">
              <w:t>Budou podporován</w:t>
            </w:r>
            <w:r w:rsidR="00D4413E" w:rsidRPr="00E80398">
              <w:t>i</w:t>
            </w:r>
            <w:r w:rsidRPr="00E80398">
              <w:t xml:space="preserve"> </w:t>
            </w:r>
            <w:r w:rsidR="00D4413E" w:rsidRPr="00E80398">
              <w:t xml:space="preserve">žadatelé vykonávající službu obecného hospodářského zájmu </w:t>
            </w:r>
            <w:r w:rsidRPr="00E80398">
              <w:t>v souladu s Rozhodnutím Komise ze dne 20. prosince 2011 o použití čl. 106 odst. 2 Smlouvy o fungování Evropské unie na státní podporu ve formě vyrovnávací platby za závazek veřejné služby udělené určitým podnikům pověřeným poskytování služeb obecného hospodářského zájmu (2012/21/EU).</w:t>
            </w:r>
          </w:p>
        </w:tc>
      </w:tr>
      <w:tr w:rsidR="00D5002E" w:rsidRPr="00FD75FE" w:rsidTr="008254C9">
        <w:trPr>
          <w:trHeight w:val="1009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BA8" w:rsidRDefault="00064BA8" w:rsidP="005823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Převod finančních prostředků – ex-post financování (pro příspěvkové organizace MZd).</w:t>
            </w:r>
          </w:p>
          <w:p w:rsidR="00D5002E" w:rsidRPr="0065139E" w:rsidRDefault="00064BA8" w:rsidP="005823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bCs/>
              </w:rPr>
              <w:t>Dotace – ex-post financování</w:t>
            </w:r>
            <w:r w:rsidR="00D85D04">
              <w:rPr>
                <w:bCs/>
              </w:rPr>
              <w:t xml:space="preserve"> (pro </w:t>
            </w:r>
            <w:r>
              <w:rPr>
                <w:bCs/>
              </w:rPr>
              <w:t xml:space="preserve">ostatní příjemce). 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5B383C" w:rsidRDefault="005B383C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Zacílení podpory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19590B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Typ podporovaných </w:t>
            </w:r>
            <w:r w:rsidR="0019590B" w:rsidRPr="0065139E">
              <w:rPr>
                <w:rFonts w:asciiTheme="minorHAnsi" w:hAnsiTheme="minorHAnsi"/>
                <w:b/>
                <w:sz w:val="22"/>
              </w:rPr>
              <w:t>operací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2C05" w:rsidRPr="00320990" w:rsidRDefault="003A71E3" w:rsidP="00C675A5">
            <w:r w:rsidRPr="00320990">
              <w:rPr>
                <w:bCs/>
              </w:rPr>
              <w:t xml:space="preserve">Výdaje na pořízení přístrojového vybavení a technologií uvedených v Seznamu doporučeného vybavení center vysoce specializované intenzivní péče v perinatologii nebo v Seznamu doporučeného vybavení center vysoce specializované zdravotní péče v onkogynekologii </w:t>
            </w:r>
            <w:r w:rsidRPr="00320990">
              <w:rPr>
                <w:bCs/>
                <w:color w:val="000000" w:themeColor="text1"/>
              </w:rPr>
              <w:t>aktuálním v době podání žádosti o podporu</w:t>
            </w:r>
            <w:r w:rsidR="00C544C9">
              <w:rPr>
                <w:bCs/>
                <w:color w:val="000000" w:themeColor="text1"/>
              </w:rPr>
              <w:t>, včetně instruktáže personálu podle zákona č 268/2014 Sb., o zdravotních prostředcích</w:t>
            </w:r>
            <w:r w:rsidRPr="00320990">
              <w:rPr>
                <w:bCs/>
                <w:color w:val="000000" w:themeColor="text1"/>
              </w:rPr>
              <w:t xml:space="preserve">. Seznamy doporučeného vybavení jsou zveřejňovány  ve </w:t>
            </w:r>
            <w:r w:rsidRPr="00320990">
              <w:rPr>
                <w:bCs/>
              </w:rPr>
              <w:t>Věstníku Ministerstva zdravotnictví České republiky</w:t>
            </w:r>
            <w:r w:rsidRPr="00320990">
              <w:t>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19590B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lastRenderedPageBreak/>
              <w:t>Úz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 xml:space="preserve">emí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2A54E4" w:rsidP="00DC03E6">
            <w:pPr>
              <w:rPr>
                <w:rFonts w:asciiTheme="minorHAnsi" w:hAnsiTheme="minorHAnsi"/>
                <w:sz w:val="22"/>
              </w:rPr>
            </w:pPr>
            <w:r>
              <w:t>Území</w:t>
            </w:r>
            <w:r w:rsidR="00DC03E6">
              <w:t xml:space="preserve"> celé </w:t>
            </w:r>
            <w:r>
              <w:t>České republiky</w:t>
            </w:r>
            <w:r w:rsidR="009125F4">
              <w:t xml:space="preserve"> 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75675E" w:rsidP="0075675E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Oprávnění ž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>adatelé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54E4" w:rsidRDefault="002A54E4" w:rsidP="002A54E4">
            <w:pPr>
              <w:rPr>
                <w:b/>
              </w:rPr>
            </w:pPr>
            <w:r w:rsidRPr="00C10E4B">
              <w:rPr>
                <w:b/>
              </w:rPr>
              <w:t>Centra vysoce specializované</w:t>
            </w:r>
            <w:r>
              <w:rPr>
                <w:b/>
              </w:rPr>
              <w:t xml:space="preserve"> intenzivní</w:t>
            </w:r>
            <w:r w:rsidRPr="00C10E4B">
              <w:rPr>
                <w:b/>
              </w:rPr>
              <w:t xml:space="preserve"> zdravotní péče v</w:t>
            </w:r>
            <w:r>
              <w:rPr>
                <w:b/>
              </w:rPr>
              <w:t> </w:t>
            </w:r>
            <w:r w:rsidRPr="00C10E4B">
              <w:rPr>
                <w:b/>
              </w:rPr>
              <w:t>onkogynekologii</w:t>
            </w:r>
            <w:r>
              <w:rPr>
                <w:b/>
              </w:rPr>
              <w:t>:</w:t>
            </w:r>
          </w:p>
          <w:p w:rsidR="002A54E4" w:rsidRPr="00C10E4B" w:rsidRDefault="002A54E4" w:rsidP="002A54E4">
            <w:pPr>
              <w:rPr>
                <w:b/>
              </w:rPr>
            </w:pP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v Motole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Všeobecná fakultní nemocnice v Praze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Ústav pro péči o matku a dítě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Královské Vinohrady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Masarykův onkologický ústav v Brně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Nemocnice Nový Jičín, a.</w:t>
            </w:r>
            <w:r w:rsidR="005B383C">
              <w:t xml:space="preserve"> </w:t>
            </w:r>
            <w:r>
              <w:t>s.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Nemocnice Na Bulovce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Plzeň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Nemocnice České Budějovice, a.</w:t>
            </w:r>
            <w:r w:rsidR="005B383C">
              <w:t xml:space="preserve"> </w:t>
            </w:r>
            <w:r>
              <w:t>s.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Hradec Králové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Ostrava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Krajská nemocnice T. Bati, a.</w:t>
            </w:r>
            <w:r w:rsidR="005B383C">
              <w:t xml:space="preserve"> </w:t>
            </w:r>
            <w:r>
              <w:t>s.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Brno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Olomouc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 xml:space="preserve">Nemocnice Jihlava, </w:t>
            </w:r>
            <w:r w:rsidR="00C67E3F">
              <w:t>příspěvková organizace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Krajská zdravotní, a.</w:t>
            </w:r>
            <w:r w:rsidR="005B383C">
              <w:t xml:space="preserve"> </w:t>
            </w:r>
            <w:r>
              <w:t>s.</w:t>
            </w:r>
            <w:r w:rsidR="00DC6E2E">
              <w:t xml:space="preserve"> - </w:t>
            </w:r>
            <w:r>
              <w:t>Masarykova nemocnice v Ústí nad Labem, o.</w:t>
            </w:r>
            <w:r w:rsidR="005B383C">
              <w:t xml:space="preserve"> </w:t>
            </w:r>
            <w:r>
              <w:t>z.</w:t>
            </w:r>
          </w:p>
          <w:p w:rsidR="002A54E4" w:rsidRDefault="002A54E4" w:rsidP="002A54E4"/>
          <w:p w:rsidR="002A54E4" w:rsidRDefault="002A54E4" w:rsidP="002A54E4">
            <w:pPr>
              <w:rPr>
                <w:b/>
              </w:rPr>
            </w:pPr>
            <w:r w:rsidRPr="004418A6">
              <w:rPr>
                <w:b/>
              </w:rPr>
              <w:t>Centra vysoce specializované intenzivní zdravotní péče v</w:t>
            </w:r>
            <w:r>
              <w:rPr>
                <w:b/>
              </w:rPr>
              <w:t> </w:t>
            </w:r>
            <w:r w:rsidRPr="004418A6">
              <w:rPr>
                <w:b/>
              </w:rPr>
              <w:t>perinatologii</w:t>
            </w:r>
            <w:r>
              <w:rPr>
                <w:b/>
              </w:rPr>
              <w:t>:</w:t>
            </w:r>
          </w:p>
          <w:p w:rsidR="002A54E4" w:rsidRDefault="002A54E4" w:rsidP="002A54E4">
            <w:pPr>
              <w:rPr>
                <w:b/>
              </w:rPr>
            </w:pP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v Motole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Všeobecná fakultní nemocnice v Praze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 w:rsidRPr="00C10E4B">
              <w:t>Ústav pro péči o matku a dítě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Plzeň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Hradec Králové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Olomouc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Ostrava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Fakultní nemocnice Brno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Krajská zdravotní, a.</w:t>
            </w:r>
            <w:r w:rsidR="005B383C">
              <w:t xml:space="preserve"> </w:t>
            </w:r>
            <w:r>
              <w:t>s.</w:t>
            </w:r>
            <w:r w:rsidR="00DC6E2E">
              <w:t xml:space="preserve"> - </w:t>
            </w:r>
            <w:r>
              <w:t>Masarykova nemocnice v Ústí nad Labem, o.</w:t>
            </w:r>
            <w:r w:rsidR="005B383C">
              <w:t xml:space="preserve"> </w:t>
            </w:r>
            <w:r>
              <w:t>z.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Krajská zdravotní, a.</w:t>
            </w:r>
            <w:r w:rsidR="005B383C">
              <w:t xml:space="preserve"> </w:t>
            </w:r>
            <w:r>
              <w:t>s. – Nemocnice Most, o.</w:t>
            </w:r>
            <w:r w:rsidR="005B383C">
              <w:t xml:space="preserve"> </w:t>
            </w:r>
            <w:r>
              <w:t>z.</w:t>
            </w:r>
          </w:p>
          <w:p w:rsidR="002A54E4" w:rsidRDefault="002A54E4" w:rsidP="002A54E4">
            <w:pPr>
              <w:pStyle w:val="Odstavecseseznamem"/>
              <w:numPr>
                <w:ilvl w:val="0"/>
                <w:numId w:val="2"/>
              </w:numPr>
            </w:pPr>
            <w:r>
              <w:t>Nemocnice České Budějovice, a.</w:t>
            </w:r>
            <w:r w:rsidR="005B383C">
              <w:t xml:space="preserve"> </w:t>
            </w:r>
            <w:r>
              <w:t>s.</w:t>
            </w:r>
          </w:p>
          <w:p w:rsidR="002A54E4" w:rsidRPr="004418A6" w:rsidRDefault="002A54E4" w:rsidP="002A54E4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Krajská nemocnice T. Bati, a.</w:t>
            </w:r>
            <w:r w:rsidR="005B383C">
              <w:t xml:space="preserve"> </w:t>
            </w:r>
            <w:r>
              <w:t>s.</w:t>
            </w:r>
          </w:p>
          <w:p w:rsidR="00D5002E" w:rsidRPr="0065139E" w:rsidRDefault="00D5002E" w:rsidP="00D86660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Cílová skupina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Pr="0065139E" w:rsidRDefault="002A54E4" w:rsidP="00D86660">
            <w:pPr>
              <w:rPr>
                <w:rFonts w:asciiTheme="minorHAnsi" w:hAnsiTheme="minorHAnsi"/>
                <w:sz w:val="22"/>
              </w:rPr>
            </w:pPr>
            <w:r>
              <w:t>Pacienti vysoce specializované péče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652825" w:rsidRDefault="00652825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  <w:sectPr w:rsidR="00652825" w:rsidSect="00480A9C"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Věcné zaměření</w:t>
            </w:r>
          </w:p>
        </w:tc>
      </w:tr>
      <w:tr w:rsidR="00D86660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6660" w:rsidRPr="0065139E" w:rsidRDefault="00D86660" w:rsidP="00D866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Podporované aktivity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6660" w:rsidRPr="00FD75FE" w:rsidRDefault="00E32F5B" w:rsidP="00D86660">
            <w:r>
              <w:t>Zvýšení kvality vysoce specializované péče</w:t>
            </w:r>
          </w:p>
        </w:tc>
      </w:tr>
      <w:tr w:rsidR="00D86660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6660" w:rsidRPr="0065139E" w:rsidRDefault="00D86660" w:rsidP="00D866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Indikátory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632CE" w:rsidRDefault="00A632CE" w:rsidP="00A632CE">
            <w:r>
              <w:t>5 78 05 –  Podpořená pracoviště zdravotní péče</w:t>
            </w:r>
          </w:p>
          <w:p w:rsidR="00A632CE" w:rsidRDefault="00A632CE" w:rsidP="00A632CE"/>
          <w:p w:rsidR="00D86660" w:rsidRPr="00652825" w:rsidRDefault="00A632CE" w:rsidP="00883C85">
            <w:r>
              <w:t>5 79 10 – Kapacity modernizované vysoce specializované a návazné péče</w:t>
            </w: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C54894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Náležitosti žádosti o podporu</w:t>
            </w:r>
          </w:p>
        </w:tc>
      </w:tr>
      <w:tr w:rsidR="00D5002E" w:rsidRPr="00FD75FE" w:rsidTr="00C54894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Povinné přílohy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2E3C" w:rsidRPr="00394E27" w:rsidRDefault="00E42E3C" w:rsidP="00BD4046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394E27">
              <w:t>Plná moc</w:t>
            </w:r>
          </w:p>
          <w:p w:rsidR="00E42E3C" w:rsidRDefault="00E42E3C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394E27">
              <w:t>Dokumentace k zadávacím a výběrovým řízen</w:t>
            </w:r>
            <w:r>
              <w:t>í</w:t>
            </w:r>
          </w:p>
          <w:p w:rsidR="00E42E3C" w:rsidRPr="00394E27" w:rsidRDefault="007A5E44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Stavební povolení s nabytím právní moci nebo ohlášení, případně souhlas</w:t>
            </w:r>
            <w:r w:rsidR="000E33D3">
              <w:t xml:space="preserve"> s provedením ohlášeného stavebního záměru nebo veřejnoprávní smlouva nahrazující stavební povolení</w:t>
            </w:r>
            <w:r w:rsidR="00E42E3C">
              <w:t xml:space="preserve"> </w:t>
            </w:r>
          </w:p>
          <w:p w:rsidR="00E42E3C" w:rsidRPr="00394E27" w:rsidRDefault="00E42E3C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 xml:space="preserve">Projektová dokumentace pro </w:t>
            </w:r>
            <w:r w:rsidR="000E33D3">
              <w:t>provedení stavby nebo pro ohlášení stavby</w:t>
            </w:r>
          </w:p>
          <w:p w:rsidR="00E42E3C" w:rsidRDefault="0032689B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Podklady pro hodnocení projektu</w:t>
            </w:r>
          </w:p>
          <w:p w:rsidR="00E42E3C" w:rsidRPr="00DD25EA" w:rsidRDefault="00E42E3C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 xml:space="preserve">Stanovisko Přístrojové komise Ministerstva </w:t>
            </w:r>
            <w:r w:rsidRPr="00DD25EA">
              <w:t>zdravotnictví ČR</w:t>
            </w:r>
          </w:p>
          <w:p w:rsidR="00E42E3C" w:rsidRPr="00DD25EA" w:rsidRDefault="00E42E3C" w:rsidP="009274D1">
            <w:pPr>
              <w:pStyle w:val="Odstavecseseznamem"/>
              <w:numPr>
                <w:ilvl w:val="0"/>
                <w:numId w:val="3"/>
              </w:numPr>
            </w:pPr>
            <w:r w:rsidRPr="00DD25EA">
              <w:t>Čestné prohlášení o úhradách z veřejného zdravotního</w:t>
            </w:r>
            <w:r w:rsidR="000E33D3">
              <w:t xml:space="preserve"> pojištění</w:t>
            </w:r>
            <w:r w:rsidRPr="00DD25EA">
              <w:t xml:space="preserve">      </w:t>
            </w:r>
          </w:p>
          <w:p w:rsidR="00D5002E" w:rsidRDefault="00E42E3C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Výpis z rejstříku trestů</w:t>
            </w:r>
          </w:p>
          <w:p w:rsidR="00E42E3C" w:rsidRDefault="000E33D3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Doklady k právní subjektivitě žadatele</w:t>
            </w:r>
          </w:p>
          <w:p w:rsidR="00E42E3C" w:rsidRDefault="000E33D3" w:rsidP="00E42E3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Průzkum trhu</w:t>
            </w:r>
          </w:p>
          <w:p w:rsidR="00862EF7" w:rsidRPr="00E42E3C" w:rsidRDefault="00862EF7" w:rsidP="00847B7B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E80398">
              <w:t xml:space="preserve">Pověřovací akt </w:t>
            </w: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u w:val="single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Způsobilé výdaje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Věcná způsobilost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2825" w:rsidRDefault="00A632CE" w:rsidP="00582323">
            <w:r>
              <w:t xml:space="preserve">Viz kapitola 10 v Obecných pravidlech pro žadatele a příjemce a kapitola 2.5 v Specifických pravidlech pro žadatele a příjemce </w:t>
            </w:r>
          </w:p>
        </w:tc>
      </w:tr>
      <w:tr w:rsidR="00D5002E" w:rsidRPr="00FD75FE" w:rsidTr="00440F7A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Časová způsobilost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235B06" w:rsidP="00235B06">
            <w:pPr>
              <w:rPr>
                <w:rFonts w:asciiTheme="minorHAnsi" w:hAnsiTheme="minorHAnsi"/>
                <w:b/>
                <w:sz w:val="22"/>
              </w:rPr>
            </w:pPr>
            <w:r>
              <w:t>24. 9. 2015</w:t>
            </w:r>
            <w:r w:rsidR="00A632CE">
              <w:t xml:space="preserve"> - </w:t>
            </w:r>
            <w:r w:rsidR="00A632CE" w:rsidRPr="004203D9">
              <w:t>31. 12. 2019</w:t>
            </w:r>
          </w:p>
        </w:tc>
      </w:tr>
      <w:tr w:rsidR="00440F7A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F7A" w:rsidRPr="0065139E" w:rsidRDefault="00440F7A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Informace o křížovém financování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F7A" w:rsidRPr="00A632CE" w:rsidRDefault="00440F7A" w:rsidP="00582323">
            <w:r w:rsidRPr="00A632CE">
              <w:t>Křížové financování není možné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Další detaily výzvy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Provádění změn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151E" w:rsidRDefault="00C2151E" w:rsidP="00C2151E">
            <w:r>
              <w:t xml:space="preserve">ŘO IROP má možnost provádět změny ve výzvě. O změně pravidel výzvy jsou žadatelé a příjemci informováni na webových stránkách </w:t>
            </w:r>
            <w:hyperlink r:id="rId14" w:history="1">
              <w:r w:rsidRPr="00685156">
                <w:rPr>
                  <w:rStyle w:val="Hypertextovodkaz"/>
                </w:rPr>
                <w:t>http://www.dotaceeu.cz/cs/Microsites/IROP/Vyzvy-v-IROP</w:t>
              </w:r>
            </w:hyperlink>
          </w:p>
          <w:p w:rsidR="00C2151E" w:rsidRDefault="00C2151E" w:rsidP="00C2151E">
            <w:pPr>
              <w:jc w:val="both"/>
            </w:pPr>
          </w:p>
          <w:p w:rsidR="00C2151E" w:rsidRDefault="00C2151E" w:rsidP="00C2151E">
            <w:r>
              <w:t>Podmínky pro změnu výzvy jsou uvedeny v kapitole 2.2 Obecných pravidel. Změny ve výzvě se nevztahují na žádosti o podporu, které již žadatelé podali.</w:t>
            </w:r>
          </w:p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Příjmy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71D" w:rsidRPr="0065139E" w:rsidRDefault="00B8071D" w:rsidP="00235B06">
            <w:pPr>
              <w:rPr>
                <w:rFonts w:asciiTheme="minorHAnsi" w:hAnsiTheme="minorHAnsi"/>
                <w:b/>
                <w:sz w:val="22"/>
              </w:rPr>
            </w:pPr>
            <w:r w:rsidRPr="00B8071D">
              <w:rPr>
                <w:rFonts w:eastAsia="MS Mincho"/>
                <w:lang w:eastAsia="ja-JP"/>
              </w:rPr>
              <w:t>Podporovány budou projekty, které negenerují příjmy podle čl. 61</w:t>
            </w:r>
            <w:r w:rsidR="00B0609C">
              <w:rPr>
                <w:rFonts w:eastAsia="MS Mincho"/>
                <w:lang w:eastAsia="ja-JP"/>
              </w:rPr>
              <w:t xml:space="preserve"> a podle čl. 65 </w:t>
            </w:r>
            <w:r w:rsidRPr="00B8071D">
              <w:rPr>
                <w:rFonts w:eastAsia="MS Mincho"/>
                <w:lang w:eastAsia="ja-JP"/>
              </w:rPr>
              <w:t>Obecného nařízení.</w:t>
            </w:r>
            <w:r w:rsidR="00D87D57">
              <w:rPr>
                <w:rFonts w:eastAsia="MS Mincho"/>
                <w:lang w:eastAsia="ja-JP"/>
              </w:rPr>
              <w:t xml:space="preserve"> </w:t>
            </w:r>
            <w:r w:rsidR="00D87D57">
              <w:t xml:space="preserve"> </w:t>
            </w:r>
            <w:r w:rsidR="00D87D57" w:rsidRPr="00D87D57">
              <w:rPr>
                <w:rFonts w:eastAsia="MS Mincho"/>
                <w:lang w:eastAsia="ja-JP"/>
              </w:rPr>
              <w:t xml:space="preserve">Pro stanovení maximální výše podpory platí zvláštní pravidla vyplývající z předpisů k veřejné podpoře a je nutné u těchto projektů provést individuální posouzení potřeb financování. 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7A61BC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Forma a způsob podání žádosti</w:t>
            </w:r>
            <w:r w:rsidR="007A61BC">
              <w:rPr>
                <w:rFonts w:asciiTheme="minorHAnsi" w:hAnsiTheme="minorHAnsi"/>
                <w:b/>
                <w:sz w:val="22"/>
              </w:rPr>
              <w:t xml:space="preserve"> o podporu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C2151E" w:rsidP="00582323">
            <w:pPr>
              <w:rPr>
                <w:rFonts w:asciiTheme="minorHAnsi" w:hAnsiTheme="minorHAnsi"/>
                <w:b/>
                <w:sz w:val="22"/>
              </w:rPr>
            </w:pPr>
            <w:r>
              <w:t xml:space="preserve">Elektronické podání prostřednictvím MS2014+ na adrese </w:t>
            </w:r>
            <w:r w:rsidRPr="00E15E33">
              <w:rPr>
                <w:rStyle w:val="Hypertextovodkaz"/>
              </w:rPr>
              <w:t xml:space="preserve"> </w:t>
            </w:r>
            <w:hyperlink r:id="rId15" w:history="1">
              <w:r w:rsidRPr="00B02C13">
                <w:rPr>
                  <w:rStyle w:val="Hypertextovodkaz"/>
                </w:rPr>
                <w:t>https://mseu.mssf.cz</w:t>
              </w:r>
            </w:hyperlink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FB6E9F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Odkaz na </w:t>
            </w:r>
            <w:r w:rsidR="00511FD4">
              <w:rPr>
                <w:rFonts w:asciiTheme="minorHAnsi" w:hAnsiTheme="minorHAnsi"/>
                <w:b/>
                <w:sz w:val="22"/>
              </w:rPr>
              <w:t>Obecná a Specifická p</w:t>
            </w:r>
            <w:r w:rsidRPr="0065139E">
              <w:rPr>
                <w:rFonts w:asciiTheme="minorHAnsi" w:hAnsiTheme="minorHAnsi"/>
                <w:b/>
                <w:sz w:val="22"/>
              </w:rPr>
              <w:t>ravidla pro žadatele a příjemce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473FAC" w:rsidP="00582323">
            <w:pPr>
              <w:rPr>
                <w:rFonts w:asciiTheme="minorHAnsi" w:hAnsiTheme="minorHAnsi"/>
                <w:b/>
                <w:sz w:val="22"/>
              </w:rPr>
            </w:pPr>
            <w:hyperlink r:id="rId16" w:history="1">
              <w:r w:rsidR="00C2151E" w:rsidRPr="00685156">
                <w:rPr>
                  <w:rStyle w:val="Hypertextovodkaz"/>
                </w:rPr>
                <w:t>http://www.dotaceeu.cz/cs/Microsites/IROP/Vyzvy-v-IROP</w:t>
              </w:r>
            </w:hyperlink>
          </w:p>
        </w:tc>
      </w:tr>
      <w:tr w:rsidR="00052A20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A20" w:rsidRPr="0065139E" w:rsidRDefault="00052A20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Kontakty pro poskytování informací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51E" w:rsidRDefault="00C2151E" w:rsidP="00C2151E">
            <w:pPr>
              <w:rPr>
                <w:rStyle w:val="Hypertextovodkaz"/>
              </w:rPr>
            </w:pPr>
            <w:r w:rsidRPr="000A119A">
              <w:rPr>
                <w:b/>
                <w:color w:val="000000" w:themeColor="text1"/>
              </w:rPr>
              <w:t>Centrum pro regionální rozvoj České republiky</w:t>
            </w:r>
            <w:r w:rsidRPr="006839E7">
              <w:t xml:space="preserve"> </w:t>
            </w:r>
            <w:r>
              <w:t>–</w:t>
            </w:r>
            <w:r>
              <w:br/>
              <w:t xml:space="preserve">viz kapitola 3 Specifických pravidel; kontakty jsou zveřejněny na adrese </w:t>
            </w:r>
            <w:hyperlink r:id="rId17" w:history="1">
              <w:r w:rsidRPr="006D5DAD">
                <w:rPr>
                  <w:rStyle w:val="Hypertextovodkaz"/>
                </w:rPr>
                <w:t>http://</w:t>
              </w:r>
              <w:r w:rsidRPr="006D5DAD">
                <w:rPr>
                  <w:rStyle w:val="Hypertextovodkaz"/>
                  <w:rFonts w:cs="Arial"/>
                  <w:szCs w:val="20"/>
                </w:rPr>
                <w:t>www.crr.cz/cs/crr/kontakty-iop-irop</w:t>
              </w:r>
            </w:hyperlink>
            <w:r w:rsidR="00EA5A78">
              <w:rPr>
                <w:rStyle w:val="Hypertextovodkaz"/>
                <w:rFonts w:cs="Arial"/>
                <w:szCs w:val="20"/>
              </w:rPr>
              <w:t xml:space="preserve"> nebo</w:t>
            </w:r>
            <w:r w:rsidR="00A36A1C">
              <w:rPr>
                <w:rStyle w:val="Hypertextovodkaz"/>
                <w:rFonts w:cs="Arial"/>
                <w:szCs w:val="20"/>
              </w:rPr>
              <w:t xml:space="preserve"> </w:t>
            </w:r>
            <w:hyperlink r:id="rId18" w:history="1">
              <w:r w:rsidR="00EA5A78" w:rsidRPr="006D5DAD">
                <w:rPr>
                  <w:rStyle w:val="Hypertextovodkaz"/>
                </w:rPr>
                <w:t>http://www.dotaceEu.cz/irop</w:t>
              </w:r>
            </w:hyperlink>
          </w:p>
          <w:p w:rsidR="00052A20" w:rsidRPr="00652825" w:rsidRDefault="00052A20" w:rsidP="00582323">
            <w:pPr>
              <w:rPr>
                <w:color w:val="0000FF" w:themeColor="hyperlink"/>
                <w:u w:val="single"/>
              </w:rPr>
            </w:pP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jc w:val="both"/>
        <w:rPr>
          <w:rFonts w:asciiTheme="minorHAnsi" w:hAnsiTheme="minorHAnsi"/>
        </w:rPr>
      </w:pPr>
    </w:p>
    <w:p w:rsidR="001D4ACF" w:rsidRPr="00243FB9" w:rsidRDefault="001D4ACF" w:rsidP="00D5002E">
      <w:pPr>
        <w:rPr>
          <w:rFonts w:cs="Arial"/>
        </w:rPr>
      </w:pPr>
    </w:p>
    <w:sectPr w:rsidR="001D4ACF" w:rsidRPr="00243FB9" w:rsidSect="00480A9C"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AF" w:rsidRDefault="003179AF" w:rsidP="005F14C0">
      <w:r>
        <w:separator/>
      </w:r>
    </w:p>
  </w:endnote>
  <w:endnote w:type="continuationSeparator" w:id="0">
    <w:p w:rsidR="003179AF" w:rsidRDefault="003179AF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27626"/>
      <w:docPartObj>
        <w:docPartGallery w:val="Page Numbers (Bottom of Page)"/>
        <w:docPartUnique/>
      </w:docPartObj>
    </w:sdtPr>
    <w:sdtEndPr/>
    <w:sdtContent>
      <w:p w:rsidR="00ED5AEA" w:rsidRDefault="00ED5AE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AC">
          <w:rPr>
            <w:noProof/>
          </w:rPr>
          <w:t>2</w:t>
        </w:r>
        <w:r>
          <w:fldChar w:fldCharType="end"/>
        </w:r>
      </w:p>
    </w:sdtContent>
  </w:sdt>
  <w:p w:rsidR="00ED5AEA" w:rsidRDefault="00ED5A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539842"/>
      <w:docPartObj>
        <w:docPartGallery w:val="Page Numbers (Bottom of Page)"/>
        <w:docPartUnique/>
      </w:docPartObj>
    </w:sdtPr>
    <w:sdtEndPr/>
    <w:sdtContent>
      <w:p w:rsidR="00033EA7" w:rsidRDefault="00033E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AC">
          <w:rPr>
            <w:noProof/>
          </w:rPr>
          <w:t>1</w:t>
        </w:r>
        <w:r>
          <w:fldChar w:fldCharType="end"/>
        </w:r>
      </w:p>
    </w:sdtContent>
  </w:sdt>
  <w:p w:rsidR="00033EA7" w:rsidRDefault="00033E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AF" w:rsidRDefault="003179AF" w:rsidP="005F14C0">
      <w:r>
        <w:separator/>
      </w:r>
    </w:p>
  </w:footnote>
  <w:footnote w:type="continuationSeparator" w:id="0">
    <w:p w:rsidR="003179AF" w:rsidRDefault="003179AF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23" w:rsidRDefault="005823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2270425" wp14:editId="4DD6BDA2">
          <wp:simplePos x="0" y="0"/>
          <wp:positionH relativeFrom="margin">
            <wp:align>center</wp:align>
          </wp:positionH>
          <wp:positionV relativeFrom="margin">
            <wp:posOffset>-719455</wp:posOffset>
          </wp:positionV>
          <wp:extent cx="4620895" cy="658495"/>
          <wp:effectExtent l="0" t="0" r="8255" b="8255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AE" w:rsidRDefault="007B75AE">
    <w:pPr>
      <w:pStyle w:val="Zhlav"/>
    </w:pPr>
    <w:r>
      <w:rPr>
        <w:noProof/>
        <w:lang w:eastAsia="cs-CZ"/>
      </w:rPr>
      <w:drawing>
        <wp:inline distT="0" distB="0" distL="0" distR="0" wp14:anchorId="4235C08D" wp14:editId="2328ACC1">
          <wp:extent cx="5760720" cy="949635"/>
          <wp:effectExtent l="0" t="0" r="0" b="3175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823"/>
    <w:multiLevelType w:val="hybridMultilevel"/>
    <w:tmpl w:val="10AE4DD6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0359"/>
    <w:multiLevelType w:val="hybridMultilevel"/>
    <w:tmpl w:val="442A7B2C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F0976"/>
    <w:multiLevelType w:val="hybridMultilevel"/>
    <w:tmpl w:val="C69A74B2"/>
    <w:lvl w:ilvl="0" w:tplc="D7C2B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F464E"/>
    <w:multiLevelType w:val="hybridMultilevel"/>
    <w:tmpl w:val="11D44FAC"/>
    <w:lvl w:ilvl="0" w:tplc="E506B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0F1"/>
    <w:multiLevelType w:val="hybridMultilevel"/>
    <w:tmpl w:val="9F88B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C62FE"/>
    <w:multiLevelType w:val="hybridMultilevel"/>
    <w:tmpl w:val="67B63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04240"/>
    <w:rsid w:val="000134D4"/>
    <w:rsid w:val="000245A6"/>
    <w:rsid w:val="00026A6E"/>
    <w:rsid w:val="00033EA7"/>
    <w:rsid w:val="00036391"/>
    <w:rsid w:val="00052A20"/>
    <w:rsid w:val="00064BA8"/>
    <w:rsid w:val="00066BCF"/>
    <w:rsid w:val="00075DAC"/>
    <w:rsid w:val="00081342"/>
    <w:rsid w:val="000A071C"/>
    <w:rsid w:val="000A1992"/>
    <w:rsid w:val="000A59E7"/>
    <w:rsid w:val="000A7146"/>
    <w:rsid w:val="000C6E71"/>
    <w:rsid w:val="000D7C5C"/>
    <w:rsid w:val="000E33D3"/>
    <w:rsid w:val="000F0E6A"/>
    <w:rsid w:val="000F6E48"/>
    <w:rsid w:val="00100525"/>
    <w:rsid w:val="0010190B"/>
    <w:rsid w:val="001071E6"/>
    <w:rsid w:val="00114B55"/>
    <w:rsid w:val="0011509A"/>
    <w:rsid w:val="00125140"/>
    <w:rsid w:val="001447E5"/>
    <w:rsid w:val="001613B3"/>
    <w:rsid w:val="00173445"/>
    <w:rsid w:val="001869A6"/>
    <w:rsid w:val="0019590B"/>
    <w:rsid w:val="001A3701"/>
    <w:rsid w:val="001B7A36"/>
    <w:rsid w:val="001C7309"/>
    <w:rsid w:val="001D4ACF"/>
    <w:rsid w:val="001D77E6"/>
    <w:rsid w:val="001F6CC5"/>
    <w:rsid w:val="00235B06"/>
    <w:rsid w:val="002407AD"/>
    <w:rsid w:val="00241BBF"/>
    <w:rsid w:val="00243FB9"/>
    <w:rsid w:val="00275B4B"/>
    <w:rsid w:val="00284565"/>
    <w:rsid w:val="002A5408"/>
    <w:rsid w:val="002A54E4"/>
    <w:rsid w:val="002E25F0"/>
    <w:rsid w:val="002E2D31"/>
    <w:rsid w:val="002E6A03"/>
    <w:rsid w:val="00300BDD"/>
    <w:rsid w:val="003179AF"/>
    <w:rsid w:val="0032076E"/>
    <w:rsid w:val="00320990"/>
    <w:rsid w:val="0032689B"/>
    <w:rsid w:val="00332094"/>
    <w:rsid w:val="00335D56"/>
    <w:rsid w:val="00344BB9"/>
    <w:rsid w:val="003546A3"/>
    <w:rsid w:val="0036550E"/>
    <w:rsid w:val="0037055B"/>
    <w:rsid w:val="003724D1"/>
    <w:rsid w:val="00377B01"/>
    <w:rsid w:val="0039110F"/>
    <w:rsid w:val="00392F6D"/>
    <w:rsid w:val="00393127"/>
    <w:rsid w:val="003A71E3"/>
    <w:rsid w:val="003B75CB"/>
    <w:rsid w:val="003D0262"/>
    <w:rsid w:val="003D3B25"/>
    <w:rsid w:val="00430151"/>
    <w:rsid w:val="00437BDB"/>
    <w:rsid w:val="00440F7A"/>
    <w:rsid w:val="004533B6"/>
    <w:rsid w:val="0045756D"/>
    <w:rsid w:val="004678B2"/>
    <w:rsid w:val="00473FAC"/>
    <w:rsid w:val="004762C4"/>
    <w:rsid w:val="00480A9C"/>
    <w:rsid w:val="00491ABF"/>
    <w:rsid w:val="004951BD"/>
    <w:rsid w:val="0049597C"/>
    <w:rsid w:val="004A1291"/>
    <w:rsid w:val="004A1C9D"/>
    <w:rsid w:val="004B120D"/>
    <w:rsid w:val="004C2154"/>
    <w:rsid w:val="004D0349"/>
    <w:rsid w:val="004D7C2A"/>
    <w:rsid w:val="004D7ECA"/>
    <w:rsid w:val="004E260A"/>
    <w:rsid w:val="00504076"/>
    <w:rsid w:val="0050607A"/>
    <w:rsid w:val="00511FD4"/>
    <w:rsid w:val="00527059"/>
    <w:rsid w:val="00543185"/>
    <w:rsid w:val="00560F8A"/>
    <w:rsid w:val="00564CAE"/>
    <w:rsid w:val="0056797E"/>
    <w:rsid w:val="005707FF"/>
    <w:rsid w:val="005752E7"/>
    <w:rsid w:val="00582323"/>
    <w:rsid w:val="005B383C"/>
    <w:rsid w:val="005D72F6"/>
    <w:rsid w:val="005E372B"/>
    <w:rsid w:val="005F14C0"/>
    <w:rsid w:val="006211DB"/>
    <w:rsid w:val="00631432"/>
    <w:rsid w:val="00641767"/>
    <w:rsid w:val="0065139E"/>
    <w:rsid w:val="00652825"/>
    <w:rsid w:val="006564B5"/>
    <w:rsid w:val="00674860"/>
    <w:rsid w:val="006920DA"/>
    <w:rsid w:val="006A7E4D"/>
    <w:rsid w:val="006B075D"/>
    <w:rsid w:val="006B2BB6"/>
    <w:rsid w:val="006B61C1"/>
    <w:rsid w:val="006C0578"/>
    <w:rsid w:val="006F028C"/>
    <w:rsid w:val="00701B4F"/>
    <w:rsid w:val="0070678B"/>
    <w:rsid w:val="0071374E"/>
    <w:rsid w:val="00716A82"/>
    <w:rsid w:val="00722B1F"/>
    <w:rsid w:val="00735BB0"/>
    <w:rsid w:val="00737395"/>
    <w:rsid w:val="007442C4"/>
    <w:rsid w:val="00746626"/>
    <w:rsid w:val="00753E0B"/>
    <w:rsid w:val="0075675E"/>
    <w:rsid w:val="007715A8"/>
    <w:rsid w:val="00785D93"/>
    <w:rsid w:val="007A5E44"/>
    <w:rsid w:val="007A61BC"/>
    <w:rsid w:val="007A6B8B"/>
    <w:rsid w:val="007B359F"/>
    <w:rsid w:val="007B75AE"/>
    <w:rsid w:val="007C09BE"/>
    <w:rsid w:val="007C271E"/>
    <w:rsid w:val="007D0B9A"/>
    <w:rsid w:val="007D5619"/>
    <w:rsid w:val="007D79E2"/>
    <w:rsid w:val="007D7BA6"/>
    <w:rsid w:val="007E2AE7"/>
    <w:rsid w:val="007E5F3D"/>
    <w:rsid w:val="007E7D1C"/>
    <w:rsid w:val="00800A15"/>
    <w:rsid w:val="00820887"/>
    <w:rsid w:val="008227B0"/>
    <w:rsid w:val="008254C9"/>
    <w:rsid w:val="00847B7B"/>
    <w:rsid w:val="00862EF7"/>
    <w:rsid w:val="00870E48"/>
    <w:rsid w:val="00874ED5"/>
    <w:rsid w:val="008821A8"/>
    <w:rsid w:val="00883C85"/>
    <w:rsid w:val="008A46FE"/>
    <w:rsid w:val="008C0BD2"/>
    <w:rsid w:val="008D1E48"/>
    <w:rsid w:val="008D565D"/>
    <w:rsid w:val="009045D5"/>
    <w:rsid w:val="009125F4"/>
    <w:rsid w:val="00914F82"/>
    <w:rsid w:val="009274D1"/>
    <w:rsid w:val="00931855"/>
    <w:rsid w:val="00937740"/>
    <w:rsid w:val="0097765E"/>
    <w:rsid w:val="00985C3A"/>
    <w:rsid w:val="00990087"/>
    <w:rsid w:val="00996C51"/>
    <w:rsid w:val="009A0E16"/>
    <w:rsid w:val="009B45D0"/>
    <w:rsid w:val="00A04718"/>
    <w:rsid w:val="00A36A1C"/>
    <w:rsid w:val="00A632CE"/>
    <w:rsid w:val="00A64B3C"/>
    <w:rsid w:val="00A71395"/>
    <w:rsid w:val="00A82B9E"/>
    <w:rsid w:val="00A94DE2"/>
    <w:rsid w:val="00A953B5"/>
    <w:rsid w:val="00AA1B2E"/>
    <w:rsid w:val="00AD2AE6"/>
    <w:rsid w:val="00AD53CC"/>
    <w:rsid w:val="00AE3B86"/>
    <w:rsid w:val="00AF1619"/>
    <w:rsid w:val="00B0609C"/>
    <w:rsid w:val="00B06148"/>
    <w:rsid w:val="00B06DA4"/>
    <w:rsid w:val="00B3140D"/>
    <w:rsid w:val="00B36252"/>
    <w:rsid w:val="00B36B57"/>
    <w:rsid w:val="00B436E4"/>
    <w:rsid w:val="00B64B77"/>
    <w:rsid w:val="00B77814"/>
    <w:rsid w:val="00B8071D"/>
    <w:rsid w:val="00BA2889"/>
    <w:rsid w:val="00BB4F96"/>
    <w:rsid w:val="00BC4B12"/>
    <w:rsid w:val="00BD2950"/>
    <w:rsid w:val="00BD2C05"/>
    <w:rsid w:val="00BD3610"/>
    <w:rsid w:val="00BD4046"/>
    <w:rsid w:val="00BF3091"/>
    <w:rsid w:val="00C00C8E"/>
    <w:rsid w:val="00C14B32"/>
    <w:rsid w:val="00C2151E"/>
    <w:rsid w:val="00C517C8"/>
    <w:rsid w:val="00C544C9"/>
    <w:rsid w:val="00C54894"/>
    <w:rsid w:val="00C54AA4"/>
    <w:rsid w:val="00C612A9"/>
    <w:rsid w:val="00C675A5"/>
    <w:rsid w:val="00C67E3F"/>
    <w:rsid w:val="00C72833"/>
    <w:rsid w:val="00C75E0B"/>
    <w:rsid w:val="00C8619F"/>
    <w:rsid w:val="00C87D2B"/>
    <w:rsid w:val="00CB2A81"/>
    <w:rsid w:val="00CC349E"/>
    <w:rsid w:val="00CD0532"/>
    <w:rsid w:val="00CE2037"/>
    <w:rsid w:val="00CF3FFA"/>
    <w:rsid w:val="00D04E29"/>
    <w:rsid w:val="00D27633"/>
    <w:rsid w:val="00D4413E"/>
    <w:rsid w:val="00D5002E"/>
    <w:rsid w:val="00D6133F"/>
    <w:rsid w:val="00D678C8"/>
    <w:rsid w:val="00D84D66"/>
    <w:rsid w:val="00D85D04"/>
    <w:rsid w:val="00D86660"/>
    <w:rsid w:val="00D87D57"/>
    <w:rsid w:val="00DA2B71"/>
    <w:rsid w:val="00DB4B51"/>
    <w:rsid w:val="00DC03E6"/>
    <w:rsid w:val="00DC0F81"/>
    <w:rsid w:val="00DC6E2E"/>
    <w:rsid w:val="00DC6FA5"/>
    <w:rsid w:val="00DD25EA"/>
    <w:rsid w:val="00DD37FF"/>
    <w:rsid w:val="00DE032D"/>
    <w:rsid w:val="00DF55B8"/>
    <w:rsid w:val="00E00623"/>
    <w:rsid w:val="00E240FE"/>
    <w:rsid w:val="00E32F5B"/>
    <w:rsid w:val="00E40593"/>
    <w:rsid w:val="00E410FD"/>
    <w:rsid w:val="00E42E3C"/>
    <w:rsid w:val="00E62BD1"/>
    <w:rsid w:val="00E640F0"/>
    <w:rsid w:val="00E80398"/>
    <w:rsid w:val="00E81E6C"/>
    <w:rsid w:val="00E8472E"/>
    <w:rsid w:val="00E92F19"/>
    <w:rsid w:val="00EA5A78"/>
    <w:rsid w:val="00EC5E47"/>
    <w:rsid w:val="00ED0198"/>
    <w:rsid w:val="00ED5AEA"/>
    <w:rsid w:val="00ED648D"/>
    <w:rsid w:val="00EF351E"/>
    <w:rsid w:val="00EF4C32"/>
    <w:rsid w:val="00EF7854"/>
    <w:rsid w:val="00EF7E66"/>
    <w:rsid w:val="00F003D2"/>
    <w:rsid w:val="00F01C7A"/>
    <w:rsid w:val="00F05B12"/>
    <w:rsid w:val="00F326C9"/>
    <w:rsid w:val="00F355AF"/>
    <w:rsid w:val="00F42AAC"/>
    <w:rsid w:val="00F42C38"/>
    <w:rsid w:val="00F46798"/>
    <w:rsid w:val="00F47F3D"/>
    <w:rsid w:val="00F55941"/>
    <w:rsid w:val="00F76C11"/>
    <w:rsid w:val="00F815DD"/>
    <w:rsid w:val="00F967AD"/>
    <w:rsid w:val="00FA2873"/>
    <w:rsid w:val="00FB6E9F"/>
    <w:rsid w:val="00FC0386"/>
    <w:rsid w:val="00FC69E0"/>
    <w:rsid w:val="00FD4534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D86660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D866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D86660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D866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taceeu.cz/cs/Microsites/IROP/Vyzvy-v-IROP" TargetMode="External"/><Relationship Id="rId18" Type="http://schemas.openxmlformats.org/officeDocument/2006/relationships/hyperlink" Target="http://www.dotaceEu.cz/iro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rr.cz/cs/crr/kontakty-iop-ir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taceeu.cz/cs/Microsites/IROP/Vyzvy-v-IRO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seu.mssf.cz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dotaceeu.cz/cs/Microsites/IROP/Vyzvy-v-IR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7178-CCAE-4D5B-ADEC-99DD575D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7423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Marek Zeman</cp:lastModifiedBy>
  <cp:revision>2</cp:revision>
  <cp:lastPrinted>2015-10-21T13:07:00Z</cp:lastPrinted>
  <dcterms:created xsi:type="dcterms:W3CDTF">2015-11-02T12:00:00Z</dcterms:created>
  <dcterms:modified xsi:type="dcterms:W3CDTF">2015-11-02T12:00:00Z</dcterms:modified>
</cp:coreProperties>
</file>