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C965B9" w:rsidP="00CC6940">
      <w:pPr>
        <w:ind w:left="708" w:firstLine="708"/>
        <w:rPr>
          <w:rFonts w:ascii="Arial" w:hAnsi="Arial" w:cs="Arial"/>
          <w:b/>
          <w:sz w:val="44"/>
          <w:szCs w:val="44"/>
          <w:u w:val="single"/>
        </w:rPr>
      </w:pPr>
      <w:bookmarkStart w:id="0" w:name="_GoBack"/>
      <w:bookmarkEnd w:id="0"/>
    </w:p>
    <w:p w:rsidR="003F4CC1" w:rsidRDefault="003F4CC1"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r w:rsidR="00045BAE">
        <w:rPr>
          <w:rFonts w:ascii="Arial" w:hAnsi="Arial" w:cs="Arial"/>
          <w:b/>
          <w:caps/>
          <w:sz w:val="48"/>
          <w:szCs w:val="48"/>
        </w:rPr>
        <w:t>2</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B7F16"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r w:rsidR="00045BAE">
        <w:rPr>
          <w:rFonts w:ascii="Arial" w:hAnsi="Arial" w:cs="Arial"/>
          <w:b/>
          <w:caps/>
          <w:sz w:val="48"/>
          <w:szCs w:val="48"/>
          <w:u w:val="single"/>
        </w:rPr>
        <w:t xml:space="preserve"> pro výzvu č. 02</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991BCE">
        <w:rPr>
          <w:b/>
          <w:sz w:val="28"/>
          <w:szCs w:val="28"/>
        </w:rPr>
        <w:t>08</w:t>
      </w:r>
      <w:r w:rsidR="00387ACD" w:rsidRPr="007E52C1">
        <w:rPr>
          <w:b/>
          <w:sz w:val="28"/>
          <w:szCs w:val="28"/>
        </w:rPr>
        <w:t>/</w:t>
      </w:r>
      <w:r w:rsidR="00FC655B">
        <w:rPr>
          <w:b/>
          <w:sz w:val="28"/>
          <w:szCs w:val="28"/>
        </w:rPr>
        <w:t>3</w:t>
      </w:r>
      <w:r>
        <w:rPr>
          <w:b/>
          <w:sz w:val="28"/>
          <w:szCs w:val="28"/>
        </w:rPr>
        <w:t xml:space="preserve">, platnost </w:t>
      </w:r>
      <w:r w:rsidR="00FC655B">
        <w:rPr>
          <w:b/>
          <w:sz w:val="28"/>
          <w:szCs w:val="28"/>
        </w:rPr>
        <w:t>28</w:t>
      </w:r>
      <w:r w:rsidR="005B76C9" w:rsidRPr="002A79B0">
        <w:rPr>
          <w:b/>
          <w:sz w:val="28"/>
          <w:szCs w:val="28"/>
        </w:rPr>
        <w:t>.</w:t>
      </w:r>
      <w:r w:rsidR="00045BAE" w:rsidRPr="002A79B0">
        <w:rPr>
          <w:b/>
          <w:sz w:val="28"/>
          <w:szCs w:val="28"/>
        </w:rPr>
        <w:t xml:space="preserve"> </w:t>
      </w:r>
      <w:r w:rsidR="00FC655B">
        <w:rPr>
          <w:b/>
          <w:sz w:val="28"/>
          <w:szCs w:val="28"/>
        </w:rPr>
        <w:t>8</w:t>
      </w:r>
      <w:r w:rsidR="005B76C9" w:rsidRPr="002A79B0">
        <w:rPr>
          <w:b/>
          <w:sz w:val="28"/>
          <w:szCs w:val="28"/>
        </w:rPr>
        <w:t>. 201</w:t>
      </w:r>
      <w:r w:rsidR="00045BAE" w:rsidRPr="002A79B0">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8A1AF5" w:rsidRPr="002A79B0">
        <w:rPr>
          <w:b/>
          <w:sz w:val="28"/>
          <w:szCs w:val="28"/>
        </w:rPr>
        <w:t>1</w:t>
      </w:r>
      <w:r w:rsidRPr="002A79B0">
        <w:rPr>
          <w:b/>
          <w:sz w:val="28"/>
          <w:szCs w:val="28"/>
        </w:rPr>
        <w:t xml:space="preserve">. </w:t>
      </w:r>
      <w:r w:rsidR="00FC655B">
        <w:rPr>
          <w:b/>
          <w:sz w:val="28"/>
          <w:szCs w:val="28"/>
        </w:rPr>
        <w:t>9</w:t>
      </w:r>
      <w:r w:rsidRPr="002A79B0">
        <w:rPr>
          <w:b/>
          <w:sz w:val="28"/>
          <w:szCs w:val="28"/>
        </w:rPr>
        <w:t>. 201</w:t>
      </w:r>
      <w:r w:rsidR="00045BAE" w:rsidRPr="002A79B0">
        <w:rPr>
          <w:b/>
          <w:sz w:val="28"/>
          <w:szCs w:val="28"/>
        </w:rPr>
        <w:t>4</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4B578199" wp14:editId="77139F79">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p>
    <w:p w:rsidR="00C965B9" w:rsidRDefault="00E13362" w:rsidP="00E1517B">
      <w:pPr>
        <w:jc w:val="center"/>
        <w:rPr>
          <w:color w:val="000000"/>
          <w:sz w:val="24"/>
          <w:szCs w:val="24"/>
        </w:rPr>
      </w:pPr>
      <w:r>
        <w:rPr>
          <w:noProof/>
        </w:rPr>
        <w:lastRenderedPageBreak/>
        <w:drawing>
          <wp:anchor distT="0" distB="0" distL="114300" distR="114300" simplePos="0" relativeHeight="251657728" behindDoc="0" locked="0" layoutInCell="1" allowOverlap="1" wp14:anchorId="46D9DD71" wp14:editId="2F1114E3">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gramStart"/>
      <w:r>
        <w:rPr>
          <w:bCs/>
        </w:rPr>
        <w:t>č.j.</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1517B" w:rsidRDefault="0044122C" w:rsidP="002B1173">
      <w:pPr>
        <w:pStyle w:val="Zkladntext3"/>
        <w:numPr>
          <w:ilvl w:val="0"/>
          <w:numId w:val="27"/>
        </w:numPr>
        <w:tabs>
          <w:tab w:val="num" w:pos="786"/>
        </w:tabs>
        <w:snapToGrid w:val="0"/>
        <w:spacing w:after="120"/>
        <w:ind w:left="786"/>
        <w:rPr>
          <w:bCs/>
          <w:szCs w:val="24"/>
        </w:rPr>
      </w:pPr>
      <w:r>
        <w:rPr>
          <w:bCs/>
          <w:szCs w:val="24"/>
        </w:rPr>
        <w:t xml:space="preserve"> </w:t>
      </w:r>
      <w:r w:rsidR="004D2841" w:rsidRPr="00E1517B">
        <w:rPr>
          <w:bCs/>
          <w:szCs w:val="24"/>
        </w:rPr>
        <w:t>A</w:t>
      </w:r>
      <w:r w:rsidR="004D2841" w:rsidRPr="00E1517B">
        <w:rPr>
          <w:bCs/>
        </w:rPr>
        <w:t>d</w:t>
      </w:r>
      <w:r w:rsidR="004D2841" w:rsidRPr="00E1517B">
        <w:rPr>
          <w:bCs/>
          <w:szCs w:val="24"/>
        </w:rPr>
        <w:t>ministraci projektu pro</w:t>
      </w:r>
      <w:r w:rsidR="004D2841" w:rsidRPr="00E1517B">
        <w:rPr>
          <w:bCs/>
        </w:rPr>
        <w:t xml:space="preserve">vádí </w:t>
      </w:r>
      <w:r w:rsidR="004D2841">
        <w:rPr>
          <w:bCs/>
          <w:szCs w:val="24"/>
        </w:rPr>
        <w:t>Centrum pro regionální rozvoj ČR (dále „CRR“)</w:t>
      </w:r>
      <w:r w:rsidR="004D2841" w:rsidRPr="00E1517B">
        <w:rPr>
          <w:bCs/>
          <w:szCs w:val="24"/>
        </w:rPr>
        <w:t xml:space="preserve">. Pro potřeby realizace tohoto projektu je kontaktním místem pro příjemce: </w:t>
      </w:r>
      <w:r w:rsidR="004D2841">
        <w:rPr>
          <w:bCs/>
        </w:rPr>
        <w:t>Centrum pro regionální rozvoj ČR, pobočka Praha, náměstí Míru 9, 120 53 Praha 2.</w:t>
      </w:r>
    </w:p>
    <w:p w:rsidR="00C965B9" w:rsidRPr="00EE2B34" w:rsidRDefault="00C965B9" w:rsidP="004207D3">
      <w:pPr>
        <w:rPr>
          <w:bCs/>
          <w:szCs w:val="24"/>
        </w:rPr>
      </w:pPr>
    </w:p>
    <w:p w:rsidR="00C965B9" w:rsidRPr="00EE2B34" w:rsidRDefault="00D36704" w:rsidP="00744E86">
      <w:pPr>
        <w:pStyle w:val="Nadpis3"/>
        <w:pageBreakBefore/>
        <w:spacing w:after="120"/>
        <w:rPr>
          <w:bCs/>
          <w:i/>
          <w:szCs w:val="24"/>
        </w:rPr>
      </w:pPr>
      <w:r w:rsidRPr="00D36704">
        <w:rPr>
          <w:bCs/>
          <w:i/>
          <w:szCs w:val="24"/>
        </w:rPr>
        <w:lastRenderedPageBreak/>
        <w:t>Část II</w:t>
      </w:r>
    </w:p>
    <w:p w:rsidR="00C965B9" w:rsidRPr="00EE2B34" w:rsidRDefault="00D36704" w:rsidP="007C097D">
      <w:pPr>
        <w:pStyle w:val="Nadpis3"/>
        <w:rPr>
          <w:b w:val="0"/>
          <w:bCs/>
          <w:i/>
          <w:snapToGrid w:val="0"/>
          <w:szCs w:val="24"/>
        </w:rPr>
      </w:pPr>
      <w:r w:rsidRPr="00D36704">
        <w:rPr>
          <w:bCs/>
          <w:i/>
          <w:snapToGrid w:val="0"/>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 xml:space="preserve">Výše dotace a zdrojů spolufinancování </w:t>
      </w:r>
      <w:r w:rsidRPr="00E563EB">
        <w:rPr>
          <w:bCs/>
          <w:snapToGrid w:val="0"/>
          <w:sz w:val="24"/>
          <w:szCs w:val="24"/>
        </w:rPr>
        <w:t>způso</w:t>
      </w:r>
      <w:r w:rsidRPr="00744E86">
        <w:rPr>
          <w:bCs/>
          <w:snapToGrid w:val="0"/>
          <w:sz w:val="24"/>
          <w:szCs w:val="24"/>
        </w:rPr>
        <w:t>bilých výd</w:t>
      </w:r>
      <w:r w:rsidRPr="00E563EB">
        <w:rPr>
          <w:bCs/>
          <w:snapToGrid w:val="0"/>
          <w:sz w:val="24"/>
          <w:szCs w:val="24"/>
        </w:rPr>
        <w:t>ajů</w:t>
      </w:r>
      <w:r w:rsidRPr="00D36704">
        <w:rPr>
          <w:bCs/>
          <w:snapToGrid w:val="0"/>
          <w:sz w:val="24"/>
          <w:szCs w:val="24"/>
        </w:rPr>
        <w:t xml:space="preserve">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7C097D">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744E86"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Evidenční číslo</w:t>
      </w:r>
      <w:r w:rsidR="00C965B9" w:rsidRPr="00C649AF">
        <w:rPr>
          <w:b/>
          <w:snapToGrid w:val="0"/>
          <w:sz w:val="24"/>
          <w:szCs w:val="24"/>
        </w:rPr>
        <w:t> </w:t>
      </w:r>
      <w:r w:rsidR="002244AB">
        <w:rPr>
          <w:b/>
          <w:snapToGrid w:val="0"/>
          <w:sz w:val="24"/>
          <w:szCs w:val="24"/>
        </w:rPr>
        <w:t>EDS/SMVS</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7B2F61">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sidR="002244AB">
        <w:rPr>
          <w:snapToGrid w:val="0"/>
          <w:sz w:val="24"/>
        </w:rPr>
        <w:t>ZS</w:t>
      </w:r>
      <w:r>
        <w:rPr>
          <w:snapToGrid w:val="0"/>
          <w:sz w:val="24"/>
        </w:rPr>
        <w:t xml:space="preserve">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Závěrečnou monitorovací zprávu předkládá příjemce do 20 pracovních dnů po ukončení realizace projektu.</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w:t>
      </w:r>
      <w:r w:rsidR="007B2F61">
        <w:rPr>
          <w:snapToGrid w:val="0"/>
          <w:sz w:val="24"/>
        </w:rPr>
        <w:t> </w:t>
      </w:r>
      <w:r w:rsidRPr="00795BC8">
        <w:rPr>
          <w:snapToGrid w:val="0"/>
          <w:sz w:val="24"/>
        </w:rPr>
        <w:t>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D27824">
        <w:rPr>
          <w:snapToGrid w:val="0"/>
          <w:sz w:val="24"/>
        </w:rPr>
        <w:t> </w:t>
      </w:r>
      <w:r w:rsidR="00C965B9">
        <w:rPr>
          <w:snapToGrid w:val="0"/>
          <w:sz w:val="24"/>
        </w:rPr>
        <w:t>OPTP.</w:t>
      </w:r>
      <w:r w:rsidR="00C965B9" w:rsidRPr="00194D81">
        <w:rPr>
          <w:sz w:val="22"/>
        </w:rPr>
        <w:t xml:space="preserve"> </w:t>
      </w:r>
      <w:r w:rsidR="00387ACD" w:rsidRPr="00387ACD">
        <w:rPr>
          <w:sz w:val="24"/>
          <w:szCs w:val="24"/>
        </w:rPr>
        <w:t>Vzdání se práva na čerpání dotace je účinné dnem doručení písemné informace o</w:t>
      </w:r>
      <w:r w:rsidR="007B2F61">
        <w:rPr>
          <w:sz w:val="24"/>
          <w:szCs w:val="24"/>
        </w:rPr>
        <w:t> </w:t>
      </w:r>
      <w:r w:rsidR="00387ACD" w:rsidRPr="00387ACD">
        <w:rPr>
          <w:sz w:val="24"/>
          <w:szCs w:val="24"/>
        </w:rPr>
        <w:t>vzdání se práva na čerpání dotace spolu s důvody tohoto kroku poskytovateli dotace</w:t>
      </w:r>
      <w:r w:rsidR="002244AB">
        <w:rPr>
          <w:sz w:val="24"/>
          <w:szCs w:val="24"/>
        </w:rPr>
        <w:t xml:space="preserve"> (ŘO</w:t>
      </w:r>
      <w:r w:rsidR="005A24BF">
        <w:rPr>
          <w:sz w:val="24"/>
          <w:szCs w:val="24"/>
        </w:rPr>
        <w:t> </w:t>
      </w:r>
      <w:r w:rsidR="002244AB">
        <w:rPr>
          <w:sz w:val="24"/>
          <w:szCs w:val="24"/>
        </w:rPr>
        <w:t>OPTP)</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7B2F61">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F90C7E">
        <w:rPr>
          <w:szCs w:val="24"/>
        </w:rPr>
        <w:t>e závěrečnou</w:t>
      </w:r>
      <w:r w:rsidRPr="00795BC8">
        <w:rPr>
          <w:szCs w:val="24"/>
        </w:rPr>
        <w:t> monitorovací zprávou podle části III</w:t>
      </w:r>
      <w:r>
        <w:rPr>
          <w:szCs w:val="24"/>
        </w:rPr>
        <w:t>.,</w:t>
      </w:r>
      <w:r w:rsidRPr="00795BC8">
        <w:rPr>
          <w:szCs w:val="24"/>
        </w:rPr>
        <w:t xml:space="preserve"> bodu 3. těchto Podmínek.</w:t>
      </w:r>
      <w:r w:rsidRPr="009669DD">
        <w:rPr>
          <w:b/>
          <w:szCs w:val="24"/>
          <w:u w:val="single"/>
        </w:rPr>
        <w:t xml:space="preserve"> </w:t>
      </w:r>
    </w:p>
    <w:p w:rsidR="00695550" w:rsidRPr="00695550" w:rsidRDefault="00C965B9" w:rsidP="00695550">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r w:rsidR="00695550">
        <w:rPr>
          <w:snapToGrid w:val="0"/>
          <w:sz w:val="24"/>
        </w:rPr>
        <w:t xml:space="preserve">Povinností příjemců podpory pro projekty nositelů integrovaných strategií je schválení integrovaných strategií pro ITI a IPRÚ a komunitně vedených strategií místního rozvoje pro území MAS. Konečný termín pro schválení strategie dle „Metodického pokynu pro využití integrovaných přístupů v programovém období 2014-2020“, který je brán jako splnění podmínky udržitelnosti, je 31. 12. 2017. </w:t>
      </w:r>
      <w:r w:rsidR="00036AF1">
        <w:rPr>
          <w:snapToGrid w:val="0"/>
          <w:sz w:val="24"/>
        </w:rPr>
        <w:t>Nejpozději do 20 pracovních dnů po termínu splnění podmínky udržitelnost</w:t>
      </w:r>
      <w:r w:rsidR="00F9327B">
        <w:rPr>
          <w:snapToGrid w:val="0"/>
          <w:sz w:val="24"/>
        </w:rPr>
        <w:t xml:space="preserve">i je příjemce povinen zaslat </w:t>
      </w:r>
      <w:r w:rsidR="00036AF1">
        <w:rPr>
          <w:snapToGrid w:val="0"/>
          <w:sz w:val="24"/>
        </w:rPr>
        <w:t xml:space="preserve">ŘO OPTP </w:t>
      </w:r>
      <w:r w:rsidR="00F9327B">
        <w:rPr>
          <w:snapToGrid w:val="0"/>
          <w:sz w:val="24"/>
        </w:rPr>
        <w:t>vyplněný formulář Hlášení o udržitelnosti projektu (Příloha č. 15 Příručky</w:t>
      </w:r>
      <w:r w:rsidR="00F363C4">
        <w:rPr>
          <w:snapToGrid w:val="0"/>
          <w:sz w:val="24"/>
        </w:rPr>
        <w:t xml:space="preserve"> pro žadatele a příjemce v OPTP</w:t>
      </w:r>
      <w:r w:rsidR="00F9327B">
        <w:rPr>
          <w:snapToGrid w:val="0"/>
          <w:sz w:val="24"/>
        </w:rPr>
        <w:t>).</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w:t>
      </w:r>
      <w:r w:rsidR="0044122C">
        <w:rPr>
          <w:snapToGrid w:val="0"/>
          <w:sz w:val="24"/>
        </w:rPr>
        <w:t xml:space="preserve">CRR, </w:t>
      </w:r>
      <w:r w:rsidRPr="00964654">
        <w:rPr>
          <w:snapToGrid w:val="0"/>
          <w:sz w:val="24"/>
        </w:rPr>
        <w:t>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xml:space="preserve"> žádného jiného operačního programu ani jiných prostředků krytých z rozpočtu </w:t>
      </w:r>
      <w:proofErr w:type="gramStart"/>
      <w:r w:rsidRPr="0028724B">
        <w:rPr>
          <w:snapToGrid w:val="0"/>
          <w:sz w:val="24"/>
        </w:rPr>
        <w:t>EU</w:t>
      </w:r>
      <w:r>
        <w:rPr>
          <w:snapToGrid w:val="0"/>
          <w:sz w:val="24"/>
        </w:rPr>
        <w:t xml:space="preserve"> </w:t>
      </w:r>
      <w:r w:rsidR="0093518D">
        <w:rPr>
          <w:snapToGrid w:val="0"/>
          <w:sz w:val="24"/>
        </w:rPr>
        <w:t xml:space="preserve"> </w:t>
      </w:r>
      <w:r>
        <w:rPr>
          <w:snapToGrid w:val="0"/>
          <w:sz w:val="24"/>
        </w:rPr>
        <w:t>nebo</w:t>
      </w:r>
      <w:proofErr w:type="gramEnd"/>
      <w:r>
        <w:rPr>
          <w:snapToGrid w:val="0"/>
          <w:sz w:val="24"/>
        </w:rPr>
        <w:t xml:space="preserve"> českého dotačního programu/titulu</w:t>
      </w:r>
      <w:r w:rsidRPr="0028724B">
        <w:rPr>
          <w:snapToGrid w:val="0"/>
          <w:sz w:val="24"/>
        </w:rPr>
        <w:t xml:space="preserve"> a</w:t>
      </w:r>
      <w:r>
        <w:rPr>
          <w:snapToGrid w:val="0"/>
          <w:sz w:val="24"/>
        </w:rPr>
        <w:t>ni z</w:t>
      </w:r>
      <w:r w:rsidR="007B2F61">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r w:rsidR="009D695B">
        <w:rPr>
          <w:snapToGrid w:val="0"/>
          <w:sz w:val="24"/>
        </w:rPr>
        <w:t>. V </w:t>
      </w:r>
      <w:r w:rsidR="00195DB8">
        <w:rPr>
          <w:snapToGrid w:val="0"/>
          <w:sz w:val="24"/>
        </w:rPr>
        <w:t xml:space="preserve">případě dokumentů souvisejících s projektem, které vznikly před vyhlášením výzvy, je příjemce povinen </w:t>
      </w:r>
      <w:r w:rsidR="007E0CDB">
        <w:rPr>
          <w:snapToGrid w:val="0"/>
          <w:sz w:val="24"/>
        </w:rPr>
        <w:t xml:space="preserve">na tyto dokumenty </w:t>
      </w:r>
      <w:r w:rsidR="00195DB8">
        <w:rPr>
          <w:snapToGrid w:val="0"/>
          <w:sz w:val="24"/>
        </w:rPr>
        <w:t>vhodně</w:t>
      </w:r>
      <w:r w:rsidR="00F94E1C">
        <w:rPr>
          <w:snapToGrid w:val="0"/>
          <w:sz w:val="24"/>
        </w:rPr>
        <w:t xml:space="preserve"> </w:t>
      </w:r>
      <w:r w:rsidR="005E57A8">
        <w:rPr>
          <w:snapToGrid w:val="0"/>
          <w:sz w:val="24"/>
        </w:rPr>
        <w:t xml:space="preserve">publicitu </w:t>
      </w:r>
      <w:r w:rsidR="00F94E1C">
        <w:rPr>
          <w:snapToGrid w:val="0"/>
          <w:sz w:val="24"/>
        </w:rPr>
        <w:t>doplnit</w:t>
      </w:r>
      <w:r>
        <w:rPr>
          <w:snapToGrid w:val="0"/>
          <w:sz w:val="24"/>
        </w:rPr>
        <w:t>.</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EA22BF">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EA22BF">
        <w:rPr>
          <w:snapToGrid w:val="0"/>
          <w:sz w:val="24"/>
        </w:rPr>
        <w:t xml:space="preserve">dotace </w:t>
      </w:r>
      <w:r>
        <w:rPr>
          <w:snapToGrid w:val="0"/>
          <w:sz w:val="24"/>
        </w:rPr>
        <w:t>vyplacena dle fixně stanov</w:t>
      </w:r>
      <w:r w:rsidR="00EA22BF">
        <w:rPr>
          <w:snapToGrid w:val="0"/>
          <w:sz w:val="24"/>
        </w:rPr>
        <w:t>e</w:t>
      </w:r>
      <w:r>
        <w:rPr>
          <w:snapToGrid w:val="0"/>
          <w:sz w:val="24"/>
        </w:rPr>
        <w:t xml:space="preserve">né procentní výše sankce. </w:t>
      </w:r>
      <w:r w:rsidR="00EA22BF">
        <w:rPr>
          <w:snapToGrid w:val="0"/>
          <w:sz w:val="24"/>
        </w:rPr>
        <w:t>Výše finanční opravy se počítá z částky, která by měla být poskytovatelem dotace poskytnuta v souvislosti s výběrovým/zadávacím řízením, u kterého se porušení pravidla vyskytlo. Sazby finančních oprav</w:t>
      </w:r>
      <w:r>
        <w:rPr>
          <w:snapToGrid w:val="0"/>
          <w:sz w:val="24"/>
        </w:rPr>
        <w:t xml:space="preserve"> a fixně stanovené sankce jsou specifikovány v následujících bodech a) – </w:t>
      </w:r>
      <w:r w:rsidR="004C74B9">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C27D58" w:rsidRPr="005A24BF" w:rsidRDefault="00484057" w:rsidP="005A24BF">
      <w:pPr>
        <w:widowControl w:val="0"/>
        <w:numPr>
          <w:ilvl w:val="0"/>
          <w:numId w:val="9"/>
        </w:numPr>
        <w:spacing w:after="120"/>
        <w:jc w:val="both"/>
        <w:rPr>
          <w:snapToGrid w:val="0"/>
          <w:sz w:val="24"/>
        </w:rPr>
      </w:pPr>
      <w:r>
        <w:rPr>
          <w:snapToGrid w:val="0"/>
          <w:sz w:val="24"/>
        </w:rPr>
        <w:t xml:space="preserve">při nesplnění podmínek uvedených </w:t>
      </w:r>
      <w:r w:rsidR="0079520A">
        <w:rPr>
          <w:snapToGrid w:val="0"/>
          <w:sz w:val="24"/>
        </w:rPr>
        <w:t xml:space="preserve">v části III, na které je poskytnutí dotace vázáno pod bodem 2., </w:t>
      </w:r>
      <w:r w:rsidR="00574BB5">
        <w:rPr>
          <w:snapToGrid w:val="0"/>
          <w:sz w:val="24"/>
        </w:rPr>
        <w:t>nebude</w:t>
      </w:r>
      <w:r w:rsidR="0079520A">
        <w:rPr>
          <w:snapToGrid w:val="0"/>
          <w:sz w:val="24"/>
        </w:rPr>
        <w:t xml:space="preserve"> dotace</w:t>
      </w:r>
      <w:r w:rsidR="00574BB5">
        <w:rPr>
          <w:snapToGrid w:val="0"/>
          <w:sz w:val="24"/>
        </w:rPr>
        <w:t xml:space="preserve"> 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sidR="0065699A">
        <w:rPr>
          <w:snapToGrid w:val="0"/>
          <w:sz w:val="24"/>
        </w:rPr>
        <w:t>po</w:t>
      </w:r>
      <w:r w:rsidR="00574BB5">
        <w:rPr>
          <w:snapToGrid w:val="0"/>
          <w:sz w:val="24"/>
        </w:rPr>
        <w:t xml:space="preserve">dle typu porušení a </w:t>
      </w:r>
      <w:r w:rsidR="0079520A">
        <w:rPr>
          <w:snapToGrid w:val="0"/>
          <w:sz w:val="24"/>
        </w:rPr>
        <w:t>sazeb finančních oprav</w:t>
      </w:r>
      <w:r w:rsidR="00574BB5">
        <w:rPr>
          <w:snapToGrid w:val="0"/>
          <w:sz w:val="24"/>
        </w:rPr>
        <w:t xml:space="preserve"> uveden</w:t>
      </w:r>
      <w:r w:rsidR="0050770E">
        <w:rPr>
          <w:snapToGrid w:val="0"/>
          <w:sz w:val="24"/>
        </w:rPr>
        <w:t>ých</w:t>
      </w:r>
      <w:r w:rsidR="0065699A">
        <w:rPr>
          <w:snapToGrid w:val="0"/>
          <w:sz w:val="24"/>
        </w:rPr>
        <w:t xml:space="preserve"> v následující</w:t>
      </w:r>
      <w:r w:rsidR="003B427E">
        <w:rPr>
          <w:snapToGrid w:val="0"/>
          <w:sz w:val="24"/>
        </w:rPr>
        <w:t>ch</w:t>
      </w:r>
      <w:r w:rsidR="00574BB5">
        <w:rPr>
          <w:snapToGrid w:val="0"/>
          <w:sz w:val="24"/>
        </w:rPr>
        <w:t xml:space="preserve"> </w:t>
      </w:r>
      <w:r w:rsidR="003845F9">
        <w:rPr>
          <w:snapToGrid w:val="0"/>
          <w:sz w:val="24"/>
        </w:rPr>
        <w:t>T</w:t>
      </w:r>
      <w:r w:rsidR="003B427E">
        <w:rPr>
          <w:snapToGrid w:val="0"/>
          <w:sz w:val="24"/>
        </w:rPr>
        <w:t>abulkách</w:t>
      </w:r>
      <w:r w:rsidR="003E2D28">
        <w:rPr>
          <w:snapToGrid w:val="0"/>
          <w:sz w:val="24"/>
        </w:rPr>
        <w:t>.</w:t>
      </w:r>
    </w:p>
    <w:p w:rsidR="00C27D58" w:rsidRDefault="00C27D58" w:rsidP="00D27824">
      <w:pPr>
        <w:pStyle w:val="Zkladntext"/>
        <w:spacing w:after="120"/>
        <w:ind w:left="708"/>
        <w:jc w:val="both"/>
        <w:rPr>
          <w:szCs w:val="24"/>
        </w:rPr>
      </w:pPr>
      <w:r w:rsidRPr="00D476A9">
        <w:rPr>
          <w:szCs w:val="24"/>
        </w:rPr>
        <w:t>Výše finanční opravy se vypočítá z částky, která byla poskytovatelem dotace poskytnuta v souvislosti s</w:t>
      </w:r>
      <w:r w:rsidR="00F079D5">
        <w:rPr>
          <w:szCs w:val="24"/>
        </w:rPr>
        <w:t> </w:t>
      </w:r>
      <w:r w:rsidRPr="00D476A9">
        <w:rPr>
          <w:szCs w:val="24"/>
        </w:rPr>
        <w:t>výběrovým</w:t>
      </w:r>
      <w:r w:rsidR="00F079D5">
        <w:rPr>
          <w:szCs w:val="24"/>
        </w:rPr>
        <w:t>/zadávacím</w:t>
      </w:r>
      <w:r w:rsidRPr="00D476A9">
        <w:rPr>
          <w:szCs w:val="24"/>
        </w:rPr>
        <w:t xml:space="preserve"> řízením, u kterého se porušení pravidla vyskytlo. </w:t>
      </w:r>
    </w:p>
    <w:p w:rsidR="003A6765" w:rsidRPr="00D476A9" w:rsidRDefault="003A6765" w:rsidP="00D27824">
      <w:pPr>
        <w:pStyle w:val="Zkladntext"/>
        <w:spacing w:after="120"/>
        <w:ind w:left="708" w:firstLine="1"/>
        <w:jc w:val="both"/>
        <w:rPr>
          <w:szCs w:val="24"/>
        </w:rPr>
      </w:pPr>
      <w:r w:rsidRPr="00D476A9">
        <w:rPr>
          <w:szCs w:val="24"/>
        </w:rPr>
        <w:t>Při rozhodování o sazbě finanční opravy, jež má být uplatněna</w:t>
      </w:r>
      <w:r w:rsidR="006C5BE8">
        <w:rPr>
          <w:szCs w:val="24"/>
        </w:rPr>
        <w:t>,</w:t>
      </w:r>
      <w:r w:rsidRPr="00D476A9">
        <w:rPr>
          <w:szCs w:val="24"/>
        </w:rPr>
        <w:t xml:space="preserve"> musí být zohledněna závažnost porušení pravidel uvedených v</w:t>
      </w:r>
      <w:r w:rsidR="003845F9">
        <w:rPr>
          <w:szCs w:val="24"/>
        </w:rPr>
        <w:t> Tabulkách níže</w:t>
      </w:r>
      <w:r w:rsidR="006C5BE8">
        <w:rPr>
          <w:szCs w:val="24"/>
        </w:rPr>
        <w:t>.</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Tyto </w:t>
      </w:r>
      <w:r w:rsidR="001F4D29">
        <w:rPr>
          <w:szCs w:val="24"/>
        </w:rPr>
        <w:t>Tabulky</w:t>
      </w:r>
      <w:r w:rsidRPr="00D476A9">
        <w:rPr>
          <w:szCs w:val="24"/>
        </w:rPr>
        <w:t xml:space="preserve"> stanoví řadu oprav v sazbě 5 %, 10 %, 25 % a 100 %, které se uplatní na výdaje v rámci zakázky. Tyto sazby zohledňují závažnost porušení pravidel uvedených v těchto </w:t>
      </w:r>
      <w:r w:rsidR="001F4D29">
        <w:rPr>
          <w:szCs w:val="24"/>
        </w:rPr>
        <w:t>Tabulkách</w:t>
      </w:r>
      <w:r w:rsidRPr="00D476A9">
        <w:rPr>
          <w:szCs w:val="24"/>
        </w:rPr>
        <w:t xml:space="preserve"> a zásadu proporcionality. Použijí se v případech, kdy není možné přesně vyčíslit finanční důsledky pro danou zakázku.</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Závažnost porušení pravidel uvedených v těchto </w:t>
      </w:r>
      <w:r w:rsidR="001F4D29">
        <w:rPr>
          <w:szCs w:val="24"/>
        </w:rPr>
        <w:t>Tabulkách</w:t>
      </w:r>
      <w:r w:rsidRPr="00D476A9">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Je-li porušení pravidel uvedených v těchto </w:t>
      </w:r>
      <w:r w:rsidR="001F4D29">
        <w:rPr>
          <w:szCs w:val="24"/>
        </w:rPr>
        <w:t>Tabulkách</w:t>
      </w:r>
      <w:r w:rsidRPr="00D476A9">
        <w:rPr>
          <w:szCs w:val="24"/>
        </w:rPr>
        <w:t xml:space="preserve"> pouze formální povahy bez skutečného nebo potenciálního finančního dopadu, nebude provedena žádná oprava.</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Vyskytne-li se v jednom výběrovém</w:t>
      </w:r>
      <w:r w:rsidR="00A430C2">
        <w:rPr>
          <w:szCs w:val="24"/>
        </w:rPr>
        <w:t>/zadávacím</w:t>
      </w:r>
      <w:r w:rsidRPr="00D476A9">
        <w:rPr>
          <w:szCs w:val="24"/>
        </w:rPr>
        <w:t xml:space="preserve"> řízení více porušení pravidel uvedených v těchto </w:t>
      </w:r>
      <w:r w:rsidR="009D2566">
        <w:rPr>
          <w:szCs w:val="24"/>
        </w:rPr>
        <w:t>Tabulkách</w:t>
      </w:r>
      <w:r w:rsidRPr="00D476A9">
        <w:rPr>
          <w:szCs w:val="24"/>
        </w:rPr>
        <w:t>, sazby oprav se nesčítají, ale zohlední se při rozhodování o sazbě opravy (5 %, 10 %, 25 % nebo 100 %) nejzávažnější porušení</w:t>
      </w:r>
      <w:r w:rsidRPr="00D476A9">
        <w:rPr>
          <w:rStyle w:val="Znakapoznpodarou"/>
          <w:szCs w:val="24"/>
        </w:rPr>
        <w:footnoteReference w:id="6"/>
      </w:r>
      <w:r w:rsidRPr="00D476A9">
        <w:rPr>
          <w:szCs w:val="24"/>
        </w:rPr>
        <w:t>.</w:t>
      </w:r>
    </w:p>
    <w:p w:rsidR="00C27D58"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Finanční opravu ve výši 100 % je možné uplatnit v nejzávažnějších případech, kdy nesrovnalost zvýhodňuje určité uchazeče/zájemce nebo kdy se nesrovnalost týká podvodu, jak určí příslušný soud.</w:t>
      </w:r>
    </w:p>
    <w:p w:rsidR="00D27824" w:rsidRPr="007E262F" w:rsidRDefault="00D27824" w:rsidP="00D27824">
      <w:pPr>
        <w:pStyle w:val="Zkladntext"/>
        <w:spacing w:after="120"/>
        <w:ind w:left="993"/>
        <w:jc w:val="both"/>
        <w:rPr>
          <w:szCs w:val="24"/>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7C584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0601A7" w:rsidRDefault="007C5849">
            <w:pPr>
              <w:suppressAutoHyphens/>
              <w:rPr>
                <w:b/>
                <w:lang w:eastAsia="ar-SA"/>
              </w:rPr>
            </w:pPr>
            <w:r w:rsidRPr="000601A7">
              <w:rPr>
                <w:b/>
                <w:lang w:eastAsia="ar-SA"/>
              </w:rPr>
              <w:t>Sazba finanční opravy</w:t>
            </w:r>
          </w:p>
        </w:tc>
      </w:tr>
      <w:tr w:rsidR="007C5849" w:rsidRPr="007C5849" w:rsidTr="00DC122D">
        <w:tc>
          <w:tcPr>
            <w:tcW w:w="0" w:type="auto"/>
            <w:tcBorders>
              <w:top w:val="single" w:sz="4" w:space="0" w:color="000000"/>
              <w:left w:val="single" w:sz="4" w:space="0" w:color="000000"/>
              <w:bottom w:val="single" w:sz="4" w:space="0" w:color="000000"/>
              <w:right w:val="nil"/>
            </w:tcBorders>
            <w:hideMark/>
          </w:tcPr>
          <w:p w:rsidR="007C5849" w:rsidRPr="00D476A9" w:rsidRDefault="007C5849">
            <w:pPr>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7436A" w:rsidRPr="00D476A9" w:rsidRDefault="007C5849" w:rsidP="0013572F">
            <w:pPr>
              <w:tabs>
                <w:tab w:val="center" w:pos="4536"/>
                <w:tab w:val="right" w:pos="9072"/>
              </w:tabs>
              <w:suppressAutoHyphens/>
              <w:jc w:val="both"/>
            </w:pPr>
            <w:r w:rsidRPr="00D476A9">
              <w:t>Nedodržení požadovaného způsobu zahájení výběrového</w:t>
            </w:r>
            <w:r w:rsidR="00F079D5">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lang w:eastAsia="ar-SA"/>
              </w:rPr>
            </w:pPr>
            <w:r w:rsidRPr="00D476A9">
              <w:rPr>
                <w:lang w:eastAsia="ar-SA"/>
              </w:rPr>
              <w:t>100 % nebo</w:t>
            </w:r>
          </w:p>
          <w:p w:rsidR="007C5849" w:rsidRPr="00D476A9" w:rsidRDefault="007C5849">
            <w:pPr>
              <w:tabs>
                <w:tab w:val="center" w:pos="4536"/>
                <w:tab w:val="right" w:pos="9072"/>
              </w:tabs>
              <w:suppressAutoHyphens/>
              <w:rPr>
                <w:lang w:eastAsia="ar-SA"/>
              </w:rPr>
            </w:pPr>
            <w:r w:rsidRPr="00D476A9">
              <w:rPr>
                <w:lang w:eastAsia="ar-SA"/>
              </w:rPr>
              <w:t xml:space="preserve">min. 25 % pokud byla </w:t>
            </w:r>
            <w:r w:rsidRPr="00D476A9">
              <w:t>dodržena určitá míra uveřejnění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lang w:eastAsia="ar-SA"/>
              </w:rPr>
            </w:pPr>
            <w:r w:rsidRPr="00D476A9">
              <w:rPr>
                <w:lang w:eastAsia="ar-SA"/>
              </w:rPr>
              <w:t>Umělé rozdělení předmětu zakázky</w:t>
            </w:r>
          </w:p>
          <w:p w:rsidR="0057436A" w:rsidRPr="00D476A9" w:rsidRDefault="0057436A" w:rsidP="0013572F">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rsidR="004C60AE">
              <w:t xml:space="preserve"> a</w:t>
            </w:r>
            <w:r w:rsidR="0013572F">
              <w:t> </w:t>
            </w:r>
            <w:r w:rsidR="004C60AE">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rsidP="00D476A9">
            <w:pPr>
              <w:tabs>
                <w:tab w:val="center" w:pos="4536"/>
                <w:tab w:val="right" w:pos="9072"/>
              </w:tabs>
              <w:suppressAutoHyphens/>
              <w:jc w:val="both"/>
              <w:rPr>
                <w:lang w:eastAsia="ar-SA"/>
              </w:rPr>
            </w:pPr>
            <w:r w:rsidRPr="00D476A9">
              <w:rPr>
                <w:lang w:eastAsia="ar-SA"/>
              </w:rPr>
              <w:t>100 % nebo</w:t>
            </w:r>
          </w:p>
          <w:p w:rsidR="007C5849" w:rsidRPr="00D476A9" w:rsidRDefault="007C5849" w:rsidP="00D476A9">
            <w:pPr>
              <w:tabs>
                <w:tab w:val="center" w:pos="4536"/>
                <w:tab w:val="right" w:pos="9072"/>
              </w:tabs>
              <w:suppressAutoHyphens/>
              <w:jc w:val="both"/>
              <w:rPr>
                <w:lang w:eastAsia="ar-SA"/>
              </w:rPr>
            </w:pPr>
            <w:r w:rsidRPr="00D476A9">
              <w:rPr>
                <w:lang w:eastAsia="ar-SA"/>
              </w:rPr>
              <w:t xml:space="preserve">min. 25 % pokud byla </w:t>
            </w:r>
            <w:r w:rsidRPr="00D476A9">
              <w:t>dodržena určitá míra uveřejnění</w:t>
            </w:r>
            <w:r w:rsidR="007B27DB">
              <w:t xml:space="preserve"> </w:t>
            </w:r>
          </w:p>
        </w:tc>
      </w:tr>
      <w:tr w:rsidR="007C5849" w:rsidRPr="007C5849" w:rsidTr="00EF4F4D">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5849" w:rsidRDefault="007C5849">
            <w:pPr>
              <w:tabs>
                <w:tab w:val="center" w:pos="4536"/>
                <w:tab w:val="right" w:pos="9072"/>
              </w:tabs>
              <w:suppressAutoHyphens/>
              <w:rPr>
                <w:rStyle w:val="hps"/>
                <w:color w:val="222222"/>
              </w:rPr>
            </w:pPr>
            <w:r w:rsidRPr="00D476A9">
              <w:rPr>
                <w:rStyle w:val="hps"/>
                <w:color w:val="222222"/>
              </w:rPr>
              <w:t>Nedodržení m</w:t>
            </w:r>
            <w:r w:rsidRPr="00D476A9">
              <w:rPr>
                <w:color w:val="222222"/>
              </w:rPr>
              <w:t xml:space="preserve">inimální délky </w:t>
            </w:r>
            <w:r w:rsidRPr="00D476A9">
              <w:rPr>
                <w:rStyle w:val="hps"/>
                <w:color w:val="222222"/>
              </w:rPr>
              <w:t>lhůty pro</w:t>
            </w:r>
            <w:r w:rsidRPr="00D476A9">
              <w:rPr>
                <w:color w:val="222222"/>
              </w:rPr>
              <w:t xml:space="preserve"> </w:t>
            </w:r>
            <w:r w:rsidRPr="00D476A9">
              <w:rPr>
                <w:rStyle w:val="hps"/>
                <w:color w:val="222222"/>
              </w:rPr>
              <w:t>podání nabídek</w:t>
            </w:r>
          </w:p>
          <w:p w:rsidR="00B93772" w:rsidRPr="00D476A9" w:rsidRDefault="00B93772" w:rsidP="00617817">
            <w:pPr>
              <w:pStyle w:val="Odstavecseseznamem"/>
              <w:tabs>
                <w:tab w:val="center" w:pos="4536"/>
                <w:tab w:val="right" w:pos="9072"/>
              </w:tabs>
              <w:suppressAutoHyphens/>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7C5849" w:rsidRPr="00D476A9" w:rsidRDefault="007C5849" w:rsidP="00D476A9">
            <w:pPr>
              <w:tabs>
                <w:tab w:val="center" w:pos="4536"/>
                <w:tab w:val="right" w:pos="9072"/>
              </w:tabs>
              <w:suppressAutoHyphens/>
              <w:jc w:val="both"/>
              <w:rPr>
                <w:color w:val="222222"/>
              </w:rPr>
            </w:pPr>
            <w:r w:rsidRPr="00D476A9">
              <w:rPr>
                <w:color w:val="222222"/>
              </w:rPr>
              <w:t>min. 25 %, pokud je délka lhůty kratší alespoň o 50 % její délky nebo</w:t>
            </w:r>
          </w:p>
          <w:p w:rsidR="007C5849" w:rsidRPr="00D476A9" w:rsidRDefault="007C5849" w:rsidP="00D476A9">
            <w:pPr>
              <w:tabs>
                <w:tab w:val="center" w:pos="4536"/>
                <w:tab w:val="right" w:pos="9072"/>
              </w:tabs>
              <w:suppressAutoHyphens/>
              <w:jc w:val="both"/>
              <w:rPr>
                <w:color w:val="222222"/>
              </w:rPr>
            </w:pPr>
            <w:r w:rsidRPr="00D476A9">
              <w:rPr>
                <w:color w:val="222222"/>
              </w:rPr>
              <w:t>min. 10 %, pokud je délka lhůty kratší alespoň o 30 % její délky nebo</w:t>
            </w:r>
          </w:p>
          <w:p w:rsidR="007C5849" w:rsidRPr="00617817" w:rsidRDefault="007C5849" w:rsidP="00617817">
            <w:pPr>
              <w:tabs>
                <w:tab w:val="center" w:pos="4536"/>
                <w:tab w:val="right" w:pos="9072"/>
              </w:tabs>
              <w:suppressAutoHyphens/>
              <w:jc w:val="both"/>
              <w:rPr>
                <w:color w:val="222222"/>
              </w:rPr>
            </w:pPr>
            <w:r w:rsidRPr="00D476A9">
              <w:rPr>
                <w:color w:val="222222"/>
              </w:rPr>
              <w:t xml:space="preserve">2 - 5 %, v případě jiného zkrácení lhůty pro podání nabídek </w:t>
            </w:r>
          </w:p>
        </w:tc>
      </w:tr>
      <w:tr w:rsidR="009C71A4" w:rsidRPr="007C5849" w:rsidTr="00BA42F2">
        <w:tc>
          <w:tcPr>
            <w:tcW w:w="0" w:type="auto"/>
            <w:tcBorders>
              <w:top w:val="single" w:sz="4" w:space="0" w:color="000000"/>
              <w:left w:val="single" w:sz="4" w:space="0" w:color="000000"/>
              <w:bottom w:val="single" w:sz="4" w:space="0" w:color="000000"/>
              <w:right w:val="nil"/>
            </w:tcBorders>
          </w:tcPr>
          <w:p w:rsidR="009C71A4" w:rsidRPr="009C71A4" w:rsidRDefault="009C71A4">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FF41FA" w:rsidRPr="00D476A9" w:rsidRDefault="009C71A4" w:rsidP="00617817">
            <w:pPr>
              <w:tabs>
                <w:tab w:val="center" w:pos="4536"/>
                <w:tab w:val="right" w:pos="9072"/>
              </w:tabs>
              <w:suppressAutoHyphens/>
              <w:spacing w:after="60"/>
              <w:rPr>
                <w:rStyle w:val="hps"/>
                <w:color w:val="222222"/>
              </w:rPr>
            </w:pPr>
            <w:r w:rsidRPr="00D476A9">
              <w:rPr>
                <w:rStyle w:val="hps"/>
                <w:color w:val="222222"/>
              </w:rPr>
              <w:t>Nedostatečná doba k opatření zadávací dokumentace</w:t>
            </w:r>
          </w:p>
          <w:p w:rsidR="009C71A4" w:rsidRPr="00617817" w:rsidRDefault="009C71A4" w:rsidP="00617817">
            <w:pPr>
              <w:pStyle w:val="Odstavecseseznamem"/>
              <w:numPr>
                <w:ilvl w:val="0"/>
                <w:numId w:val="32"/>
              </w:numPr>
              <w:tabs>
                <w:tab w:val="center" w:pos="4536"/>
                <w:tab w:val="right" w:pos="9072"/>
              </w:tabs>
              <w:suppressAutoHyphens/>
              <w:jc w:val="both"/>
              <w:rPr>
                <w:rStyle w:val="hps"/>
                <w:color w:val="222222"/>
              </w:rPr>
            </w:pPr>
            <w:r w:rsidRPr="00617817">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7118BB" w:rsidRPr="00D476A9" w:rsidRDefault="007118BB" w:rsidP="00D476A9">
            <w:pPr>
              <w:tabs>
                <w:tab w:val="center" w:pos="4536"/>
                <w:tab w:val="right" w:pos="9072"/>
              </w:tabs>
              <w:suppressAutoHyphens/>
              <w:jc w:val="both"/>
              <w:rPr>
                <w:color w:val="222222"/>
              </w:rPr>
            </w:pPr>
            <w:r w:rsidRPr="00D476A9">
              <w:rPr>
                <w:color w:val="222222"/>
              </w:rPr>
              <w:t xml:space="preserve">min. 25 %, je-li doba, do kdy si dodavatelé musí opatřit zadávací dokumentaci, kratší než </w:t>
            </w:r>
            <w:r w:rsidR="0013572F">
              <w:rPr>
                <w:color w:val="222222"/>
              </w:rPr>
              <w:t>50 % lhůty pro doručení nabídek</w:t>
            </w:r>
            <w:r w:rsidRPr="00D476A9">
              <w:rPr>
                <w:color w:val="222222"/>
              </w:rPr>
              <w:t xml:space="preserve"> </w:t>
            </w:r>
          </w:p>
          <w:p w:rsidR="007118BB" w:rsidRPr="00D476A9" w:rsidRDefault="007118BB" w:rsidP="00D476A9">
            <w:pPr>
              <w:tabs>
                <w:tab w:val="center" w:pos="4536"/>
                <w:tab w:val="right" w:pos="9072"/>
              </w:tabs>
              <w:suppressAutoHyphens/>
              <w:jc w:val="both"/>
              <w:rPr>
                <w:color w:val="222222"/>
              </w:rPr>
            </w:pPr>
            <w:r w:rsidRPr="00D476A9">
              <w:rPr>
                <w:color w:val="222222"/>
              </w:rPr>
              <w:t xml:space="preserve">min. 10 %, je-li doba, do kdy si dodavatelé musí opatřit zadávací dokumentaci, kratší než 60 % lhůty pro doručení nabídek </w:t>
            </w:r>
          </w:p>
          <w:p w:rsidR="007118BB" w:rsidRPr="00D476A9" w:rsidRDefault="007118BB" w:rsidP="00D476A9">
            <w:pPr>
              <w:tabs>
                <w:tab w:val="center" w:pos="4536"/>
                <w:tab w:val="right" w:pos="9072"/>
              </w:tabs>
              <w:suppressAutoHyphens/>
              <w:jc w:val="both"/>
              <w:rPr>
                <w:color w:val="222222"/>
              </w:rPr>
            </w:pPr>
            <w:r w:rsidRPr="00D476A9">
              <w:rPr>
                <w:color w:val="222222"/>
              </w:rPr>
              <w:t>min. 5 %, je-li doba, do kdy si dodavatelé musí opatřit</w:t>
            </w:r>
          </w:p>
          <w:p w:rsidR="009C71A4" w:rsidRPr="009C71A4" w:rsidRDefault="007118BB" w:rsidP="00D476A9">
            <w:pPr>
              <w:tabs>
                <w:tab w:val="center" w:pos="4536"/>
                <w:tab w:val="right" w:pos="9072"/>
              </w:tabs>
              <w:suppressAutoHyphens/>
              <w:jc w:val="both"/>
              <w:rPr>
                <w:rStyle w:val="hps"/>
                <w:color w:val="222222"/>
              </w:rPr>
            </w:pPr>
            <w:r w:rsidRPr="00D476A9">
              <w:rPr>
                <w:color w:val="222222"/>
              </w:rPr>
              <w:t>zadávací dokumentaci, kratší než 80 % lhůty pro doručení nabídek</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6A27D6">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Neuveřejnění informací o prodloužení</w:t>
            </w:r>
            <w:r w:rsidRPr="00D476A9">
              <w:rPr>
                <w:color w:val="222222"/>
              </w:rPr>
              <w:t xml:space="preserve"> </w:t>
            </w:r>
            <w:r w:rsidRPr="00D476A9">
              <w:rPr>
                <w:rStyle w:val="hps"/>
                <w:color w:val="222222"/>
              </w:rPr>
              <w:t>lhůty pro</w:t>
            </w:r>
            <w:r w:rsidRPr="00D476A9">
              <w:rPr>
                <w:color w:val="222222"/>
              </w:rPr>
              <w:t xml:space="preserve"> </w:t>
            </w:r>
            <w:r w:rsidRPr="00D476A9">
              <w:rPr>
                <w:rStyle w:val="hps"/>
                <w:color w:val="222222"/>
              </w:rPr>
              <w:t>podání</w:t>
            </w:r>
            <w:r w:rsidRPr="00D476A9">
              <w:rPr>
                <w:color w:val="222222"/>
              </w:rPr>
              <w:t xml:space="preserve"> </w:t>
            </w:r>
            <w:r w:rsidRPr="00D476A9">
              <w:rPr>
                <w:rStyle w:val="hps"/>
                <w:color w:val="222222"/>
              </w:rPr>
              <w:t>nabídek</w:t>
            </w:r>
          </w:p>
          <w:p w:rsidR="004F4A21" w:rsidRPr="00D476A9" w:rsidRDefault="0020265A" w:rsidP="0013572F">
            <w:pPr>
              <w:pStyle w:val="Odstavecseseznamem"/>
              <w:numPr>
                <w:ilvl w:val="0"/>
                <w:numId w:val="32"/>
              </w:numPr>
              <w:tabs>
                <w:tab w:val="center" w:pos="4536"/>
                <w:tab w:val="right" w:pos="9072"/>
              </w:tabs>
              <w:suppressAutoHyphens/>
              <w:spacing w:after="120"/>
              <w:ind w:left="419" w:hanging="357"/>
              <w:jc w:val="both"/>
              <w:rPr>
                <w:lang w:eastAsia="ar-SA"/>
              </w:rPr>
            </w:pPr>
            <w:r w:rsidRPr="009329A1">
              <w:rPr>
                <w:rStyle w:val="hps"/>
                <w:color w:val="222222"/>
              </w:rPr>
              <w:t>P</w:t>
            </w:r>
            <w:r w:rsidR="004F4A21" w:rsidRPr="009329A1">
              <w:rPr>
                <w:rStyle w:val="hps"/>
                <w:color w:val="222222"/>
              </w:rPr>
              <w:t>rodloužení nebylo uveřejněno/odesláno stejným způsobem, jakým bylo zahájeno výběrové</w:t>
            </w:r>
            <w:r w:rsidR="000B32B4" w:rsidRPr="009329A1">
              <w:rPr>
                <w:rStyle w:val="hps"/>
                <w:color w:val="222222"/>
              </w:rPr>
              <w:t>/zadávací</w:t>
            </w:r>
            <w:r w:rsidR="004F4A21" w:rsidRPr="009329A1">
              <w:rPr>
                <w:rStyle w:val="hps"/>
                <w:color w:val="222222"/>
              </w:rPr>
              <w:t xml:space="preserve"> řízení</w:t>
            </w:r>
            <w:r w:rsidRPr="009329A1">
              <w:rPr>
                <w:rStyle w:val="hps"/>
                <w:color w:val="222222"/>
              </w:rPr>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10 </w:t>
            </w:r>
            <w:r w:rsidRPr="00D476A9">
              <w:rPr>
                <w:color w:val="222222"/>
              </w:rPr>
              <w:t>% nebo</w:t>
            </w:r>
          </w:p>
          <w:p w:rsidR="007C5849" w:rsidRPr="00D476A9" w:rsidRDefault="007C5849" w:rsidP="009C5C6C">
            <w:pPr>
              <w:tabs>
                <w:tab w:val="center" w:pos="4536"/>
                <w:tab w:val="right" w:pos="9072"/>
              </w:tabs>
              <w:suppressAutoHyphens/>
              <w:rPr>
                <w:lang w:eastAsia="ar-SA"/>
              </w:rPr>
            </w:pPr>
            <w:r w:rsidRPr="00D476A9">
              <w:rPr>
                <w:rStyle w:val="hps"/>
                <w:color w:val="222222"/>
              </w:rPr>
              <w:t xml:space="preserve">min. </w:t>
            </w:r>
            <w:r w:rsidRPr="00D476A9">
              <w:rPr>
                <w:lang w:eastAsia="ar-SA"/>
              </w:rPr>
              <w:t xml:space="preserve">5 % </w:t>
            </w:r>
            <w:r w:rsidRPr="00D476A9">
              <w:rPr>
                <w:color w:val="222222"/>
              </w:rPr>
              <w:t>s 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EF5368">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Neuvedení hodnotících kritérií v zadávacích podmínkách</w:t>
            </w:r>
          </w:p>
          <w:p w:rsidR="004F4A21" w:rsidRPr="00D476A9" w:rsidRDefault="004F4A21" w:rsidP="0013572F">
            <w:pPr>
              <w:pStyle w:val="Odstavecseseznamem"/>
              <w:numPr>
                <w:ilvl w:val="0"/>
                <w:numId w:val="32"/>
              </w:numPr>
              <w:tabs>
                <w:tab w:val="center" w:pos="4536"/>
                <w:tab w:val="right" w:pos="9072"/>
              </w:tabs>
              <w:suppressAutoHyphens/>
              <w:ind w:left="419" w:hanging="357"/>
              <w:jc w:val="both"/>
              <w:rPr>
                <w:lang w:eastAsia="ar-SA"/>
              </w:rPr>
            </w:pPr>
            <w:r w:rsidRPr="009F79B0">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pPr>
              <w:tabs>
                <w:tab w:val="center" w:pos="4536"/>
                <w:tab w:val="right" w:pos="9072"/>
              </w:tabs>
              <w:suppressAutoHyphens/>
              <w:rPr>
                <w:lang w:eastAsia="ar-SA"/>
              </w:rPr>
            </w:pPr>
            <w:r w:rsidRPr="00D476A9">
              <w:rPr>
                <w:lang w:eastAsia="ar-SA"/>
              </w:rPr>
              <w:t xml:space="preserve">min. 10 </w:t>
            </w:r>
            <w:r w:rsidR="00E577A9">
              <w:rPr>
                <w:lang w:eastAsia="ar-SA"/>
              </w:rPr>
              <w:t xml:space="preserve">% </w:t>
            </w:r>
            <w:r w:rsidRPr="00D476A9">
              <w:rPr>
                <w:lang w:eastAsia="ar-SA"/>
              </w:rPr>
              <w:t xml:space="preserve">nebo </w:t>
            </w:r>
            <w:r w:rsidR="00326376">
              <w:rPr>
                <w:lang w:eastAsia="ar-SA"/>
              </w:rPr>
              <w:t xml:space="preserve">min. </w:t>
            </w:r>
            <w:r w:rsidRPr="00D476A9">
              <w:rPr>
                <w:lang w:eastAsia="ar-SA"/>
              </w:rPr>
              <w:t>5 % pokud byla hodnotící kritéria v zadávacích podmínkách uvedena, ale nedostatečně podrobně popsána</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433DAF">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FD7130">
            <w:pPr>
              <w:tabs>
                <w:tab w:val="center" w:pos="4536"/>
                <w:tab w:val="right" w:pos="9072"/>
              </w:tabs>
              <w:suppressAutoHyphens/>
              <w:jc w:val="both"/>
              <w:rPr>
                <w:rStyle w:val="hps"/>
                <w:color w:val="222222"/>
              </w:rPr>
            </w:pPr>
            <w:r w:rsidRPr="00D476A9">
              <w:rPr>
                <w:rStyle w:val="hps"/>
                <w:color w:val="222222"/>
              </w:rPr>
              <w:t>Diskriminační kvalifikační požadavky</w:t>
            </w:r>
          </w:p>
          <w:p w:rsidR="009F79B0" w:rsidRDefault="00D213C9" w:rsidP="00FD7130">
            <w:pPr>
              <w:tabs>
                <w:tab w:val="center" w:pos="4536"/>
                <w:tab w:val="right" w:pos="9072"/>
              </w:tabs>
              <w:suppressAutoHyphens/>
              <w:jc w:val="both"/>
              <w:rPr>
                <w:color w:val="222222"/>
              </w:rPr>
            </w:pPr>
            <w:r w:rsidRPr="00D476A9">
              <w:rPr>
                <w:rStyle w:val="hps"/>
                <w:color w:val="222222"/>
              </w:rPr>
              <w:t>Například</w:t>
            </w:r>
            <w:r w:rsidRPr="00D476A9">
              <w:rPr>
                <w:color w:val="222222"/>
              </w:rPr>
              <w:t>:</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w:t>
            </w:r>
            <w:r w:rsidRPr="007B664D">
              <w:rPr>
                <w:color w:val="222222"/>
              </w:rPr>
              <w:t xml:space="preserve"> mít </w:t>
            </w:r>
            <w:r w:rsidRPr="007B664D">
              <w:rPr>
                <w:rStyle w:val="hps"/>
                <w:rFonts w:eastAsiaTheme="majorEastAsia"/>
                <w:color w:val="222222"/>
              </w:rPr>
              <w:t>provozovnu</w:t>
            </w:r>
            <w:r w:rsidRPr="007B664D">
              <w:rPr>
                <w:color w:val="222222"/>
              </w:rPr>
              <w:t xml:space="preserve"> </w:t>
            </w:r>
            <w:r w:rsidRPr="007B664D">
              <w:rPr>
                <w:rStyle w:val="hps"/>
                <w:rFonts w:eastAsiaTheme="majorEastAsia"/>
                <w:color w:val="222222"/>
              </w:rPr>
              <w:t>nebo zástupce</w:t>
            </w:r>
            <w:r w:rsidRPr="007B664D">
              <w:rPr>
                <w:color w:val="222222"/>
              </w:rPr>
              <w:t xml:space="preserve"> </w:t>
            </w:r>
            <w:r w:rsidRPr="007B664D">
              <w:rPr>
                <w:rStyle w:val="hps"/>
                <w:rFonts w:eastAsiaTheme="majorEastAsia"/>
                <w:color w:val="222222"/>
              </w:rPr>
              <w:t>v dané zemi</w:t>
            </w:r>
            <w:r w:rsidRPr="007B664D">
              <w:rPr>
                <w:color w:val="222222"/>
              </w:rPr>
              <w:t xml:space="preserve"> </w:t>
            </w:r>
            <w:r w:rsidRPr="007B664D">
              <w:rPr>
                <w:rStyle w:val="hps"/>
                <w:rFonts w:eastAsiaTheme="majorEastAsia"/>
                <w:color w:val="222222"/>
              </w:rPr>
              <w:t>nebo regionu;</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 uchazečů,</w:t>
            </w:r>
            <w:r w:rsidRPr="007B664D">
              <w:rPr>
                <w:color w:val="222222"/>
              </w:rPr>
              <w:t xml:space="preserve"> </w:t>
            </w:r>
            <w:r w:rsidRPr="007B664D">
              <w:rPr>
                <w:rStyle w:val="hps"/>
                <w:rFonts w:eastAsiaTheme="majorEastAsia"/>
                <w:color w:val="222222"/>
              </w:rPr>
              <w:t>mít zkušenosti</w:t>
            </w:r>
            <w:r w:rsidRPr="007B664D">
              <w:rPr>
                <w:color w:val="222222"/>
              </w:rPr>
              <w:t xml:space="preserve"> </w:t>
            </w:r>
            <w:r w:rsidRPr="007B664D">
              <w:rPr>
                <w:rStyle w:val="hps"/>
                <w:rFonts w:eastAsiaTheme="majorEastAsia"/>
                <w:color w:val="222222"/>
              </w:rPr>
              <w:t>v dané zemi nebo</w:t>
            </w:r>
            <w:r w:rsidRPr="007B664D">
              <w:rPr>
                <w:color w:val="222222"/>
              </w:rPr>
              <w:t xml:space="preserve"> </w:t>
            </w:r>
            <w:r w:rsidRPr="007B664D">
              <w:rPr>
                <w:rStyle w:val="hps"/>
                <w:rFonts w:eastAsiaTheme="majorEastAsia"/>
                <w:color w:val="222222"/>
              </w:rPr>
              <w:t>regionu;</w:t>
            </w:r>
          </w:p>
          <w:p w:rsidR="00D213C9" w:rsidRPr="000D0078" w:rsidRDefault="000D0078" w:rsidP="00FD7130">
            <w:pPr>
              <w:pStyle w:val="Odstavecseseznamem"/>
              <w:numPr>
                <w:ilvl w:val="0"/>
                <w:numId w:val="32"/>
              </w:numPr>
              <w:tabs>
                <w:tab w:val="center" w:pos="4536"/>
                <w:tab w:val="right" w:pos="9072"/>
              </w:tabs>
              <w:suppressAutoHyphens/>
              <w:spacing w:after="120"/>
              <w:ind w:left="419" w:hanging="357"/>
              <w:jc w:val="both"/>
              <w:rPr>
                <w:rFonts w:eastAsiaTheme="majorEastAsia"/>
                <w:color w:val="222222"/>
              </w:rPr>
            </w:pPr>
            <w:r w:rsidRPr="000D0078">
              <w:rPr>
                <w:rStyle w:val="hps"/>
                <w:rFonts w:eastAsiaTheme="majorEastAsia"/>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C09B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FF41FA" w:rsidRDefault="007C5849" w:rsidP="00FD7130">
            <w:pPr>
              <w:tabs>
                <w:tab w:val="center" w:pos="4536"/>
                <w:tab w:val="right" w:pos="9072"/>
              </w:tabs>
              <w:suppressAutoHyphens/>
              <w:spacing w:after="60"/>
              <w:jc w:val="both"/>
              <w:rPr>
                <w:color w:val="222222"/>
              </w:rPr>
            </w:pPr>
            <w:r w:rsidRPr="00D476A9">
              <w:rPr>
                <w:color w:val="222222"/>
              </w:rPr>
              <w:t xml:space="preserve">Hodnotící kritéria stanovená v rozporu se zásadami </w:t>
            </w:r>
            <w:r w:rsidR="000F2AA2">
              <w:rPr>
                <w:color w:val="222222"/>
              </w:rPr>
              <w:t>rovného zacházení, zákazu diskriminace</w:t>
            </w:r>
            <w:r w:rsidR="00915CF0">
              <w:rPr>
                <w:color w:val="222222"/>
              </w:rPr>
              <w:t xml:space="preserve"> a </w:t>
            </w:r>
            <w:r w:rsidR="000F2AA2">
              <w:rPr>
                <w:color w:val="222222"/>
              </w:rPr>
              <w:t>transparentnosti</w:t>
            </w:r>
          </w:p>
          <w:p w:rsidR="00651F1F" w:rsidRPr="006841CB" w:rsidRDefault="004A4057" w:rsidP="00BF5023">
            <w:pPr>
              <w:pStyle w:val="Odstavecseseznamem"/>
              <w:numPr>
                <w:ilvl w:val="0"/>
                <w:numId w:val="32"/>
              </w:numPr>
              <w:tabs>
                <w:tab w:val="center" w:pos="4536"/>
                <w:tab w:val="right" w:pos="9072"/>
              </w:tabs>
              <w:suppressAutoHyphens/>
              <w:spacing w:after="120"/>
              <w:ind w:left="419" w:hanging="357"/>
              <w:jc w:val="both"/>
              <w:rPr>
                <w:color w:val="222222"/>
              </w:rPr>
            </w:pPr>
            <w:r w:rsidRPr="00D476A9">
              <w:rPr>
                <w:lang w:eastAsia="ar-SA"/>
              </w:rPr>
              <w:t>Stanovení hodnotících kritérií, která nevyjadřují vztah užitné hodnoty a ceny</w:t>
            </w:r>
            <w:r>
              <w:rPr>
                <w:lang w:eastAsia="ar-SA"/>
              </w:rPr>
              <w:t>.</w:t>
            </w:r>
            <w:r w:rsidR="00915CF0" w:rsidRPr="006841CB">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A002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7C5849" w:rsidRDefault="007C5849" w:rsidP="006841CB">
            <w:pPr>
              <w:tabs>
                <w:tab w:val="center" w:pos="4536"/>
                <w:tab w:val="right" w:pos="9072"/>
              </w:tabs>
              <w:suppressAutoHyphens/>
              <w:spacing w:after="60"/>
              <w:rPr>
                <w:color w:val="222222"/>
              </w:rPr>
            </w:pPr>
            <w:r w:rsidRPr="00D476A9">
              <w:rPr>
                <w:color w:val="222222"/>
              </w:rPr>
              <w:t>Diskriminační vymezení předmětu zakázky</w:t>
            </w:r>
          </w:p>
          <w:p w:rsidR="00DC38B2" w:rsidRPr="00D476A9" w:rsidRDefault="00DC38B2"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94761D">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7C5849" w:rsidRDefault="007C5849" w:rsidP="006841CB">
            <w:pPr>
              <w:tabs>
                <w:tab w:val="center" w:pos="4536"/>
                <w:tab w:val="right" w:pos="9072"/>
              </w:tabs>
              <w:suppressAutoHyphens/>
              <w:spacing w:after="60"/>
              <w:rPr>
                <w:color w:val="222222"/>
              </w:rPr>
            </w:pPr>
            <w:r w:rsidRPr="00D476A9">
              <w:rPr>
                <w:color w:val="222222"/>
              </w:rPr>
              <w:t>Nedostatečné vymezení předmětu zakázky</w:t>
            </w:r>
          </w:p>
          <w:p w:rsidR="00DA5EFE" w:rsidRPr="00D476A9" w:rsidRDefault="00DA5EFE"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10 </w:t>
            </w:r>
            <w:r w:rsidRPr="00D476A9">
              <w:rPr>
                <w:color w:val="222222"/>
              </w:rPr>
              <w:t>% nebo</w:t>
            </w:r>
          </w:p>
          <w:p w:rsidR="007C5849" w:rsidRPr="00D476A9" w:rsidRDefault="007C5849" w:rsidP="0094761D">
            <w:pPr>
              <w:tabs>
                <w:tab w:val="center" w:pos="4536"/>
                <w:tab w:val="right" w:pos="9072"/>
              </w:tabs>
              <w:suppressAutoHyphens/>
              <w:rPr>
                <w:lang w:eastAsia="ar-SA"/>
              </w:rPr>
            </w:pPr>
            <w:r w:rsidRPr="00D476A9">
              <w:rPr>
                <w:lang w:eastAsia="ar-SA"/>
              </w:rPr>
              <w:t>min. 5 %</w:t>
            </w:r>
            <w:r w:rsidRPr="00D476A9">
              <w:rPr>
                <w:color w:val="222222"/>
              </w:rPr>
              <w:t xml:space="preserve"> s ohledem na závažnost porušení</w:t>
            </w:r>
          </w:p>
        </w:tc>
      </w:tr>
    </w:tbl>
    <w:p w:rsidR="00D27824" w:rsidRPr="00D476A9" w:rsidRDefault="00D27824" w:rsidP="00C27D58">
      <w:pPr>
        <w:suppressAutoHyphens/>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BA42F2"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rsidP="006841CB">
            <w:pPr>
              <w:suppressAutoHyphens/>
              <w:rPr>
                <w:b/>
                <w:lang w:eastAsia="ar-SA"/>
              </w:rPr>
            </w:pPr>
            <w:r w:rsidRPr="00D476A9">
              <w:rPr>
                <w:b/>
                <w:lang w:eastAsia="ar-SA"/>
              </w:rPr>
              <w:t>Sazba finanční opravy</w:t>
            </w:r>
          </w:p>
        </w:tc>
      </w:tr>
      <w:tr w:rsidR="00BA42F2" w:rsidRPr="007C5849" w:rsidTr="00D476A9">
        <w:tc>
          <w:tcPr>
            <w:tcW w:w="0" w:type="auto"/>
            <w:tcBorders>
              <w:top w:val="single" w:sz="4" w:space="0" w:color="000000"/>
              <w:left w:val="single" w:sz="4" w:space="0" w:color="000000"/>
              <w:bottom w:val="single" w:sz="4" w:space="0" w:color="auto"/>
              <w:right w:val="nil"/>
            </w:tcBorders>
            <w:hideMark/>
          </w:tcPr>
          <w:p w:rsidR="00BA42F2" w:rsidRPr="00D476A9" w:rsidRDefault="004B07C5">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6E79DD" w:rsidRDefault="00BA42F2" w:rsidP="006841CB">
            <w:pPr>
              <w:tabs>
                <w:tab w:val="center" w:pos="4536"/>
                <w:tab w:val="right" w:pos="9072"/>
              </w:tabs>
              <w:suppressAutoHyphens/>
              <w:spacing w:after="60"/>
              <w:rPr>
                <w:color w:val="222222"/>
              </w:rPr>
            </w:pPr>
            <w:r w:rsidRPr="00D476A9">
              <w:rPr>
                <w:color w:val="222222"/>
              </w:rPr>
              <w:t>Změna kvalifikačních požadavků po otevření obálek s</w:t>
            </w:r>
            <w:r w:rsidR="006841CB">
              <w:rPr>
                <w:color w:val="222222"/>
              </w:rPr>
              <w:t> </w:t>
            </w:r>
            <w:r w:rsidRPr="00D476A9">
              <w:rPr>
                <w:color w:val="222222"/>
              </w:rPr>
              <w:t>nabídkami</w:t>
            </w:r>
          </w:p>
          <w:p w:rsidR="00CC627B" w:rsidRPr="00D476A9" w:rsidRDefault="00CC627B"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6841CB">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D13D7D">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BA42F2" w:rsidRDefault="00BA42F2" w:rsidP="00FD7130">
            <w:pPr>
              <w:tabs>
                <w:tab w:val="center" w:pos="4536"/>
                <w:tab w:val="right" w:pos="9072"/>
              </w:tabs>
              <w:suppressAutoHyphens/>
              <w:spacing w:after="60"/>
              <w:jc w:val="both"/>
              <w:rPr>
                <w:color w:val="222222"/>
              </w:rPr>
            </w:pPr>
            <w:r w:rsidRPr="00D476A9">
              <w:rPr>
                <w:color w:val="222222"/>
              </w:rPr>
              <w:t>Hodnocení nabídek podle jiných hodnotících kritérií, než byla uvedena v zadávacích podmínkách</w:t>
            </w:r>
          </w:p>
          <w:p w:rsidR="005A1BF2" w:rsidRPr="00D476A9" w:rsidRDefault="005A1BF2" w:rsidP="00FD7130">
            <w:pPr>
              <w:pStyle w:val="Odstavecseseznamem"/>
              <w:numPr>
                <w:ilvl w:val="0"/>
                <w:numId w:val="50"/>
              </w:numPr>
              <w:tabs>
                <w:tab w:val="center" w:pos="4536"/>
                <w:tab w:val="right" w:pos="9072"/>
              </w:tabs>
              <w:suppressAutoHyphens/>
              <w:spacing w:after="120"/>
              <w:ind w:left="419" w:hanging="357"/>
              <w:jc w:val="both"/>
              <w:rPr>
                <w:lang w:eastAsia="ar-SA"/>
              </w:rPr>
            </w:pPr>
            <w:r w:rsidRPr="00D476A9">
              <w:rPr>
                <w:color w:val="222222"/>
              </w:rPr>
              <w:t>P</w:t>
            </w:r>
            <w:r w:rsidR="008F41C4">
              <w:rPr>
                <w:color w:val="222222"/>
              </w:rPr>
              <w:t>ro</w:t>
            </w:r>
            <w:r w:rsidR="00D13D7D" w:rsidRPr="00D13D7D">
              <w:rPr>
                <w:color w:val="222222"/>
              </w:rPr>
              <w:t xml:space="preserve"> </w:t>
            </w:r>
            <w:r w:rsidRPr="00D476A9">
              <w:rPr>
                <w:color w:val="222222"/>
              </w:rPr>
              <w:t xml:space="preserve">hodnocení nabídek byla </w:t>
            </w:r>
            <w:r w:rsidR="003B79E8">
              <w:rPr>
                <w:color w:val="222222"/>
              </w:rPr>
              <w:t xml:space="preserve">použita jiná hodnotící kritéria </w:t>
            </w:r>
            <w:r w:rsidR="008F41C4">
              <w:rPr>
                <w:color w:val="222222"/>
              </w:rPr>
              <w:t>p</w:t>
            </w:r>
            <w:r w:rsidRPr="00D476A9">
              <w:rPr>
                <w:color w:val="222222"/>
              </w:rPr>
              <w:t>řípadně sub-kritéria nebo jejich váhy</w:t>
            </w:r>
            <w:r w:rsidR="003B79E8">
              <w:rPr>
                <w:color w:val="222222"/>
              </w:rPr>
              <w:t xml:space="preserve">, než byla uvedena </w:t>
            </w:r>
            <w:r w:rsidRPr="00D476A9">
              <w:rPr>
                <w:color w:val="222222"/>
              </w:rPr>
              <w:t>v zadávacích podmínkách</w:t>
            </w:r>
            <w:r w:rsidR="00FD7130">
              <w:rPr>
                <w:color w:val="222222"/>
              </w:rPr>
              <w:t>,</w:t>
            </w:r>
            <w:r w:rsidRPr="00D476A9">
              <w:rPr>
                <w:color w:val="222222"/>
              </w:rPr>
              <w:t xml:space="preserve"> a tato skutečnost měla vliv na výběr nejvhodnější nabídky</w:t>
            </w:r>
            <w:r w:rsidR="00BF5023">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BA42F2" w:rsidRDefault="00BA42F2" w:rsidP="00F23643">
            <w:pPr>
              <w:tabs>
                <w:tab w:val="center" w:pos="4536"/>
                <w:tab w:val="right" w:pos="9072"/>
              </w:tabs>
              <w:suppressAutoHyphens/>
              <w:spacing w:after="60"/>
              <w:jc w:val="both"/>
              <w:rPr>
                <w:color w:val="222222"/>
              </w:rPr>
            </w:pPr>
            <w:r w:rsidRPr="00D476A9">
              <w:rPr>
                <w:color w:val="222222"/>
              </w:rPr>
              <w:t>Netransparentní posouzení a/nebo hodnocení nabídek</w:t>
            </w:r>
          </w:p>
          <w:p w:rsidR="003C36CD" w:rsidRPr="003B79E8" w:rsidRDefault="003C36CD" w:rsidP="00F23643">
            <w:pPr>
              <w:pStyle w:val="Odstavecseseznamem"/>
              <w:numPr>
                <w:ilvl w:val="0"/>
                <w:numId w:val="50"/>
              </w:numPr>
              <w:tabs>
                <w:tab w:val="center" w:pos="4536"/>
                <w:tab w:val="right" w:pos="9072"/>
              </w:tabs>
              <w:suppressAutoHyphens/>
              <w:ind w:left="419" w:hanging="357"/>
              <w:jc w:val="both"/>
              <w:rPr>
                <w:color w:val="222222"/>
              </w:rPr>
            </w:pPr>
            <w:r w:rsidRPr="003B79E8">
              <w:rPr>
                <w:color w:val="222222"/>
              </w:rPr>
              <w:t xml:space="preserve">Protokol/zápis o hodnocení nabídek neexistuje nebo neobsahuje všechny následující náležitosti: </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sidR="00CB5EB0">
              <w:rPr>
                <w:rFonts w:ascii="Times New Roman" w:hAnsi="Times New Roman" w:cs="Times New Roman"/>
                <w:sz w:val="20"/>
                <w:szCs w:val="20"/>
              </w:rPr>
              <w:t xml:space="preserve"> </w:t>
            </w:r>
            <w:r w:rsidRPr="00D476A9">
              <w:rPr>
                <w:rFonts w:ascii="Times New Roman" w:hAnsi="Times New Roman" w:cs="Times New Roman"/>
                <w:sz w:val="20"/>
                <w:szCs w:val="20"/>
              </w:rPr>
              <w:t>údajů uchazečů;</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seznam uchazečů vyzvaných k doplnění nabídky, pokud byli vyzváni;</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seznam posouzených a vyřazených nabídek a</w:t>
            </w:r>
            <w:r w:rsidR="003B79E8">
              <w:rPr>
                <w:sz w:val="20"/>
              </w:rPr>
              <w:t> </w:t>
            </w:r>
            <w:r w:rsidRPr="00D476A9">
              <w:rPr>
                <w:sz w:val="20"/>
              </w:rPr>
              <w:t xml:space="preserve">zdůvodnění vyřazení nabídek, pokud byly nějaké nabídky vyřazeny;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popis způsobu hodnocení nabídek;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výsledek hodnocení; </w:t>
            </w:r>
          </w:p>
          <w:p w:rsidR="00FE6E92" w:rsidRPr="003B79E8"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BA42F2" w:rsidRDefault="00BA42F2" w:rsidP="003B79E8">
            <w:pPr>
              <w:tabs>
                <w:tab w:val="center" w:pos="4153"/>
                <w:tab w:val="center" w:pos="4536"/>
                <w:tab w:val="right" w:pos="8306"/>
                <w:tab w:val="right" w:pos="9072"/>
              </w:tabs>
              <w:suppressAutoHyphens/>
              <w:spacing w:after="60"/>
              <w:rPr>
                <w:lang w:eastAsia="ar-SA"/>
              </w:rPr>
            </w:pPr>
            <w:r w:rsidRPr="00D476A9">
              <w:rPr>
                <w:lang w:eastAsia="ar-SA"/>
              </w:rPr>
              <w:t>Zvýhodnění některého dodavatele nebo některých dodavatelů</w:t>
            </w:r>
          </w:p>
          <w:p w:rsidR="003C36CD" w:rsidRPr="00D476A9" w:rsidRDefault="003C36CD" w:rsidP="003B79E8">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 xml:space="preserve">V průběhu lhůty pro podání nabídek jsou některému dodavateli nebo některým dodavatelům poskytnuty </w:t>
            </w:r>
            <w:r>
              <w:rPr>
                <w:lang w:eastAsia="ar-SA"/>
              </w:rPr>
              <w:t>i</w:t>
            </w:r>
            <w:r w:rsidRPr="00D476A9">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Změna nabídky během hodnocení</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jc w:val="both"/>
              <w:rPr>
                <w:lang w:eastAsia="ar-SA"/>
              </w:rPr>
            </w:pPr>
            <w:r w:rsidRPr="00D476A9">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pPr>
              <w:tabs>
                <w:tab w:val="center" w:pos="4536"/>
                <w:tab w:val="right" w:pos="9072"/>
              </w:tabs>
              <w:suppressAutoHyphens/>
              <w:rPr>
                <w:rStyle w:val="hps"/>
                <w:color w:val="222222"/>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 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Zásadní změna zadávacích podmínek</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rsidP="00FD7130">
            <w:pPr>
              <w:tabs>
                <w:tab w:val="center" w:pos="4536"/>
                <w:tab w:val="right" w:pos="9072"/>
              </w:tabs>
              <w:suppressAutoHyphens/>
              <w:rPr>
                <w:rStyle w:val="hps"/>
                <w:color w:val="222222"/>
              </w:rPr>
            </w:pPr>
            <w:r w:rsidRPr="00D476A9">
              <w:rPr>
                <w:lang w:eastAsia="ar-SA"/>
              </w:rPr>
              <w:t>min. 10 % nebo</w:t>
            </w:r>
            <w:r w:rsidR="00A25C9A">
              <w:rPr>
                <w:lang w:eastAsia="ar-SA"/>
              </w:rPr>
              <w:t xml:space="preserve"> min. </w:t>
            </w:r>
            <w:r w:rsidRPr="00D476A9">
              <w:rPr>
                <w:lang w:eastAsia="ar-SA"/>
              </w:rPr>
              <w:t>5 %</w:t>
            </w:r>
            <w:r w:rsidRPr="00D476A9">
              <w:rPr>
                <w:color w:val="222222"/>
              </w:rPr>
              <w:t xml:space="preserve"> s</w:t>
            </w:r>
            <w:r w:rsidR="0099149D">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99149D">
            <w:pPr>
              <w:tabs>
                <w:tab w:val="center" w:pos="4153"/>
                <w:tab w:val="center" w:pos="4536"/>
                <w:tab w:val="right" w:pos="8306"/>
                <w:tab w:val="right" w:pos="9072"/>
              </w:tabs>
              <w:suppressAutoHyphens/>
              <w:spacing w:after="60"/>
              <w:rPr>
                <w:lang w:eastAsia="ar-SA"/>
              </w:rPr>
            </w:pPr>
            <w:r w:rsidRPr="00D476A9">
              <w:rPr>
                <w:lang w:eastAsia="ar-SA"/>
              </w:rPr>
              <w:t>Odmítnutí mimořádně nízkých nabídek</w:t>
            </w:r>
          </w:p>
          <w:p w:rsidR="00EC2284" w:rsidRPr="00596BA2" w:rsidRDefault="00EC2284" w:rsidP="00F23643">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Nabídková cena se zdá být mimořádně nízká v poměru k</w:t>
            </w:r>
            <w:r w:rsidR="00FD7130">
              <w:rPr>
                <w:lang w:eastAsia="ar-SA"/>
              </w:rPr>
              <w:t> </w:t>
            </w:r>
            <w:r w:rsidRPr="00D476A9">
              <w:rPr>
                <w:lang w:eastAsia="ar-SA"/>
              </w:rPr>
              <w:t>výrobkům, stavebním pracím nebo službám, zadavatel však tyto nabídky vyřadí, aniž by nejdříve písemně požádal o</w:t>
            </w:r>
            <w:r w:rsidR="00F23643">
              <w:rPr>
                <w:lang w:eastAsia="ar-SA"/>
              </w:rPr>
              <w:t> </w:t>
            </w:r>
            <w:r w:rsidRPr="00D476A9">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EC2284" w:rsidRPr="00EC2284" w:rsidRDefault="00EC2284">
            <w:pPr>
              <w:tabs>
                <w:tab w:val="center" w:pos="4536"/>
                <w:tab w:val="right" w:pos="9072"/>
              </w:tabs>
              <w:suppressAutoHyphens/>
              <w:rPr>
                <w:rStyle w:val="hps"/>
                <w:color w:val="222222"/>
              </w:rPr>
            </w:pPr>
            <w:r w:rsidRPr="00D476A9">
              <w:rPr>
                <w:rStyle w:val="hps"/>
                <w:color w:val="222222"/>
              </w:rPr>
              <w:t xml:space="preserve">min. 25 </w:t>
            </w:r>
            <w:r w:rsidRPr="00D476A9">
              <w:rPr>
                <w:color w:val="222222"/>
              </w:rPr>
              <w:t xml:space="preserve">% </w:t>
            </w:r>
          </w:p>
        </w:tc>
      </w:tr>
      <w:tr w:rsidR="00EC2284" w:rsidRPr="007C5849" w:rsidTr="00D476A9">
        <w:tc>
          <w:tcPr>
            <w:tcW w:w="0" w:type="auto"/>
            <w:tcBorders>
              <w:top w:val="single" w:sz="4" w:space="0" w:color="000000"/>
              <w:left w:val="single" w:sz="4" w:space="0" w:color="000000"/>
              <w:bottom w:val="single" w:sz="4" w:space="0" w:color="000000"/>
              <w:right w:val="nil"/>
            </w:tcBorders>
            <w:hideMark/>
          </w:tcPr>
          <w:p w:rsidR="00EC2284" w:rsidRPr="00D476A9" w:rsidRDefault="009F2A2A">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EC2284"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Střet zájmů</w:t>
            </w:r>
          </w:p>
          <w:p w:rsidR="00EC2284" w:rsidRDefault="00EC2284" w:rsidP="00FD7130">
            <w:pPr>
              <w:pStyle w:val="Odstavecseseznamem"/>
              <w:numPr>
                <w:ilvl w:val="0"/>
                <w:numId w:val="50"/>
              </w:numPr>
              <w:tabs>
                <w:tab w:val="center" w:pos="4153"/>
                <w:tab w:val="center" w:pos="4536"/>
                <w:tab w:val="right" w:pos="8306"/>
                <w:tab w:val="right" w:pos="9072"/>
              </w:tabs>
              <w:suppressAutoHyphens/>
              <w:jc w:val="both"/>
              <w:rPr>
                <w:lang w:eastAsia="ar-SA"/>
              </w:rPr>
            </w:pPr>
            <w:r w:rsidRPr="00D476A9">
              <w:rPr>
                <w:lang w:eastAsia="ar-SA"/>
              </w:rPr>
              <w:t xml:space="preserve">Zadání zakázky </w:t>
            </w:r>
            <w:r>
              <w:rPr>
                <w:lang w:eastAsia="ar-SA"/>
              </w:rPr>
              <w:t xml:space="preserve">je </w:t>
            </w:r>
            <w:r w:rsidRPr="00D476A9">
              <w:rPr>
                <w:lang w:eastAsia="ar-SA"/>
              </w:rPr>
              <w:t>v</w:t>
            </w:r>
            <w:r>
              <w:rPr>
                <w:lang w:eastAsia="ar-SA"/>
              </w:rPr>
              <w:t> </w:t>
            </w:r>
            <w:r w:rsidRPr="00D476A9">
              <w:rPr>
                <w:lang w:eastAsia="ar-SA"/>
              </w:rPr>
              <w:t>rozporu</w:t>
            </w:r>
            <w:r>
              <w:rPr>
                <w:lang w:eastAsia="ar-SA"/>
              </w:rPr>
              <w:t xml:space="preserve"> se zásadou, že zadavatel nesmí uzavřít smlouvu s  uchazečem:</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D476A9">
              <w:rPr>
                <w:sz w:val="20"/>
              </w:rPr>
              <w:t xml:space="preserve"> řízení, </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D476A9">
              <w:rPr>
                <w:sz w:val="20"/>
              </w:rPr>
              <w:t xml:space="preserve"> řízení, nebo </w:t>
            </w:r>
          </w:p>
          <w:p w:rsidR="00EC2284" w:rsidRPr="0099149D"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D476A9">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D476A9">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EC2284" w:rsidRPr="00D476A9" w:rsidRDefault="00EC2284">
            <w:pPr>
              <w:tabs>
                <w:tab w:val="center" w:pos="4536"/>
                <w:tab w:val="right" w:pos="9072"/>
              </w:tabs>
              <w:suppressAutoHyphens/>
              <w:rPr>
                <w:color w:val="222222"/>
              </w:rPr>
            </w:pPr>
            <w:r w:rsidRPr="00D476A9">
              <w:rPr>
                <w:rStyle w:val="hps"/>
                <w:color w:val="222222"/>
              </w:rPr>
              <w:t>100 %</w:t>
            </w:r>
          </w:p>
        </w:tc>
      </w:tr>
    </w:tbl>
    <w:p w:rsidR="00D27824" w:rsidRPr="00D476A9" w:rsidRDefault="00D27824" w:rsidP="00C27D58">
      <w:pPr>
        <w:suppressAutoHyphens/>
        <w:spacing w:after="240"/>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493E3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483B88">
            <w:pPr>
              <w:suppressAutoHyphens/>
              <w:rPr>
                <w:b/>
                <w:lang w:eastAsia="ar-SA"/>
              </w:rPr>
            </w:pPr>
            <w:r w:rsidRPr="00D476A9">
              <w:rPr>
                <w:b/>
                <w:lang w:eastAsia="ar-SA"/>
              </w:rPr>
              <w:t>Sazba finanční opravy</w:t>
            </w:r>
          </w:p>
        </w:tc>
      </w:tr>
      <w:tr w:rsidR="00493E39" w:rsidRPr="007C5849" w:rsidTr="00DC122D">
        <w:tc>
          <w:tcPr>
            <w:tcW w:w="0" w:type="auto"/>
            <w:tcBorders>
              <w:top w:val="single" w:sz="4" w:space="0" w:color="000000"/>
              <w:left w:val="single" w:sz="4" w:space="0" w:color="000000"/>
              <w:bottom w:val="single" w:sz="4" w:space="0" w:color="000000"/>
              <w:right w:val="nil"/>
            </w:tcBorders>
            <w:hideMark/>
          </w:tcPr>
          <w:p w:rsidR="00493E39" w:rsidRPr="00D476A9" w:rsidRDefault="009F2A2A">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493E39" w:rsidRPr="003A3A8E" w:rsidRDefault="00493E39" w:rsidP="00483B88">
            <w:pPr>
              <w:tabs>
                <w:tab w:val="center" w:pos="4536"/>
                <w:tab w:val="right" w:pos="9072"/>
              </w:tabs>
              <w:suppressAutoHyphens/>
              <w:spacing w:after="60"/>
              <w:rPr>
                <w:color w:val="222222"/>
              </w:rPr>
            </w:pPr>
            <w:r w:rsidRPr="003A3A8E">
              <w:rPr>
                <w:color w:val="222222"/>
              </w:rPr>
              <w:t xml:space="preserve">Podstatná změna smlouvy na plnění zakázky </w:t>
            </w:r>
          </w:p>
          <w:p w:rsidR="00663C1C" w:rsidRPr="003A3A8E" w:rsidRDefault="008765B8" w:rsidP="0099149D">
            <w:pPr>
              <w:pStyle w:val="Mjstyl3"/>
              <w:numPr>
                <w:ilvl w:val="0"/>
                <w:numId w:val="51"/>
              </w:numPr>
              <w:spacing w:before="0" w:after="0"/>
              <w:ind w:left="419" w:hanging="357"/>
              <w:rPr>
                <w:rStyle w:val="StyleArial11pt"/>
                <w:rFonts w:ascii="Times New Roman" w:hAnsi="Times New Roman" w:cs="Times New Roman"/>
                <w:sz w:val="20"/>
                <w:szCs w:val="20"/>
              </w:rPr>
            </w:pPr>
            <w:r w:rsidRPr="003A3A8E">
              <w:rPr>
                <w:rFonts w:ascii="Times New Roman" w:hAnsi="Times New Roman" w:cs="Times New Roman"/>
                <w:color w:val="222222"/>
                <w:sz w:val="20"/>
                <w:szCs w:val="20"/>
              </w:rPr>
              <w:t>Podstatná změna smlouvy na plnění zakázky</w:t>
            </w:r>
            <w:r w:rsidR="0099149D" w:rsidRPr="003A3A8E">
              <w:rPr>
                <w:rFonts w:ascii="Times New Roman" w:hAnsi="Times New Roman" w:cs="Times New Roman"/>
                <w:color w:val="222222"/>
                <w:sz w:val="20"/>
                <w:szCs w:val="20"/>
              </w:rPr>
              <w:t>,</w:t>
            </w:r>
            <w:r w:rsidRPr="003A3A8E">
              <w:rPr>
                <w:rFonts w:ascii="Times New Roman" w:hAnsi="Times New Roman" w:cs="Times New Roman"/>
                <w:color w:val="222222"/>
                <w:sz w:val="20"/>
                <w:szCs w:val="20"/>
              </w:rPr>
              <w:t xml:space="preserve"> která by mohla mít vliv na výběr nejvhodnější nabídky.</w:t>
            </w:r>
            <w:r w:rsidR="00663C1C" w:rsidRPr="003A3A8E">
              <w:rPr>
                <w:rStyle w:val="StyleArial11pt"/>
                <w:rFonts w:ascii="Times New Roman" w:hAnsi="Times New Roman" w:cs="Times New Roman"/>
                <w:sz w:val="20"/>
                <w:szCs w:val="20"/>
              </w:rPr>
              <w:t xml:space="preserve"> Za podstatnou se považuje taková změna, která by</w:t>
            </w:r>
            <w:r w:rsidR="00FD7130" w:rsidRPr="003A3A8E">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rPr>
                <w:rStyle w:val="StyleArial11pt"/>
                <w:rFonts w:ascii="Times New Roman" w:hAnsi="Times New Roman" w:cs="Times New Roman"/>
                <w:sz w:val="20"/>
                <w:szCs w:val="20"/>
              </w:rPr>
            </w:pPr>
            <w:r w:rsidRPr="00663C1C">
              <w:rPr>
                <w:rStyle w:val="StyleArial11pt"/>
                <w:rFonts w:ascii="Times New Roman" w:hAnsi="Times New Roman" w:cs="Times New Roman"/>
                <w:sz w:val="20"/>
                <w:szCs w:val="20"/>
              </w:rPr>
              <w:t>rozšířila předmět zakázky</w:t>
            </w:r>
            <w:r w:rsidR="00483B88">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C51C65">
              <w:rPr>
                <w:rStyle w:val="StyleArial11pt"/>
                <w:rFonts w:ascii="Times New Roman" w:hAnsi="Times New Roman" w:cs="Times New Roman"/>
                <w:sz w:val="20"/>
                <w:szCs w:val="20"/>
              </w:rPr>
              <w:t>za použití v původním výběrovém</w:t>
            </w:r>
            <w:r w:rsidR="00FD7130">
              <w:rPr>
                <w:rStyle w:val="StyleArial11pt"/>
                <w:rFonts w:ascii="Times New Roman" w:hAnsi="Times New Roman" w:cs="Times New Roman"/>
                <w:sz w:val="20"/>
                <w:szCs w:val="20"/>
              </w:rPr>
              <w:t>/zadávacím</w:t>
            </w:r>
            <w:r w:rsidRPr="00C51C65">
              <w:rPr>
                <w:rStyle w:val="StyleArial11pt"/>
                <w:rFonts w:ascii="Times New Roman" w:hAnsi="Times New Roman" w:cs="Times New Roman"/>
                <w:sz w:val="20"/>
                <w:szCs w:val="20"/>
              </w:rPr>
              <w:t xml:space="preserve"> řízení umožnila účast jiných dodavatelů;</w:t>
            </w:r>
          </w:p>
          <w:p w:rsidR="00663C1C" w:rsidRPr="00C51C65" w:rsidRDefault="00FD7130"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za použití v původním výběrovém/zadávacím řízení</w:t>
            </w:r>
            <w:r w:rsidR="00663C1C" w:rsidRPr="00C51C65">
              <w:rPr>
                <w:rStyle w:val="StyleArial11pt"/>
                <w:rFonts w:ascii="Times New Roman" w:hAnsi="Times New Roman" w:cs="Times New Roman"/>
                <w:sz w:val="20"/>
                <w:szCs w:val="20"/>
              </w:rPr>
              <w:t xml:space="preserve"> mohla ovlivnit výběr nejvhodnější nabídky nebo</w:t>
            </w:r>
          </w:p>
          <w:p w:rsidR="008765B8" w:rsidRPr="00D476A9" w:rsidRDefault="00663C1C" w:rsidP="00020597">
            <w:pPr>
              <w:pStyle w:val="Odstavecseseznamem"/>
              <w:numPr>
                <w:ilvl w:val="1"/>
                <w:numId w:val="51"/>
              </w:numPr>
              <w:tabs>
                <w:tab w:val="clear" w:pos="2860"/>
                <w:tab w:val="num" w:pos="1134"/>
              </w:tabs>
              <w:spacing w:after="120"/>
              <w:ind w:left="1134" w:hanging="567"/>
              <w:contextualSpacing w:val="0"/>
            </w:pPr>
            <w:r w:rsidRPr="00C51C65">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99149D">
            <w:pPr>
              <w:tabs>
                <w:tab w:val="left" w:pos="2302"/>
                <w:tab w:val="center" w:pos="4536"/>
                <w:tab w:val="right" w:pos="9072"/>
              </w:tabs>
              <w:suppressAutoHyphens/>
              <w:snapToGrid w:val="0"/>
              <w:spacing w:after="240"/>
              <w:rPr>
                <w:lang w:eastAsia="ar-SA"/>
              </w:rPr>
            </w:pPr>
            <w:r w:rsidRPr="00D476A9">
              <w:rPr>
                <w:color w:val="222222"/>
              </w:rPr>
              <w:t>100% z hodnoty dodatečných zakázek vyplývajících z podstatné změny smlouvy a</w:t>
            </w:r>
            <w:r w:rsidR="0099149D">
              <w:rPr>
                <w:color w:val="222222"/>
              </w:rPr>
              <w:t> </w:t>
            </w:r>
            <w:r w:rsidRPr="00D476A9">
              <w:rPr>
                <w:lang w:eastAsia="ar-SA"/>
              </w:rPr>
              <w:t>min. 25 % ze smluvní ceny původní zakázky</w:t>
            </w:r>
          </w:p>
        </w:tc>
      </w:tr>
      <w:tr w:rsidR="00493E39" w:rsidRPr="007C5849" w:rsidTr="00D476A9">
        <w:tc>
          <w:tcPr>
            <w:tcW w:w="0" w:type="auto"/>
            <w:tcBorders>
              <w:top w:val="single" w:sz="4" w:space="0" w:color="000000"/>
              <w:left w:val="single" w:sz="4" w:space="0" w:color="000000"/>
              <w:bottom w:val="single" w:sz="4" w:space="0" w:color="000000"/>
              <w:right w:val="nil"/>
            </w:tcBorders>
            <w:shd w:val="clear" w:color="auto" w:fill="FFFFFF"/>
            <w:hideMark/>
          </w:tcPr>
          <w:p w:rsidR="00493E39" w:rsidRPr="00D476A9" w:rsidRDefault="00663C1C">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493E39" w:rsidRPr="00973923" w:rsidRDefault="00493E39" w:rsidP="0099149D">
            <w:pPr>
              <w:tabs>
                <w:tab w:val="left" w:pos="2302"/>
                <w:tab w:val="center" w:pos="4536"/>
                <w:tab w:val="right" w:pos="9072"/>
              </w:tabs>
              <w:suppressAutoHyphens/>
              <w:snapToGrid w:val="0"/>
              <w:spacing w:after="60"/>
              <w:rPr>
                <w:color w:val="222222"/>
              </w:rPr>
            </w:pPr>
            <w:r w:rsidRPr="00D476A9">
              <w:rPr>
                <w:color w:val="222222"/>
              </w:rPr>
              <w:t>Snížení rozsahu smlouvy na plnění zakázky</w:t>
            </w:r>
          </w:p>
          <w:p w:rsidR="008765B8" w:rsidRPr="00D476A9" w:rsidRDefault="008765B8" w:rsidP="0099149D">
            <w:pPr>
              <w:pStyle w:val="Mjstyl3"/>
              <w:numPr>
                <w:ilvl w:val="0"/>
                <w:numId w:val="51"/>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sidR="00743A08">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493E39" w:rsidRPr="00D476A9" w:rsidRDefault="00493E39" w:rsidP="00D27824">
            <w:pPr>
              <w:tabs>
                <w:tab w:val="left" w:pos="2302"/>
                <w:tab w:val="center" w:pos="4536"/>
                <w:tab w:val="right" w:pos="9072"/>
              </w:tabs>
              <w:suppressAutoHyphens/>
              <w:spacing w:after="120"/>
              <w:rPr>
                <w:lang w:eastAsia="ar-SA"/>
              </w:rPr>
            </w:pPr>
            <w:r w:rsidRPr="00D476A9">
              <w:rPr>
                <w:lang w:eastAsia="ar-SA"/>
              </w:rPr>
              <w:t>min. 25 % ze smluvní ceny po jejím snížení</w:t>
            </w: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743A08">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493E39" w:rsidRDefault="00493E39" w:rsidP="007E262F">
            <w:pPr>
              <w:tabs>
                <w:tab w:val="center" w:pos="4536"/>
                <w:tab w:val="right" w:pos="9072"/>
              </w:tabs>
              <w:suppressAutoHyphens/>
              <w:spacing w:after="60"/>
              <w:rPr>
                <w:color w:val="222222"/>
              </w:rPr>
            </w:pPr>
            <w:r w:rsidRPr="00D476A9">
              <w:rPr>
                <w:color w:val="222222"/>
              </w:rPr>
              <w:t xml:space="preserve">Zadání dodatečných stavebních prací / služeb / dodávek bez </w:t>
            </w:r>
            <w:r w:rsidR="00821472">
              <w:rPr>
                <w:color w:val="222222"/>
              </w:rPr>
              <w:t xml:space="preserve">následujícího </w:t>
            </w:r>
            <w:r w:rsidRPr="00D476A9">
              <w:rPr>
                <w:color w:val="222222"/>
              </w:rPr>
              <w:t>důvodu</w:t>
            </w:r>
            <w:r w:rsidR="00821472">
              <w:rPr>
                <w:color w:val="222222"/>
              </w:rPr>
              <w:t>:</w:t>
            </w:r>
          </w:p>
          <w:p w:rsidR="00D05C54" w:rsidRPr="007E262F" w:rsidRDefault="007E262F" w:rsidP="00020597">
            <w:pPr>
              <w:pStyle w:val="Mjstyl3"/>
              <w:numPr>
                <w:ilvl w:val="0"/>
                <w:numId w:val="0"/>
              </w:numPr>
              <w:tabs>
                <w:tab w:val="left" w:pos="708"/>
              </w:tabs>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D05C5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D2498">
              <w:rPr>
                <w:rFonts w:ascii="Times New Roman" w:hAnsi="Times New Roman" w:cs="Times New Roman"/>
                <w:sz w:val="20"/>
                <w:szCs w:val="20"/>
              </w:rPr>
              <w:t xml:space="preserve"> </w:t>
            </w:r>
            <w:r w:rsidR="00020597">
              <w:rPr>
                <w:rFonts w:ascii="Times New Roman" w:hAnsi="Times New Roman" w:cs="Times New Roman"/>
                <w:sz w:val="20"/>
                <w:szCs w:val="20"/>
              </w:rPr>
              <w:t>v případě</w:t>
            </w:r>
            <w:r w:rsidR="005D2498">
              <w:rPr>
                <w:rFonts w:ascii="Times New Roman" w:hAnsi="Times New Roman" w:cs="Times New Roman"/>
                <w:sz w:val="20"/>
                <w:szCs w:val="20"/>
              </w:rPr>
              <w:t xml:space="preserve"> VZMR, 20%</w:t>
            </w:r>
            <w:r w:rsidR="0021656F">
              <w:rPr>
                <w:rFonts w:ascii="Times New Roman" w:hAnsi="Times New Roman" w:cs="Times New Roman"/>
                <w:sz w:val="20"/>
                <w:szCs w:val="20"/>
              </w:rPr>
              <w:t xml:space="preserve"> ceny</w:t>
            </w:r>
            <w:r w:rsidR="005D2498">
              <w:rPr>
                <w:rFonts w:ascii="Times New Roman" w:hAnsi="Times New Roman" w:cs="Times New Roman"/>
                <w:sz w:val="20"/>
                <w:szCs w:val="20"/>
              </w:rPr>
              <w:t xml:space="preserve"> u zakázek v</w:t>
            </w:r>
            <w:r w:rsidR="00A311ED">
              <w:rPr>
                <w:rFonts w:ascii="Times New Roman" w:hAnsi="Times New Roman" w:cs="Times New Roman"/>
                <w:sz w:val="20"/>
                <w:szCs w:val="20"/>
              </w:rPr>
              <w:t>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493E39" w:rsidRPr="00D476A9" w:rsidRDefault="00493E39">
            <w:pPr>
              <w:tabs>
                <w:tab w:val="left" w:pos="2302"/>
                <w:tab w:val="center" w:pos="4536"/>
                <w:tab w:val="right" w:pos="9072"/>
              </w:tabs>
              <w:suppressAutoHyphens/>
              <w:snapToGrid w:val="0"/>
              <w:spacing w:after="240"/>
              <w:rPr>
                <w:color w:val="222222"/>
              </w:rPr>
            </w:pPr>
            <w:r w:rsidRPr="00D476A9">
              <w:rPr>
                <w:color w:val="222222"/>
              </w:rPr>
              <w:t xml:space="preserve">100% z hodnoty dodatečných zakázek nebo </w:t>
            </w:r>
            <w:r w:rsidRPr="00D476A9">
              <w:rPr>
                <w:lang w:eastAsia="ar-SA"/>
              </w:rPr>
              <w:t xml:space="preserve">min. 25 % </w:t>
            </w:r>
            <w:r w:rsidRPr="00D476A9">
              <w:rPr>
                <w:color w:val="222222"/>
              </w:rPr>
              <w:t>v případě, kdy dodatečné zakázky nepřekročí 50% hodnoty původní zakázky</w:t>
            </w:r>
            <w:r w:rsidR="00A311ED">
              <w:rPr>
                <w:color w:val="222222"/>
              </w:rPr>
              <w:t xml:space="preserve"> u VZMR</w:t>
            </w:r>
            <w:r w:rsidR="00C77A47">
              <w:rPr>
                <w:color w:val="222222"/>
              </w:rPr>
              <w:t xml:space="preserve"> a</w:t>
            </w:r>
            <w:r w:rsidR="00A311ED">
              <w:rPr>
                <w:color w:val="222222"/>
              </w:rPr>
              <w:t xml:space="preserve"> 20%</w:t>
            </w:r>
            <w:r w:rsidR="0021656F">
              <w:rPr>
                <w:color w:val="222222"/>
              </w:rPr>
              <w:t xml:space="preserve"> hodnoty původní zakázky</w:t>
            </w:r>
            <w:r w:rsidR="00A311ED">
              <w:rPr>
                <w:color w:val="222222"/>
              </w:rPr>
              <w:t xml:space="preserve"> u zakázek v režimu zákona.</w:t>
            </w:r>
          </w:p>
          <w:p w:rsidR="00493E39" w:rsidRPr="00D476A9" w:rsidRDefault="00493E39">
            <w:pPr>
              <w:tabs>
                <w:tab w:val="left" w:pos="2302"/>
              </w:tabs>
              <w:suppressAutoHyphens/>
              <w:snapToGrid w:val="0"/>
              <w:spacing w:after="240"/>
              <w:rPr>
                <w:lang w:eastAsia="ar-SA"/>
              </w:rPr>
            </w:pP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071699">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020597">
            <w:pPr>
              <w:tabs>
                <w:tab w:val="center" w:pos="4536"/>
                <w:tab w:val="right" w:pos="9072"/>
              </w:tabs>
              <w:suppressAutoHyphens/>
              <w:spacing w:after="240"/>
              <w:jc w:val="both"/>
              <w:rPr>
                <w:lang w:eastAsia="ar-SA"/>
              </w:rPr>
            </w:pPr>
            <w:r w:rsidRPr="00D476A9">
              <w:rPr>
                <w:color w:val="222222"/>
              </w:rPr>
              <w:t xml:space="preserve">Zadání dodatečných stavebních prací nebo služeb ve vyšším rozsahu než 50% </w:t>
            </w:r>
            <w:r w:rsidR="00020597">
              <w:rPr>
                <w:color w:val="222222"/>
              </w:rPr>
              <w:t xml:space="preserve">hodnoty </w:t>
            </w:r>
            <w:r w:rsidRPr="00D476A9">
              <w:rPr>
                <w:color w:val="222222"/>
              </w:rPr>
              <w:t>původní zakázky</w:t>
            </w:r>
            <w:r w:rsidR="00A311ED">
              <w:rPr>
                <w:color w:val="222222"/>
              </w:rPr>
              <w:t xml:space="preserve"> u VZMR, 20%</w:t>
            </w:r>
            <w:r w:rsidR="0021656F">
              <w:rPr>
                <w:color w:val="222222"/>
              </w:rPr>
              <w:t xml:space="preserve"> </w:t>
            </w:r>
            <w:r w:rsidR="00020597">
              <w:rPr>
                <w:color w:val="222222"/>
              </w:rPr>
              <w:t xml:space="preserve">hodnoty </w:t>
            </w:r>
            <w:r w:rsidR="0021656F">
              <w:rPr>
                <w:color w:val="222222"/>
              </w:rPr>
              <w:t>původní zakázky</w:t>
            </w:r>
            <w:r w:rsidR="00A311ED">
              <w:rPr>
                <w:color w:val="222222"/>
              </w:rPr>
              <w:t xml:space="preserve">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7E262F">
            <w:pPr>
              <w:tabs>
                <w:tab w:val="center" w:pos="4536"/>
                <w:tab w:val="right" w:pos="9072"/>
              </w:tabs>
              <w:suppressAutoHyphens/>
              <w:rPr>
                <w:lang w:eastAsia="ar-SA"/>
              </w:rPr>
            </w:pPr>
            <w:r w:rsidRPr="00D476A9">
              <w:rPr>
                <w:color w:val="222222"/>
              </w:rPr>
              <w:t>100 % z částky přesahující 50 % ceny původní zakázky</w:t>
            </w:r>
            <w:r w:rsidR="00A311ED">
              <w:rPr>
                <w:color w:val="222222"/>
              </w:rPr>
              <w:t xml:space="preserve"> u VZMR</w:t>
            </w:r>
            <w:r w:rsidR="002D6A88">
              <w:rPr>
                <w:color w:val="222222"/>
              </w:rPr>
              <w:t xml:space="preserve"> a</w:t>
            </w:r>
            <w:r w:rsidR="00A311ED">
              <w:rPr>
                <w:color w:val="222222"/>
              </w:rPr>
              <w:t xml:space="preserve"> 20%</w:t>
            </w:r>
            <w:r w:rsidR="0021656F">
              <w:rPr>
                <w:color w:val="222222"/>
              </w:rPr>
              <w:t xml:space="preserve"> ceny původní zakázky</w:t>
            </w:r>
            <w:r w:rsidR="00A311ED">
              <w:rPr>
                <w:color w:val="222222"/>
              </w:rPr>
              <w:t xml:space="preserve"> u zakázek v režimu zákona</w:t>
            </w:r>
            <w:r w:rsidR="0021656F">
              <w:rPr>
                <w:color w:val="222222"/>
              </w:rPr>
              <w:t>.</w:t>
            </w:r>
            <w:r w:rsidRPr="00D476A9">
              <w:rPr>
                <w:lang w:eastAsia="ar-SA"/>
              </w:rPr>
              <w:t xml:space="preserve"> </w:t>
            </w:r>
          </w:p>
        </w:tc>
      </w:tr>
    </w:tbl>
    <w:p w:rsidR="00C27D58" w:rsidRPr="00D476A9" w:rsidRDefault="00C27D58" w:rsidP="0038726F">
      <w:pPr>
        <w:pStyle w:val="Zkladntext"/>
        <w:spacing w:after="240"/>
        <w:rPr>
          <w:sz w:val="20"/>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 xml:space="preserve">Jiné porušení </w:t>
      </w:r>
    </w:p>
    <w:tbl>
      <w:tblPr>
        <w:tblW w:w="9208" w:type="dxa"/>
        <w:tblInd w:w="-5" w:type="dxa"/>
        <w:tblLook w:val="04A0" w:firstRow="1" w:lastRow="0" w:firstColumn="1" w:lastColumn="0" w:noHBand="0" w:noVBand="1"/>
      </w:tblPr>
      <w:tblGrid>
        <w:gridCol w:w="504"/>
        <w:gridCol w:w="5839"/>
        <w:gridCol w:w="2865"/>
      </w:tblGrid>
      <w:tr w:rsidR="005B7BC9" w:rsidRPr="007C5849" w:rsidTr="007E262F">
        <w:trPr>
          <w:trHeight w:val="463"/>
        </w:trPr>
        <w:tc>
          <w:tcPr>
            <w:tcW w:w="0" w:type="auto"/>
            <w:tcBorders>
              <w:top w:val="single" w:sz="4" w:space="0" w:color="000000"/>
              <w:left w:val="single" w:sz="4" w:space="0" w:color="000000"/>
              <w:bottom w:val="single" w:sz="4" w:space="0" w:color="000000"/>
              <w:right w:val="nil"/>
            </w:tcBorders>
          </w:tcPr>
          <w:p w:rsidR="005B7BC9" w:rsidRDefault="005B7BC9" w:rsidP="007E262F">
            <w:pPr>
              <w:suppressAutoHyphens/>
              <w:rPr>
                <w:lang w:eastAsia="ar-SA"/>
              </w:rPr>
            </w:pPr>
          </w:p>
        </w:tc>
        <w:tc>
          <w:tcPr>
            <w:tcW w:w="5839" w:type="dxa"/>
            <w:tcBorders>
              <w:top w:val="single" w:sz="4" w:space="0" w:color="000000"/>
              <w:left w:val="single" w:sz="4" w:space="0" w:color="000000"/>
              <w:bottom w:val="single" w:sz="4" w:space="0" w:color="000000"/>
              <w:right w:val="nil"/>
            </w:tcBorders>
          </w:tcPr>
          <w:p w:rsidR="005B7BC9" w:rsidRPr="007E3B48" w:rsidRDefault="005B7BC9" w:rsidP="007E262F">
            <w:pPr>
              <w:tabs>
                <w:tab w:val="center" w:pos="4153"/>
                <w:tab w:val="center" w:pos="4536"/>
                <w:tab w:val="right" w:pos="8306"/>
                <w:tab w:val="right" w:pos="9072"/>
              </w:tabs>
              <w:suppressAutoHyphens/>
            </w:pPr>
            <w:r w:rsidRPr="003024AC">
              <w:rPr>
                <w:b/>
                <w:lang w:eastAsia="ar-SA"/>
              </w:rPr>
              <w:t>Typ porušení</w:t>
            </w:r>
          </w:p>
        </w:tc>
        <w:tc>
          <w:tcPr>
            <w:tcW w:w="2865" w:type="dxa"/>
            <w:tcBorders>
              <w:top w:val="single" w:sz="4" w:space="0" w:color="000000"/>
              <w:left w:val="single" w:sz="4" w:space="0" w:color="000000"/>
              <w:bottom w:val="single" w:sz="4" w:space="0" w:color="000000"/>
              <w:right w:val="single" w:sz="4" w:space="0" w:color="000000"/>
            </w:tcBorders>
          </w:tcPr>
          <w:p w:rsidR="005B7BC9" w:rsidRPr="007E3B48" w:rsidRDefault="005B7BC9" w:rsidP="007E262F">
            <w:r w:rsidRPr="003024AC">
              <w:rPr>
                <w:b/>
                <w:lang w:eastAsia="ar-SA"/>
              </w:rPr>
              <w:t>Sazba finanční opravy</w:t>
            </w:r>
          </w:p>
        </w:tc>
      </w:tr>
      <w:tr w:rsidR="005B7BC9" w:rsidRPr="007C5849" w:rsidTr="007E262F">
        <w:trPr>
          <w:trHeight w:val="910"/>
        </w:trPr>
        <w:tc>
          <w:tcPr>
            <w:tcW w:w="0" w:type="auto"/>
            <w:tcBorders>
              <w:top w:val="single" w:sz="4" w:space="0" w:color="000000"/>
              <w:left w:val="single" w:sz="4" w:space="0" w:color="000000"/>
              <w:bottom w:val="single" w:sz="4" w:space="0" w:color="000000"/>
              <w:right w:val="nil"/>
            </w:tcBorders>
          </w:tcPr>
          <w:p w:rsidR="005B7BC9" w:rsidRPr="000C3337" w:rsidRDefault="005B7BC9">
            <w:pPr>
              <w:suppressAutoHyphens/>
              <w:spacing w:after="240"/>
              <w:rPr>
                <w:lang w:eastAsia="ar-SA"/>
              </w:rPr>
            </w:pPr>
            <w:r>
              <w:rPr>
                <w:lang w:eastAsia="ar-SA"/>
              </w:rPr>
              <w:t>23.</w:t>
            </w:r>
          </w:p>
        </w:tc>
        <w:tc>
          <w:tcPr>
            <w:tcW w:w="5839" w:type="dxa"/>
            <w:tcBorders>
              <w:top w:val="single" w:sz="4" w:space="0" w:color="000000"/>
              <w:left w:val="single" w:sz="4" w:space="0" w:color="000000"/>
              <w:bottom w:val="single" w:sz="4" w:space="0" w:color="000000"/>
              <w:right w:val="nil"/>
            </w:tcBorders>
          </w:tcPr>
          <w:p w:rsidR="005B7BC9" w:rsidRPr="000C3337" w:rsidRDefault="005B7BC9" w:rsidP="00020597">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65" w:type="dxa"/>
            <w:tcBorders>
              <w:top w:val="single" w:sz="4" w:space="0" w:color="000000"/>
              <w:left w:val="single" w:sz="4" w:space="0" w:color="000000"/>
              <w:bottom w:val="single" w:sz="4" w:space="0" w:color="000000"/>
              <w:right w:val="single" w:sz="4" w:space="0" w:color="000000"/>
            </w:tcBorders>
          </w:tcPr>
          <w:p w:rsidR="005B7BC9" w:rsidRPr="00AA7E86" w:rsidRDefault="005B7BC9" w:rsidP="0020265A">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B7BC9" w:rsidRPr="000C3337" w:rsidRDefault="005B7BC9" w:rsidP="00020597">
            <w:pPr>
              <w:tabs>
                <w:tab w:val="center" w:pos="4536"/>
                <w:tab w:val="right" w:pos="9072"/>
              </w:tabs>
              <w:suppressAutoHyphens/>
              <w:rPr>
                <w:rStyle w:val="hps"/>
                <w:color w:val="222222"/>
              </w:rPr>
            </w:pPr>
            <w:r w:rsidRPr="00AA7E86">
              <w:rPr>
                <w:lang w:eastAsia="ar-SA"/>
              </w:rPr>
              <w:t xml:space="preserve">min. 10 % nebo </w:t>
            </w:r>
            <w:r w:rsidR="002D6A88">
              <w:rPr>
                <w:lang w:eastAsia="ar-SA"/>
              </w:rPr>
              <w:t xml:space="preserve">min. </w:t>
            </w:r>
            <w:r w:rsidRPr="00AA7E86">
              <w:rPr>
                <w:lang w:eastAsia="ar-SA"/>
              </w:rPr>
              <w:t>5 %</w:t>
            </w:r>
            <w:r w:rsidRPr="00AA7E86">
              <w:rPr>
                <w:color w:val="222222"/>
              </w:rPr>
              <w:t xml:space="preserve"> s</w:t>
            </w:r>
            <w:r w:rsidR="00020597">
              <w:rPr>
                <w:color w:val="222222"/>
              </w:rPr>
              <w:t> </w:t>
            </w:r>
            <w:r w:rsidRPr="00AA7E86">
              <w:rPr>
                <w:color w:val="222222"/>
              </w:rPr>
              <w:t>ohledem na malou závažnost porušení</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Pr="001656AA" w:rsidRDefault="00A440D6" w:rsidP="00A440D6">
      <w:pPr>
        <w:widowControl w:val="0"/>
        <w:numPr>
          <w:ilvl w:val="0"/>
          <w:numId w:val="9"/>
        </w:numPr>
        <w:spacing w:after="120"/>
        <w:jc w:val="both"/>
        <w:rPr>
          <w:snapToGrid w:val="0"/>
          <w:sz w:val="24"/>
        </w:rPr>
      </w:pPr>
      <w:r w:rsidRPr="001656AA">
        <w:rPr>
          <w:snapToGrid w:val="0"/>
          <w:sz w:val="24"/>
        </w:rPr>
        <w:t xml:space="preserve">v části III, na které je poskytnutí dotace vázáno pod bodem 7. - 1. věta, bude při naplnění plánované hodnoty indikátorů </w:t>
      </w:r>
      <w:r w:rsidR="00FC655B">
        <w:rPr>
          <w:snapToGrid w:val="0"/>
          <w:sz w:val="24"/>
        </w:rPr>
        <w:t>od</w:t>
      </w:r>
      <w:r w:rsidRPr="001656AA">
        <w:rPr>
          <w:snapToGrid w:val="0"/>
          <w:sz w:val="24"/>
        </w:rPr>
        <w:t xml:space="preserve"> 90 % včetně </w:t>
      </w:r>
      <w:r w:rsidR="00FC655B">
        <w:rPr>
          <w:snapToGrid w:val="0"/>
          <w:sz w:val="24"/>
        </w:rPr>
        <w:t>a výše</w:t>
      </w:r>
      <w:r w:rsidRPr="001656AA">
        <w:rPr>
          <w:snapToGrid w:val="0"/>
          <w:sz w:val="24"/>
        </w:rPr>
        <w:t xml:space="preserve"> poskytnuta dotace v plné výši;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v rozmezí od 50 % včetně - do 90 % nebude poměrná část dotace vyplacena dle míry nenaplnění;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při přeplnění plánované hodnoty indikátorů</w:t>
      </w:r>
      <w:r w:rsidR="00FC655B">
        <w:rPr>
          <w:snapToGrid w:val="0"/>
          <w:sz w:val="24"/>
        </w:rPr>
        <w:t xml:space="preserve">, tj. </w:t>
      </w:r>
      <w:r w:rsidRPr="001656AA">
        <w:rPr>
          <w:snapToGrid w:val="0"/>
          <w:sz w:val="24"/>
        </w:rPr>
        <w:t>nad 10</w:t>
      </w:r>
      <w:r w:rsidR="00FC655B">
        <w:rPr>
          <w:snapToGrid w:val="0"/>
          <w:sz w:val="24"/>
        </w:rPr>
        <w:t>0</w:t>
      </w:r>
      <w:r w:rsidRPr="001656AA">
        <w:rPr>
          <w:snapToGrid w:val="0"/>
          <w:sz w:val="24"/>
        </w:rPr>
        <w:t xml:space="preserve"> % bude dotace vyplacena </w:t>
      </w:r>
      <w:r w:rsidR="00FC655B">
        <w:rPr>
          <w:snapToGrid w:val="0"/>
          <w:sz w:val="24"/>
        </w:rPr>
        <w:t>v plné výši</w:t>
      </w:r>
      <w:r w:rsidRPr="001656AA">
        <w:rPr>
          <w:snapToGrid w:val="0"/>
          <w:sz w:val="24"/>
        </w:rPr>
        <w:t xml:space="preserve">;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na méně než 50 % nebude dotace vyplacena v plné výši.  </w:t>
      </w:r>
    </w:p>
    <w:p w:rsidR="00C965B9" w:rsidRDefault="00C965B9">
      <w:pPr>
        <w:spacing w:after="120"/>
        <w:ind w:left="360" w:right="-2" w:hanging="360"/>
        <w:jc w:val="both"/>
        <w:rPr>
          <w:snapToGrid w:val="0"/>
          <w:sz w:val="24"/>
        </w:rPr>
      </w:pPr>
      <w:r>
        <w:rPr>
          <w:snapToGrid w:val="0"/>
          <w:sz w:val="24"/>
        </w:rPr>
        <w:t>1</w:t>
      </w:r>
      <w:r w:rsidR="00E14C88">
        <w:rPr>
          <w:snapToGrid w:val="0"/>
          <w:sz w:val="24"/>
        </w:rPr>
        <w:t>4</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při nesplnění podmínek uvedených v části III, na které je poskytnutí dotace vázáno pod bodem 2.</w:t>
      </w:r>
      <w:r w:rsidR="00F23643">
        <w:rPr>
          <w:snapToGrid w:val="0"/>
          <w:sz w:val="24"/>
        </w:rPr>
        <w:t xml:space="preserve">, </w:t>
      </w:r>
      <w:r w:rsidRPr="00491989">
        <w:rPr>
          <w:snapToGrid w:val="0"/>
          <w:sz w:val="24"/>
        </w:rPr>
        <w:t>bude odvod za porušení rozpočtové kázně stanoven</w:t>
      </w:r>
      <w:r w:rsidR="00590C53">
        <w:rPr>
          <w:snapToGrid w:val="0"/>
          <w:sz w:val="24"/>
        </w:rPr>
        <w:t xml:space="preserve"> dle</w:t>
      </w:r>
      <w:r w:rsidR="00A9016E">
        <w:rPr>
          <w:snapToGrid w:val="0"/>
          <w:sz w:val="24"/>
        </w:rPr>
        <w:t xml:space="preserve"> </w:t>
      </w:r>
      <w:r w:rsidR="00C3497C">
        <w:rPr>
          <w:snapToGrid w:val="0"/>
          <w:sz w:val="24"/>
        </w:rPr>
        <w:t>nejzávažnějšího</w:t>
      </w:r>
      <w:r w:rsidRPr="00491989">
        <w:rPr>
          <w:snapToGrid w:val="0"/>
          <w:sz w:val="24"/>
        </w:rPr>
        <w:t xml:space="preserve"> </w:t>
      </w:r>
      <w:r w:rsidR="00590C53">
        <w:rPr>
          <w:snapToGrid w:val="0"/>
          <w:sz w:val="24"/>
        </w:rPr>
        <w:t xml:space="preserve">porušení </w:t>
      </w:r>
      <w:r w:rsidR="009A5247">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w:t>
      </w:r>
      <w:r w:rsidR="00E14C88">
        <w:rPr>
          <w:snapToGrid w:val="0"/>
          <w:sz w:val="24"/>
        </w:rPr>
        <w:t>3</w:t>
      </w:r>
      <w:r w:rsidR="00366436">
        <w:rPr>
          <w:snapToGrid w:val="0"/>
          <w:sz w:val="24"/>
        </w:rPr>
        <w:t xml:space="preserve">.,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w:t>
      </w:r>
      <w:r w:rsidR="003725B0">
        <w:rPr>
          <w:snapToGrid w:val="0"/>
          <w:sz w:val="24"/>
        </w:rPr>
        <w:t xml:space="preserve"> a 7. –</w:t>
      </w:r>
      <w:r w:rsidR="0075590C">
        <w:rPr>
          <w:snapToGrid w:val="0"/>
          <w:sz w:val="24"/>
        </w:rPr>
        <w:t xml:space="preserve"> 4</w:t>
      </w:r>
      <w:r w:rsidR="003725B0">
        <w:rPr>
          <w:snapToGrid w:val="0"/>
          <w:sz w:val="24"/>
        </w:rPr>
        <w:t>. věta</w:t>
      </w:r>
      <w:r>
        <w:rPr>
          <w:snapToGrid w:val="0"/>
          <w:sz w:val="24"/>
        </w:rPr>
        <w:t>,</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xml:space="preserve"> až do 60 kalendářních dnů ode dne uvedeného v části III., bodech 3.;</w:t>
      </w:r>
      <w:r w:rsidR="00137E45">
        <w:rPr>
          <w:snapToGrid w:val="0"/>
          <w:sz w:val="24"/>
        </w:rPr>
        <w:t xml:space="preserve"> </w:t>
      </w:r>
      <w:r w:rsidRPr="00FE2EF1">
        <w:rPr>
          <w:snapToGrid w:val="0"/>
          <w:sz w:val="24"/>
        </w:rPr>
        <w:t>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5E57A8">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8915A8">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FC655B">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FC655B">
        <w:rPr>
          <w:snapToGrid w:val="0"/>
          <w:sz w:val="24"/>
        </w:rPr>
        <w:t>a výše</w:t>
      </w:r>
      <w:r w:rsidRPr="00FE2EF1">
        <w:rPr>
          <w:snapToGrid w:val="0"/>
          <w:sz w:val="24"/>
        </w:rPr>
        <w:t xml:space="preserve">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092760">
        <w:rPr>
          <w:snapToGrid w:val="0"/>
          <w:sz w:val="24"/>
        </w:rPr>
        <w:t>á</w:t>
      </w:r>
      <w:r w:rsidRPr="00FE2EF1">
        <w:rPr>
          <w:snapToGrid w:val="0"/>
          <w:sz w:val="24"/>
        </w:rPr>
        <w:t xml:space="preserve">lně míře nenaplnění; </w:t>
      </w:r>
    </w:p>
    <w:p w:rsidR="007A6969" w:rsidRPr="00D27824" w:rsidRDefault="00C965B9" w:rsidP="00D27824">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bude použit postup podle ustanovení § 44a, odst.</w:t>
      </w:r>
      <w:r w:rsidR="00006E6C">
        <w:rPr>
          <w:snapToGrid w:val="0"/>
          <w:sz w:val="24"/>
        </w:rPr>
        <w:t> </w:t>
      </w:r>
      <w:r w:rsidRPr="00FE2EF1">
        <w:rPr>
          <w:snapToGrid w:val="0"/>
          <w:sz w:val="24"/>
        </w:rPr>
        <w:t xml:space="preserve">4, písm. c) zákona č. 218/2000 Sb., o rozpočtových pravidlech.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nebo veřejných zdrojů České republiky potvrzeno podezření na nesrovnalost a Platební a</w:t>
      </w:r>
      <w:r w:rsidR="005E57A8">
        <w:rPr>
          <w:snapToGrid w:val="0"/>
          <w:sz w:val="24"/>
        </w:rPr>
        <w:t> </w:t>
      </w:r>
      <w:r w:rsidRPr="00FE2EF1">
        <w:rPr>
          <w:snapToGrid w:val="0"/>
          <w:sz w:val="24"/>
        </w:rPr>
        <w:t>certifikační orgán rozhodne o tom, že výdaje projektu nemohou být certifikovány, ŘO</w:t>
      </w:r>
      <w:r w:rsidR="005E57A8">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5E57A8">
        <w:rPr>
          <w:snapToGrid w:val="0"/>
          <w:sz w:val="24"/>
        </w:rPr>
        <w:t> </w:t>
      </w:r>
      <w:r w:rsidRPr="00FE2EF1">
        <w:rPr>
          <w:snapToGrid w:val="0"/>
          <w:sz w:val="24"/>
        </w:rPr>
        <w:t>podezření na nesrovnalost spočívající v porušení rozpočtové kázně dle zákona č.</w:t>
      </w:r>
      <w:r w:rsidR="008915A8">
        <w:rPr>
          <w:snapToGrid w:val="0"/>
          <w:sz w:val="24"/>
        </w:rPr>
        <w:t> </w:t>
      </w:r>
      <w:r w:rsidRPr="00FE2EF1">
        <w:rPr>
          <w:snapToGrid w:val="0"/>
          <w:sz w:val="24"/>
        </w:rPr>
        <w:t>218/2000 Sb., o rozpočtových pravidlech a</w:t>
      </w:r>
      <w:r w:rsidR="00CC39D8">
        <w:rPr>
          <w:snapToGrid w:val="0"/>
          <w:sz w:val="24"/>
        </w:rPr>
        <w:t> </w:t>
      </w:r>
      <w:r w:rsidRPr="00FE2EF1">
        <w:rPr>
          <w:snapToGrid w:val="0"/>
          <w:sz w:val="24"/>
        </w:rPr>
        <w:t>o</w:t>
      </w:r>
      <w:r w:rsidR="00CC39D8">
        <w:rPr>
          <w:snapToGrid w:val="0"/>
          <w:sz w:val="24"/>
        </w:rPr>
        <w:t> </w:t>
      </w:r>
      <w:r w:rsidRPr="00FE2EF1">
        <w:rPr>
          <w:snapToGrid w:val="0"/>
          <w:sz w:val="24"/>
        </w:rPr>
        <w:t xml:space="preserve">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sidR="004B6CB6">
        <w:rPr>
          <w:snapToGrid w:val="0"/>
          <w:sz w:val="24"/>
          <w:szCs w:val="24"/>
        </w:rPr>
        <w:t>třech</w:t>
      </w:r>
      <w:r w:rsidR="004B6CB6" w:rsidRPr="00964654">
        <w:rPr>
          <w:snapToGrid w:val="0"/>
          <w:sz w:val="24"/>
          <w:szCs w:val="24"/>
        </w:rPr>
        <w:t xml:space="preserve"> </w:t>
      </w:r>
      <w:r w:rsidRPr="00964654">
        <w:rPr>
          <w:snapToGrid w:val="0"/>
          <w:sz w:val="24"/>
          <w:szCs w:val="24"/>
        </w:rPr>
        <w:t>stejnopisech</w:t>
      </w:r>
      <w:r>
        <w:rPr>
          <w:snapToGrid w:val="0"/>
          <w:sz w:val="24"/>
          <w:szCs w:val="24"/>
        </w:rPr>
        <w:t xml:space="preserve">, </w:t>
      </w:r>
      <w:r w:rsidRPr="00964654">
        <w:rPr>
          <w:snapToGrid w:val="0"/>
          <w:sz w:val="24"/>
          <w:szCs w:val="24"/>
        </w:rPr>
        <w:t xml:space="preserve">z nichž každý má platnost originálu Jeden stejnopis obdrží příjemce, </w:t>
      </w:r>
      <w:r w:rsidR="004B6CB6">
        <w:rPr>
          <w:snapToGrid w:val="0"/>
          <w:sz w:val="24"/>
          <w:szCs w:val="24"/>
        </w:rPr>
        <w:t>dva</w:t>
      </w:r>
      <w:r w:rsidR="004B6CB6" w:rsidRPr="00964654">
        <w:rPr>
          <w:snapToGrid w:val="0"/>
          <w:sz w:val="24"/>
          <w:szCs w:val="24"/>
        </w:rPr>
        <w:t xml:space="preserve"> </w:t>
      </w:r>
      <w:r w:rsidRPr="00964654">
        <w:rPr>
          <w:snapToGrid w:val="0"/>
          <w:sz w:val="24"/>
          <w:szCs w:val="24"/>
        </w:rPr>
        <w:t xml:space="preserve">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8915A8">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8915A8">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V………………… dne ………</w:t>
      </w:r>
      <w:proofErr w:type="gramStart"/>
      <w:r>
        <w:rPr>
          <w:snapToGrid w:val="0"/>
          <w:sz w:val="24"/>
        </w:rPr>
        <w:t>….20</w:t>
      </w:r>
      <w:proofErr w:type="gramEnd"/>
      <w:r>
        <w:rPr>
          <w:snapToGrid w:val="0"/>
          <w:sz w:val="24"/>
        </w:rPr>
        <w:t xml:space="preserve">…                     …………………………………………                                                                        </w:t>
      </w:r>
    </w:p>
    <w:p w:rsidR="00945D1D" w:rsidRDefault="00C965B9" w:rsidP="00EB3384">
      <w:pPr>
        <w:spacing w:after="120"/>
        <w:ind w:right="-2"/>
        <w:jc w:val="both"/>
        <w:rPr>
          <w:snapToGrid w:val="0"/>
          <w:sz w:val="24"/>
        </w:rPr>
      </w:pPr>
      <w:r>
        <w:rPr>
          <w:snapToGrid w:val="0"/>
          <w:sz w:val="24"/>
        </w:rPr>
        <w:t xml:space="preserve">                                                                                       ŘO OPTP: jméno, příjmení, titul, funkce</w:t>
      </w: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V…………………dne ………</w:t>
      </w:r>
      <w:proofErr w:type="gramStart"/>
      <w:r>
        <w:rPr>
          <w:snapToGrid w:val="0"/>
          <w:sz w:val="24"/>
        </w:rPr>
        <w:t>…..20</w:t>
      </w:r>
      <w:proofErr w:type="gramEnd"/>
      <w:r>
        <w:rPr>
          <w:snapToGrid w:val="0"/>
          <w:sz w:val="24"/>
        </w:rPr>
        <w:t xml:space="preserve">...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86" w:rsidRDefault="00744E86">
      <w:r>
        <w:separator/>
      </w:r>
    </w:p>
  </w:endnote>
  <w:endnote w:type="continuationSeparator" w:id="0">
    <w:p w:rsidR="00744E86" w:rsidRDefault="0074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Pr="00FE72D5" w:rsidRDefault="00744E86" w:rsidP="00950014">
    <w:pPr>
      <w:pStyle w:val="Zpat"/>
      <w:framePr w:wrap="around" w:vAnchor="text" w:hAnchor="margin" w:xAlign="center" w:y="1"/>
      <w:rPr>
        <w:sz w:val="22"/>
        <w:szCs w:val="22"/>
      </w:rPr>
    </w:pPr>
    <w:r>
      <w:rPr>
        <w:snapToGrid w:val="0"/>
      </w:rPr>
      <w:tab/>
    </w:r>
    <w:r>
      <w:rPr>
        <w:snapToGrid w:val="0"/>
      </w:rPr>
      <w:tab/>
    </w:r>
  </w:p>
  <w:p w:rsidR="00744E86" w:rsidRDefault="00744E86">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145F39">
      <w:rPr>
        <w:rStyle w:val="slostrnky"/>
        <w:noProof/>
      </w:rPr>
      <w:t>1</w:t>
    </w:r>
    <w:r>
      <w:rPr>
        <w:rStyle w:val="slostrnky"/>
      </w:rPr>
      <w:fldChar w:fldCharType="end"/>
    </w:r>
  </w:p>
  <w:p w:rsidR="00744E86" w:rsidRDefault="00744E86">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86" w:rsidRDefault="00744E86">
      <w:r>
        <w:separator/>
      </w:r>
    </w:p>
  </w:footnote>
  <w:footnote w:type="continuationSeparator" w:id="0">
    <w:p w:rsidR="00744E86" w:rsidRDefault="00744E86">
      <w:r>
        <w:continuationSeparator/>
      </w:r>
    </w:p>
  </w:footnote>
  <w:footnote w:id="1">
    <w:p w:rsidR="00744E86" w:rsidRDefault="00744E86"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744E86" w:rsidRDefault="00744E86"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744E86" w:rsidRDefault="00744E86" w:rsidP="004207D3">
      <w:pPr>
        <w:pStyle w:val="Textpoznpodarou"/>
        <w:jc w:val="both"/>
      </w:pPr>
      <w:r>
        <w:rPr>
          <w:rStyle w:val="Znakapoznpodarou"/>
        </w:rPr>
        <w:footnoteRef/>
      </w:r>
      <w:r>
        <w:t xml:space="preserve"> Podle ustanovení § 44 odst. 2 písm. </w:t>
      </w:r>
      <w:r w:rsidR="00FC655B">
        <w:t>j</w:t>
      </w:r>
      <w:r>
        <w:t xml:space="preserve">) zákona č. 218/2000 Sb., o rozpočtových pravidlech a o změně některých zákonů (rozpočtová pravidla), ve znění pozdějších předpisů. </w:t>
      </w:r>
    </w:p>
  </w:footnote>
  <w:footnote w:id="4">
    <w:p w:rsidR="00744E86" w:rsidRDefault="00744E86">
      <w:pPr>
        <w:pStyle w:val="Textpoznpodarou"/>
        <w:jc w:val="both"/>
      </w:pPr>
      <w:r>
        <w:rPr>
          <w:rStyle w:val="Znakapoznpodarou"/>
        </w:rPr>
        <w:footnoteRef/>
      </w:r>
      <w:r>
        <w:t xml:space="preserve"> Účinnost aktualizovaných Závazných postupů je stanovena od 1.</w:t>
      </w:r>
      <w:r w:rsidR="006C5BE8">
        <w:t xml:space="preserve"> </w:t>
      </w:r>
      <w:r>
        <w:t>6.</w:t>
      </w:r>
      <w:r w:rsidR="006C5BE8">
        <w:t xml:space="preserve"> </w:t>
      </w:r>
      <w:r>
        <w:t>2014 a je vztažena k řídícím dokumentům, a právním aktům o poskytnutí podpory, které byly vydány po tomto datu.</w:t>
      </w:r>
    </w:p>
  </w:footnote>
  <w:footnote w:id="5">
    <w:p w:rsidR="00744E86" w:rsidRDefault="00744E86">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744E86" w:rsidRDefault="00744E86">
      <w:pPr>
        <w:pStyle w:val="Textkomente"/>
        <w:jc w:val="both"/>
      </w:pPr>
    </w:p>
  </w:footnote>
  <w:footnote w:id="6">
    <w:p w:rsidR="00744E86" w:rsidRDefault="00744E86" w:rsidP="003A6765">
      <w:pPr>
        <w:pStyle w:val="Textpoznpodarou"/>
      </w:pPr>
      <w:r>
        <w:rPr>
          <w:rStyle w:val="Znakapoznpodarou"/>
        </w:rPr>
        <w:footnoteRef/>
      </w:r>
      <w:r>
        <w:t xml:space="preserve"> </w:t>
      </w:r>
      <w:r w:rsidRPr="001E6397">
        <w:rPr>
          <w:rFonts w:ascii="Arial" w:hAnsi="Arial" w:cs="Arial"/>
          <w:sz w:val="16"/>
          <w:szCs w:val="16"/>
        </w:rPr>
        <w:t>Za jednotlivý případ podle § 44a odst. 4 písm. b)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4C0684E"/>
    <w:multiLevelType w:val="hybridMultilevel"/>
    <w:tmpl w:val="A47C9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1F5D64"/>
    <w:multiLevelType w:val="hybridMultilevel"/>
    <w:tmpl w:val="34726DFC"/>
    <w:lvl w:ilvl="0" w:tplc="E23C9BAE">
      <w:start w:val="1"/>
      <w:numFmt w:val="lowerLetter"/>
      <w:lvlText w:val="%1)"/>
      <w:lvlJc w:val="left"/>
      <w:pPr>
        <w:tabs>
          <w:tab w:val="num" w:pos="420"/>
        </w:tabs>
        <w:ind w:left="4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BB10BD"/>
    <w:multiLevelType w:val="hybridMultilevel"/>
    <w:tmpl w:val="96C23224"/>
    <w:lvl w:ilvl="0" w:tplc="D258F534">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1">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3">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5">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8">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3572531"/>
    <w:multiLevelType w:val="hybridMultilevel"/>
    <w:tmpl w:val="A740D10C"/>
    <w:lvl w:ilvl="0" w:tplc="BDF2667C">
      <w:start w:val="1"/>
      <w:numFmt w:val="lowerLetter"/>
      <w:lvlText w:val="%1)"/>
      <w:lvlJc w:val="left"/>
      <w:pPr>
        <w:tabs>
          <w:tab w:val="num" w:pos="780"/>
        </w:tabs>
        <w:ind w:left="780" w:hanging="360"/>
      </w:pPr>
      <w:rPr>
        <w:rFonts w:cs="Times New Roman"/>
        <w:b w:val="0"/>
      </w:rPr>
    </w:lvl>
    <w:lvl w:ilvl="1" w:tplc="425A06FE">
      <w:start w:val="1"/>
      <w:numFmt w:val="lowerLetter"/>
      <w:lvlText w:val="%2."/>
      <w:lvlJc w:val="left"/>
      <w:pPr>
        <w:tabs>
          <w:tab w:val="num" w:pos="1500"/>
        </w:tabs>
        <w:ind w:left="1500" w:hanging="360"/>
      </w:pPr>
      <w:rPr>
        <w:rFonts w:cs="Times New Roman"/>
      </w:rPr>
    </w:lvl>
    <w:lvl w:ilvl="2" w:tplc="7A941468">
      <w:start w:val="1"/>
      <w:numFmt w:val="lowerRoman"/>
      <w:lvlText w:val="%3."/>
      <w:lvlJc w:val="right"/>
      <w:pPr>
        <w:tabs>
          <w:tab w:val="num" w:pos="2220"/>
        </w:tabs>
        <w:ind w:left="2220" w:hanging="180"/>
      </w:pPr>
      <w:rPr>
        <w:rFonts w:cs="Times New Roman"/>
      </w:rPr>
    </w:lvl>
    <w:lvl w:ilvl="3" w:tplc="39C225F8">
      <w:start w:val="1"/>
      <w:numFmt w:val="decimal"/>
      <w:lvlText w:val="%4."/>
      <w:lvlJc w:val="left"/>
      <w:pPr>
        <w:tabs>
          <w:tab w:val="num" w:pos="2940"/>
        </w:tabs>
        <w:ind w:left="2940" w:hanging="360"/>
      </w:pPr>
      <w:rPr>
        <w:rFonts w:cs="Times New Roman"/>
      </w:rPr>
    </w:lvl>
    <w:lvl w:ilvl="4" w:tplc="00B67DFE">
      <w:start w:val="1"/>
      <w:numFmt w:val="lowerLetter"/>
      <w:lvlText w:val="%5."/>
      <w:lvlJc w:val="left"/>
      <w:pPr>
        <w:tabs>
          <w:tab w:val="num" w:pos="3660"/>
        </w:tabs>
        <w:ind w:left="3660" w:hanging="360"/>
      </w:pPr>
      <w:rPr>
        <w:rFonts w:cs="Times New Roman"/>
      </w:rPr>
    </w:lvl>
    <w:lvl w:ilvl="5" w:tplc="016AA2FA">
      <w:start w:val="1"/>
      <w:numFmt w:val="lowerRoman"/>
      <w:lvlText w:val="%6."/>
      <w:lvlJc w:val="right"/>
      <w:pPr>
        <w:tabs>
          <w:tab w:val="num" w:pos="4380"/>
        </w:tabs>
        <w:ind w:left="4380" w:hanging="180"/>
      </w:pPr>
      <w:rPr>
        <w:rFonts w:cs="Times New Roman"/>
      </w:rPr>
    </w:lvl>
    <w:lvl w:ilvl="6" w:tplc="BE484A5A">
      <w:start w:val="1"/>
      <w:numFmt w:val="decimal"/>
      <w:lvlText w:val="%7."/>
      <w:lvlJc w:val="left"/>
      <w:pPr>
        <w:tabs>
          <w:tab w:val="num" w:pos="5100"/>
        </w:tabs>
        <w:ind w:left="5100" w:hanging="360"/>
      </w:pPr>
      <w:rPr>
        <w:rFonts w:cs="Times New Roman"/>
      </w:rPr>
    </w:lvl>
    <w:lvl w:ilvl="7" w:tplc="F29C0548">
      <w:start w:val="1"/>
      <w:numFmt w:val="lowerLetter"/>
      <w:lvlText w:val="%8."/>
      <w:lvlJc w:val="left"/>
      <w:pPr>
        <w:tabs>
          <w:tab w:val="num" w:pos="5820"/>
        </w:tabs>
        <w:ind w:left="5820" w:hanging="360"/>
      </w:pPr>
      <w:rPr>
        <w:rFonts w:cs="Times New Roman"/>
      </w:rPr>
    </w:lvl>
    <w:lvl w:ilvl="8" w:tplc="F8022B6C">
      <w:start w:val="1"/>
      <w:numFmt w:val="lowerRoman"/>
      <w:lvlText w:val="%9."/>
      <w:lvlJc w:val="right"/>
      <w:pPr>
        <w:tabs>
          <w:tab w:val="num" w:pos="6540"/>
        </w:tabs>
        <w:ind w:left="6540" w:hanging="180"/>
      </w:pPr>
      <w:rPr>
        <w:rFonts w:cs="Times New Roman"/>
      </w:rPr>
    </w:lvl>
  </w:abstractNum>
  <w:abstractNum w:abstractNumId="27">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70B2CCD"/>
    <w:multiLevelType w:val="multilevel"/>
    <w:tmpl w:val="07CA24BA"/>
    <w:name w:val="WW8Num59"/>
    <w:lvl w:ilvl="0">
      <w:start w:val="9"/>
      <w:numFmt w:val="decimal"/>
      <w:lvlText w:val="%1"/>
      <w:lvlJc w:val="left"/>
      <w:pPr>
        <w:ind w:left="360" w:hanging="360"/>
      </w:pPr>
      <w:rPr>
        <w:rFonts w:cs="Times New Roman"/>
      </w:rPr>
    </w:lvl>
    <w:lvl w:ilvl="1">
      <w:start w:val="1"/>
      <w:numFmt w:val="decimal"/>
      <w:lvlText w:val="%1.%2"/>
      <w:lvlJc w:val="left"/>
      <w:pPr>
        <w:ind w:left="525" w:hanging="360"/>
      </w:pPr>
      <w:rPr>
        <w:rFonts w:cs="Times New Roman"/>
        <w:b/>
      </w:rPr>
    </w:lvl>
    <w:lvl w:ilvl="2">
      <w:start w:val="1"/>
      <w:numFmt w:val="decimal"/>
      <w:lvlText w:val="%1.%2.%3"/>
      <w:lvlJc w:val="left"/>
      <w:pPr>
        <w:ind w:left="1050" w:hanging="720"/>
      </w:pPr>
      <w:rPr>
        <w:rFonts w:cs="Times New Roman"/>
      </w:rPr>
    </w:lvl>
    <w:lvl w:ilvl="3">
      <w:start w:val="1"/>
      <w:numFmt w:val="decimal"/>
      <w:lvlText w:val="%1.%2.%3.%4"/>
      <w:lvlJc w:val="left"/>
      <w:pPr>
        <w:ind w:left="1215" w:hanging="720"/>
      </w:pPr>
      <w:rPr>
        <w:rFonts w:cs="Times New Roman"/>
      </w:rPr>
    </w:lvl>
    <w:lvl w:ilvl="4">
      <w:start w:val="1"/>
      <w:numFmt w:val="decimal"/>
      <w:lvlText w:val="%1.%2.%3.%4.%5"/>
      <w:lvlJc w:val="left"/>
      <w:pPr>
        <w:ind w:left="1740" w:hanging="1080"/>
      </w:pPr>
      <w:rPr>
        <w:rFonts w:cs="Times New Roman"/>
      </w:rPr>
    </w:lvl>
    <w:lvl w:ilvl="5">
      <w:start w:val="1"/>
      <w:numFmt w:val="decimal"/>
      <w:lvlText w:val="%1.%2.%3.%4.%5.%6"/>
      <w:lvlJc w:val="left"/>
      <w:pPr>
        <w:ind w:left="1905" w:hanging="1080"/>
      </w:pPr>
      <w:rPr>
        <w:rFonts w:cs="Times New Roman"/>
      </w:rPr>
    </w:lvl>
    <w:lvl w:ilvl="6">
      <w:start w:val="1"/>
      <w:numFmt w:val="decimal"/>
      <w:lvlText w:val="%1.%2.%3.%4.%5.%6.%7"/>
      <w:lvlJc w:val="left"/>
      <w:pPr>
        <w:ind w:left="2430" w:hanging="1440"/>
      </w:pPr>
      <w:rPr>
        <w:rFonts w:cs="Times New Roman"/>
      </w:rPr>
    </w:lvl>
    <w:lvl w:ilvl="7">
      <w:start w:val="1"/>
      <w:numFmt w:val="decimal"/>
      <w:lvlText w:val="%1.%2.%3.%4.%5.%6.%7.%8"/>
      <w:lvlJc w:val="left"/>
      <w:pPr>
        <w:ind w:left="2595" w:hanging="1440"/>
      </w:pPr>
      <w:rPr>
        <w:rFonts w:cs="Times New Roman"/>
      </w:rPr>
    </w:lvl>
    <w:lvl w:ilvl="8">
      <w:start w:val="1"/>
      <w:numFmt w:val="decimal"/>
      <w:lvlText w:val="%1.%2.%3.%4.%5.%6.%7.%8.%9"/>
      <w:lvlJc w:val="left"/>
      <w:pPr>
        <w:ind w:left="3120" w:hanging="1800"/>
      </w:pPr>
      <w:rPr>
        <w:rFonts w:cs="Times New Roman"/>
      </w:rPr>
    </w:lvl>
  </w:abstractNum>
  <w:abstractNum w:abstractNumId="29">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32">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3">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4">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6">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8">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AC642EF"/>
    <w:multiLevelType w:val="hybridMultilevel"/>
    <w:tmpl w:val="168C67CA"/>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13"/>
  </w:num>
  <w:num w:numId="4">
    <w:abstractNumId w:val="36"/>
  </w:num>
  <w:num w:numId="5">
    <w:abstractNumId w:val="27"/>
  </w:num>
  <w:num w:numId="6">
    <w:abstractNumId w:val="15"/>
  </w:num>
  <w:num w:numId="7">
    <w:abstractNumId w:val="38"/>
  </w:num>
  <w:num w:numId="8">
    <w:abstractNumId w:val="12"/>
  </w:num>
  <w:num w:numId="9">
    <w:abstractNumId w:val="6"/>
  </w:num>
  <w:num w:numId="10">
    <w:abstractNumId w:val="23"/>
  </w:num>
  <w:num w:numId="11">
    <w:abstractNumId w:val="3"/>
  </w:num>
  <w:num w:numId="12">
    <w:abstractNumId w:val="22"/>
  </w:num>
  <w:num w:numId="13">
    <w:abstractNumId w:val="40"/>
  </w:num>
  <w:num w:numId="14">
    <w:abstractNumId w:val="8"/>
  </w:num>
  <w:num w:numId="15">
    <w:abstractNumId w:val="1"/>
  </w:num>
  <w:num w:numId="16">
    <w:abstractNumId w:val="5"/>
  </w:num>
  <w:num w:numId="17">
    <w:abstractNumId w:val="43"/>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41"/>
  </w:num>
  <w:num w:numId="32">
    <w:abstractNumId w:val="33"/>
  </w:num>
  <w:num w:numId="33">
    <w:abstractNumId w:val="37"/>
  </w:num>
  <w:num w:numId="34">
    <w:abstractNumId w:val="9"/>
  </w:num>
  <w:num w:numId="35">
    <w:abstractNumId w:val="4"/>
  </w:num>
  <w:num w:numId="36">
    <w:abstractNumId w:val="31"/>
  </w:num>
  <w:num w:numId="37">
    <w:abstractNumId w:val="24"/>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lvlOverride w:ilvl="0">
      <w:startOverride w:val="1"/>
    </w:lvlOverride>
  </w:num>
  <w:num w:numId="43">
    <w:abstractNumId w:val="17"/>
  </w:num>
  <w:num w:numId="4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
  </w:num>
  <w:num w:numId="47">
    <w:abstractNumId w:val="21"/>
  </w:num>
  <w:num w:numId="48">
    <w:abstractNumId w:val="42"/>
  </w:num>
  <w:num w:numId="49">
    <w:abstractNumId w:val="10"/>
  </w:num>
  <w:num w:numId="50">
    <w:abstractNumId w:val="30"/>
  </w:num>
  <w:num w:numId="51">
    <w:abstractNumId w:val="35"/>
  </w:num>
  <w:num w:numId="52">
    <w:abstractNumId w:val="29"/>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06A9"/>
    <w:rsid w:val="000010E5"/>
    <w:rsid w:val="00001BB0"/>
    <w:rsid w:val="00003E05"/>
    <w:rsid w:val="0000493A"/>
    <w:rsid w:val="000059AB"/>
    <w:rsid w:val="00006E6C"/>
    <w:rsid w:val="00007314"/>
    <w:rsid w:val="00007CB7"/>
    <w:rsid w:val="00010EB3"/>
    <w:rsid w:val="00011D54"/>
    <w:rsid w:val="00012633"/>
    <w:rsid w:val="000128DC"/>
    <w:rsid w:val="00012B40"/>
    <w:rsid w:val="00012E65"/>
    <w:rsid w:val="0001318D"/>
    <w:rsid w:val="0001336D"/>
    <w:rsid w:val="0001402E"/>
    <w:rsid w:val="0001539B"/>
    <w:rsid w:val="00017407"/>
    <w:rsid w:val="000176AD"/>
    <w:rsid w:val="00020597"/>
    <w:rsid w:val="000208D4"/>
    <w:rsid w:val="000219FE"/>
    <w:rsid w:val="00021A38"/>
    <w:rsid w:val="00021F6A"/>
    <w:rsid w:val="00024359"/>
    <w:rsid w:val="00024B06"/>
    <w:rsid w:val="00026E41"/>
    <w:rsid w:val="00030FA4"/>
    <w:rsid w:val="00032F0E"/>
    <w:rsid w:val="0003351A"/>
    <w:rsid w:val="00033861"/>
    <w:rsid w:val="00034531"/>
    <w:rsid w:val="00035535"/>
    <w:rsid w:val="00035B87"/>
    <w:rsid w:val="00035C52"/>
    <w:rsid w:val="00036AF1"/>
    <w:rsid w:val="00036FA4"/>
    <w:rsid w:val="00037A31"/>
    <w:rsid w:val="0004089D"/>
    <w:rsid w:val="00040B8C"/>
    <w:rsid w:val="00041352"/>
    <w:rsid w:val="00041B4C"/>
    <w:rsid w:val="00042E1F"/>
    <w:rsid w:val="0004470C"/>
    <w:rsid w:val="0004572C"/>
    <w:rsid w:val="00045BAE"/>
    <w:rsid w:val="00045C24"/>
    <w:rsid w:val="00045C61"/>
    <w:rsid w:val="00047ACB"/>
    <w:rsid w:val="00047B07"/>
    <w:rsid w:val="00047C19"/>
    <w:rsid w:val="00047ED8"/>
    <w:rsid w:val="00050471"/>
    <w:rsid w:val="00051A9B"/>
    <w:rsid w:val="00052238"/>
    <w:rsid w:val="0005341E"/>
    <w:rsid w:val="000556E4"/>
    <w:rsid w:val="00056A88"/>
    <w:rsid w:val="00056AC0"/>
    <w:rsid w:val="00056EE0"/>
    <w:rsid w:val="00057521"/>
    <w:rsid w:val="000601A7"/>
    <w:rsid w:val="000617FB"/>
    <w:rsid w:val="00062806"/>
    <w:rsid w:val="00062A79"/>
    <w:rsid w:val="000635D8"/>
    <w:rsid w:val="0006370B"/>
    <w:rsid w:val="0006566D"/>
    <w:rsid w:val="00065D7B"/>
    <w:rsid w:val="00067B1A"/>
    <w:rsid w:val="00071699"/>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2760"/>
    <w:rsid w:val="000933F9"/>
    <w:rsid w:val="00093E59"/>
    <w:rsid w:val="00094DB2"/>
    <w:rsid w:val="0009571B"/>
    <w:rsid w:val="00097945"/>
    <w:rsid w:val="000A0021"/>
    <w:rsid w:val="000A0556"/>
    <w:rsid w:val="000A0B6B"/>
    <w:rsid w:val="000A0CA1"/>
    <w:rsid w:val="000A2233"/>
    <w:rsid w:val="000A23A7"/>
    <w:rsid w:val="000A36F7"/>
    <w:rsid w:val="000A397A"/>
    <w:rsid w:val="000A453C"/>
    <w:rsid w:val="000A54B4"/>
    <w:rsid w:val="000A56D5"/>
    <w:rsid w:val="000A600E"/>
    <w:rsid w:val="000A61D1"/>
    <w:rsid w:val="000A66D9"/>
    <w:rsid w:val="000B1AE2"/>
    <w:rsid w:val="000B1F02"/>
    <w:rsid w:val="000B209E"/>
    <w:rsid w:val="000B30FD"/>
    <w:rsid w:val="000B32B4"/>
    <w:rsid w:val="000B3931"/>
    <w:rsid w:val="000B3E6B"/>
    <w:rsid w:val="000B517E"/>
    <w:rsid w:val="000B5586"/>
    <w:rsid w:val="000B580F"/>
    <w:rsid w:val="000B5920"/>
    <w:rsid w:val="000B61F0"/>
    <w:rsid w:val="000B6A0E"/>
    <w:rsid w:val="000B7CB5"/>
    <w:rsid w:val="000B7D1C"/>
    <w:rsid w:val="000C092E"/>
    <w:rsid w:val="000C09BB"/>
    <w:rsid w:val="000C1ADD"/>
    <w:rsid w:val="000C1BA3"/>
    <w:rsid w:val="000C266A"/>
    <w:rsid w:val="000C3337"/>
    <w:rsid w:val="000C34D4"/>
    <w:rsid w:val="000C4079"/>
    <w:rsid w:val="000C56EE"/>
    <w:rsid w:val="000C5765"/>
    <w:rsid w:val="000C58C1"/>
    <w:rsid w:val="000C68A5"/>
    <w:rsid w:val="000C76D8"/>
    <w:rsid w:val="000D0078"/>
    <w:rsid w:val="000D1369"/>
    <w:rsid w:val="000D22A3"/>
    <w:rsid w:val="000D26FC"/>
    <w:rsid w:val="000D2ACC"/>
    <w:rsid w:val="000D3E09"/>
    <w:rsid w:val="000D53D0"/>
    <w:rsid w:val="000D5425"/>
    <w:rsid w:val="000D5F31"/>
    <w:rsid w:val="000D67C7"/>
    <w:rsid w:val="000D6967"/>
    <w:rsid w:val="000D738E"/>
    <w:rsid w:val="000E0A1A"/>
    <w:rsid w:val="000E2CD6"/>
    <w:rsid w:val="000E3F67"/>
    <w:rsid w:val="000E51FE"/>
    <w:rsid w:val="000E6321"/>
    <w:rsid w:val="000E6C29"/>
    <w:rsid w:val="000E719A"/>
    <w:rsid w:val="000E71C9"/>
    <w:rsid w:val="000E7CF6"/>
    <w:rsid w:val="000F0435"/>
    <w:rsid w:val="000F14A2"/>
    <w:rsid w:val="000F2A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0CC6"/>
    <w:rsid w:val="00121282"/>
    <w:rsid w:val="00121CB8"/>
    <w:rsid w:val="001221F1"/>
    <w:rsid w:val="00122518"/>
    <w:rsid w:val="0012269F"/>
    <w:rsid w:val="00122CB9"/>
    <w:rsid w:val="00123415"/>
    <w:rsid w:val="00124721"/>
    <w:rsid w:val="001267E3"/>
    <w:rsid w:val="001278BA"/>
    <w:rsid w:val="001278E6"/>
    <w:rsid w:val="00127E60"/>
    <w:rsid w:val="00130CBF"/>
    <w:rsid w:val="00131149"/>
    <w:rsid w:val="00132878"/>
    <w:rsid w:val="00133B30"/>
    <w:rsid w:val="00134D5A"/>
    <w:rsid w:val="0013566B"/>
    <w:rsid w:val="0013572F"/>
    <w:rsid w:val="00136C2A"/>
    <w:rsid w:val="00137E45"/>
    <w:rsid w:val="00140D20"/>
    <w:rsid w:val="00140EB7"/>
    <w:rsid w:val="00141E24"/>
    <w:rsid w:val="0014371C"/>
    <w:rsid w:val="00143EF2"/>
    <w:rsid w:val="00144925"/>
    <w:rsid w:val="00144D2B"/>
    <w:rsid w:val="00145F39"/>
    <w:rsid w:val="001461E1"/>
    <w:rsid w:val="001467A5"/>
    <w:rsid w:val="00146C97"/>
    <w:rsid w:val="00146C9A"/>
    <w:rsid w:val="00150747"/>
    <w:rsid w:val="00153032"/>
    <w:rsid w:val="0015424D"/>
    <w:rsid w:val="001603AF"/>
    <w:rsid w:val="0016144E"/>
    <w:rsid w:val="00164D6E"/>
    <w:rsid w:val="001656AA"/>
    <w:rsid w:val="00165ADB"/>
    <w:rsid w:val="0016658C"/>
    <w:rsid w:val="00166E06"/>
    <w:rsid w:val="00171859"/>
    <w:rsid w:val="00173531"/>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5DB8"/>
    <w:rsid w:val="0019725A"/>
    <w:rsid w:val="001A05D7"/>
    <w:rsid w:val="001A3B8C"/>
    <w:rsid w:val="001A3E9B"/>
    <w:rsid w:val="001A4A4E"/>
    <w:rsid w:val="001A7446"/>
    <w:rsid w:val="001B0621"/>
    <w:rsid w:val="001B0C11"/>
    <w:rsid w:val="001B20BA"/>
    <w:rsid w:val="001B338B"/>
    <w:rsid w:val="001B443D"/>
    <w:rsid w:val="001B511B"/>
    <w:rsid w:val="001B5262"/>
    <w:rsid w:val="001B5511"/>
    <w:rsid w:val="001B6706"/>
    <w:rsid w:val="001B6E3F"/>
    <w:rsid w:val="001B7633"/>
    <w:rsid w:val="001B79D5"/>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4D29"/>
    <w:rsid w:val="001F5920"/>
    <w:rsid w:val="00201899"/>
    <w:rsid w:val="00201C17"/>
    <w:rsid w:val="00201C76"/>
    <w:rsid w:val="0020265A"/>
    <w:rsid w:val="0020337A"/>
    <w:rsid w:val="00203743"/>
    <w:rsid w:val="00211163"/>
    <w:rsid w:val="0021122D"/>
    <w:rsid w:val="0021150E"/>
    <w:rsid w:val="00211E25"/>
    <w:rsid w:val="00211E2C"/>
    <w:rsid w:val="0021400A"/>
    <w:rsid w:val="002146FA"/>
    <w:rsid w:val="0021656F"/>
    <w:rsid w:val="002165CB"/>
    <w:rsid w:val="0021757A"/>
    <w:rsid w:val="00221669"/>
    <w:rsid w:val="0022267C"/>
    <w:rsid w:val="0022278A"/>
    <w:rsid w:val="00222921"/>
    <w:rsid w:val="00222CBE"/>
    <w:rsid w:val="00223156"/>
    <w:rsid w:val="00223A10"/>
    <w:rsid w:val="00223F2E"/>
    <w:rsid w:val="002244AB"/>
    <w:rsid w:val="002248DF"/>
    <w:rsid w:val="00224A76"/>
    <w:rsid w:val="00225B24"/>
    <w:rsid w:val="00225C44"/>
    <w:rsid w:val="0022704F"/>
    <w:rsid w:val="00227814"/>
    <w:rsid w:val="002303EE"/>
    <w:rsid w:val="0023099D"/>
    <w:rsid w:val="002316C6"/>
    <w:rsid w:val="002316EE"/>
    <w:rsid w:val="002341CF"/>
    <w:rsid w:val="00234803"/>
    <w:rsid w:val="002349A7"/>
    <w:rsid w:val="002355B3"/>
    <w:rsid w:val="00236ADD"/>
    <w:rsid w:val="002401CA"/>
    <w:rsid w:val="002406AF"/>
    <w:rsid w:val="00242261"/>
    <w:rsid w:val="00242E67"/>
    <w:rsid w:val="00243C6B"/>
    <w:rsid w:val="00244281"/>
    <w:rsid w:val="00247A8C"/>
    <w:rsid w:val="00247BEA"/>
    <w:rsid w:val="002502CA"/>
    <w:rsid w:val="00250421"/>
    <w:rsid w:val="0025149E"/>
    <w:rsid w:val="002517B8"/>
    <w:rsid w:val="00252AF5"/>
    <w:rsid w:val="002544AD"/>
    <w:rsid w:val="00255672"/>
    <w:rsid w:val="0025729C"/>
    <w:rsid w:val="00261359"/>
    <w:rsid w:val="00266342"/>
    <w:rsid w:val="00266464"/>
    <w:rsid w:val="002713A9"/>
    <w:rsid w:val="0027243D"/>
    <w:rsid w:val="00273133"/>
    <w:rsid w:val="00273D55"/>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0490"/>
    <w:rsid w:val="002A0DA9"/>
    <w:rsid w:val="002A19CC"/>
    <w:rsid w:val="002A1C4E"/>
    <w:rsid w:val="002A2562"/>
    <w:rsid w:val="002A2754"/>
    <w:rsid w:val="002A42DE"/>
    <w:rsid w:val="002A45E6"/>
    <w:rsid w:val="002A7457"/>
    <w:rsid w:val="002A79B0"/>
    <w:rsid w:val="002B0FA2"/>
    <w:rsid w:val="002B1173"/>
    <w:rsid w:val="002B15BE"/>
    <w:rsid w:val="002B1E49"/>
    <w:rsid w:val="002B2474"/>
    <w:rsid w:val="002B5EC5"/>
    <w:rsid w:val="002B60FA"/>
    <w:rsid w:val="002B7F13"/>
    <w:rsid w:val="002C0392"/>
    <w:rsid w:val="002C1A5E"/>
    <w:rsid w:val="002C20C1"/>
    <w:rsid w:val="002C3143"/>
    <w:rsid w:val="002C3422"/>
    <w:rsid w:val="002C35D9"/>
    <w:rsid w:val="002C3F29"/>
    <w:rsid w:val="002C56BB"/>
    <w:rsid w:val="002C5A95"/>
    <w:rsid w:val="002C5F9D"/>
    <w:rsid w:val="002C63E6"/>
    <w:rsid w:val="002C743F"/>
    <w:rsid w:val="002D049D"/>
    <w:rsid w:val="002D0958"/>
    <w:rsid w:val="002D0B5B"/>
    <w:rsid w:val="002D1401"/>
    <w:rsid w:val="002D1BCC"/>
    <w:rsid w:val="002D1D96"/>
    <w:rsid w:val="002D3B71"/>
    <w:rsid w:val="002D454F"/>
    <w:rsid w:val="002D51A8"/>
    <w:rsid w:val="002D5C67"/>
    <w:rsid w:val="002D6A88"/>
    <w:rsid w:val="002D6C36"/>
    <w:rsid w:val="002D6F1F"/>
    <w:rsid w:val="002D7665"/>
    <w:rsid w:val="002E0647"/>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5E8C"/>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4B7B"/>
    <w:rsid w:val="003255E4"/>
    <w:rsid w:val="00326376"/>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0F2"/>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25B0"/>
    <w:rsid w:val="0037438B"/>
    <w:rsid w:val="003756DF"/>
    <w:rsid w:val="00376BA1"/>
    <w:rsid w:val="00377902"/>
    <w:rsid w:val="0038276E"/>
    <w:rsid w:val="00382AC6"/>
    <w:rsid w:val="00382EE4"/>
    <w:rsid w:val="00383B61"/>
    <w:rsid w:val="003845F9"/>
    <w:rsid w:val="00384AD4"/>
    <w:rsid w:val="00386A78"/>
    <w:rsid w:val="0038726F"/>
    <w:rsid w:val="00387ACD"/>
    <w:rsid w:val="00390567"/>
    <w:rsid w:val="00393C07"/>
    <w:rsid w:val="00393F93"/>
    <w:rsid w:val="00394ACD"/>
    <w:rsid w:val="00396A56"/>
    <w:rsid w:val="003A00B0"/>
    <w:rsid w:val="003A2F99"/>
    <w:rsid w:val="003A38E7"/>
    <w:rsid w:val="003A3A8E"/>
    <w:rsid w:val="003A4ECB"/>
    <w:rsid w:val="003A6765"/>
    <w:rsid w:val="003A6CEE"/>
    <w:rsid w:val="003A7646"/>
    <w:rsid w:val="003B145A"/>
    <w:rsid w:val="003B366D"/>
    <w:rsid w:val="003B3F25"/>
    <w:rsid w:val="003B427E"/>
    <w:rsid w:val="003B50E9"/>
    <w:rsid w:val="003B55C3"/>
    <w:rsid w:val="003B58EE"/>
    <w:rsid w:val="003B6F6E"/>
    <w:rsid w:val="003B72B3"/>
    <w:rsid w:val="003B79E8"/>
    <w:rsid w:val="003C0D36"/>
    <w:rsid w:val="003C0E40"/>
    <w:rsid w:val="003C1569"/>
    <w:rsid w:val="003C1DB8"/>
    <w:rsid w:val="003C2376"/>
    <w:rsid w:val="003C30BB"/>
    <w:rsid w:val="003C319D"/>
    <w:rsid w:val="003C36CD"/>
    <w:rsid w:val="003C3D65"/>
    <w:rsid w:val="003C4E1B"/>
    <w:rsid w:val="003C5502"/>
    <w:rsid w:val="003C782D"/>
    <w:rsid w:val="003C7C6E"/>
    <w:rsid w:val="003D0576"/>
    <w:rsid w:val="003D1369"/>
    <w:rsid w:val="003D15EA"/>
    <w:rsid w:val="003D27FB"/>
    <w:rsid w:val="003D37EA"/>
    <w:rsid w:val="003D52F6"/>
    <w:rsid w:val="003E1E92"/>
    <w:rsid w:val="003E1EB5"/>
    <w:rsid w:val="003E2802"/>
    <w:rsid w:val="003E2D28"/>
    <w:rsid w:val="003E388A"/>
    <w:rsid w:val="003F1805"/>
    <w:rsid w:val="003F1E66"/>
    <w:rsid w:val="003F2EF6"/>
    <w:rsid w:val="003F390F"/>
    <w:rsid w:val="003F417E"/>
    <w:rsid w:val="003F4CC1"/>
    <w:rsid w:val="003F55E2"/>
    <w:rsid w:val="003F6D7A"/>
    <w:rsid w:val="00401704"/>
    <w:rsid w:val="0040338C"/>
    <w:rsid w:val="00403491"/>
    <w:rsid w:val="004042FF"/>
    <w:rsid w:val="004049AC"/>
    <w:rsid w:val="00404C89"/>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59B"/>
    <w:rsid w:val="00422D7C"/>
    <w:rsid w:val="00423CBE"/>
    <w:rsid w:val="004241A8"/>
    <w:rsid w:val="0042446B"/>
    <w:rsid w:val="00424CF8"/>
    <w:rsid w:val="004254B6"/>
    <w:rsid w:val="0042555C"/>
    <w:rsid w:val="00425676"/>
    <w:rsid w:val="0042643A"/>
    <w:rsid w:val="00430B7C"/>
    <w:rsid w:val="00432907"/>
    <w:rsid w:val="00433DAF"/>
    <w:rsid w:val="0043457B"/>
    <w:rsid w:val="00436AF6"/>
    <w:rsid w:val="0044037A"/>
    <w:rsid w:val="0044122C"/>
    <w:rsid w:val="00442142"/>
    <w:rsid w:val="00442777"/>
    <w:rsid w:val="00443529"/>
    <w:rsid w:val="0044359B"/>
    <w:rsid w:val="00443E95"/>
    <w:rsid w:val="00444C8F"/>
    <w:rsid w:val="004455C8"/>
    <w:rsid w:val="00445C68"/>
    <w:rsid w:val="004462D6"/>
    <w:rsid w:val="004467A4"/>
    <w:rsid w:val="004468F8"/>
    <w:rsid w:val="0045060B"/>
    <w:rsid w:val="00451A06"/>
    <w:rsid w:val="00452183"/>
    <w:rsid w:val="00452B2A"/>
    <w:rsid w:val="00452BF9"/>
    <w:rsid w:val="00453041"/>
    <w:rsid w:val="00453120"/>
    <w:rsid w:val="00454532"/>
    <w:rsid w:val="004551D5"/>
    <w:rsid w:val="004555AD"/>
    <w:rsid w:val="004557C8"/>
    <w:rsid w:val="0045625E"/>
    <w:rsid w:val="00461987"/>
    <w:rsid w:val="00464242"/>
    <w:rsid w:val="0046536E"/>
    <w:rsid w:val="00467B65"/>
    <w:rsid w:val="004724F1"/>
    <w:rsid w:val="00473898"/>
    <w:rsid w:val="00474AF7"/>
    <w:rsid w:val="00477252"/>
    <w:rsid w:val="00477AAA"/>
    <w:rsid w:val="00483B88"/>
    <w:rsid w:val="00484057"/>
    <w:rsid w:val="0048439A"/>
    <w:rsid w:val="00484730"/>
    <w:rsid w:val="00486450"/>
    <w:rsid w:val="00486B04"/>
    <w:rsid w:val="00486D21"/>
    <w:rsid w:val="00491989"/>
    <w:rsid w:val="00491E2E"/>
    <w:rsid w:val="00492407"/>
    <w:rsid w:val="004931DF"/>
    <w:rsid w:val="00493E39"/>
    <w:rsid w:val="00494CE5"/>
    <w:rsid w:val="00495663"/>
    <w:rsid w:val="00496700"/>
    <w:rsid w:val="004972B9"/>
    <w:rsid w:val="00497B12"/>
    <w:rsid w:val="004A1F1F"/>
    <w:rsid w:val="004A3F9A"/>
    <w:rsid w:val="004A4057"/>
    <w:rsid w:val="004A7CB4"/>
    <w:rsid w:val="004B07C5"/>
    <w:rsid w:val="004B0E9A"/>
    <w:rsid w:val="004B1460"/>
    <w:rsid w:val="004B2564"/>
    <w:rsid w:val="004B2894"/>
    <w:rsid w:val="004B3F80"/>
    <w:rsid w:val="004B5729"/>
    <w:rsid w:val="004B5A95"/>
    <w:rsid w:val="004B5F09"/>
    <w:rsid w:val="004B646C"/>
    <w:rsid w:val="004B64D6"/>
    <w:rsid w:val="004B6CB6"/>
    <w:rsid w:val="004B795D"/>
    <w:rsid w:val="004C0E28"/>
    <w:rsid w:val="004C3EC1"/>
    <w:rsid w:val="004C5705"/>
    <w:rsid w:val="004C60AE"/>
    <w:rsid w:val="004C62F5"/>
    <w:rsid w:val="004C74B9"/>
    <w:rsid w:val="004C75B5"/>
    <w:rsid w:val="004D0257"/>
    <w:rsid w:val="004D0582"/>
    <w:rsid w:val="004D05C7"/>
    <w:rsid w:val="004D2841"/>
    <w:rsid w:val="004D353D"/>
    <w:rsid w:val="004D3D91"/>
    <w:rsid w:val="004D493B"/>
    <w:rsid w:val="004D4A71"/>
    <w:rsid w:val="004D503F"/>
    <w:rsid w:val="004D5160"/>
    <w:rsid w:val="004D5BE1"/>
    <w:rsid w:val="004D677E"/>
    <w:rsid w:val="004E0D8F"/>
    <w:rsid w:val="004E1739"/>
    <w:rsid w:val="004E2DAE"/>
    <w:rsid w:val="004E4815"/>
    <w:rsid w:val="004E52B8"/>
    <w:rsid w:val="004E59F6"/>
    <w:rsid w:val="004E71D0"/>
    <w:rsid w:val="004F0738"/>
    <w:rsid w:val="004F0861"/>
    <w:rsid w:val="004F1268"/>
    <w:rsid w:val="004F15A1"/>
    <w:rsid w:val="004F2248"/>
    <w:rsid w:val="004F265C"/>
    <w:rsid w:val="004F40FD"/>
    <w:rsid w:val="004F4A21"/>
    <w:rsid w:val="004F537F"/>
    <w:rsid w:val="004F5488"/>
    <w:rsid w:val="004F7AE9"/>
    <w:rsid w:val="00501C4A"/>
    <w:rsid w:val="00502736"/>
    <w:rsid w:val="005027E5"/>
    <w:rsid w:val="00503392"/>
    <w:rsid w:val="00504FB6"/>
    <w:rsid w:val="0050557A"/>
    <w:rsid w:val="00505AD7"/>
    <w:rsid w:val="00506567"/>
    <w:rsid w:val="0050770E"/>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4ACA"/>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4F7"/>
    <w:rsid w:val="00554B41"/>
    <w:rsid w:val="005570BD"/>
    <w:rsid w:val="00557552"/>
    <w:rsid w:val="00560EFA"/>
    <w:rsid w:val="0056441C"/>
    <w:rsid w:val="005649C1"/>
    <w:rsid w:val="00567A01"/>
    <w:rsid w:val="00567ACE"/>
    <w:rsid w:val="00570072"/>
    <w:rsid w:val="0057036E"/>
    <w:rsid w:val="00571078"/>
    <w:rsid w:val="00572B52"/>
    <w:rsid w:val="00572ED2"/>
    <w:rsid w:val="0057306E"/>
    <w:rsid w:val="00573D09"/>
    <w:rsid w:val="00573F55"/>
    <w:rsid w:val="0057436A"/>
    <w:rsid w:val="00574BB5"/>
    <w:rsid w:val="005750D3"/>
    <w:rsid w:val="00576B6D"/>
    <w:rsid w:val="005817F8"/>
    <w:rsid w:val="00583AE8"/>
    <w:rsid w:val="00585007"/>
    <w:rsid w:val="00585DDE"/>
    <w:rsid w:val="00586A24"/>
    <w:rsid w:val="00587034"/>
    <w:rsid w:val="0058777F"/>
    <w:rsid w:val="00590C53"/>
    <w:rsid w:val="00590E84"/>
    <w:rsid w:val="0059188D"/>
    <w:rsid w:val="00591B71"/>
    <w:rsid w:val="00592A98"/>
    <w:rsid w:val="00594D68"/>
    <w:rsid w:val="00595AD2"/>
    <w:rsid w:val="00596AD1"/>
    <w:rsid w:val="00596BA2"/>
    <w:rsid w:val="00597D19"/>
    <w:rsid w:val="00597E7F"/>
    <w:rsid w:val="005A0677"/>
    <w:rsid w:val="005A089C"/>
    <w:rsid w:val="005A1BF2"/>
    <w:rsid w:val="005A24BF"/>
    <w:rsid w:val="005A32BA"/>
    <w:rsid w:val="005A4A3C"/>
    <w:rsid w:val="005A4BF4"/>
    <w:rsid w:val="005A58C5"/>
    <w:rsid w:val="005A625B"/>
    <w:rsid w:val="005A6992"/>
    <w:rsid w:val="005A7AB2"/>
    <w:rsid w:val="005A7BCC"/>
    <w:rsid w:val="005B018E"/>
    <w:rsid w:val="005B04EB"/>
    <w:rsid w:val="005B11A3"/>
    <w:rsid w:val="005B1EAB"/>
    <w:rsid w:val="005B211D"/>
    <w:rsid w:val="005B26C6"/>
    <w:rsid w:val="005B453D"/>
    <w:rsid w:val="005B4707"/>
    <w:rsid w:val="005B56AE"/>
    <w:rsid w:val="005B5BED"/>
    <w:rsid w:val="005B5E94"/>
    <w:rsid w:val="005B76C9"/>
    <w:rsid w:val="005B7BC9"/>
    <w:rsid w:val="005B7E8B"/>
    <w:rsid w:val="005C076D"/>
    <w:rsid w:val="005C09EE"/>
    <w:rsid w:val="005C18C3"/>
    <w:rsid w:val="005C265D"/>
    <w:rsid w:val="005C3178"/>
    <w:rsid w:val="005C335F"/>
    <w:rsid w:val="005C3EEA"/>
    <w:rsid w:val="005C43D5"/>
    <w:rsid w:val="005C44F8"/>
    <w:rsid w:val="005C6348"/>
    <w:rsid w:val="005C73E5"/>
    <w:rsid w:val="005C768E"/>
    <w:rsid w:val="005D07E3"/>
    <w:rsid w:val="005D0A92"/>
    <w:rsid w:val="005D21B4"/>
    <w:rsid w:val="005D2498"/>
    <w:rsid w:val="005D25F4"/>
    <w:rsid w:val="005D4075"/>
    <w:rsid w:val="005D422B"/>
    <w:rsid w:val="005D5E7D"/>
    <w:rsid w:val="005D5EA0"/>
    <w:rsid w:val="005D7319"/>
    <w:rsid w:val="005E2E0C"/>
    <w:rsid w:val="005E4105"/>
    <w:rsid w:val="005E47B6"/>
    <w:rsid w:val="005E57A8"/>
    <w:rsid w:val="005E69AB"/>
    <w:rsid w:val="005F0933"/>
    <w:rsid w:val="005F4BB3"/>
    <w:rsid w:val="005F4CAA"/>
    <w:rsid w:val="005F50C3"/>
    <w:rsid w:val="005F59F9"/>
    <w:rsid w:val="00600F38"/>
    <w:rsid w:val="0060276C"/>
    <w:rsid w:val="006039B0"/>
    <w:rsid w:val="00604A8D"/>
    <w:rsid w:val="00604D1C"/>
    <w:rsid w:val="00606B34"/>
    <w:rsid w:val="00606D79"/>
    <w:rsid w:val="00607098"/>
    <w:rsid w:val="00607B6C"/>
    <w:rsid w:val="006117CD"/>
    <w:rsid w:val="0061291F"/>
    <w:rsid w:val="006131EC"/>
    <w:rsid w:val="00614AFD"/>
    <w:rsid w:val="00615B28"/>
    <w:rsid w:val="00615FCC"/>
    <w:rsid w:val="0061631C"/>
    <w:rsid w:val="00617500"/>
    <w:rsid w:val="00617817"/>
    <w:rsid w:val="0062229A"/>
    <w:rsid w:val="006237E4"/>
    <w:rsid w:val="00624707"/>
    <w:rsid w:val="00625B70"/>
    <w:rsid w:val="00626751"/>
    <w:rsid w:val="00626D3B"/>
    <w:rsid w:val="00627659"/>
    <w:rsid w:val="00627728"/>
    <w:rsid w:val="00627C2F"/>
    <w:rsid w:val="00633FE5"/>
    <w:rsid w:val="0063474E"/>
    <w:rsid w:val="006349F2"/>
    <w:rsid w:val="00635778"/>
    <w:rsid w:val="0063581A"/>
    <w:rsid w:val="006358D9"/>
    <w:rsid w:val="006361F0"/>
    <w:rsid w:val="00636D3F"/>
    <w:rsid w:val="00636F88"/>
    <w:rsid w:val="006403BB"/>
    <w:rsid w:val="006403E3"/>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6B4"/>
    <w:rsid w:val="006510A5"/>
    <w:rsid w:val="00651280"/>
    <w:rsid w:val="00651F1F"/>
    <w:rsid w:val="00652086"/>
    <w:rsid w:val="00652318"/>
    <w:rsid w:val="00653882"/>
    <w:rsid w:val="006540D4"/>
    <w:rsid w:val="006544F2"/>
    <w:rsid w:val="006552EF"/>
    <w:rsid w:val="0065699A"/>
    <w:rsid w:val="00657F88"/>
    <w:rsid w:val="0066100A"/>
    <w:rsid w:val="006638D3"/>
    <w:rsid w:val="00663C1C"/>
    <w:rsid w:val="0066563B"/>
    <w:rsid w:val="00667D7E"/>
    <w:rsid w:val="00670175"/>
    <w:rsid w:val="006701F5"/>
    <w:rsid w:val="00670256"/>
    <w:rsid w:val="00670C8A"/>
    <w:rsid w:val="00672302"/>
    <w:rsid w:val="00672912"/>
    <w:rsid w:val="00672BC2"/>
    <w:rsid w:val="00673FEE"/>
    <w:rsid w:val="006740CD"/>
    <w:rsid w:val="00674C61"/>
    <w:rsid w:val="00674C9A"/>
    <w:rsid w:val="00676C51"/>
    <w:rsid w:val="0068071F"/>
    <w:rsid w:val="00683593"/>
    <w:rsid w:val="006841C3"/>
    <w:rsid w:val="006841CB"/>
    <w:rsid w:val="0068600B"/>
    <w:rsid w:val="00686159"/>
    <w:rsid w:val="00686A81"/>
    <w:rsid w:val="0069177D"/>
    <w:rsid w:val="006924EC"/>
    <w:rsid w:val="006927FD"/>
    <w:rsid w:val="00692E69"/>
    <w:rsid w:val="006933E4"/>
    <w:rsid w:val="00693AAD"/>
    <w:rsid w:val="00694C27"/>
    <w:rsid w:val="00695135"/>
    <w:rsid w:val="00695550"/>
    <w:rsid w:val="006962E5"/>
    <w:rsid w:val="0069720D"/>
    <w:rsid w:val="00697801"/>
    <w:rsid w:val="006A0511"/>
    <w:rsid w:val="006A127B"/>
    <w:rsid w:val="006A1E7E"/>
    <w:rsid w:val="006A27D6"/>
    <w:rsid w:val="006A442C"/>
    <w:rsid w:val="006A473E"/>
    <w:rsid w:val="006A4DF1"/>
    <w:rsid w:val="006A654C"/>
    <w:rsid w:val="006A72C1"/>
    <w:rsid w:val="006A7774"/>
    <w:rsid w:val="006A7A40"/>
    <w:rsid w:val="006B0B93"/>
    <w:rsid w:val="006B10F4"/>
    <w:rsid w:val="006B1762"/>
    <w:rsid w:val="006B1B41"/>
    <w:rsid w:val="006B7AB9"/>
    <w:rsid w:val="006C1879"/>
    <w:rsid w:val="006C194F"/>
    <w:rsid w:val="006C1CB0"/>
    <w:rsid w:val="006C46F7"/>
    <w:rsid w:val="006C5BE8"/>
    <w:rsid w:val="006C5EA4"/>
    <w:rsid w:val="006D0786"/>
    <w:rsid w:val="006D1C3E"/>
    <w:rsid w:val="006D2E83"/>
    <w:rsid w:val="006D6D0D"/>
    <w:rsid w:val="006D71B1"/>
    <w:rsid w:val="006E0106"/>
    <w:rsid w:val="006E116A"/>
    <w:rsid w:val="006E2ED1"/>
    <w:rsid w:val="006E4DC4"/>
    <w:rsid w:val="006E54B8"/>
    <w:rsid w:val="006E5B69"/>
    <w:rsid w:val="006E79DD"/>
    <w:rsid w:val="006F1B2B"/>
    <w:rsid w:val="006F359A"/>
    <w:rsid w:val="00701443"/>
    <w:rsid w:val="007023E1"/>
    <w:rsid w:val="00703E31"/>
    <w:rsid w:val="007043D8"/>
    <w:rsid w:val="0070546F"/>
    <w:rsid w:val="00706CDA"/>
    <w:rsid w:val="0070706E"/>
    <w:rsid w:val="00707A23"/>
    <w:rsid w:val="00710CC7"/>
    <w:rsid w:val="007118BB"/>
    <w:rsid w:val="007118C3"/>
    <w:rsid w:val="00712E7B"/>
    <w:rsid w:val="007138C1"/>
    <w:rsid w:val="0071476C"/>
    <w:rsid w:val="007151A6"/>
    <w:rsid w:val="007159B2"/>
    <w:rsid w:val="00716CF7"/>
    <w:rsid w:val="007174A1"/>
    <w:rsid w:val="00717B31"/>
    <w:rsid w:val="00720F2B"/>
    <w:rsid w:val="00721091"/>
    <w:rsid w:val="0072122C"/>
    <w:rsid w:val="00721FB3"/>
    <w:rsid w:val="0072209E"/>
    <w:rsid w:val="00722351"/>
    <w:rsid w:val="00722AEF"/>
    <w:rsid w:val="00722B69"/>
    <w:rsid w:val="00723A28"/>
    <w:rsid w:val="007241FE"/>
    <w:rsid w:val="00724A8F"/>
    <w:rsid w:val="00725598"/>
    <w:rsid w:val="0072573A"/>
    <w:rsid w:val="00725DB1"/>
    <w:rsid w:val="00726F76"/>
    <w:rsid w:val="0072721C"/>
    <w:rsid w:val="007316B9"/>
    <w:rsid w:val="0073186C"/>
    <w:rsid w:val="00737208"/>
    <w:rsid w:val="00737A5C"/>
    <w:rsid w:val="00737F05"/>
    <w:rsid w:val="007401A6"/>
    <w:rsid w:val="007418E4"/>
    <w:rsid w:val="00741980"/>
    <w:rsid w:val="00741DDA"/>
    <w:rsid w:val="0074278A"/>
    <w:rsid w:val="00743611"/>
    <w:rsid w:val="00743A08"/>
    <w:rsid w:val="00743B17"/>
    <w:rsid w:val="00744DC6"/>
    <w:rsid w:val="00744E86"/>
    <w:rsid w:val="00746CD5"/>
    <w:rsid w:val="00750563"/>
    <w:rsid w:val="00751B9E"/>
    <w:rsid w:val="00751CE0"/>
    <w:rsid w:val="00752664"/>
    <w:rsid w:val="007526D4"/>
    <w:rsid w:val="007534CC"/>
    <w:rsid w:val="00753BD2"/>
    <w:rsid w:val="0075488F"/>
    <w:rsid w:val="0075590C"/>
    <w:rsid w:val="0075659C"/>
    <w:rsid w:val="007565B3"/>
    <w:rsid w:val="007567E8"/>
    <w:rsid w:val="00756D05"/>
    <w:rsid w:val="00757F1E"/>
    <w:rsid w:val="00762DF2"/>
    <w:rsid w:val="00766628"/>
    <w:rsid w:val="00773EA4"/>
    <w:rsid w:val="00774CC0"/>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0A"/>
    <w:rsid w:val="0079521B"/>
    <w:rsid w:val="00795BC8"/>
    <w:rsid w:val="007962F1"/>
    <w:rsid w:val="0079745B"/>
    <w:rsid w:val="007978EB"/>
    <w:rsid w:val="007A1C99"/>
    <w:rsid w:val="007A2A77"/>
    <w:rsid w:val="007A2F28"/>
    <w:rsid w:val="007A2FD4"/>
    <w:rsid w:val="007A3BA0"/>
    <w:rsid w:val="007A427D"/>
    <w:rsid w:val="007A66D4"/>
    <w:rsid w:val="007A6969"/>
    <w:rsid w:val="007B27DB"/>
    <w:rsid w:val="007B2E99"/>
    <w:rsid w:val="007B2F61"/>
    <w:rsid w:val="007B38E0"/>
    <w:rsid w:val="007B3F4B"/>
    <w:rsid w:val="007B44EB"/>
    <w:rsid w:val="007B4E73"/>
    <w:rsid w:val="007B7283"/>
    <w:rsid w:val="007C0927"/>
    <w:rsid w:val="007C097D"/>
    <w:rsid w:val="007C135A"/>
    <w:rsid w:val="007C1CD8"/>
    <w:rsid w:val="007C1DDE"/>
    <w:rsid w:val="007C2CE7"/>
    <w:rsid w:val="007C2F99"/>
    <w:rsid w:val="007C544C"/>
    <w:rsid w:val="007C5849"/>
    <w:rsid w:val="007C5C13"/>
    <w:rsid w:val="007C6480"/>
    <w:rsid w:val="007C65F8"/>
    <w:rsid w:val="007D033B"/>
    <w:rsid w:val="007D11B4"/>
    <w:rsid w:val="007D5796"/>
    <w:rsid w:val="007D5CF1"/>
    <w:rsid w:val="007D6815"/>
    <w:rsid w:val="007D75A1"/>
    <w:rsid w:val="007D7877"/>
    <w:rsid w:val="007D7D87"/>
    <w:rsid w:val="007E0CDB"/>
    <w:rsid w:val="007E1155"/>
    <w:rsid w:val="007E168C"/>
    <w:rsid w:val="007E1AC8"/>
    <w:rsid w:val="007E23B7"/>
    <w:rsid w:val="007E262F"/>
    <w:rsid w:val="007E2663"/>
    <w:rsid w:val="007E2E2C"/>
    <w:rsid w:val="007E312C"/>
    <w:rsid w:val="007E37A4"/>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7F721B"/>
    <w:rsid w:val="008006EC"/>
    <w:rsid w:val="00800CA6"/>
    <w:rsid w:val="00800CE4"/>
    <w:rsid w:val="00801A05"/>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472"/>
    <w:rsid w:val="008215F7"/>
    <w:rsid w:val="00821987"/>
    <w:rsid w:val="00821B7A"/>
    <w:rsid w:val="00822BC8"/>
    <w:rsid w:val="0082370B"/>
    <w:rsid w:val="00823747"/>
    <w:rsid w:val="00823809"/>
    <w:rsid w:val="00823C7F"/>
    <w:rsid w:val="00826F47"/>
    <w:rsid w:val="00827700"/>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765B8"/>
    <w:rsid w:val="008802D1"/>
    <w:rsid w:val="008811C1"/>
    <w:rsid w:val="0088333C"/>
    <w:rsid w:val="00884CDB"/>
    <w:rsid w:val="00884EE5"/>
    <w:rsid w:val="00885883"/>
    <w:rsid w:val="0089020F"/>
    <w:rsid w:val="00890CA6"/>
    <w:rsid w:val="00890ED5"/>
    <w:rsid w:val="00890F78"/>
    <w:rsid w:val="0089123C"/>
    <w:rsid w:val="00891451"/>
    <w:rsid w:val="008915A8"/>
    <w:rsid w:val="00891920"/>
    <w:rsid w:val="00892991"/>
    <w:rsid w:val="0089343A"/>
    <w:rsid w:val="00895114"/>
    <w:rsid w:val="00895274"/>
    <w:rsid w:val="008967D3"/>
    <w:rsid w:val="00897C47"/>
    <w:rsid w:val="008A16AA"/>
    <w:rsid w:val="008A1875"/>
    <w:rsid w:val="008A1AF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41C4"/>
    <w:rsid w:val="008F5625"/>
    <w:rsid w:val="008F7EC5"/>
    <w:rsid w:val="00900D59"/>
    <w:rsid w:val="00901D66"/>
    <w:rsid w:val="009032BF"/>
    <w:rsid w:val="00903546"/>
    <w:rsid w:val="00904633"/>
    <w:rsid w:val="00904F33"/>
    <w:rsid w:val="0090697A"/>
    <w:rsid w:val="009069A2"/>
    <w:rsid w:val="00910D1F"/>
    <w:rsid w:val="00911A5D"/>
    <w:rsid w:val="0091283D"/>
    <w:rsid w:val="00913605"/>
    <w:rsid w:val="009149A9"/>
    <w:rsid w:val="00915CF0"/>
    <w:rsid w:val="009205AD"/>
    <w:rsid w:val="00921045"/>
    <w:rsid w:val="00922108"/>
    <w:rsid w:val="00923AFA"/>
    <w:rsid w:val="00925CA8"/>
    <w:rsid w:val="0092747B"/>
    <w:rsid w:val="009311C8"/>
    <w:rsid w:val="00931FA6"/>
    <w:rsid w:val="00932513"/>
    <w:rsid w:val="009329A1"/>
    <w:rsid w:val="00932A50"/>
    <w:rsid w:val="00932EFD"/>
    <w:rsid w:val="00933B70"/>
    <w:rsid w:val="009342D5"/>
    <w:rsid w:val="0093518D"/>
    <w:rsid w:val="009360D7"/>
    <w:rsid w:val="009368AA"/>
    <w:rsid w:val="00936FD0"/>
    <w:rsid w:val="00937564"/>
    <w:rsid w:val="00937686"/>
    <w:rsid w:val="00940A00"/>
    <w:rsid w:val="00943370"/>
    <w:rsid w:val="009439BE"/>
    <w:rsid w:val="00943F80"/>
    <w:rsid w:val="00944302"/>
    <w:rsid w:val="009456C9"/>
    <w:rsid w:val="00945713"/>
    <w:rsid w:val="00945D1D"/>
    <w:rsid w:val="0094761D"/>
    <w:rsid w:val="00950014"/>
    <w:rsid w:val="0095101F"/>
    <w:rsid w:val="009513E5"/>
    <w:rsid w:val="009515C6"/>
    <w:rsid w:val="00951B73"/>
    <w:rsid w:val="00952197"/>
    <w:rsid w:val="00952BFA"/>
    <w:rsid w:val="00952C93"/>
    <w:rsid w:val="00953DB8"/>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3923"/>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149D"/>
    <w:rsid w:val="00991BCE"/>
    <w:rsid w:val="00992389"/>
    <w:rsid w:val="009939B9"/>
    <w:rsid w:val="00993DAD"/>
    <w:rsid w:val="0099428A"/>
    <w:rsid w:val="00994306"/>
    <w:rsid w:val="00994338"/>
    <w:rsid w:val="00996BC1"/>
    <w:rsid w:val="009A1094"/>
    <w:rsid w:val="009A13CC"/>
    <w:rsid w:val="009A354F"/>
    <w:rsid w:val="009A469C"/>
    <w:rsid w:val="009A5247"/>
    <w:rsid w:val="009A55E2"/>
    <w:rsid w:val="009A5EE4"/>
    <w:rsid w:val="009A72B7"/>
    <w:rsid w:val="009B0D38"/>
    <w:rsid w:val="009B19D8"/>
    <w:rsid w:val="009B398A"/>
    <w:rsid w:val="009B5820"/>
    <w:rsid w:val="009B597F"/>
    <w:rsid w:val="009B700F"/>
    <w:rsid w:val="009B77F3"/>
    <w:rsid w:val="009C032A"/>
    <w:rsid w:val="009C1331"/>
    <w:rsid w:val="009C17FE"/>
    <w:rsid w:val="009C2A5C"/>
    <w:rsid w:val="009C533D"/>
    <w:rsid w:val="009C5C6C"/>
    <w:rsid w:val="009C6CB6"/>
    <w:rsid w:val="009C71A4"/>
    <w:rsid w:val="009C7A74"/>
    <w:rsid w:val="009C7E07"/>
    <w:rsid w:val="009D1AFE"/>
    <w:rsid w:val="009D2566"/>
    <w:rsid w:val="009D2A15"/>
    <w:rsid w:val="009D3BC9"/>
    <w:rsid w:val="009D52D2"/>
    <w:rsid w:val="009D695B"/>
    <w:rsid w:val="009E2754"/>
    <w:rsid w:val="009E45B1"/>
    <w:rsid w:val="009E5537"/>
    <w:rsid w:val="009F22D2"/>
    <w:rsid w:val="009F2A2A"/>
    <w:rsid w:val="009F2EF9"/>
    <w:rsid w:val="009F345A"/>
    <w:rsid w:val="009F533E"/>
    <w:rsid w:val="009F7266"/>
    <w:rsid w:val="009F79B0"/>
    <w:rsid w:val="00A00469"/>
    <w:rsid w:val="00A016D1"/>
    <w:rsid w:val="00A02213"/>
    <w:rsid w:val="00A02357"/>
    <w:rsid w:val="00A04159"/>
    <w:rsid w:val="00A04EC9"/>
    <w:rsid w:val="00A060BB"/>
    <w:rsid w:val="00A0659E"/>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C9A"/>
    <w:rsid w:val="00A25F3B"/>
    <w:rsid w:val="00A270CB"/>
    <w:rsid w:val="00A300DD"/>
    <w:rsid w:val="00A30D9D"/>
    <w:rsid w:val="00A311ED"/>
    <w:rsid w:val="00A31398"/>
    <w:rsid w:val="00A3618B"/>
    <w:rsid w:val="00A36F03"/>
    <w:rsid w:val="00A37079"/>
    <w:rsid w:val="00A409C7"/>
    <w:rsid w:val="00A41466"/>
    <w:rsid w:val="00A41FA6"/>
    <w:rsid w:val="00A430C2"/>
    <w:rsid w:val="00A440D6"/>
    <w:rsid w:val="00A4449A"/>
    <w:rsid w:val="00A44689"/>
    <w:rsid w:val="00A448F1"/>
    <w:rsid w:val="00A44C1E"/>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77E53"/>
    <w:rsid w:val="00A80220"/>
    <w:rsid w:val="00A80297"/>
    <w:rsid w:val="00A80ECF"/>
    <w:rsid w:val="00A81258"/>
    <w:rsid w:val="00A835EC"/>
    <w:rsid w:val="00A83ECC"/>
    <w:rsid w:val="00A84199"/>
    <w:rsid w:val="00A85744"/>
    <w:rsid w:val="00A8592D"/>
    <w:rsid w:val="00A85C54"/>
    <w:rsid w:val="00A85D75"/>
    <w:rsid w:val="00A872F8"/>
    <w:rsid w:val="00A9016E"/>
    <w:rsid w:val="00A914AF"/>
    <w:rsid w:val="00A9169E"/>
    <w:rsid w:val="00A91E46"/>
    <w:rsid w:val="00A93A95"/>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5F1D"/>
    <w:rsid w:val="00AC62AD"/>
    <w:rsid w:val="00AD09E8"/>
    <w:rsid w:val="00AD1713"/>
    <w:rsid w:val="00AD1B78"/>
    <w:rsid w:val="00AD2561"/>
    <w:rsid w:val="00AD4A8B"/>
    <w:rsid w:val="00AD693A"/>
    <w:rsid w:val="00AD6BB2"/>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3D1D"/>
    <w:rsid w:val="00AF52E3"/>
    <w:rsid w:val="00AF53EF"/>
    <w:rsid w:val="00B0092E"/>
    <w:rsid w:val="00B01442"/>
    <w:rsid w:val="00B014B9"/>
    <w:rsid w:val="00B01F6B"/>
    <w:rsid w:val="00B02C84"/>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6F7"/>
    <w:rsid w:val="00B229D4"/>
    <w:rsid w:val="00B23BC3"/>
    <w:rsid w:val="00B24101"/>
    <w:rsid w:val="00B245F6"/>
    <w:rsid w:val="00B24B46"/>
    <w:rsid w:val="00B24C10"/>
    <w:rsid w:val="00B24FF7"/>
    <w:rsid w:val="00B26990"/>
    <w:rsid w:val="00B30588"/>
    <w:rsid w:val="00B30F93"/>
    <w:rsid w:val="00B31584"/>
    <w:rsid w:val="00B31FE6"/>
    <w:rsid w:val="00B32311"/>
    <w:rsid w:val="00B32ABB"/>
    <w:rsid w:val="00B351D6"/>
    <w:rsid w:val="00B35940"/>
    <w:rsid w:val="00B40A50"/>
    <w:rsid w:val="00B41EDE"/>
    <w:rsid w:val="00B42673"/>
    <w:rsid w:val="00B42952"/>
    <w:rsid w:val="00B42DE6"/>
    <w:rsid w:val="00B44328"/>
    <w:rsid w:val="00B45AF8"/>
    <w:rsid w:val="00B45BCC"/>
    <w:rsid w:val="00B46180"/>
    <w:rsid w:val="00B46CC1"/>
    <w:rsid w:val="00B505EC"/>
    <w:rsid w:val="00B52772"/>
    <w:rsid w:val="00B538EE"/>
    <w:rsid w:val="00B54284"/>
    <w:rsid w:val="00B5482B"/>
    <w:rsid w:val="00B6123A"/>
    <w:rsid w:val="00B613EB"/>
    <w:rsid w:val="00B62061"/>
    <w:rsid w:val="00B623F3"/>
    <w:rsid w:val="00B62ABF"/>
    <w:rsid w:val="00B6542D"/>
    <w:rsid w:val="00B65F02"/>
    <w:rsid w:val="00B66D9C"/>
    <w:rsid w:val="00B66E66"/>
    <w:rsid w:val="00B67635"/>
    <w:rsid w:val="00B67A85"/>
    <w:rsid w:val="00B70404"/>
    <w:rsid w:val="00B704C2"/>
    <w:rsid w:val="00B708E8"/>
    <w:rsid w:val="00B745D9"/>
    <w:rsid w:val="00B7607B"/>
    <w:rsid w:val="00B76A88"/>
    <w:rsid w:val="00B77A27"/>
    <w:rsid w:val="00B8014C"/>
    <w:rsid w:val="00B8096E"/>
    <w:rsid w:val="00B816A7"/>
    <w:rsid w:val="00B81B73"/>
    <w:rsid w:val="00B82745"/>
    <w:rsid w:val="00B8363C"/>
    <w:rsid w:val="00B83D0A"/>
    <w:rsid w:val="00B83DD7"/>
    <w:rsid w:val="00B8410D"/>
    <w:rsid w:val="00B844B2"/>
    <w:rsid w:val="00B857E6"/>
    <w:rsid w:val="00B8612D"/>
    <w:rsid w:val="00B864E4"/>
    <w:rsid w:val="00B869E5"/>
    <w:rsid w:val="00B87824"/>
    <w:rsid w:val="00B87E27"/>
    <w:rsid w:val="00B91AA6"/>
    <w:rsid w:val="00B93772"/>
    <w:rsid w:val="00B93E0E"/>
    <w:rsid w:val="00B94241"/>
    <w:rsid w:val="00B944AD"/>
    <w:rsid w:val="00B955B5"/>
    <w:rsid w:val="00B95B35"/>
    <w:rsid w:val="00B96148"/>
    <w:rsid w:val="00B96FFC"/>
    <w:rsid w:val="00B97023"/>
    <w:rsid w:val="00B97B08"/>
    <w:rsid w:val="00BA0549"/>
    <w:rsid w:val="00BA15BE"/>
    <w:rsid w:val="00BA3C18"/>
    <w:rsid w:val="00BA42F2"/>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40D3"/>
    <w:rsid w:val="00BD4741"/>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023"/>
    <w:rsid w:val="00BF5E53"/>
    <w:rsid w:val="00BF69EA"/>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414"/>
    <w:rsid w:val="00C169BD"/>
    <w:rsid w:val="00C16ABE"/>
    <w:rsid w:val="00C17338"/>
    <w:rsid w:val="00C1787D"/>
    <w:rsid w:val="00C20653"/>
    <w:rsid w:val="00C2367C"/>
    <w:rsid w:val="00C2411B"/>
    <w:rsid w:val="00C24555"/>
    <w:rsid w:val="00C27D58"/>
    <w:rsid w:val="00C301ED"/>
    <w:rsid w:val="00C3055F"/>
    <w:rsid w:val="00C31D6F"/>
    <w:rsid w:val="00C3251F"/>
    <w:rsid w:val="00C325F5"/>
    <w:rsid w:val="00C33709"/>
    <w:rsid w:val="00C34618"/>
    <w:rsid w:val="00C3497C"/>
    <w:rsid w:val="00C34DD4"/>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6F6A"/>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77A47"/>
    <w:rsid w:val="00C81F86"/>
    <w:rsid w:val="00C8271A"/>
    <w:rsid w:val="00C82D07"/>
    <w:rsid w:val="00C83B22"/>
    <w:rsid w:val="00C85D58"/>
    <w:rsid w:val="00C8616C"/>
    <w:rsid w:val="00C8694A"/>
    <w:rsid w:val="00C86C9E"/>
    <w:rsid w:val="00C87AB6"/>
    <w:rsid w:val="00C90EBB"/>
    <w:rsid w:val="00C91A99"/>
    <w:rsid w:val="00C9223F"/>
    <w:rsid w:val="00C92289"/>
    <w:rsid w:val="00C965B9"/>
    <w:rsid w:val="00C973B5"/>
    <w:rsid w:val="00CA0324"/>
    <w:rsid w:val="00CA04A4"/>
    <w:rsid w:val="00CA0A93"/>
    <w:rsid w:val="00CA0E88"/>
    <w:rsid w:val="00CA1AA8"/>
    <w:rsid w:val="00CA2503"/>
    <w:rsid w:val="00CA2AB0"/>
    <w:rsid w:val="00CA5700"/>
    <w:rsid w:val="00CA5747"/>
    <w:rsid w:val="00CA57D0"/>
    <w:rsid w:val="00CA7C56"/>
    <w:rsid w:val="00CA7FEB"/>
    <w:rsid w:val="00CB0680"/>
    <w:rsid w:val="00CB080D"/>
    <w:rsid w:val="00CB0857"/>
    <w:rsid w:val="00CB155F"/>
    <w:rsid w:val="00CB19CF"/>
    <w:rsid w:val="00CB2C7F"/>
    <w:rsid w:val="00CB2DF9"/>
    <w:rsid w:val="00CB383A"/>
    <w:rsid w:val="00CB56A6"/>
    <w:rsid w:val="00CB5EB0"/>
    <w:rsid w:val="00CB789A"/>
    <w:rsid w:val="00CC06FF"/>
    <w:rsid w:val="00CC1446"/>
    <w:rsid w:val="00CC1951"/>
    <w:rsid w:val="00CC2584"/>
    <w:rsid w:val="00CC2D76"/>
    <w:rsid w:val="00CC2EC9"/>
    <w:rsid w:val="00CC39D8"/>
    <w:rsid w:val="00CC4148"/>
    <w:rsid w:val="00CC55C7"/>
    <w:rsid w:val="00CC5AC4"/>
    <w:rsid w:val="00CC627B"/>
    <w:rsid w:val="00CC6940"/>
    <w:rsid w:val="00CC6BB0"/>
    <w:rsid w:val="00CC71F3"/>
    <w:rsid w:val="00CD07FB"/>
    <w:rsid w:val="00CD11E4"/>
    <w:rsid w:val="00CD3533"/>
    <w:rsid w:val="00CD3D47"/>
    <w:rsid w:val="00CD438E"/>
    <w:rsid w:val="00CD4CE5"/>
    <w:rsid w:val="00CD518F"/>
    <w:rsid w:val="00CD55AF"/>
    <w:rsid w:val="00CD5D61"/>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CF7730"/>
    <w:rsid w:val="00D004F8"/>
    <w:rsid w:val="00D0188A"/>
    <w:rsid w:val="00D01977"/>
    <w:rsid w:val="00D02996"/>
    <w:rsid w:val="00D03061"/>
    <w:rsid w:val="00D03413"/>
    <w:rsid w:val="00D0590F"/>
    <w:rsid w:val="00D05C54"/>
    <w:rsid w:val="00D06164"/>
    <w:rsid w:val="00D0647F"/>
    <w:rsid w:val="00D069E2"/>
    <w:rsid w:val="00D07029"/>
    <w:rsid w:val="00D07165"/>
    <w:rsid w:val="00D073DA"/>
    <w:rsid w:val="00D07E86"/>
    <w:rsid w:val="00D103F1"/>
    <w:rsid w:val="00D10A33"/>
    <w:rsid w:val="00D10AD7"/>
    <w:rsid w:val="00D10B1B"/>
    <w:rsid w:val="00D1345B"/>
    <w:rsid w:val="00D13D1C"/>
    <w:rsid w:val="00D13D7D"/>
    <w:rsid w:val="00D14D80"/>
    <w:rsid w:val="00D15D33"/>
    <w:rsid w:val="00D1741D"/>
    <w:rsid w:val="00D17D73"/>
    <w:rsid w:val="00D213C9"/>
    <w:rsid w:val="00D235E5"/>
    <w:rsid w:val="00D2452D"/>
    <w:rsid w:val="00D25241"/>
    <w:rsid w:val="00D25FBB"/>
    <w:rsid w:val="00D26A80"/>
    <w:rsid w:val="00D2747D"/>
    <w:rsid w:val="00D27824"/>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476A9"/>
    <w:rsid w:val="00D55E08"/>
    <w:rsid w:val="00D566C2"/>
    <w:rsid w:val="00D566EF"/>
    <w:rsid w:val="00D576FC"/>
    <w:rsid w:val="00D579AF"/>
    <w:rsid w:val="00D579F3"/>
    <w:rsid w:val="00D57B8F"/>
    <w:rsid w:val="00D6026C"/>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369"/>
    <w:rsid w:val="00D84DD6"/>
    <w:rsid w:val="00D85BDC"/>
    <w:rsid w:val="00D90FD9"/>
    <w:rsid w:val="00D93DEE"/>
    <w:rsid w:val="00D952F4"/>
    <w:rsid w:val="00D95A94"/>
    <w:rsid w:val="00D962E5"/>
    <w:rsid w:val="00D97352"/>
    <w:rsid w:val="00D9771A"/>
    <w:rsid w:val="00D97798"/>
    <w:rsid w:val="00DA11A1"/>
    <w:rsid w:val="00DA1932"/>
    <w:rsid w:val="00DA1C3C"/>
    <w:rsid w:val="00DA2D33"/>
    <w:rsid w:val="00DA4115"/>
    <w:rsid w:val="00DA4CFF"/>
    <w:rsid w:val="00DA5EFE"/>
    <w:rsid w:val="00DA6610"/>
    <w:rsid w:val="00DA7E4A"/>
    <w:rsid w:val="00DB20C0"/>
    <w:rsid w:val="00DB3530"/>
    <w:rsid w:val="00DB4245"/>
    <w:rsid w:val="00DB5087"/>
    <w:rsid w:val="00DB5E67"/>
    <w:rsid w:val="00DB67CB"/>
    <w:rsid w:val="00DB7F16"/>
    <w:rsid w:val="00DC099C"/>
    <w:rsid w:val="00DC122D"/>
    <w:rsid w:val="00DC29A7"/>
    <w:rsid w:val="00DC2B32"/>
    <w:rsid w:val="00DC2E93"/>
    <w:rsid w:val="00DC38B2"/>
    <w:rsid w:val="00DC39B2"/>
    <w:rsid w:val="00DC45B8"/>
    <w:rsid w:val="00DC78F3"/>
    <w:rsid w:val="00DD18A4"/>
    <w:rsid w:val="00DD4122"/>
    <w:rsid w:val="00DD4802"/>
    <w:rsid w:val="00DD5D18"/>
    <w:rsid w:val="00DD66FA"/>
    <w:rsid w:val="00DD74A4"/>
    <w:rsid w:val="00DE0876"/>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4A50"/>
    <w:rsid w:val="00E06047"/>
    <w:rsid w:val="00E06D24"/>
    <w:rsid w:val="00E100E7"/>
    <w:rsid w:val="00E110BE"/>
    <w:rsid w:val="00E114A7"/>
    <w:rsid w:val="00E12836"/>
    <w:rsid w:val="00E12B69"/>
    <w:rsid w:val="00E13362"/>
    <w:rsid w:val="00E13EAB"/>
    <w:rsid w:val="00E14599"/>
    <w:rsid w:val="00E14C88"/>
    <w:rsid w:val="00E1517B"/>
    <w:rsid w:val="00E1626C"/>
    <w:rsid w:val="00E172AE"/>
    <w:rsid w:val="00E17CF8"/>
    <w:rsid w:val="00E205CD"/>
    <w:rsid w:val="00E20D46"/>
    <w:rsid w:val="00E20DD8"/>
    <w:rsid w:val="00E21686"/>
    <w:rsid w:val="00E23E22"/>
    <w:rsid w:val="00E2711E"/>
    <w:rsid w:val="00E27A97"/>
    <w:rsid w:val="00E31FEF"/>
    <w:rsid w:val="00E3338D"/>
    <w:rsid w:val="00E333CE"/>
    <w:rsid w:val="00E339E2"/>
    <w:rsid w:val="00E341FF"/>
    <w:rsid w:val="00E3423E"/>
    <w:rsid w:val="00E349D7"/>
    <w:rsid w:val="00E3500D"/>
    <w:rsid w:val="00E3535B"/>
    <w:rsid w:val="00E35C92"/>
    <w:rsid w:val="00E35E3C"/>
    <w:rsid w:val="00E36566"/>
    <w:rsid w:val="00E366A6"/>
    <w:rsid w:val="00E36B11"/>
    <w:rsid w:val="00E40769"/>
    <w:rsid w:val="00E4158B"/>
    <w:rsid w:val="00E41C3E"/>
    <w:rsid w:val="00E41F92"/>
    <w:rsid w:val="00E42203"/>
    <w:rsid w:val="00E43898"/>
    <w:rsid w:val="00E4428A"/>
    <w:rsid w:val="00E446FB"/>
    <w:rsid w:val="00E45C83"/>
    <w:rsid w:val="00E45EEF"/>
    <w:rsid w:val="00E4727A"/>
    <w:rsid w:val="00E47350"/>
    <w:rsid w:val="00E47607"/>
    <w:rsid w:val="00E47E1B"/>
    <w:rsid w:val="00E50B88"/>
    <w:rsid w:val="00E50E20"/>
    <w:rsid w:val="00E5193C"/>
    <w:rsid w:val="00E51E86"/>
    <w:rsid w:val="00E5247A"/>
    <w:rsid w:val="00E526A5"/>
    <w:rsid w:val="00E5281F"/>
    <w:rsid w:val="00E5335A"/>
    <w:rsid w:val="00E54AEF"/>
    <w:rsid w:val="00E563EB"/>
    <w:rsid w:val="00E577A9"/>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6883"/>
    <w:rsid w:val="00E8740D"/>
    <w:rsid w:val="00E87E70"/>
    <w:rsid w:val="00E90E60"/>
    <w:rsid w:val="00E90F36"/>
    <w:rsid w:val="00E92299"/>
    <w:rsid w:val="00E92485"/>
    <w:rsid w:val="00E947D5"/>
    <w:rsid w:val="00E94C55"/>
    <w:rsid w:val="00E97C48"/>
    <w:rsid w:val="00E97E17"/>
    <w:rsid w:val="00E97E31"/>
    <w:rsid w:val="00EA189B"/>
    <w:rsid w:val="00EA1F55"/>
    <w:rsid w:val="00EA22BF"/>
    <w:rsid w:val="00EA2803"/>
    <w:rsid w:val="00EA2E8D"/>
    <w:rsid w:val="00EA3865"/>
    <w:rsid w:val="00EA3B0F"/>
    <w:rsid w:val="00EA43AB"/>
    <w:rsid w:val="00EA5779"/>
    <w:rsid w:val="00EA57DB"/>
    <w:rsid w:val="00EB279B"/>
    <w:rsid w:val="00EB3367"/>
    <w:rsid w:val="00EB3384"/>
    <w:rsid w:val="00EB36C8"/>
    <w:rsid w:val="00EB3D77"/>
    <w:rsid w:val="00EB461E"/>
    <w:rsid w:val="00EB52A6"/>
    <w:rsid w:val="00EB531A"/>
    <w:rsid w:val="00EB5A11"/>
    <w:rsid w:val="00EB636F"/>
    <w:rsid w:val="00EB6C20"/>
    <w:rsid w:val="00EB7876"/>
    <w:rsid w:val="00EB7CD2"/>
    <w:rsid w:val="00EC0127"/>
    <w:rsid w:val="00EC135B"/>
    <w:rsid w:val="00EC176A"/>
    <w:rsid w:val="00EC2284"/>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4541"/>
    <w:rsid w:val="00EE5B05"/>
    <w:rsid w:val="00EE69B6"/>
    <w:rsid w:val="00EE7766"/>
    <w:rsid w:val="00EF17DD"/>
    <w:rsid w:val="00EF2D2E"/>
    <w:rsid w:val="00EF3B67"/>
    <w:rsid w:val="00EF4F4D"/>
    <w:rsid w:val="00EF5368"/>
    <w:rsid w:val="00EF5BB5"/>
    <w:rsid w:val="00EF6474"/>
    <w:rsid w:val="00EF6DE5"/>
    <w:rsid w:val="00F00FE4"/>
    <w:rsid w:val="00F01705"/>
    <w:rsid w:val="00F055A7"/>
    <w:rsid w:val="00F07276"/>
    <w:rsid w:val="00F079D5"/>
    <w:rsid w:val="00F07C9E"/>
    <w:rsid w:val="00F10370"/>
    <w:rsid w:val="00F116BD"/>
    <w:rsid w:val="00F12C3B"/>
    <w:rsid w:val="00F13329"/>
    <w:rsid w:val="00F1356E"/>
    <w:rsid w:val="00F13AF9"/>
    <w:rsid w:val="00F150F9"/>
    <w:rsid w:val="00F16875"/>
    <w:rsid w:val="00F16E65"/>
    <w:rsid w:val="00F17B7C"/>
    <w:rsid w:val="00F217DF"/>
    <w:rsid w:val="00F218C3"/>
    <w:rsid w:val="00F21B4B"/>
    <w:rsid w:val="00F22188"/>
    <w:rsid w:val="00F23643"/>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3C4"/>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10B3"/>
    <w:rsid w:val="00F53247"/>
    <w:rsid w:val="00F534AA"/>
    <w:rsid w:val="00F53B7D"/>
    <w:rsid w:val="00F546C5"/>
    <w:rsid w:val="00F562EA"/>
    <w:rsid w:val="00F56FFF"/>
    <w:rsid w:val="00F6086C"/>
    <w:rsid w:val="00F60B75"/>
    <w:rsid w:val="00F60D91"/>
    <w:rsid w:val="00F61384"/>
    <w:rsid w:val="00F6272D"/>
    <w:rsid w:val="00F6405A"/>
    <w:rsid w:val="00F66954"/>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0C7E"/>
    <w:rsid w:val="00F919DA"/>
    <w:rsid w:val="00F9219D"/>
    <w:rsid w:val="00F9327B"/>
    <w:rsid w:val="00F94657"/>
    <w:rsid w:val="00F94C4B"/>
    <w:rsid w:val="00F94E1C"/>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55B"/>
    <w:rsid w:val="00FC6C0D"/>
    <w:rsid w:val="00FD07B3"/>
    <w:rsid w:val="00FD0E41"/>
    <w:rsid w:val="00FD171F"/>
    <w:rsid w:val="00FD2020"/>
    <w:rsid w:val="00FD2813"/>
    <w:rsid w:val="00FD2EFF"/>
    <w:rsid w:val="00FD342B"/>
    <w:rsid w:val="00FD53B2"/>
    <w:rsid w:val="00FD550B"/>
    <w:rsid w:val="00FD5C0B"/>
    <w:rsid w:val="00FD7130"/>
    <w:rsid w:val="00FE0C63"/>
    <w:rsid w:val="00FE0FEF"/>
    <w:rsid w:val="00FE19F5"/>
    <w:rsid w:val="00FE1DDC"/>
    <w:rsid w:val="00FE20FF"/>
    <w:rsid w:val="00FE2EF1"/>
    <w:rsid w:val="00FE3CEB"/>
    <w:rsid w:val="00FE4010"/>
    <w:rsid w:val="00FE6E92"/>
    <w:rsid w:val="00FE72D5"/>
    <w:rsid w:val="00FE7E97"/>
    <w:rsid w:val="00FF01C9"/>
    <w:rsid w:val="00FF261D"/>
    <w:rsid w:val="00FF41FA"/>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36">
      <w:bodyDiv w:val="1"/>
      <w:marLeft w:val="0"/>
      <w:marRight w:val="0"/>
      <w:marTop w:val="0"/>
      <w:marBottom w:val="0"/>
      <w:divBdr>
        <w:top w:val="none" w:sz="0" w:space="0" w:color="auto"/>
        <w:left w:val="none" w:sz="0" w:space="0" w:color="auto"/>
        <w:bottom w:val="none" w:sz="0" w:space="0" w:color="auto"/>
        <w:right w:val="none" w:sz="0" w:space="0" w:color="auto"/>
      </w:divBdr>
    </w:div>
    <w:div w:id="158666827">
      <w:bodyDiv w:val="1"/>
      <w:marLeft w:val="0"/>
      <w:marRight w:val="0"/>
      <w:marTop w:val="0"/>
      <w:marBottom w:val="0"/>
      <w:divBdr>
        <w:top w:val="none" w:sz="0" w:space="0" w:color="auto"/>
        <w:left w:val="none" w:sz="0" w:space="0" w:color="auto"/>
        <w:bottom w:val="none" w:sz="0" w:space="0" w:color="auto"/>
        <w:right w:val="none" w:sz="0" w:space="0" w:color="auto"/>
      </w:divBdr>
    </w:div>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250236070">
      <w:bodyDiv w:val="1"/>
      <w:marLeft w:val="0"/>
      <w:marRight w:val="0"/>
      <w:marTop w:val="0"/>
      <w:marBottom w:val="0"/>
      <w:divBdr>
        <w:top w:val="none" w:sz="0" w:space="0" w:color="auto"/>
        <w:left w:val="none" w:sz="0" w:space="0" w:color="auto"/>
        <w:bottom w:val="none" w:sz="0" w:space="0" w:color="auto"/>
        <w:right w:val="none" w:sz="0" w:space="0" w:color="auto"/>
      </w:divBdr>
    </w:div>
    <w:div w:id="547492151">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692531498">
      <w:bodyDiv w:val="1"/>
      <w:marLeft w:val="0"/>
      <w:marRight w:val="0"/>
      <w:marTop w:val="0"/>
      <w:marBottom w:val="0"/>
      <w:divBdr>
        <w:top w:val="none" w:sz="0" w:space="0" w:color="auto"/>
        <w:left w:val="none" w:sz="0" w:space="0" w:color="auto"/>
        <w:bottom w:val="none" w:sz="0" w:space="0" w:color="auto"/>
        <w:right w:val="none" w:sz="0" w:space="0" w:color="auto"/>
      </w:divBdr>
    </w:div>
    <w:div w:id="751121005">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81340084">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1087963511">
      <w:bodyDiv w:val="1"/>
      <w:marLeft w:val="0"/>
      <w:marRight w:val="0"/>
      <w:marTop w:val="0"/>
      <w:marBottom w:val="0"/>
      <w:divBdr>
        <w:top w:val="none" w:sz="0" w:space="0" w:color="auto"/>
        <w:left w:val="none" w:sz="0" w:space="0" w:color="auto"/>
        <w:bottom w:val="none" w:sz="0" w:space="0" w:color="auto"/>
        <w:right w:val="none" w:sz="0" w:space="0" w:color="auto"/>
      </w:divBdr>
    </w:div>
    <w:div w:id="1729264198">
      <w:bodyDiv w:val="1"/>
      <w:marLeft w:val="0"/>
      <w:marRight w:val="0"/>
      <w:marTop w:val="0"/>
      <w:marBottom w:val="0"/>
      <w:divBdr>
        <w:top w:val="none" w:sz="0" w:space="0" w:color="auto"/>
        <w:left w:val="none" w:sz="0" w:space="0" w:color="auto"/>
        <w:bottom w:val="none" w:sz="0" w:space="0" w:color="auto"/>
        <w:right w:val="none" w:sz="0" w:space="0" w:color="auto"/>
      </w:divBdr>
    </w:div>
    <w:div w:id="20809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A3D1-CCD6-4B3B-A09B-25B318A0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22542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Eva Karlíková</cp:lastModifiedBy>
  <cp:revision>3</cp:revision>
  <cp:lastPrinted>2014-06-02T11:08:00Z</cp:lastPrinted>
  <dcterms:created xsi:type="dcterms:W3CDTF">2014-08-26T14:34:00Z</dcterms:created>
  <dcterms:modified xsi:type="dcterms:W3CDTF">2014-08-26T14:35:00Z</dcterms:modified>
</cp:coreProperties>
</file>